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customXml/itemProps5.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D0F9A" w:rsidRPr="00670726" w:rsidRDefault="006D0F9A" w:rsidP="00CE2E70">
      <w:pPr>
        <w:spacing w:before="120" w:line="240" w:lineRule="auto"/>
        <w:jc w:val="center"/>
        <w:rPr>
          <w:b/>
          <w:color w:val="auto"/>
          <w:sz w:val="24"/>
          <w:szCs w:val="24"/>
        </w:rPr>
      </w:pPr>
      <w:bookmarkStart w:id="0" w:name="_Hlk520377262"/>
      <w:bookmarkStart w:id="1" w:name="_Hlk5203772621"/>
      <w:bookmarkStart w:id="2" w:name="_heading=h.2et92p0" w:colFirst="0" w:colLast="0"/>
      <w:bookmarkStart w:id="3" w:name="art165i"/>
      <w:bookmarkStart w:id="4" w:name="art165ia"/>
      <w:bookmarkStart w:id="5" w:name="art165ib"/>
      <w:bookmarkStart w:id="6" w:name="art165ic"/>
      <w:bookmarkStart w:id="7" w:name="art165id"/>
      <w:bookmarkStart w:id="8" w:name="art165ie"/>
      <w:bookmarkStart w:id="9" w:name="art165ii"/>
      <w:bookmarkStart w:id="10" w:name="art165§1"/>
      <w:bookmarkStart w:id="11" w:name="art165§1i"/>
      <w:bookmarkStart w:id="12" w:name="art165§1ii"/>
      <w:bookmarkStart w:id="13" w:name="art165§2"/>
      <w:bookmarkStart w:id="14" w:name="art165§3"/>
      <w:bookmarkStart w:id="15" w:name="art165§4"/>
      <w:bookmarkStart w:id="16" w:name="art165§5"/>
      <w:bookmarkStart w:id="17" w:name="bookmark=id.1t3h5sf" w:colFirst="0" w:colLast="0"/>
      <w:bookmarkStart w:id="18" w:name="bookmark=id.4d34og8" w:colFirst="0" w:colLast="0"/>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r w:rsidRPr="00670726">
        <w:rPr>
          <w:b/>
          <w:color w:val="auto"/>
          <w:sz w:val="24"/>
          <w:szCs w:val="24"/>
        </w:rPr>
        <w:t>DISPENSA DE LICITAÇÃO - FORNECIMENTO DE BENS</w:t>
      </w:r>
    </w:p>
    <w:p w:rsidR="00640146" w:rsidRPr="007B3F83" w:rsidRDefault="00640146" w:rsidP="00640146">
      <w:pPr>
        <w:spacing w:before="120" w:line="240" w:lineRule="auto"/>
        <w:jc w:val="center"/>
        <w:rPr>
          <w:b/>
          <w:color w:val="auto"/>
          <w:sz w:val="24"/>
          <w:szCs w:val="24"/>
        </w:rPr>
      </w:pPr>
      <w:r w:rsidRPr="007B3F83">
        <w:rPr>
          <w:b/>
          <w:color w:val="auto"/>
          <w:sz w:val="24"/>
          <w:szCs w:val="24"/>
        </w:rPr>
        <w:t>TERMO DE DISPENSA DE</w:t>
      </w:r>
      <w:r w:rsidR="007B3F83" w:rsidRPr="007B3F83">
        <w:rPr>
          <w:b/>
          <w:color w:val="auto"/>
          <w:sz w:val="24"/>
          <w:szCs w:val="24"/>
        </w:rPr>
        <w:t xml:space="preserve"> LICITAÇÃO ELETRÔNICA Nº1070DS2024</w:t>
      </w:r>
    </w:p>
    <w:p w:rsidR="00640146" w:rsidRPr="007B3F83" w:rsidRDefault="00640146" w:rsidP="00640146">
      <w:pPr>
        <w:spacing w:before="120" w:line="240" w:lineRule="auto"/>
        <w:jc w:val="center"/>
        <w:rPr>
          <w:b/>
          <w:color w:val="auto"/>
          <w:sz w:val="24"/>
          <w:szCs w:val="24"/>
        </w:rPr>
      </w:pPr>
      <w:r w:rsidRPr="007B3F83">
        <w:rPr>
          <w:b/>
          <w:color w:val="auto"/>
          <w:sz w:val="24"/>
          <w:szCs w:val="24"/>
        </w:rPr>
        <w:t>PROCES</w:t>
      </w:r>
      <w:r w:rsidR="007B3F83" w:rsidRPr="007B3F83">
        <w:rPr>
          <w:b/>
          <w:color w:val="auto"/>
          <w:sz w:val="24"/>
          <w:szCs w:val="24"/>
        </w:rPr>
        <w:t>SO ADMINISTRATIVO Nº 24/1203-0022547-6</w:t>
      </w:r>
    </w:p>
    <w:p w:rsidR="00640146" w:rsidRPr="007B3F83" w:rsidRDefault="00640146" w:rsidP="00640146">
      <w:pPr>
        <w:tabs>
          <w:tab w:val="center" w:pos="4818"/>
          <w:tab w:val="left" w:pos="8277"/>
        </w:tabs>
        <w:spacing w:before="120" w:line="240" w:lineRule="auto"/>
        <w:jc w:val="left"/>
        <w:rPr>
          <w:b/>
          <w:color w:val="auto"/>
          <w:sz w:val="24"/>
          <w:szCs w:val="24"/>
        </w:rPr>
      </w:pPr>
    </w:p>
    <w:p w:rsidR="006D0F9A" w:rsidRPr="00CE2E70" w:rsidRDefault="006D0F9A" w:rsidP="00CE2E70">
      <w:pPr>
        <w:tabs>
          <w:tab w:val="left" w:pos="8137"/>
        </w:tabs>
        <w:spacing w:before="120" w:line="240" w:lineRule="auto"/>
        <w:rPr>
          <w:b/>
          <w:sz w:val="24"/>
          <w:szCs w:val="24"/>
        </w:rPr>
      </w:pPr>
      <w:r w:rsidRPr="00CE2E70">
        <w:rPr>
          <w:b/>
          <w:sz w:val="24"/>
          <w:szCs w:val="24"/>
        </w:rPr>
        <w:t>CONDIÇÕES GERAIS DE DISPENSA DE LICITAÇÃO - ÍNDICE</w:t>
      </w:r>
      <w:r w:rsidRPr="00CE2E70">
        <w:rPr>
          <w:b/>
          <w:sz w:val="24"/>
          <w:szCs w:val="24"/>
        </w:rPr>
        <w:tab/>
      </w:r>
    </w:p>
    <w:p w:rsidR="006D0F9A" w:rsidRPr="00CE2E70" w:rsidRDefault="006D0F9A" w:rsidP="00CE2E70">
      <w:pPr>
        <w:spacing w:before="120" w:line="240" w:lineRule="auto"/>
        <w:jc w:val="center"/>
        <w:rPr>
          <w:b/>
          <w:sz w:val="24"/>
          <w:szCs w:val="24"/>
        </w:rPr>
      </w:pP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1. DO OBJETO </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 DA DISPONIBILIZAÇÃO DO TERMO DE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3. DA DATA E DO HORÁRIO DA DISPENSA DE LICITAÇÃO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4. DA PARTICIPAÇÃO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5. DA PARTICIPAÇÃO DE MICROEMPRESAS E DE EMPRESAS DE PEQUENO PORTE</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6. DO CREDENCIAMENTO</w:t>
      </w:r>
    </w:p>
    <w:p w:rsidR="006D0F9A" w:rsidRPr="00CE2E70" w:rsidRDefault="006D0F9A"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7. DA PROPOSTA DE PREÇOS</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 xml:space="preserve">8. DA </w:t>
      </w:r>
      <w:r w:rsidR="004812A6" w:rsidRPr="00CE2E70">
        <w:rPr>
          <w:rFonts w:eastAsia="Times New Roman"/>
          <w:b/>
          <w:sz w:val="24"/>
          <w:szCs w:val="24"/>
        </w:rPr>
        <w:t>SESSÃO PÚBLICA</w:t>
      </w:r>
      <w:r w:rsidR="00F12BE4" w:rsidRPr="00CE2E70">
        <w:rPr>
          <w:rFonts w:eastAsia="Times New Roman"/>
          <w:b/>
          <w:sz w:val="24"/>
          <w:szCs w:val="24"/>
        </w:rPr>
        <w:t xml:space="preserve"> DA DISPENSA DE LICITAÇÃO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9</w:t>
      </w:r>
      <w:r w:rsidR="006D0F9A" w:rsidRPr="00CE2E70">
        <w:rPr>
          <w:rFonts w:eastAsia="Times New Roman"/>
          <w:b/>
          <w:sz w:val="24"/>
          <w:szCs w:val="24"/>
        </w:rPr>
        <w:t xml:space="preserve">. DA REFERÊNCIA DE TEMPO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10</w:t>
      </w:r>
      <w:r w:rsidR="006D0F9A" w:rsidRPr="00CE2E70">
        <w:rPr>
          <w:rFonts w:eastAsia="Times New Roman"/>
          <w:b/>
          <w:sz w:val="24"/>
          <w:szCs w:val="24"/>
        </w:rPr>
        <w:t xml:space="preserve">. DA </w:t>
      </w:r>
      <w:r w:rsidRPr="00CE2E70">
        <w:rPr>
          <w:rFonts w:eastAsia="Times New Roman"/>
          <w:b/>
          <w:sz w:val="24"/>
          <w:szCs w:val="24"/>
        </w:rPr>
        <w:t>ABERTURA DA PROPOSTA E DA ETAPA COMPETITIVA</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11. DA NEGOCIAÇÃO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12</w:t>
      </w:r>
      <w:r w:rsidR="006D0F9A" w:rsidRPr="00CE2E70">
        <w:rPr>
          <w:rFonts w:eastAsia="Times New Roman"/>
          <w:b/>
          <w:sz w:val="24"/>
          <w:szCs w:val="24"/>
        </w:rPr>
        <w:t>. DA ACEITABILIDADE E DO JULGAMENTO DAS PROPOSTAS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13</w:t>
      </w:r>
      <w:r w:rsidR="006D0F9A" w:rsidRPr="00CE2E70">
        <w:rPr>
          <w:rFonts w:eastAsia="Times New Roman"/>
          <w:b/>
          <w:sz w:val="24"/>
          <w:szCs w:val="24"/>
        </w:rPr>
        <w:t>. DA HABILITAÇÃO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29943F65" w:rsidRPr="5B14DA9B">
        <w:rPr>
          <w:rFonts w:eastAsia="Times New Roman"/>
          <w:b/>
          <w:bCs/>
          <w:sz w:val="24"/>
          <w:szCs w:val="24"/>
        </w:rPr>
        <w:t>4</w:t>
      </w:r>
      <w:r w:rsidR="006D0F9A" w:rsidRPr="5B14DA9B">
        <w:rPr>
          <w:rFonts w:eastAsia="Times New Roman"/>
          <w:b/>
          <w:bCs/>
          <w:sz w:val="24"/>
          <w:szCs w:val="24"/>
        </w:rPr>
        <w:t>. DA ADJUDICAÇÃO</w:t>
      </w:r>
    </w:p>
    <w:p w:rsidR="006D0F9A" w:rsidRPr="00CE2E70" w:rsidRDefault="18DCDD3B" w:rsidP="00303F06">
      <w:pPr>
        <w:widowControl w:val="0"/>
        <w:pBdr>
          <w:top w:val="nil"/>
          <w:left w:val="nil"/>
          <w:bottom w:val="nil"/>
          <w:right w:val="nil"/>
          <w:between w:val="nil"/>
        </w:pBdr>
        <w:spacing w:before="80" w:line="240" w:lineRule="auto"/>
        <w:rPr>
          <w:rFonts w:eastAsia="Times New Roman"/>
          <w:b/>
          <w:bCs/>
          <w:sz w:val="24"/>
          <w:szCs w:val="24"/>
        </w:rPr>
      </w:pPr>
      <w:r w:rsidRPr="5B14DA9B">
        <w:rPr>
          <w:rFonts w:eastAsia="Times New Roman"/>
          <w:b/>
          <w:bCs/>
          <w:sz w:val="24"/>
          <w:szCs w:val="24"/>
        </w:rPr>
        <w:t>1</w:t>
      </w:r>
      <w:r w:rsidR="0C3B8DE6" w:rsidRPr="5B14DA9B">
        <w:rPr>
          <w:rFonts w:eastAsia="Times New Roman"/>
          <w:b/>
          <w:bCs/>
          <w:sz w:val="24"/>
          <w:szCs w:val="24"/>
        </w:rPr>
        <w:t>5</w:t>
      </w:r>
      <w:r w:rsidRPr="5B14DA9B">
        <w:rPr>
          <w:rFonts w:eastAsia="Times New Roman"/>
          <w:b/>
          <w:bCs/>
          <w:sz w:val="24"/>
          <w:szCs w:val="24"/>
        </w:rPr>
        <w:t xml:space="preserve">. </w:t>
      </w:r>
      <w:r w:rsidR="006D0F9A" w:rsidRPr="5B14DA9B">
        <w:rPr>
          <w:rFonts w:eastAsia="Times New Roman"/>
          <w:b/>
          <w:bCs/>
          <w:sz w:val="24"/>
          <w:szCs w:val="24"/>
        </w:rPr>
        <w:t>DA HOMOLOGAÇÃO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16</w:t>
      </w:r>
      <w:r w:rsidR="006D0F9A" w:rsidRPr="00CE2E70">
        <w:rPr>
          <w:rFonts w:eastAsia="Times New Roman"/>
          <w:b/>
          <w:sz w:val="24"/>
          <w:szCs w:val="24"/>
        </w:rPr>
        <w:t xml:space="preserve">. DO TERMO DE CONTRATO </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17</w:t>
      </w:r>
      <w:r w:rsidR="006D0F9A" w:rsidRPr="00CE2E70">
        <w:rPr>
          <w:rFonts w:eastAsia="Times New Roman"/>
          <w:b/>
          <w:sz w:val="24"/>
          <w:szCs w:val="24"/>
        </w:rPr>
        <w:t>. DO PAGAMENTO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18</w:t>
      </w:r>
      <w:r w:rsidR="006D0F9A" w:rsidRPr="00CE2E70">
        <w:rPr>
          <w:rFonts w:eastAsia="Times New Roman"/>
          <w:b/>
          <w:sz w:val="24"/>
          <w:szCs w:val="24"/>
        </w:rPr>
        <w:t>. DO REAJUSTE</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19. DA FONTE DE RECURSOS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20</w:t>
      </w:r>
      <w:r w:rsidR="006D0F9A" w:rsidRPr="00CE2E70">
        <w:rPr>
          <w:rFonts w:eastAsia="Times New Roman"/>
          <w:b/>
          <w:sz w:val="24"/>
          <w:szCs w:val="24"/>
        </w:rPr>
        <w:t>. DAS OBRIGAÇÕES DO ADJUDICATÁRIO</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21</w:t>
      </w:r>
      <w:r w:rsidR="006D0F9A" w:rsidRPr="00CE2E70">
        <w:rPr>
          <w:rFonts w:eastAsia="Times New Roman"/>
          <w:b/>
          <w:sz w:val="24"/>
          <w:szCs w:val="24"/>
        </w:rPr>
        <w:t>. DA GARANTIA DE EXECUÇÃO</w:t>
      </w:r>
    </w:p>
    <w:p w:rsidR="00ED7118"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22. DAS INFRAÇÕES E SANÇÕES ADMINISTRATIVAS</w:t>
      </w:r>
    </w:p>
    <w:p w:rsidR="006D0F9A" w:rsidRPr="00CE2E70" w:rsidRDefault="00ED7118" w:rsidP="00303F06">
      <w:pPr>
        <w:widowControl w:val="0"/>
        <w:pBdr>
          <w:top w:val="nil"/>
          <w:left w:val="nil"/>
          <w:bottom w:val="nil"/>
          <w:right w:val="nil"/>
          <w:between w:val="nil"/>
        </w:pBdr>
        <w:spacing w:before="80" w:line="240" w:lineRule="auto"/>
        <w:rPr>
          <w:rFonts w:eastAsia="Times New Roman"/>
          <w:b/>
          <w:sz w:val="24"/>
          <w:szCs w:val="24"/>
        </w:rPr>
      </w:pPr>
      <w:r w:rsidRPr="00CE2E70">
        <w:rPr>
          <w:rFonts w:eastAsia="Times New Roman"/>
          <w:b/>
          <w:sz w:val="24"/>
          <w:szCs w:val="24"/>
        </w:rPr>
        <w:t>23</w:t>
      </w:r>
      <w:r w:rsidR="006D0F9A" w:rsidRPr="00CE2E70">
        <w:rPr>
          <w:rFonts w:eastAsia="Times New Roman"/>
          <w:b/>
          <w:sz w:val="24"/>
          <w:szCs w:val="24"/>
        </w:rPr>
        <w:t>. DAS DISPOSIÇÕES FINAIS</w:t>
      </w: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p>
    <w:p w:rsidR="006D0F9A" w:rsidRPr="00CE2E70" w:rsidRDefault="006D0F9A"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ANEXOS </w:t>
      </w:r>
    </w:p>
    <w:p w:rsidR="006D0F9A" w:rsidRPr="00CE2E70" w:rsidRDefault="4F1BAA6D"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I – </w:t>
      </w:r>
      <w:r w:rsidR="59C1DF1B" w:rsidRPr="00CE2E70">
        <w:rPr>
          <w:rFonts w:eastAsia="Times New Roman"/>
          <w:b/>
          <w:bCs/>
          <w:sz w:val="24"/>
          <w:szCs w:val="24"/>
        </w:rPr>
        <w:t xml:space="preserve">MINUTA </w:t>
      </w:r>
      <w:r w:rsidRPr="00CE2E70">
        <w:rPr>
          <w:rFonts w:eastAsia="Times New Roman"/>
          <w:b/>
          <w:bCs/>
          <w:sz w:val="24"/>
          <w:szCs w:val="24"/>
        </w:rPr>
        <w:t>DE CONTRATO</w:t>
      </w:r>
    </w:p>
    <w:p w:rsidR="006D0F9A"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6D0F9A" w:rsidRPr="00CE2E70">
        <w:rPr>
          <w:rFonts w:eastAsia="Times New Roman"/>
          <w:b/>
          <w:sz w:val="24"/>
          <w:szCs w:val="24"/>
        </w:rPr>
        <w:t xml:space="preserve"> – CARTA DE FIANÇA BANCÁRIA PARA GARANTIA DE EXECUÇÃO CONTRATUAL (MODELO)</w:t>
      </w:r>
    </w:p>
    <w:p w:rsidR="00FD2496" w:rsidRPr="00CE2E70" w:rsidRDefault="00FD2496"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3DACD35B" w:rsidRPr="00CE2E70">
        <w:rPr>
          <w:rFonts w:eastAsia="Times New Roman"/>
          <w:b/>
          <w:bCs/>
          <w:sz w:val="24"/>
          <w:szCs w:val="24"/>
        </w:rPr>
        <w:t>II</w:t>
      </w:r>
      <w:r w:rsidRPr="00CE2E70">
        <w:rPr>
          <w:rFonts w:eastAsia="Times New Roman"/>
          <w:b/>
          <w:bCs/>
          <w:sz w:val="24"/>
          <w:szCs w:val="24"/>
        </w:rPr>
        <w:t xml:space="preserve"> – FOLHA DE DADOS</w:t>
      </w:r>
    </w:p>
    <w:p w:rsidR="006D0F9A" w:rsidRPr="00CE2E70" w:rsidRDefault="00FD2496" w:rsidP="00CE2E70">
      <w:pPr>
        <w:widowControl w:val="0"/>
        <w:pBdr>
          <w:top w:val="nil"/>
          <w:left w:val="nil"/>
          <w:bottom w:val="nil"/>
          <w:right w:val="nil"/>
          <w:between w:val="nil"/>
        </w:pBdr>
        <w:spacing w:before="120" w:line="240" w:lineRule="auto"/>
        <w:rPr>
          <w:b/>
          <w:bCs/>
          <w:sz w:val="24"/>
          <w:szCs w:val="24"/>
        </w:rPr>
      </w:pPr>
      <w:r w:rsidRPr="00CE2E70">
        <w:rPr>
          <w:rFonts w:eastAsia="Times New Roman"/>
          <w:b/>
          <w:bCs/>
          <w:sz w:val="24"/>
          <w:szCs w:val="24"/>
        </w:rPr>
        <w:t xml:space="preserve">ANEXO </w:t>
      </w:r>
      <w:r w:rsidR="75EB2228" w:rsidRPr="00CE2E70">
        <w:rPr>
          <w:rFonts w:eastAsia="Times New Roman"/>
          <w:b/>
          <w:bCs/>
          <w:sz w:val="24"/>
          <w:szCs w:val="24"/>
        </w:rPr>
        <w:t>I</w:t>
      </w:r>
      <w:r w:rsidRPr="00CE2E70">
        <w:rPr>
          <w:rFonts w:eastAsia="Times New Roman"/>
          <w:b/>
          <w:bCs/>
          <w:sz w:val="24"/>
          <w:szCs w:val="24"/>
        </w:rPr>
        <w:t xml:space="preserve">V – TERMO DE REFERÊNCIA </w:t>
      </w:r>
      <w:r w:rsidR="006D0F9A" w:rsidRPr="00CE2E70">
        <w:rPr>
          <w:b/>
          <w:bCs/>
          <w:sz w:val="24"/>
          <w:szCs w:val="24"/>
        </w:rPr>
        <w:br w:type="page"/>
      </w:r>
    </w:p>
    <w:p w:rsidR="006D0F9A" w:rsidRPr="00CE2E70" w:rsidRDefault="006D0F9A" w:rsidP="00CE2E70">
      <w:pPr>
        <w:spacing w:before="120" w:line="240" w:lineRule="auto"/>
        <w:jc w:val="center"/>
        <w:rPr>
          <w:b/>
          <w:bCs/>
          <w:sz w:val="24"/>
          <w:szCs w:val="24"/>
        </w:rPr>
      </w:pPr>
    </w:p>
    <w:p w:rsidR="006D0F9A" w:rsidRPr="00CE2E70" w:rsidRDefault="006D0F9A" w:rsidP="00CE2E70">
      <w:pPr>
        <w:spacing w:before="120" w:line="240" w:lineRule="auto"/>
        <w:jc w:val="center"/>
        <w:rPr>
          <w:b/>
          <w:bCs/>
          <w:sz w:val="24"/>
          <w:szCs w:val="24"/>
        </w:rPr>
      </w:pPr>
      <w:r w:rsidRPr="00CE2E70">
        <w:rPr>
          <w:b/>
          <w:bCs/>
          <w:sz w:val="24"/>
          <w:szCs w:val="24"/>
        </w:rPr>
        <w:t xml:space="preserve">CONDIÇÕES GERAIS DE DISPENSA DE LICITAÇÃO - CGDL </w:t>
      </w:r>
    </w:p>
    <w:p w:rsidR="006D0F9A" w:rsidRPr="00CE2E70" w:rsidRDefault="006D0F9A" w:rsidP="00CE2E70">
      <w:pPr>
        <w:spacing w:before="120" w:line="240" w:lineRule="auto"/>
        <w:jc w:val="center"/>
        <w:rPr>
          <w:b/>
          <w:sz w:val="24"/>
          <w:szCs w:val="24"/>
        </w:rPr>
      </w:pPr>
      <w:r w:rsidRPr="00CE2E70">
        <w:rPr>
          <w:b/>
          <w:sz w:val="24"/>
          <w:szCs w:val="24"/>
        </w:rPr>
        <w:t>FORNECIMENTO DE BENS</w:t>
      </w:r>
    </w:p>
    <w:p w:rsidR="006D0F9A" w:rsidRPr="00CE2E70" w:rsidRDefault="006D0F9A" w:rsidP="00CE2E70">
      <w:pPr>
        <w:spacing w:before="120" w:line="240" w:lineRule="auto"/>
        <w:jc w:val="center"/>
        <w:rPr>
          <w:b/>
          <w:sz w:val="24"/>
          <w:szCs w:val="24"/>
        </w:rPr>
      </w:pPr>
    </w:p>
    <w:p w:rsidR="006D0F9A" w:rsidRPr="00CE2E70" w:rsidRDefault="006D0F9A" w:rsidP="00CE2E70">
      <w:pPr>
        <w:spacing w:before="120" w:line="240" w:lineRule="auto"/>
        <w:rPr>
          <w:sz w:val="24"/>
          <w:szCs w:val="24"/>
        </w:rPr>
      </w:pPr>
      <w:r w:rsidRPr="00CE2E70">
        <w:rPr>
          <w:sz w:val="24"/>
          <w:szCs w:val="24"/>
        </w:rPr>
        <w:t>[</w:t>
      </w:r>
      <w:r w:rsidRPr="00CE2E70">
        <w:rPr>
          <w:rFonts w:eastAsia="Times"/>
          <w:sz w:val="24"/>
          <w:szCs w:val="24"/>
        </w:rPr>
        <w:t xml:space="preserve">Órgão/entidade conforme </w:t>
      </w:r>
      <w:r w:rsidR="00FD2496" w:rsidRPr="00CE2E70">
        <w:rPr>
          <w:rFonts w:eastAsia="Times"/>
          <w:sz w:val="24"/>
          <w:szCs w:val="24"/>
        </w:rPr>
        <w:t>ANEXO I</w:t>
      </w:r>
      <w:r w:rsidR="38518BE5" w:rsidRPr="00CE2E70">
        <w:rPr>
          <w:rFonts w:eastAsia="Times"/>
          <w:sz w:val="24"/>
          <w:szCs w:val="24"/>
        </w:rPr>
        <w:t>II</w:t>
      </w:r>
      <w:r w:rsidR="00FD2496" w:rsidRPr="00CE2E70">
        <w:rPr>
          <w:rFonts w:eastAsia="Times"/>
          <w:sz w:val="24"/>
          <w:szCs w:val="24"/>
        </w:rPr>
        <w:t xml:space="preserve"> – FOLHA DE DADOS</w:t>
      </w:r>
      <w:r w:rsidRPr="00CE2E70">
        <w:rPr>
          <w:rFonts w:eastAsia="Times"/>
          <w:sz w:val="24"/>
          <w:szCs w:val="24"/>
        </w:rPr>
        <w:t xml:space="preserve"> (CGDL - Preâmbulo)]</w:t>
      </w:r>
      <w:r w:rsidRPr="00CE2E70">
        <w:rPr>
          <w:sz w:val="24"/>
          <w:szCs w:val="24"/>
        </w:rPr>
        <w:t xml:space="preserve"> torna público que realizará DISPENSA DE LICITAÇÃO por meio da </w:t>
      </w:r>
      <w:r w:rsidR="00E33357" w:rsidRPr="00CE2E70">
        <w:rPr>
          <w:sz w:val="24"/>
          <w:szCs w:val="24"/>
        </w:rPr>
        <w:t>INTERNET</w:t>
      </w:r>
      <w:r w:rsidRPr="00CE2E70">
        <w:rPr>
          <w:sz w:val="24"/>
          <w:szCs w:val="24"/>
        </w:rPr>
        <w:t xml:space="preserve">. A presente dispensa </w:t>
      </w:r>
      <w:r w:rsidR="00CD3CAA" w:rsidRPr="00CE2E70">
        <w:rPr>
          <w:sz w:val="24"/>
          <w:szCs w:val="24"/>
        </w:rPr>
        <w:t xml:space="preserve">de licitação </w:t>
      </w:r>
      <w:r w:rsidRPr="00CE2E70">
        <w:rPr>
          <w:sz w:val="24"/>
          <w:szCs w:val="24"/>
        </w:rPr>
        <w:t xml:space="preserve">reger-se-á </w:t>
      </w:r>
      <w:proofErr w:type="spellStart"/>
      <w:proofErr w:type="gramStart"/>
      <w:r w:rsidRPr="00CE2E70">
        <w:rPr>
          <w:sz w:val="24"/>
          <w:szCs w:val="24"/>
        </w:rPr>
        <w:t>pela</w:t>
      </w:r>
      <w:r w:rsidR="006E6BCD" w:rsidRPr="00CE2E70">
        <w:rPr>
          <w:color w:val="auto"/>
          <w:sz w:val="24"/>
          <w:szCs w:val="24"/>
        </w:rPr>
        <w:t>Lei</w:t>
      </w:r>
      <w:proofErr w:type="spellEnd"/>
      <w:proofErr w:type="gramEnd"/>
      <w:r w:rsidR="006E6BCD" w:rsidRPr="00CE2E70">
        <w:rPr>
          <w:color w:val="auto"/>
          <w:sz w:val="24"/>
          <w:szCs w:val="24"/>
        </w:rPr>
        <w:t xml:space="preserve"> </w:t>
      </w:r>
      <w:r w:rsidR="001D104D">
        <w:rPr>
          <w:color w:val="auto"/>
          <w:sz w:val="24"/>
          <w:szCs w:val="24"/>
        </w:rPr>
        <w:t>Federal</w:t>
      </w:r>
      <w:r w:rsidR="006E6BCD" w:rsidRPr="00CE2E70">
        <w:rPr>
          <w:color w:val="auto"/>
          <w:sz w:val="24"/>
          <w:szCs w:val="24"/>
        </w:rPr>
        <w:t xml:space="preserve"> nº 14.133, de 01 de abril de 2021</w:t>
      </w:r>
      <w:r w:rsidR="006E6BCD" w:rsidRPr="00CE2E70">
        <w:rPr>
          <w:sz w:val="24"/>
          <w:szCs w:val="24"/>
        </w:rPr>
        <w:t xml:space="preserve">; Lei Complementar </w:t>
      </w:r>
      <w:r w:rsidR="001D104D">
        <w:rPr>
          <w:sz w:val="24"/>
          <w:szCs w:val="24"/>
        </w:rPr>
        <w:t>Federal</w:t>
      </w:r>
      <w:r w:rsidR="006E6BCD" w:rsidRPr="00CE2E70">
        <w:rPr>
          <w:sz w:val="24"/>
          <w:szCs w:val="24"/>
        </w:rPr>
        <w:t xml:space="preserve"> nº 123, de 14 de dezembro de 2006; Decreto-Lei nº 2.848, de 7 de dezembro de 1940; Lei Estadual nº 11.389, de 25 de novembro de 1999; Lei Estadual nº 13.706, de 6 de abril de 2011;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57.034, de 23 de maio de 2023</w:t>
      </w:r>
      <w:r w:rsidR="006E6BCD" w:rsidRPr="00CE2E70">
        <w:rPr>
          <w:sz w:val="24"/>
          <w:szCs w:val="24"/>
        </w:rPr>
        <w:t xml:space="preserve">; </w:t>
      </w:r>
      <w:r w:rsidR="006E6BCD" w:rsidRPr="00CE2E70">
        <w:rPr>
          <w:color w:val="auto"/>
          <w:sz w:val="24"/>
          <w:szCs w:val="24"/>
        </w:rPr>
        <w:t xml:space="preserve">Decreto Estadual </w:t>
      </w:r>
      <w:r w:rsidR="006E6BCD" w:rsidRPr="00CE2E70">
        <w:rPr>
          <w:sz w:val="24"/>
          <w:szCs w:val="24"/>
        </w:rPr>
        <w:t xml:space="preserve">nº </w:t>
      </w:r>
      <w:r w:rsidR="006E6BCD" w:rsidRPr="00CE2E70">
        <w:rPr>
          <w:color w:val="auto"/>
          <w:sz w:val="24"/>
          <w:szCs w:val="24"/>
        </w:rPr>
        <w:t>57.032, de 23 de maio de 2023</w:t>
      </w:r>
      <w:r w:rsidR="006E6BCD" w:rsidRPr="00CE2E70">
        <w:rPr>
          <w:sz w:val="24"/>
          <w:szCs w:val="24"/>
        </w:rPr>
        <w:t xml:space="preserve">; </w:t>
      </w:r>
      <w:r w:rsidR="006E6BCD" w:rsidRPr="00CE2E70">
        <w:rPr>
          <w:color w:val="auto"/>
          <w:sz w:val="24"/>
          <w:szCs w:val="24"/>
        </w:rPr>
        <w:t>Decreto Estadual nº 55.717, de 13 de janeiro de 2021</w:t>
      </w:r>
      <w:r w:rsidR="006E6BCD" w:rsidRPr="00CE2E70">
        <w:rPr>
          <w:sz w:val="24"/>
          <w:szCs w:val="24"/>
        </w:rPr>
        <w:t xml:space="preserve">; Decreto Estadual nº 53.355, de 21 de dezembro de 2016; </w:t>
      </w:r>
      <w:r w:rsidR="006E6BCD" w:rsidRPr="00CE2E70">
        <w:rPr>
          <w:color w:val="auto"/>
          <w:sz w:val="24"/>
          <w:szCs w:val="24"/>
        </w:rPr>
        <w:t>Decreto Estadual nº 48.160, de 14 de julho de 2011</w:t>
      </w:r>
      <w:r w:rsidR="006E6BCD" w:rsidRPr="00CE2E70">
        <w:rPr>
          <w:sz w:val="24"/>
          <w:szCs w:val="24"/>
        </w:rPr>
        <w:t xml:space="preserve">; </w:t>
      </w:r>
      <w:r w:rsidR="006E6BCD" w:rsidRPr="00CE2E70">
        <w:rPr>
          <w:color w:val="auto"/>
          <w:sz w:val="24"/>
          <w:szCs w:val="24"/>
        </w:rPr>
        <w:t>Decreto Estadual nº 42.250, de 19 de maio de 2003</w:t>
      </w:r>
      <w:r w:rsidR="4F96FC3E" w:rsidRPr="00CE2E70">
        <w:rPr>
          <w:rFonts w:eastAsia="Arial"/>
          <w:color w:val="auto"/>
          <w:sz w:val="24"/>
          <w:szCs w:val="24"/>
        </w:rPr>
        <w:t>, Decreto Estadual nº 57.154 de 22 de agosto de 2023</w:t>
      </w:r>
      <w:r w:rsidR="006E6BCD" w:rsidRPr="00CE2E70">
        <w:rPr>
          <w:color w:val="auto"/>
          <w:sz w:val="24"/>
          <w:szCs w:val="24"/>
        </w:rPr>
        <w:t xml:space="preserve">e </w:t>
      </w:r>
      <w:r w:rsidRPr="00CE2E70">
        <w:rPr>
          <w:color w:val="auto"/>
          <w:sz w:val="24"/>
          <w:szCs w:val="24"/>
        </w:rPr>
        <w:t xml:space="preserve">pelas condições previstas neste Termo de Dispensa </w:t>
      </w:r>
      <w:r w:rsidRPr="00CE2E70">
        <w:rPr>
          <w:sz w:val="24"/>
          <w:szCs w:val="24"/>
        </w:rPr>
        <w:t xml:space="preserve">de Licitação e seus anexos.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1. DO OBJETO </w:t>
      </w:r>
    </w:p>
    <w:p w:rsidR="006D0F9A" w:rsidRPr="00CE2E70" w:rsidRDefault="006D0F9A" w:rsidP="00CE2E70">
      <w:pPr>
        <w:spacing w:before="120" w:line="240" w:lineRule="auto"/>
        <w:rPr>
          <w:sz w:val="24"/>
          <w:szCs w:val="24"/>
        </w:rPr>
      </w:pPr>
      <w:r w:rsidRPr="00CE2E70">
        <w:rPr>
          <w:sz w:val="24"/>
          <w:szCs w:val="24"/>
        </w:rPr>
        <w:t xml:space="preserve">1.1. O objeto da presente dispensa de licitação visa à aquisição de bens, conforme descrição e condições especificadas no </w:t>
      </w:r>
      <w:proofErr w:type="gramStart"/>
      <w:r w:rsidR="00FD2496" w:rsidRPr="00CE2E70">
        <w:rPr>
          <w:b/>
          <w:bCs/>
          <w:sz w:val="24"/>
          <w:szCs w:val="24"/>
        </w:rPr>
        <w:t>ANEXO I</w:t>
      </w:r>
      <w:r w:rsidR="3C8A9A38"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1.1)</w:t>
      </w:r>
      <w:r w:rsidRPr="00CE2E70">
        <w:rPr>
          <w:sz w:val="24"/>
          <w:szCs w:val="24"/>
        </w:rPr>
        <w:t xml:space="preserve"> e de acordo com as condições contidas no </w:t>
      </w:r>
      <w:r w:rsidRPr="00CE2E70">
        <w:rPr>
          <w:b/>
          <w:bCs/>
          <w:sz w:val="24"/>
          <w:szCs w:val="24"/>
        </w:rPr>
        <w:t xml:space="preserve">Termo de Referência – Anexo </w:t>
      </w:r>
      <w:r w:rsidR="2B733B59" w:rsidRPr="00CE2E70">
        <w:rPr>
          <w:b/>
          <w:bCs/>
          <w:sz w:val="24"/>
          <w:szCs w:val="24"/>
        </w:rPr>
        <w:t>I</w:t>
      </w:r>
      <w:r w:rsidR="00FD2496" w:rsidRPr="00CE2E70">
        <w:rPr>
          <w:b/>
          <w:bCs/>
          <w:sz w:val="24"/>
          <w:szCs w:val="24"/>
        </w:rPr>
        <w:t>V</w:t>
      </w:r>
      <w:r w:rsidRPr="00CE2E70">
        <w:rPr>
          <w:sz w:val="24"/>
          <w:szCs w:val="24"/>
        </w:rPr>
        <w:t xml:space="preserve">, que fará parte do Contrato como anexo. </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2. DA DISPONIBILIZAÇÃO DO TERMO DE DISPENSA DE LICITAÇÃO </w:t>
      </w:r>
    </w:p>
    <w:p w:rsidR="006D0F9A" w:rsidRPr="00CE2E70" w:rsidRDefault="006D0F9A" w:rsidP="00CE2E70">
      <w:pPr>
        <w:spacing w:before="120" w:line="240" w:lineRule="auto"/>
        <w:rPr>
          <w:sz w:val="24"/>
          <w:szCs w:val="24"/>
        </w:rPr>
      </w:pPr>
      <w:r w:rsidRPr="00CE2E70">
        <w:rPr>
          <w:sz w:val="24"/>
          <w:szCs w:val="24"/>
        </w:rPr>
        <w:t xml:space="preserve">2.1. O Termo de Dispensa de Licitação poderá ser obtido no site referido no </w:t>
      </w:r>
      <w:proofErr w:type="gramStart"/>
      <w:r w:rsidR="00FD2496" w:rsidRPr="00CE2E70">
        <w:rPr>
          <w:b/>
          <w:bCs/>
          <w:sz w:val="24"/>
          <w:szCs w:val="24"/>
        </w:rPr>
        <w:t>ANEXO I</w:t>
      </w:r>
      <w:r w:rsidR="4690116A"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(CGDL 2.1)</w:t>
      </w:r>
      <w:r w:rsidRPr="00CE2E70">
        <w:rPr>
          <w:sz w:val="24"/>
          <w:szCs w:val="24"/>
        </w:rPr>
        <w:t xml:space="preserve">. </w:t>
      </w:r>
    </w:p>
    <w:p w:rsidR="006D0F9A" w:rsidRPr="00CE2E70" w:rsidRDefault="006D0F9A" w:rsidP="00CE2E70">
      <w:pPr>
        <w:spacing w:before="120" w:line="240" w:lineRule="auto"/>
        <w:rPr>
          <w:sz w:val="24"/>
          <w:szCs w:val="24"/>
        </w:rPr>
      </w:pPr>
      <w:r w:rsidRPr="00CE2E70">
        <w:rPr>
          <w:sz w:val="24"/>
          <w:szCs w:val="24"/>
        </w:rPr>
        <w:t xml:space="preserve">2.2. A dispensa de licitação será realizada na forma eletrônica, por meio do endereço indicado no </w:t>
      </w:r>
      <w:r w:rsidR="00FD2496" w:rsidRPr="00CE2E70">
        <w:rPr>
          <w:b/>
          <w:bCs/>
          <w:sz w:val="24"/>
          <w:szCs w:val="24"/>
        </w:rPr>
        <w:t>ANEXO I</w:t>
      </w:r>
      <w:r w:rsidR="12352EE1"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r w:rsidRPr="00CE2E70">
        <w:rPr>
          <w:sz w:val="24"/>
          <w:szCs w:val="24"/>
        </w:rPr>
        <w:t xml:space="preserve">, mediante condições de segurança, criptografia e autenticação dos interessados previamente credenciados conforme cláusula </w:t>
      </w:r>
      <w:proofErr w:type="gramStart"/>
      <w:r w:rsidRPr="00CE2E70">
        <w:rPr>
          <w:sz w:val="24"/>
          <w:szCs w:val="24"/>
        </w:rPr>
        <w:t>6</w:t>
      </w:r>
      <w:proofErr w:type="gramEnd"/>
      <w:r w:rsidRPr="00CE2E70">
        <w:rPr>
          <w:sz w:val="24"/>
          <w:szCs w:val="24"/>
        </w:rPr>
        <w:t>.</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t xml:space="preserve">3. DA DATA E DO HORÁRIO DA DISPENSA DE LICITAÇÃO </w:t>
      </w:r>
    </w:p>
    <w:p w:rsidR="006D0F9A" w:rsidRPr="00CE2E70" w:rsidRDefault="006D0F9A" w:rsidP="00CE2E70">
      <w:pPr>
        <w:spacing w:before="120" w:line="240" w:lineRule="auto"/>
        <w:rPr>
          <w:sz w:val="24"/>
          <w:szCs w:val="24"/>
        </w:rPr>
      </w:pPr>
      <w:r w:rsidRPr="00CE2E70">
        <w:rPr>
          <w:sz w:val="24"/>
          <w:szCs w:val="24"/>
        </w:rPr>
        <w:t xml:space="preserve">3.1. Na data e horário designados no </w:t>
      </w:r>
      <w:r w:rsidR="00FD2496" w:rsidRPr="00CE2E70">
        <w:rPr>
          <w:b/>
          <w:bCs/>
          <w:sz w:val="24"/>
          <w:szCs w:val="24"/>
        </w:rPr>
        <w:t>ANEXO I</w:t>
      </w:r>
      <w:r w:rsidR="4B05CA6F" w:rsidRPr="00CE2E70">
        <w:rPr>
          <w:b/>
          <w:bCs/>
          <w:sz w:val="24"/>
          <w:szCs w:val="24"/>
        </w:rPr>
        <w:t>II</w:t>
      </w:r>
      <w:r w:rsidR="00FD2496" w:rsidRPr="00CE2E70">
        <w:rPr>
          <w:b/>
          <w:bCs/>
          <w:sz w:val="24"/>
          <w:szCs w:val="24"/>
        </w:rPr>
        <w:t xml:space="preserve"> – FOLHA DE DADOS</w:t>
      </w:r>
      <w:r w:rsidRPr="00CE2E70">
        <w:rPr>
          <w:b/>
          <w:bCs/>
          <w:sz w:val="24"/>
          <w:szCs w:val="24"/>
        </w:rPr>
        <w:t xml:space="preserve"> (CGDL 3.1)</w:t>
      </w:r>
      <w:r w:rsidRPr="00CE2E70">
        <w:rPr>
          <w:sz w:val="24"/>
          <w:szCs w:val="24"/>
        </w:rPr>
        <w:t xml:space="preserve"> será aberta sessão pública pelo agente de contratação. </w:t>
      </w:r>
    </w:p>
    <w:p w:rsidR="006D0F9A" w:rsidRPr="00CE2E70" w:rsidRDefault="006D0F9A" w:rsidP="00CE2E70">
      <w:pPr>
        <w:spacing w:before="120" w:line="240" w:lineRule="auto"/>
        <w:rPr>
          <w:sz w:val="24"/>
          <w:szCs w:val="24"/>
        </w:rPr>
      </w:pPr>
      <w:r w:rsidRPr="00CE2E70">
        <w:rPr>
          <w:sz w:val="24"/>
          <w:szCs w:val="24"/>
        </w:rPr>
        <w:t xml:space="preserve">3.2. Não havendo expediente ou ocorrendo qualquer fato superveniente que impeça a realização do certame na data marcada, a sessão será automaticamente transferida para o primeiro dia útil </w:t>
      </w:r>
      <w:proofErr w:type="spellStart"/>
      <w:r w:rsidRPr="00CE2E70">
        <w:rPr>
          <w:sz w:val="24"/>
          <w:szCs w:val="24"/>
        </w:rPr>
        <w:t>subsequente</w:t>
      </w:r>
      <w:proofErr w:type="spellEnd"/>
      <w:r w:rsidRPr="00CE2E70">
        <w:rPr>
          <w:sz w:val="24"/>
          <w:szCs w:val="24"/>
        </w:rPr>
        <w:t>, no mesmo horário anteriormente estabelecido, desde que não haja comunicação do agente de contratação em sentido contrário.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bookmarkStart w:id="19" w:name="_4._DA_PARTICIPAÇÃO"/>
      <w:bookmarkEnd w:id="19"/>
      <w:r w:rsidRPr="00CE2E70">
        <w:rPr>
          <w:sz w:val="24"/>
          <w:szCs w:val="24"/>
        </w:rPr>
        <w:t xml:space="preserve">4. DA PARTICIPAÇÃO </w:t>
      </w:r>
    </w:p>
    <w:p w:rsidR="006D0F9A" w:rsidRPr="00CE2E70" w:rsidRDefault="006D0F9A" w:rsidP="00CE2E70">
      <w:pPr>
        <w:spacing w:before="120" w:line="240" w:lineRule="auto"/>
        <w:rPr>
          <w:sz w:val="24"/>
          <w:szCs w:val="24"/>
        </w:rPr>
      </w:pPr>
      <w:r w:rsidRPr="00CE2E70">
        <w:rPr>
          <w:sz w:val="24"/>
          <w:szCs w:val="24"/>
        </w:rPr>
        <w:t xml:space="preserve">4.1. Respeitadas as condições normativas próprias e as constantes deste Termo, poderá participar desta dispensa de licitação: </w:t>
      </w:r>
    </w:p>
    <w:p w:rsidR="006D0F9A" w:rsidRPr="00CE2E70" w:rsidRDefault="006D0F9A" w:rsidP="00CE2E70">
      <w:pPr>
        <w:spacing w:before="120" w:line="240" w:lineRule="auto"/>
        <w:rPr>
          <w:sz w:val="24"/>
          <w:szCs w:val="24"/>
        </w:rPr>
      </w:pPr>
      <w:r w:rsidRPr="00CE2E70">
        <w:rPr>
          <w:sz w:val="24"/>
          <w:szCs w:val="24"/>
        </w:rPr>
        <w:t xml:space="preserve">4.1.1. </w:t>
      </w:r>
      <w:proofErr w:type="gramStart"/>
      <w:r w:rsidRPr="00CE2E70">
        <w:rPr>
          <w:sz w:val="24"/>
          <w:szCs w:val="24"/>
        </w:rPr>
        <w:t>qualquer</w:t>
      </w:r>
      <w:proofErr w:type="gramEnd"/>
      <w:r w:rsidRPr="00CE2E70">
        <w:rPr>
          <w:sz w:val="24"/>
          <w:szCs w:val="24"/>
        </w:rPr>
        <w:t xml:space="preserve"> pessoa jurídica legalmente estabelecida no País, devidamente credenciada nos termos d</w:t>
      </w:r>
      <w:r w:rsidR="007532E1" w:rsidRPr="00CE2E70">
        <w:rPr>
          <w:sz w:val="24"/>
          <w:szCs w:val="24"/>
        </w:rPr>
        <w:t>o</w:t>
      </w:r>
      <w:r w:rsidR="005C152B" w:rsidRPr="00CE2E70">
        <w:rPr>
          <w:sz w:val="24"/>
          <w:szCs w:val="24"/>
        </w:rPr>
        <w:t xml:space="preserve"> item</w:t>
      </w:r>
      <w:r w:rsidRPr="00CE2E70">
        <w:rPr>
          <w:sz w:val="24"/>
          <w:szCs w:val="24"/>
        </w:rPr>
        <w:t xml:space="preserve"> 6, </w:t>
      </w:r>
      <w:r w:rsidRPr="00CE2E70">
        <w:rPr>
          <w:color w:val="auto"/>
          <w:sz w:val="24"/>
          <w:szCs w:val="24"/>
        </w:rPr>
        <w:t xml:space="preserve">cujo objeto social seja compatível com o objeto </w:t>
      </w:r>
      <w:r w:rsidRPr="00CE2E70">
        <w:rPr>
          <w:sz w:val="24"/>
          <w:szCs w:val="24"/>
        </w:rPr>
        <w:t xml:space="preserve">e que atenda a todas as exigências </w:t>
      </w:r>
      <w:r w:rsidRPr="00CE2E70">
        <w:rPr>
          <w:sz w:val="24"/>
          <w:szCs w:val="24"/>
        </w:rPr>
        <w:lastRenderedPageBreak/>
        <w:t xml:space="preserve">estabelecidas neste Termo de Dispensa de Licitação e seus Anexos, observado o disposto no </w:t>
      </w:r>
      <w:r w:rsidR="00FD2496" w:rsidRPr="00CE2E70">
        <w:rPr>
          <w:b/>
          <w:bCs/>
          <w:sz w:val="24"/>
          <w:szCs w:val="24"/>
        </w:rPr>
        <w:t>ANEXO I</w:t>
      </w:r>
      <w:r w:rsidR="10DF1A2A"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6D1D76" w:rsidRPr="00CE2E70">
        <w:rPr>
          <w:b/>
          <w:bCs/>
          <w:sz w:val="24"/>
          <w:szCs w:val="24"/>
        </w:rPr>
        <w:t>CGDL 4.1.1</w:t>
      </w:r>
      <w:r w:rsidRPr="00CE2E70">
        <w:rPr>
          <w:b/>
          <w:bCs/>
          <w:sz w:val="24"/>
          <w:szCs w:val="24"/>
        </w:rPr>
        <w:t>)</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4.1.2. </w:t>
      </w:r>
      <w:proofErr w:type="gramStart"/>
      <w:r w:rsidRPr="00CE2E70">
        <w:rPr>
          <w:sz w:val="24"/>
          <w:szCs w:val="24"/>
        </w:rPr>
        <w:t>pessoa</w:t>
      </w:r>
      <w:proofErr w:type="gramEnd"/>
      <w:r w:rsidRPr="00CE2E70">
        <w:rPr>
          <w:sz w:val="24"/>
          <w:szCs w:val="24"/>
        </w:rPr>
        <w:t xml:space="preserve"> física que esteja devidamente credenciada nos termos </w:t>
      </w:r>
      <w:proofErr w:type="spellStart"/>
      <w:r w:rsidRPr="00CE2E70">
        <w:rPr>
          <w:sz w:val="24"/>
          <w:szCs w:val="24"/>
        </w:rPr>
        <w:t>d</w:t>
      </w:r>
      <w:r w:rsidR="00613EF1" w:rsidRPr="00CE2E70">
        <w:rPr>
          <w:sz w:val="24"/>
          <w:szCs w:val="24"/>
        </w:rPr>
        <w:t>oitem</w:t>
      </w:r>
      <w:proofErr w:type="spellEnd"/>
      <w:r w:rsidRPr="00CE2E70">
        <w:rPr>
          <w:sz w:val="24"/>
          <w:szCs w:val="24"/>
        </w:rPr>
        <w:t xml:space="preserve"> 6;</w:t>
      </w:r>
    </w:p>
    <w:p w:rsidR="006D0F9A" w:rsidRPr="00CE2E70" w:rsidRDefault="006D0F9A" w:rsidP="00CE2E70">
      <w:pPr>
        <w:spacing w:before="120" w:line="240" w:lineRule="auto"/>
        <w:rPr>
          <w:color w:val="auto"/>
          <w:sz w:val="24"/>
          <w:szCs w:val="24"/>
        </w:rPr>
      </w:pPr>
      <w:r w:rsidRPr="00CE2E70">
        <w:rPr>
          <w:color w:val="auto"/>
          <w:sz w:val="24"/>
          <w:szCs w:val="24"/>
        </w:rPr>
        <w:t xml:space="preserve">4.1.3. </w:t>
      </w:r>
      <w:proofErr w:type="gramStart"/>
      <w:r w:rsidRPr="00CE2E70">
        <w:rPr>
          <w:color w:val="auto"/>
          <w:sz w:val="24"/>
          <w:szCs w:val="24"/>
        </w:rPr>
        <w:t>consórcios</w:t>
      </w:r>
      <w:proofErr w:type="gramEnd"/>
      <w:r w:rsidRPr="00CE2E70">
        <w:rPr>
          <w:color w:val="auto"/>
          <w:sz w:val="24"/>
          <w:szCs w:val="24"/>
        </w:rPr>
        <w:t xml:space="preserve">, nas condições previstas no </w:t>
      </w:r>
      <w:r w:rsidR="00FD2496" w:rsidRPr="00CE2E70">
        <w:rPr>
          <w:b/>
          <w:bCs/>
          <w:color w:val="auto"/>
          <w:sz w:val="24"/>
          <w:szCs w:val="24"/>
        </w:rPr>
        <w:t>ANEXO I</w:t>
      </w:r>
      <w:r w:rsidR="0DF46842"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4.1.3)</w:t>
      </w:r>
      <w:r w:rsidRPr="00CE2E70">
        <w:rPr>
          <w:color w:val="auto"/>
          <w:sz w:val="24"/>
          <w:szCs w:val="24"/>
        </w:rPr>
        <w:t xml:space="preserve">; </w:t>
      </w:r>
    </w:p>
    <w:p w:rsidR="006D0F9A" w:rsidRPr="00CE2E70" w:rsidRDefault="006D0F9A" w:rsidP="00CE2E70">
      <w:pPr>
        <w:spacing w:before="120" w:line="240" w:lineRule="auto"/>
        <w:rPr>
          <w:color w:val="auto"/>
          <w:sz w:val="24"/>
          <w:szCs w:val="24"/>
        </w:rPr>
      </w:pPr>
      <w:r w:rsidRPr="00CE2E70">
        <w:rPr>
          <w:color w:val="auto"/>
          <w:sz w:val="24"/>
          <w:szCs w:val="24"/>
        </w:rPr>
        <w:t xml:space="preserve">4.1.4. </w:t>
      </w:r>
      <w:proofErr w:type="gramStart"/>
      <w:r w:rsidRPr="00CE2E70">
        <w:rPr>
          <w:color w:val="auto"/>
          <w:sz w:val="24"/>
          <w:szCs w:val="24"/>
        </w:rPr>
        <w:t>cooperativas</w:t>
      </w:r>
      <w:proofErr w:type="gramEnd"/>
      <w:r w:rsidRPr="00CE2E70">
        <w:rPr>
          <w:color w:val="auto"/>
          <w:sz w:val="24"/>
          <w:szCs w:val="24"/>
        </w:rPr>
        <w:t xml:space="preserve"> de trabalho, nas condições previstas no </w:t>
      </w:r>
      <w:r w:rsidR="00FD2496" w:rsidRPr="00CE2E70">
        <w:rPr>
          <w:b/>
          <w:bCs/>
          <w:color w:val="auto"/>
          <w:sz w:val="24"/>
          <w:szCs w:val="24"/>
        </w:rPr>
        <w:t>ANEXO I</w:t>
      </w:r>
      <w:r w:rsidR="54ABD7D3" w:rsidRPr="00CE2E70">
        <w:rPr>
          <w:b/>
          <w:bCs/>
          <w:color w:val="auto"/>
          <w:sz w:val="24"/>
          <w:szCs w:val="24"/>
        </w:rPr>
        <w:t>II</w:t>
      </w:r>
      <w:r w:rsidR="00FD2496" w:rsidRPr="00CE2E70">
        <w:rPr>
          <w:b/>
          <w:bCs/>
          <w:color w:val="auto"/>
          <w:sz w:val="24"/>
          <w:szCs w:val="24"/>
        </w:rPr>
        <w:t xml:space="preserve"> – FOLHA DE DADOS</w:t>
      </w:r>
      <w:r w:rsidRPr="00CE2E70">
        <w:rPr>
          <w:b/>
          <w:bCs/>
          <w:color w:val="auto"/>
          <w:sz w:val="24"/>
          <w:szCs w:val="24"/>
        </w:rPr>
        <w:t xml:space="preserve"> (CGDL 4.1.4)</w:t>
      </w:r>
      <w:r w:rsidRPr="00CE2E70">
        <w:rPr>
          <w:color w:val="auto"/>
          <w:sz w:val="24"/>
          <w:szCs w:val="24"/>
        </w:rPr>
        <w:t>;</w:t>
      </w:r>
    </w:p>
    <w:p w:rsidR="006D0F9A" w:rsidRPr="00CE2E70" w:rsidRDefault="006D0F9A" w:rsidP="00CE2E70">
      <w:pPr>
        <w:spacing w:before="120" w:line="240" w:lineRule="auto"/>
        <w:ind w:right="-1"/>
        <w:rPr>
          <w:color w:val="FFFFFF" w:themeColor="background1"/>
          <w:sz w:val="24"/>
          <w:szCs w:val="24"/>
        </w:rPr>
      </w:pPr>
      <w:r w:rsidRPr="00CE2E70">
        <w:rPr>
          <w:sz w:val="24"/>
          <w:szCs w:val="24"/>
        </w:rPr>
        <w:t xml:space="preserve">4.1.5. </w:t>
      </w:r>
      <w:proofErr w:type="gramStart"/>
      <w:r w:rsidRPr="00CE2E70">
        <w:rPr>
          <w:sz w:val="24"/>
          <w:szCs w:val="24"/>
        </w:rPr>
        <w:t>empresa</w:t>
      </w:r>
      <w:proofErr w:type="gramEnd"/>
      <w:r w:rsidRPr="00CE2E70">
        <w:rPr>
          <w:sz w:val="24"/>
          <w:szCs w:val="24"/>
        </w:rPr>
        <w:t xml:space="preserve"> estrangeira, desde que apresente Decreto de Autorização para funcionamento no país e ato de registro ou autorização para funcionamento expedida pelo órgão competente, quando a atividade assim o exigir e, ainda, atenda às exigências de habilitação mediante documentos equivalentes, autenticados pelos respectivos consulados e traduzidos por Tradutor Público e Intérprete Comercial, devendo ter representação legal no Brasil com poderes expressos para receber citação e responder administrativa ou judicialmente</w:t>
      </w:r>
      <w:r w:rsidR="00613EF1" w:rsidRPr="00CE2E70">
        <w:rPr>
          <w:sz w:val="24"/>
          <w:szCs w:val="24"/>
        </w:rPr>
        <w:t>.</w:t>
      </w:r>
    </w:p>
    <w:p w:rsidR="00613EF1" w:rsidRPr="00CE2E70" w:rsidRDefault="006D0F9A" w:rsidP="00CE2E70">
      <w:pPr>
        <w:spacing w:before="120" w:line="240" w:lineRule="auto"/>
        <w:rPr>
          <w:sz w:val="24"/>
          <w:szCs w:val="24"/>
        </w:rPr>
      </w:pPr>
      <w:r w:rsidRPr="00CE2E70">
        <w:rPr>
          <w:sz w:val="24"/>
          <w:szCs w:val="24"/>
        </w:rPr>
        <w:t>4.2. Não poderá participar direta ou indiretamente desta dispensa de licitação</w:t>
      </w:r>
      <w:r w:rsidR="00613EF1" w:rsidRPr="00CE2E70">
        <w:rPr>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 xml:space="preserve">4.2.1. </w:t>
      </w:r>
      <w:proofErr w:type="gramStart"/>
      <w:r w:rsidRPr="00CE2E70">
        <w:rPr>
          <w:color w:val="auto"/>
          <w:sz w:val="24"/>
          <w:szCs w:val="24"/>
        </w:rPr>
        <w:t>pessoa</w:t>
      </w:r>
      <w:proofErr w:type="gramEnd"/>
      <w:r w:rsidRPr="00CE2E70">
        <w:rPr>
          <w:color w:val="auto"/>
          <w:sz w:val="24"/>
          <w:szCs w:val="24"/>
        </w:rPr>
        <w:t xml:space="preserve"> física ou jurídica que se encontre impossibilitada de contratar com o Poder Público em decorrência de sanção que lhe foi imposta;</w:t>
      </w:r>
    </w:p>
    <w:p w:rsidR="006D0F9A" w:rsidRPr="00CE2E70" w:rsidRDefault="006D0F9A" w:rsidP="00CE2E70">
      <w:pPr>
        <w:spacing w:before="120" w:line="240" w:lineRule="auto"/>
        <w:rPr>
          <w:color w:val="auto"/>
          <w:sz w:val="24"/>
          <w:szCs w:val="24"/>
        </w:rPr>
      </w:pPr>
      <w:r w:rsidRPr="00CE2E70">
        <w:rPr>
          <w:color w:val="auto"/>
          <w:sz w:val="24"/>
          <w:szCs w:val="24"/>
        </w:rPr>
        <w:t xml:space="preserve">4.2.2. </w:t>
      </w:r>
      <w:proofErr w:type="gramStart"/>
      <w:r w:rsidRPr="00CE2E70">
        <w:rPr>
          <w:color w:val="auto"/>
          <w:sz w:val="24"/>
          <w:szCs w:val="24"/>
        </w:rPr>
        <w:t>aquele</w:t>
      </w:r>
      <w:proofErr w:type="gramEnd"/>
      <w:r w:rsidRPr="00CE2E70">
        <w:rPr>
          <w:color w:val="auto"/>
          <w:sz w:val="24"/>
          <w:szCs w:val="24"/>
        </w:rPr>
        <w:t xml:space="preserve"> que mantenha vínculo de natureza técnica, comercial, econômica, financeira, trabalhista ou civil com dirigente do órgão ou entidade contratante ou com agente público que desempenhe função no procedimento ou atue na fiscalização ou na gestão do contrato, ou que deles seja cônjuge, companheiro ou parente em linha reta, colateral ou por afinidade, até o terceiro grau;</w:t>
      </w:r>
    </w:p>
    <w:p w:rsidR="006D0F9A" w:rsidRPr="00CE2E70" w:rsidRDefault="006D0F9A" w:rsidP="00CE2E70">
      <w:pPr>
        <w:spacing w:before="120" w:line="240" w:lineRule="auto"/>
        <w:rPr>
          <w:color w:val="auto"/>
          <w:sz w:val="24"/>
          <w:szCs w:val="24"/>
        </w:rPr>
      </w:pPr>
      <w:r w:rsidRPr="00CE2E70">
        <w:rPr>
          <w:color w:val="auto"/>
          <w:sz w:val="24"/>
          <w:szCs w:val="24"/>
        </w:rPr>
        <w:t xml:space="preserve">4.2.3. </w:t>
      </w:r>
      <w:proofErr w:type="gramStart"/>
      <w:r w:rsidRPr="00CE2E70">
        <w:rPr>
          <w:color w:val="auto"/>
          <w:sz w:val="24"/>
          <w:szCs w:val="24"/>
        </w:rPr>
        <w:t>empresas</w:t>
      </w:r>
      <w:proofErr w:type="gramEnd"/>
      <w:r w:rsidRPr="00CE2E70">
        <w:rPr>
          <w:color w:val="auto"/>
          <w:sz w:val="24"/>
          <w:szCs w:val="24"/>
        </w:rPr>
        <w:t xml:space="preserve"> controladoras, controladas ou coligadas, nos termos da Lei nº 6.404, de 15 de dezembro de 1976, concorrendo entre si;</w:t>
      </w:r>
    </w:p>
    <w:p w:rsidR="006D0F9A" w:rsidRPr="00CE2E70" w:rsidRDefault="006D0F9A" w:rsidP="00CE2E70">
      <w:pPr>
        <w:spacing w:before="120" w:line="240" w:lineRule="auto"/>
        <w:rPr>
          <w:color w:val="auto"/>
          <w:sz w:val="24"/>
          <w:szCs w:val="24"/>
        </w:rPr>
      </w:pPr>
      <w:r w:rsidRPr="00CE2E70">
        <w:rPr>
          <w:color w:val="auto"/>
          <w:sz w:val="24"/>
          <w:szCs w:val="24"/>
        </w:rPr>
        <w:t xml:space="preserve">4.2.4. </w:t>
      </w:r>
      <w:proofErr w:type="gramStart"/>
      <w:r w:rsidRPr="00CE2E70">
        <w:rPr>
          <w:color w:val="auto"/>
          <w:sz w:val="24"/>
          <w:szCs w:val="24"/>
        </w:rPr>
        <w:t>pessoa</w:t>
      </w:r>
      <w:proofErr w:type="gramEnd"/>
      <w:r w:rsidRPr="00CE2E70">
        <w:rPr>
          <w:color w:val="auto"/>
          <w:sz w:val="24"/>
          <w:szCs w:val="24"/>
        </w:rPr>
        <w:t xml:space="preserve"> física ou jurídica que, nos 5 (cinco) anos anteriores à divulgação do Termo, tenha sido condenada judicialmente, com trânsito em julgado, por exploração de trabalho infantil, por submissão de trabalhadores a condições análogas às de escravo ou por contratação de adolescentes nos casos vedados pela legislação trabalhista.</w:t>
      </w:r>
    </w:p>
    <w:p w:rsidR="006D0F9A" w:rsidRPr="00CE2E70" w:rsidRDefault="006D0F9A" w:rsidP="00CE2E70">
      <w:pPr>
        <w:spacing w:before="120" w:line="240" w:lineRule="auto"/>
        <w:rPr>
          <w:color w:val="auto"/>
          <w:sz w:val="24"/>
          <w:szCs w:val="24"/>
        </w:rPr>
      </w:pPr>
      <w:r w:rsidRPr="00CE2E70">
        <w:rPr>
          <w:color w:val="auto"/>
          <w:sz w:val="24"/>
          <w:szCs w:val="24"/>
        </w:rPr>
        <w:t xml:space="preserve">4.3. O impedimento de que trata o item 4.2.1 será também </w:t>
      </w:r>
      <w:proofErr w:type="gramStart"/>
      <w:r w:rsidRPr="00CE2E70">
        <w:rPr>
          <w:color w:val="auto"/>
          <w:sz w:val="24"/>
          <w:szCs w:val="24"/>
        </w:rPr>
        <w:t>aplicado</w:t>
      </w:r>
      <w:proofErr w:type="gramEnd"/>
      <w:r w:rsidRPr="00CE2E70">
        <w:rPr>
          <w:color w:val="auto"/>
          <w:sz w:val="24"/>
          <w:szCs w:val="24"/>
        </w:rPr>
        <w:t xml:space="preserve"> ao participante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6D0F9A" w:rsidRPr="00CE2E70" w:rsidRDefault="006D0F9A" w:rsidP="00CE2E70">
      <w:pPr>
        <w:spacing w:before="120" w:line="240" w:lineRule="auto"/>
        <w:rPr>
          <w:color w:val="auto"/>
          <w:sz w:val="24"/>
          <w:szCs w:val="24"/>
        </w:rPr>
      </w:pPr>
      <w:r w:rsidRPr="00CE2E70">
        <w:rPr>
          <w:color w:val="auto"/>
          <w:sz w:val="24"/>
          <w:szCs w:val="24"/>
        </w:rPr>
        <w:t xml:space="preserve">4.4. Em procedimentos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w:t>
      </w:r>
      <w:r w:rsidR="001D104D">
        <w:rPr>
          <w:color w:val="auto"/>
          <w:sz w:val="24"/>
          <w:szCs w:val="24"/>
        </w:rPr>
        <w:t>Federal</w:t>
      </w:r>
      <w:r w:rsidRPr="00CE2E70">
        <w:rPr>
          <w:color w:val="auto"/>
          <w:sz w:val="24"/>
          <w:szCs w:val="24"/>
        </w:rPr>
        <w:t xml:space="preserve"> 14.133/2021.</w:t>
      </w:r>
    </w:p>
    <w:p w:rsidR="006D0F9A" w:rsidRPr="00CE2E70" w:rsidRDefault="006D0F9A" w:rsidP="00CE2E70">
      <w:pPr>
        <w:spacing w:before="120" w:line="240" w:lineRule="auto"/>
        <w:rPr>
          <w:sz w:val="24"/>
          <w:szCs w:val="24"/>
        </w:rPr>
      </w:pPr>
      <w:r w:rsidRPr="00CE2E70">
        <w:rPr>
          <w:sz w:val="24"/>
          <w:szCs w:val="24"/>
        </w:rPr>
        <w:t>4.5.</w:t>
      </w:r>
      <w:r w:rsidRPr="00CE2E70">
        <w:rPr>
          <w:color w:val="000000" w:themeColor="text1"/>
          <w:sz w:val="24"/>
          <w:szCs w:val="24"/>
        </w:rPr>
        <w:t xml:space="preserve"> Não poderá haver </w:t>
      </w:r>
      <w:r w:rsidRPr="00CE2E70">
        <w:rPr>
          <w:sz w:val="24"/>
          <w:szCs w:val="24"/>
        </w:rPr>
        <w:t xml:space="preserve">participante com mais de uma proposta por lote. </w:t>
      </w:r>
    </w:p>
    <w:p w:rsidR="006D0F9A" w:rsidRPr="00CE2E70" w:rsidRDefault="006D0F9A" w:rsidP="00CE2E70">
      <w:pPr>
        <w:spacing w:before="120" w:line="240" w:lineRule="auto"/>
        <w:rPr>
          <w:color w:val="auto"/>
          <w:sz w:val="24"/>
          <w:szCs w:val="24"/>
        </w:rPr>
      </w:pPr>
      <w:r w:rsidRPr="00CE2E70">
        <w:rPr>
          <w:color w:val="auto"/>
          <w:sz w:val="24"/>
          <w:szCs w:val="24"/>
        </w:rPr>
        <w:t>4.6. A participação na presente dispensa de licitação implica a aceitação plena e irrevogável de todos os termos, cláusulas e condições constantes deste Termo de Dispensa de Licitação, bem como a observância dos preceitos legais e regulamentares em vigor e a responsabilidade pela fidelidade e legitimidade das informações e dos documentos apresentados em qualquer fase do procedimento.</w:t>
      </w:r>
    </w:p>
    <w:p w:rsidR="006D0F9A" w:rsidRPr="00CE2E70" w:rsidRDefault="006D0F9A" w:rsidP="00CE2E70">
      <w:pPr>
        <w:spacing w:before="120" w:line="240" w:lineRule="auto"/>
        <w:rPr>
          <w:sz w:val="24"/>
          <w:szCs w:val="24"/>
        </w:rPr>
      </w:pPr>
    </w:p>
    <w:p w:rsidR="006D0F9A" w:rsidRPr="00CE2E70" w:rsidRDefault="006D0F9A" w:rsidP="00CE2E70">
      <w:pPr>
        <w:pStyle w:val="Ttulo5"/>
        <w:spacing w:before="120" w:after="0" w:line="240" w:lineRule="auto"/>
        <w:rPr>
          <w:sz w:val="24"/>
          <w:szCs w:val="24"/>
        </w:rPr>
      </w:pPr>
      <w:r w:rsidRPr="00CE2E70">
        <w:rPr>
          <w:sz w:val="24"/>
          <w:szCs w:val="24"/>
        </w:rPr>
        <w:lastRenderedPageBreak/>
        <w:t>5. DA PARTICIPAÇÃO DE MICROEMPRESAS E DE EMPRESAS DE PEQUENO PORTE</w:t>
      </w:r>
    </w:p>
    <w:p w:rsidR="006D0F9A" w:rsidRPr="00CE2E70" w:rsidRDefault="006D0F9A" w:rsidP="00CE2E70">
      <w:pPr>
        <w:spacing w:before="120" w:line="240" w:lineRule="auto"/>
        <w:rPr>
          <w:sz w:val="24"/>
          <w:szCs w:val="24"/>
        </w:rPr>
      </w:pPr>
      <w:r w:rsidRPr="00CE2E70">
        <w:rPr>
          <w:sz w:val="24"/>
          <w:szCs w:val="24"/>
        </w:rPr>
        <w:t xml:space="preserve">5.1. Para fins de obtenção do tratamento diferenciado nos termos da Lei Complementar Federal 123/2006, previsto nos artigos 42 </w:t>
      </w:r>
      <w:r w:rsidR="005744AC">
        <w:rPr>
          <w:sz w:val="24"/>
          <w:szCs w:val="24"/>
        </w:rPr>
        <w:t>a</w:t>
      </w:r>
      <w:r w:rsidRPr="00CE2E70">
        <w:rPr>
          <w:sz w:val="24"/>
          <w:szCs w:val="24"/>
        </w:rPr>
        <w:t xml:space="preserve"> 49, quando do envio da proposta inicial o participante deve declarar eletronicamente em campo próprio do sistema:</w:t>
      </w:r>
    </w:p>
    <w:p w:rsidR="006D0F9A" w:rsidRPr="00CE2E70" w:rsidRDefault="006D0F9A" w:rsidP="00CE2E70">
      <w:pPr>
        <w:spacing w:before="120" w:line="240" w:lineRule="auto"/>
        <w:rPr>
          <w:sz w:val="24"/>
          <w:szCs w:val="24"/>
        </w:rPr>
      </w:pPr>
      <w:r w:rsidRPr="00CE2E70">
        <w:rPr>
          <w:sz w:val="24"/>
          <w:szCs w:val="24"/>
        </w:rPr>
        <w:t xml:space="preserve">5.1.1. </w:t>
      </w:r>
      <w:proofErr w:type="gramStart"/>
      <w:r w:rsidRPr="00CE2E70">
        <w:rPr>
          <w:sz w:val="24"/>
          <w:szCs w:val="24"/>
        </w:rPr>
        <w:t>que</w:t>
      </w:r>
      <w:proofErr w:type="gramEnd"/>
      <w:r w:rsidRPr="00CE2E70">
        <w:rPr>
          <w:sz w:val="24"/>
          <w:szCs w:val="24"/>
        </w:rPr>
        <w:t xml:space="preserve"> possui enquadramento empresarial como Microempresa ou Empresa de Pequeno Porte;</w:t>
      </w:r>
    </w:p>
    <w:p w:rsidR="006D0F9A" w:rsidRPr="00CE2E70" w:rsidRDefault="006D0F9A" w:rsidP="00CE2E70">
      <w:pPr>
        <w:spacing w:before="120" w:line="240" w:lineRule="auto"/>
        <w:rPr>
          <w:sz w:val="24"/>
          <w:szCs w:val="24"/>
        </w:rPr>
      </w:pPr>
      <w:r w:rsidRPr="00CE2E70">
        <w:rPr>
          <w:sz w:val="24"/>
          <w:szCs w:val="24"/>
        </w:rPr>
        <w:t>5.1.2 que no ano-calendário</w:t>
      </w:r>
      <w:r w:rsidR="00613EF1" w:rsidRPr="00CE2E70">
        <w:rPr>
          <w:sz w:val="24"/>
          <w:szCs w:val="24"/>
        </w:rPr>
        <w:t xml:space="preserve"> de realização desta dispensa de licitação</w:t>
      </w:r>
      <w:r w:rsidRPr="00CE2E70">
        <w:rPr>
          <w:sz w:val="24"/>
          <w:szCs w:val="24"/>
        </w:rPr>
        <w:t xml:space="preserve"> ainda não tenha celebrado contratos com a Administração Pública cujos valores somados extrapolem a receita bruta máxima admitida para fins de enquadramento como Empresa de Pequeno Porte.</w:t>
      </w:r>
    </w:p>
    <w:p w:rsidR="006D0F9A" w:rsidRPr="00CE2E70" w:rsidRDefault="006D0F9A" w:rsidP="00CE2E70">
      <w:pPr>
        <w:spacing w:before="120" w:line="240" w:lineRule="auto"/>
        <w:rPr>
          <w:sz w:val="24"/>
          <w:szCs w:val="24"/>
        </w:rPr>
      </w:pPr>
      <w:r w:rsidRPr="00CE2E70">
        <w:rPr>
          <w:sz w:val="24"/>
          <w:szCs w:val="24"/>
        </w:rPr>
        <w:t>5.2. A ausência dessas declarações no momento do envio da proposta</w:t>
      </w:r>
      <w:proofErr w:type="gramStart"/>
      <w:r w:rsidRPr="00CE2E70">
        <w:rPr>
          <w:sz w:val="24"/>
          <w:szCs w:val="24"/>
        </w:rPr>
        <w:t>, significará</w:t>
      </w:r>
      <w:proofErr w:type="gramEnd"/>
      <w:r w:rsidRPr="00CE2E70">
        <w:rPr>
          <w:sz w:val="24"/>
          <w:szCs w:val="24"/>
        </w:rPr>
        <w:t xml:space="preserve"> a renúncia da Microempresa ou Empresa de Pequeno Porte de utilizar-se das prerrogativas a ela concedida pela Lei Complementar federal nº 123/2006, conforme previsto nesta CGDL.</w:t>
      </w:r>
    </w:p>
    <w:p w:rsidR="006D0F9A" w:rsidRPr="00CE2E70" w:rsidRDefault="006D0F9A" w:rsidP="00CE2E70">
      <w:pPr>
        <w:spacing w:before="120" w:line="240" w:lineRule="auto"/>
        <w:rPr>
          <w:sz w:val="24"/>
          <w:szCs w:val="24"/>
        </w:rPr>
      </w:pPr>
      <w:r w:rsidRPr="00CE2E70">
        <w:rPr>
          <w:sz w:val="24"/>
          <w:szCs w:val="24"/>
        </w:rPr>
        <w:t>5.3. Consideram-se empatadas as propostas apresentadas pelas Microempresas e Empresas de Pequeno Porte que estiverem no limite de até 5% (cinco por cento) superiores à proposta melhor classificada, desde que esta não seja</w:t>
      </w:r>
      <w:r w:rsidR="00BE70C3" w:rsidRPr="00CE2E70">
        <w:rPr>
          <w:sz w:val="24"/>
          <w:szCs w:val="24"/>
        </w:rPr>
        <w:t xml:space="preserve"> de</w:t>
      </w:r>
      <w:r w:rsidRPr="00CE2E70">
        <w:rPr>
          <w:sz w:val="24"/>
          <w:szCs w:val="24"/>
        </w:rPr>
        <w:t xml:space="preserve"> Microempresa ou</w:t>
      </w:r>
      <w:r w:rsidR="00BE70C3" w:rsidRPr="00CE2E70">
        <w:rPr>
          <w:sz w:val="24"/>
          <w:szCs w:val="24"/>
        </w:rPr>
        <w:t xml:space="preserve"> de</w:t>
      </w:r>
      <w:r w:rsidRPr="00CE2E70">
        <w:rPr>
          <w:sz w:val="24"/>
          <w:szCs w:val="24"/>
        </w:rPr>
        <w:t xml:space="preserve"> Empresa de Pequeno Porte.</w:t>
      </w:r>
    </w:p>
    <w:p w:rsidR="006D0F9A" w:rsidRPr="00CE2E70" w:rsidRDefault="006D0F9A" w:rsidP="00CE2E70">
      <w:pPr>
        <w:spacing w:before="120" w:line="240" w:lineRule="auto"/>
        <w:rPr>
          <w:sz w:val="24"/>
          <w:szCs w:val="24"/>
        </w:rPr>
      </w:pPr>
      <w:r w:rsidRPr="00CE2E70">
        <w:rPr>
          <w:sz w:val="24"/>
          <w:szCs w:val="24"/>
        </w:rPr>
        <w:t xml:space="preserve">5.4. Ocorrendo o empate </w:t>
      </w:r>
      <w:bookmarkStart w:id="20" w:name="_Hlk115863480"/>
      <w:r w:rsidRPr="00CE2E70">
        <w:rPr>
          <w:sz w:val="24"/>
          <w:szCs w:val="24"/>
        </w:rPr>
        <w:t>nos termos da Lei Complementar Federal nº 123/2006</w:t>
      </w:r>
      <w:bookmarkEnd w:id="20"/>
      <w:r w:rsidRPr="00CE2E70">
        <w:rPr>
          <w:sz w:val="24"/>
          <w:szCs w:val="24"/>
        </w:rPr>
        <w:t xml:space="preserve">, a Microempresa </w:t>
      </w:r>
      <w:r w:rsidR="001D104D">
        <w:rPr>
          <w:sz w:val="24"/>
          <w:szCs w:val="24"/>
        </w:rPr>
        <w:t xml:space="preserve">ou </w:t>
      </w:r>
      <w:r w:rsidR="00B10B16" w:rsidRPr="00CE2E70">
        <w:rPr>
          <w:sz w:val="24"/>
          <w:szCs w:val="24"/>
        </w:rPr>
        <w:t>a</w:t>
      </w:r>
      <w:r w:rsidRPr="00CE2E70">
        <w:rPr>
          <w:sz w:val="24"/>
          <w:szCs w:val="24"/>
        </w:rPr>
        <w:t xml:space="preserve"> Empresa de Pequeno Porte melhor classificada poderá apresentar proposta inferior à proposta de menor preço apurada no certame, no prazo máximo de </w:t>
      </w:r>
      <w:proofErr w:type="gramStart"/>
      <w:r w:rsidRPr="00CE2E70">
        <w:rPr>
          <w:sz w:val="24"/>
          <w:szCs w:val="24"/>
        </w:rPr>
        <w:t>5</w:t>
      </w:r>
      <w:proofErr w:type="gramEnd"/>
      <w:r w:rsidRPr="00CE2E70">
        <w:rPr>
          <w:sz w:val="24"/>
          <w:szCs w:val="24"/>
        </w:rPr>
        <w:t xml:space="preserve"> (cinco) minutos após o encerramento dos lances, sob pena de preclusão.</w:t>
      </w:r>
    </w:p>
    <w:p w:rsidR="006D0F9A" w:rsidRPr="00CE2E70" w:rsidRDefault="006D0F9A" w:rsidP="00CE2E70">
      <w:pPr>
        <w:spacing w:before="120" w:line="240" w:lineRule="auto"/>
        <w:rPr>
          <w:sz w:val="24"/>
          <w:szCs w:val="24"/>
        </w:rPr>
      </w:pPr>
      <w:r w:rsidRPr="00CE2E70">
        <w:rPr>
          <w:sz w:val="24"/>
          <w:szCs w:val="24"/>
        </w:rPr>
        <w:t xml:space="preserve">5.5. No caso de não contratação da Microempresa ou da Empresa de Pequeno Porte serão convocadas as remanescentes de mesmo enquadramento empresarial que se encontrem na situação de empate, na ordem classificatória, para o exercício de mesmo direito. </w:t>
      </w:r>
    </w:p>
    <w:p w:rsidR="006D0F9A" w:rsidRPr="00CE2E70" w:rsidRDefault="006D0F9A" w:rsidP="00CE2E70">
      <w:pPr>
        <w:spacing w:before="120" w:line="240" w:lineRule="auto"/>
        <w:rPr>
          <w:sz w:val="24"/>
          <w:szCs w:val="24"/>
        </w:rPr>
      </w:pPr>
      <w:r w:rsidRPr="00CE2E70">
        <w:rPr>
          <w:sz w:val="24"/>
          <w:szCs w:val="24"/>
        </w:rPr>
        <w:t>5.5.1. Na hipótese de não haver mais empresas de mesmo enquadramento empresarial, o objeto da dispensa de licitação será adjudicado para o participante que originalmente apresentou o melhor lance.</w:t>
      </w:r>
    </w:p>
    <w:p w:rsidR="006D0F9A" w:rsidRPr="00CE2E70" w:rsidRDefault="006D0F9A" w:rsidP="00CE2E70">
      <w:pPr>
        <w:spacing w:before="120" w:line="240" w:lineRule="auto"/>
        <w:rPr>
          <w:sz w:val="24"/>
          <w:szCs w:val="24"/>
        </w:rPr>
      </w:pPr>
      <w:r w:rsidRPr="00CE2E70">
        <w:rPr>
          <w:sz w:val="24"/>
          <w:szCs w:val="24"/>
        </w:rPr>
        <w:t xml:space="preserve">5.6. </w:t>
      </w:r>
      <w:proofErr w:type="gramStart"/>
      <w:r w:rsidRPr="00CE2E70">
        <w:rPr>
          <w:sz w:val="24"/>
          <w:szCs w:val="24"/>
        </w:rPr>
        <w:t>A Microempresa e Empresa de Pequeno Porte deverá apresentar</w:t>
      </w:r>
      <w:proofErr w:type="gramEnd"/>
      <w:r w:rsidRPr="00CE2E70">
        <w:rPr>
          <w:sz w:val="24"/>
          <w:szCs w:val="24"/>
        </w:rPr>
        <w:t xml:space="preserve"> os documentos de habilitação, mesmo que estes apresentem alguma restrição relativa à regularidade fiscal e trabalhista, sob pena de inabilitação. </w:t>
      </w:r>
    </w:p>
    <w:p w:rsidR="006D0F9A" w:rsidRPr="00CE2E70" w:rsidRDefault="006D0F9A" w:rsidP="00CE2E70">
      <w:pPr>
        <w:spacing w:before="120" w:line="240" w:lineRule="auto"/>
        <w:rPr>
          <w:sz w:val="24"/>
          <w:szCs w:val="24"/>
        </w:rPr>
      </w:pPr>
      <w:r w:rsidRPr="5B14DA9B">
        <w:rPr>
          <w:sz w:val="24"/>
          <w:szCs w:val="24"/>
        </w:rPr>
        <w:t xml:space="preserve">5.7. A Microempresa ou Empresa de Pequeno Porte que apresentar documentos com restrições quanto à regularidade fiscal e trabalhista tem assegurado o prazo de </w:t>
      </w:r>
      <w:proofErr w:type="gramStart"/>
      <w:r w:rsidR="73191BE8" w:rsidRPr="5B14DA9B">
        <w:rPr>
          <w:sz w:val="24"/>
          <w:szCs w:val="24"/>
        </w:rPr>
        <w:t>5</w:t>
      </w:r>
      <w:proofErr w:type="gramEnd"/>
      <w:r w:rsidRPr="5B14DA9B">
        <w:rPr>
          <w:sz w:val="24"/>
          <w:szCs w:val="24"/>
        </w:rPr>
        <w:t xml:space="preserve"> (cinco) dias úteis, a partir da declaração de vencedor da dispensa de licitação, prorrogável por igual período, a critério da Administração, para apresentar as respectivas certidões de regularidade.</w:t>
      </w:r>
    </w:p>
    <w:p w:rsidR="006D0F9A" w:rsidRPr="00CE2E70" w:rsidRDefault="006D0F9A" w:rsidP="00CE2E70">
      <w:pPr>
        <w:spacing w:before="120" w:line="240" w:lineRule="auto"/>
        <w:rPr>
          <w:sz w:val="24"/>
          <w:szCs w:val="24"/>
        </w:rPr>
      </w:pPr>
      <w:r w:rsidRPr="00CE2E70">
        <w:rPr>
          <w:sz w:val="24"/>
          <w:szCs w:val="24"/>
        </w:rPr>
        <w:t xml:space="preserve">5.8. A não regularização da documentação implicará decadência do direito à contratação, sem prejuízo da aplicação da multa de 2% (dois por cento) sobre o valor total da proposta inicial, sendo facultado à Administração convocar </w:t>
      </w:r>
      <w:r w:rsidR="002D1A71" w:rsidRPr="00CE2E70">
        <w:rPr>
          <w:sz w:val="24"/>
          <w:szCs w:val="24"/>
        </w:rPr>
        <w:t>os participantes</w:t>
      </w:r>
      <w:r w:rsidRPr="00CE2E70">
        <w:rPr>
          <w:sz w:val="24"/>
          <w:szCs w:val="24"/>
        </w:rPr>
        <w:t xml:space="preserve"> remanescentes, na ordem de classificação.</w:t>
      </w:r>
    </w:p>
    <w:p w:rsidR="006D0F9A" w:rsidRPr="00CE2E70" w:rsidRDefault="006D0F9A" w:rsidP="00CE2E70">
      <w:pPr>
        <w:spacing w:before="120" w:line="240" w:lineRule="auto"/>
        <w:rPr>
          <w:sz w:val="24"/>
          <w:szCs w:val="24"/>
        </w:rPr>
      </w:pPr>
      <w:r w:rsidRPr="00CE2E70">
        <w:rPr>
          <w:sz w:val="24"/>
          <w:szCs w:val="24"/>
        </w:rPr>
        <w:t>5.9. Não se aplicam os critérios de desempate previstos nos itens 5.3 e 5.4, caso a dispensa de licitação se destine exclusivamente a participação de Microempresas e Empresas de Pequeno Porte.</w:t>
      </w:r>
    </w:p>
    <w:p w:rsidR="008F7629" w:rsidRPr="00CE2E70" w:rsidRDefault="006D0F9A" w:rsidP="00CE2E70">
      <w:pPr>
        <w:spacing w:before="120" w:line="240" w:lineRule="auto"/>
        <w:rPr>
          <w:color w:val="000000" w:themeColor="text1"/>
          <w:sz w:val="24"/>
          <w:szCs w:val="24"/>
        </w:rPr>
      </w:pPr>
      <w:r w:rsidRPr="00CE2E70">
        <w:rPr>
          <w:sz w:val="24"/>
          <w:szCs w:val="24"/>
        </w:rPr>
        <w:t xml:space="preserve">5.10. </w:t>
      </w:r>
      <w:r w:rsidR="008F7629" w:rsidRPr="00CE2E70">
        <w:rPr>
          <w:sz w:val="24"/>
          <w:szCs w:val="24"/>
        </w:rPr>
        <w:t xml:space="preserve">Observar o disposto no </w:t>
      </w:r>
      <w:r w:rsidR="008F7629" w:rsidRPr="00CE2E70">
        <w:rPr>
          <w:b/>
          <w:bCs/>
          <w:sz w:val="24"/>
          <w:szCs w:val="24"/>
        </w:rPr>
        <w:t>Anexo I</w:t>
      </w:r>
      <w:r w:rsidR="2E2970F6" w:rsidRPr="00CE2E70">
        <w:rPr>
          <w:b/>
          <w:bCs/>
          <w:sz w:val="24"/>
          <w:szCs w:val="24"/>
        </w:rPr>
        <w:t>II</w:t>
      </w:r>
      <w:r w:rsidR="008F7629" w:rsidRPr="00CE2E70">
        <w:rPr>
          <w:b/>
          <w:bCs/>
          <w:sz w:val="24"/>
          <w:szCs w:val="24"/>
        </w:rPr>
        <w:t xml:space="preserve"> - FOLHA DE DADOS (</w:t>
      </w:r>
      <w:r w:rsidR="00161704" w:rsidRPr="00CE2E70">
        <w:rPr>
          <w:b/>
          <w:bCs/>
          <w:sz w:val="24"/>
          <w:szCs w:val="24"/>
        </w:rPr>
        <w:t>CGDL</w:t>
      </w:r>
      <w:r w:rsidR="008F7629" w:rsidRPr="00CE2E70">
        <w:rPr>
          <w:b/>
          <w:bCs/>
          <w:color w:val="000000" w:themeColor="text1"/>
          <w:sz w:val="24"/>
          <w:szCs w:val="24"/>
        </w:rPr>
        <w:t xml:space="preserve"> 4.1.1) </w:t>
      </w:r>
      <w:r w:rsidR="008F7629" w:rsidRPr="00CE2E70">
        <w:rPr>
          <w:color w:val="000000" w:themeColor="text1"/>
          <w:sz w:val="24"/>
          <w:szCs w:val="24"/>
        </w:rPr>
        <w:t xml:space="preserve">quanto </w:t>
      </w:r>
      <w:proofErr w:type="spellStart"/>
      <w:r w:rsidR="008F7629" w:rsidRPr="00CE2E70">
        <w:rPr>
          <w:color w:val="000000" w:themeColor="text1"/>
          <w:sz w:val="24"/>
          <w:szCs w:val="24"/>
        </w:rPr>
        <w:t>aotratamento</w:t>
      </w:r>
      <w:proofErr w:type="spellEnd"/>
      <w:r w:rsidR="008F7629" w:rsidRPr="00CE2E70">
        <w:rPr>
          <w:color w:val="000000" w:themeColor="text1"/>
          <w:sz w:val="24"/>
          <w:szCs w:val="24"/>
        </w:rPr>
        <w:t xml:space="preserve"> preferencial para Microempresas e Empresas de Pequeno Porte na hipótese do art. 4º, § 1º, I da Lei Federal </w:t>
      </w:r>
      <w:r w:rsidR="001D104D">
        <w:rPr>
          <w:color w:val="000000" w:themeColor="text1"/>
          <w:sz w:val="24"/>
          <w:szCs w:val="24"/>
        </w:rPr>
        <w:t xml:space="preserve">nº </w:t>
      </w:r>
      <w:r w:rsidR="008F7629" w:rsidRPr="00CE2E70">
        <w:rPr>
          <w:color w:val="000000" w:themeColor="text1"/>
          <w:sz w:val="24"/>
          <w:szCs w:val="24"/>
        </w:rPr>
        <w:t>14</w:t>
      </w:r>
      <w:r w:rsidR="00412AD6" w:rsidRPr="00CE2E70">
        <w:rPr>
          <w:color w:val="000000" w:themeColor="text1"/>
          <w:sz w:val="24"/>
          <w:szCs w:val="24"/>
        </w:rPr>
        <w:t>.</w:t>
      </w:r>
      <w:r w:rsidR="008F7629" w:rsidRPr="00CE2E70">
        <w:rPr>
          <w:color w:val="000000" w:themeColor="text1"/>
          <w:sz w:val="24"/>
          <w:szCs w:val="24"/>
        </w:rPr>
        <w:t>133/2021.</w:t>
      </w:r>
    </w:p>
    <w:p w:rsidR="006D0F9A" w:rsidRPr="00CE2E70" w:rsidRDefault="006D0F9A" w:rsidP="00CE2E70">
      <w:pPr>
        <w:pStyle w:val="Ttulo5"/>
        <w:spacing w:before="120" w:after="0" w:line="240" w:lineRule="auto"/>
        <w:rPr>
          <w:sz w:val="24"/>
          <w:szCs w:val="24"/>
        </w:rPr>
      </w:pPr>
      <w:r w:rsidRPr="00CE2E70">
        <w:rPr>
          <w:sz w:val="24"/>
          <w:szCs w:val="24"/>
        </w:rPr>
        <w:t>6. DO CREDENCIAMENTO</w:t>
      </w:r>
    </w:p>
    <w:p w:rsidR="00DE51EB" w:rsidRPr="00CE2E70" w:rsidRDefault="006D0F9A" w:rsidP="00CE2E70">
      <w:pPr>
        <w:spacing w:before="120" w:line="240" w:lineRule="auto"/>
        <w:rPr>
          <w:color w:val="auto"/>
          <w:sz w:val="24"/>
          <w:szCs w:val="24"/>
        </w:rPr>
      </w:pPr>
      <w:r w:rsidRPr="00CE2E70">
        <w:rPr>
          <w:sz w:val="24"/>
          <w:szCs w:val="24"/>
        </w:rPr>
        <w:t xml:space="preserve">6.1. </w:t>
      </w:r>
      <w:proofErr w:type="gramStart"/>
      <w:r w:rsidRPr="00CE2E70">
        <w:rPr>
          <w:sz w:val="24"/>
          <w:szCs w:val="24"/>
        </w:rPr>
        <w:t>Os interessados em participar na presente dispensa</w:t>
      </w:r>
      <w:proofErr w:type="gramEnd"/>
      <w:r w:rsidRPr="00CE2E70">
        <w:rPr>
          <w:sz w:val="24"/>
          <w:szCs w:val="24"/>
        </w:rPr>
        <w:t xml:space="preserve"> de licitação deverão estar regularmente credenciados no Portal do Fornecedor RS</w:t>
      </w:r>
      <w:r w:rsidRPr="00CE2E70">
        <w:rPr>
          <w:color w:val="auto"/>
          <w:sz w:val="24"/>
          <w:szCs w:val="24"/>
        </w:rPr>
        <w:t xml:space="preserve">. </w:t>
      </w:r>
    </w:p>
    <w:p w:rsidR="00DE51EB" w:rsidRPr="00CE2E70" w:rsidRDefault="006D0F9A" w:rsidP="00CE2E70">
      <w:pPr>
        <w:spacing w:before="120" w:line="240" w:lineRule="auto"/>
        <w:rPr>
          <w:sz w:val="24"/>
          <w:szCs w:val="24"/>
        </w:rPr>
      </w:pPr>
      <w:r w:rsidRPr="00CE2E70">
        <w:rPr>
          <w:sz w:val="24"/>
          <w:szCs w:val="24"/>
        </w:rPr>
        <w:lastRenderedPageBreak/>
        <w:t>6.2. O credenciamento deverá ser solicitado por meio do Portal do Fornecedor RS (</w:t>
      </w:r>
      <w:proofErr w:type="spellStart"/>
      <w:r w:rsidR="00994AC4">
        <w:fldChar w:fldCharType="begin"/>
      </w:r>
      <w:r w:rsidR="00197B89">
        <w:instrText>HYPERLINK "https://portaldofornecedor.rs.gov.br/" \l "/home"</w:instrText>
      </w:r>
      <w:r w:rsidR="00994AC4">
        <w:fldChar w:fldCharType="separate"/>
      </w:r>
      <w:proofErr w:type="gramStart"/>
      <w:r w:rsidRPr="00CE2E70">
        <w:rPr>
          <w:rStyle w:val="Hyperlink"/>
          <w:sz w:val="24"/>
          <w:szCs w:val="24"/>
        </w:rPr>
        <w:t>portaldofornecedor</w:t>
      </w:r>
      <w:proofErr w:type="spellEnd"/>
      <w:r w:rsidRPr="00CE2E70">
        <w:rPr>
          <w:rStyle w:val="Hyperlink"/>
          <w:sz w:val="24"/>
          <w:szCs w:val="24"/>
        </w:rPr>
        <w:t>.</w:t>
      </w:r>
      <w:proofErr w:type="gramEnd"/>
      <w:r w:rsidRPr="00CE2E70">
        <w:rPr>
          <w:rStyle w:val="Hyperlink"/>
          <w:sz w:val="24"/>
          <w:szCs w:val="24"/>
        </w:rPr>
        <w:t>rs.gov.br</w:t>
      </w:r>
      <w:r w:rsidR="00994AC4">
        <w:fldChar w:fldCharType="end"/>
      </w:r>
      <w:r w:rsidRPr="00CE2E70">
        <w:rPr>
          <w:sz w:val="24"/>
          <w:szCs w:val="24"/>
        </w:rPr>
        <w:t xml:space="preserve">). </w:t>
      </w:r>
    </w:p>
    <w:p w:rsidR="00DE51EB" w:rsidRPr="00CE2E70" w:rsidRDefault="00DE51EB" w:rsidP="00CE2E70">
      <w:pPr>
        <w:spacing w:before="120" w:line="240" w:lineRule="auto"/>
        <w:rPr>
          <w:sz w:val="24"/>
          <w:szCs w:val="24"/>
        </w:rPr>
      </w:pPr>
    </w:p>
    <w:p w:rsidR="006D0F9A" w:rsidRPr="00CE2E70" w:rsidRDefault="006D0F9A" w:rsidP="00CE2E70">
      <w:pPr>
        <w:keepNext/>
        <w:spacing w:before="120" w:line="240" w:lineRule="auto"/>
        <w:rPr>
          <w:b/>
          <w:sz w:val="24"/>
          <w:szCs w:val="24"/>
        </w:rPr>
      </w:pPr>
      <w:r w:rsidRPr="00CE2E70">
        <w:rPr>
          <w:b/>
          <w:sz w:val="24"/>
          <w:szCs w:val="24"/>
        </w:rPr>
        <w:t xml:space="preserve">7. DA PROPOSTA DE PREÇOS </w:t>
      </w:r>
    </w:p>
    <w:p w:rsidR="006D0F9A" w:rsidRPr="00CE2E70" w:rsidRDefault="006D0F9A" w:rsidP="00CE2E70">
      <w:pPr>
        <w:spacing w:before="120" w:line="240" w:lineRule="auto"/>
        <w:rPr>
          <w:sz w:val="24"/>
          <w:szCs w:val="24"/>
        </w:rPr>
      </w:pPr>
      <w:r w:rsidRPr="00CE2E70">
        <w:rPr>
          <w:sz w:val="24"/>
          <w:szCs w:val="24"/>
        </w:rPr>
        <w:t xml:space="preserve">7.1. Os participantes deverão encaminhar proposta inicial até a data e hora marcadas para a abertura da sessão </w:t>
      </w:r>
      <w:r w:rsidR="008F7629" w:rsidRPr="00CE2E70">
        <w:rPr>
          <w:sz w:val="24"/>
          <w:szCs w:val="24"/>
        </w:rPr>
        <w:t xml:space="preserve">conforme </w:t>
      </w:r>
      <w:r w:rsidR="00FD2496" w:rsidRPr="00CE2E70">
        <w:rPr>
          <w:b/>
          <w:bCs/>
          <w:sz w:val="24"/>
          <w:szCs w:val="24"/>
        </w:rPr>
        <w:t>ANEXO I</w:t>
      </w:r>
      <w:r w:rsidR="125B70D8" w:rsidRPr="00CE2E70">
        <w:rPr>
          <w:b/>
          <w:bCs/>
          <w:sz w:val="24"/>
          <w:szCs w:val="24"/>
        </w:rPr>
        <w:t>II</w:t>
      </w:r>
      <w:r w:rsidR="00FD2496" w:rsidRPr="00CE2E70">
        <w:rPr>
          <w:b/>
          <w:bCs/>
          <w:sz w:val="24"/>
          <w:szCs w:val="24"/>
        </w:rPr>
        <w:t xml:space="preserve"> – FOLHA DE </w:t>
      </w:r>
      <w:proofErr w:type="gramStart"/>
      <w:r w:rsidR="00FD2496" w:rsidRPr="00CE2E70">
        <w:rPr>
          <w:b/>
          <w:bCs/>
          <w:sz w:val="24"/>
          <w:szCs w:val="24"/>
        </w:rPr>
        <w:t>DADOS</w:t>
      </w:r>
      <w:r w:rsidR="008F7629" w:rsidRPr="00CE2E70">
        <w:rPr>
          <w:b/>
          <w:bCs/>
          <w:sz w:val="24"/>
          <w:szCs w:val="24"/>
        </w:rPr>
        <w:t>(</w:t>
      </w:r>
      <w:proofErr w:type="gramEnd"/>
      <w:r w:rsidR="008F7629" w:rsidRPr="00CE2E70">
        <w:rPr>
          <w:b/>
          <w:bCs/>
          <w:sz w:val="24"/>
          <w:szCs w:val="24"/>
        </w:rPr>
        <w:t>CG</w:t>
      </w:r>
      <w:r w:rsidR="00161704" w:rsidRPr="00CE2E70">
        <w:rPr>
          <w:b/>
          <w:bCs/>
          <w:sz w:val="24"/>
          <w:szCs w:val="24"/>
        </w:rPr>
        <w:t>D</w:t>
      </w:r>
      <w:r w:rsidR="008F7629" w:rsidRPr="00CE2E70">
        <w:rPr>
          <w:b/>
          <w:bCs/>
          <w:sz w:val="24"/>
          <w:szCs w:val="24"/>
        </w:rPr>
        <w:t>L 3.1)</w:t>
      </w:r>
      <w:r w:rsidRPr="00CE2E70">
        <w:rPr>
          <w:sz w:val="24"/>
          <w:szCs w:val="24"/>
        </w:rPr>
        <w:t xml:space="preserve">, exclusivamente no sistema eletrônico referido </w:t>
      </w:r>
      <w:bookmarkStart w:id="21" w:name="_Hlk37186593"/>
      <w:r w:rsidRPr="00CE2E70">
        <w:rPr>
          <w:sz w:val="24"/>
          <w:szCs w:val="24"/>
        </w:rPr>
        <w:t xml:space="preserve">no </w:t>
      </w:r>
      <w:r w:rsidR="00FD2496" w:rsidRPr="00CE2E70">
        <w:rPr>
          <w:b/>
          <w:bCs/>
          <w:sz w:val="24"/>
          <w:szCs w:val="24"/>
        </w:rPr>
        <w:t>ANEXO I</w:t>
      </w:r>
      <w:r w:rsidR="4D7A2585" w:rsidRPr="00CE2E70">
        <w:rPr>
          <w:b/>
          <w:bCs/>
          <w:sz w:val="24"/>
          <w:szCs w:val="24"/>
        </w:rPr>
        <w:t>II</w:t>
      </w:r>
      <w:r w:rsidR="00FD2496" w:rsidRPr="00CE2E70">
        <w:rPr>
          <w:b/>
          <w:bCs/>
          <w:sz w:val="24"/>
          <w:szCs w:val="24"/>
        </w:rPr>
        <w:t xml:space="preserve"> – FOLHA DE DADOS</w:t>
      </w:r>
      <w:r w:rsidRPr="00CE2E70">
        <w:rPr>
          <w:b/>
          <w:bCs/>
          <w:sz w:val="24"/>
          <w:szCs w:val="24"/>
        </w:rPr>
        <w:t xml:space="preserve"> (CGDL 2.1)</w:t>
      </w:r>
      <w:bookmarkEnd w:id="21"/>
      <w:r w:rsidRPr="00CE2E70">
        <w:rPr>
          <w:sz w:val="24"/>
          <w:szCs w:val="24"/>
        </w:rPr>
        <w:t xml:space="preserve">, quando se encerrará a fase de recebimento de propostas. </w:t>
      </w:r>
    </w:p>
    <w:p w:rsidR="006D0F9A" w:rsidRPr="00CE2E70" w:rsidRDefault="006D0F9A" w:rsidP="00CE2E70">
      <w:pPr>
        <w:spacing w:before="120" w:line="240" w:lineRule="auto"/>
        <w:rPr>
          <w:sz w:val="24"/>
          <w:szCs w:val="24"/>
        </w:rPr>
      </w:pPr>
      <w:r w:rsidRPr="00CE2E70">
        <w:rPr>
          <w:sz w:val="24"/>
          <w:szCs w:val="24"/>
        </w:rPr>
        <w:t xml:space="preserve">7.2. As propostas deverão ter prazo de validade não inferior ao disposto no </w:t>
      </w:r>
      <w:r w:rsidR="00FD2496" w:rsidRPr="00CE2E70">
        <w:rPr>
          <w:b/>
          <w:bCs/>
          <w:sz w:val="24"/>
          <w:szCs w:val="24"/>
        </w:rPr>
        <w:t>ANEXO I</w:t>
      </w:r>
      <w:r w:rsidR="1A3172ED"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CA5236" w:rsidRPr="00CE2E70">
        <w:rPr>
          <w:b/>
          <w:bCs/>
          <w:sz w:val="24"/>
          <w:szCs w:val="24"/>
        </w:rPr>
        <w:t xml:space="preserve">CGDL </w:t>
      </w:r>
      <w:r w:rsidRPr="00CE2E70">
        <w:rPr>
          <w:b/>
          <w:bCs/>
          <w:sz w:val="24"/>
          <w:szCs w:val="24"/>
        </w:rPr>
        <w:t>7.2)</w:t>
      </w:r>
      <w:r w:rsidRPr="00CE2E70">
        <w:rPr>
          <w:sz w:val="24"/>
          <w:szCs w:val="24"/>
        </w:rPr>
        <w:t xml:space="preserve">, a contar da data da abertura da dispensa de licitação. </w:t>
      </w:r>
    </w:p>
    <w:p w:rsidR="008F7629" w:rsidRPr="00CE2E70" w:rsidRDefault="008F7629" w:rsidP="00CE2E70">
      <w:pPr>
        <w:spacing w:before="120" w:line="240" w:lineRule="auto"/>
        <w:rPr>
          <w:sz w:val="24"/>
          <w:szCs w:val="24"/>
        </w:rPr>
      </w:pPr>
      <w:r w:rsidRPr="00CE2E70">
        <w:rPr>
          <w:sz w:val="24"/>
          <w:szCs w:val="24"/>
        </w:rPr>
        <w:t xml:space="preserve">7.2.1. Se não constar o prazo de validade, entende-se o do </w:t>
      </w:r>
      <w:proofErr w:type="gramStart"/>
      <w:r w:rsidR="00FD2496" w:rsidRPr="00CE2E70">
        <w:rPr>
          <w:b/>
          <w:bCs/>
          <w:spacing w:val="-6"/>
          <w:sz w:val="24"/>
          <w:szCs w:val="24"/>
        </w:rPr>
        <w:t>ANEXO I</w:t>
      </w:r>
      <w:r w:rsidR="04B87DCB" w:rsidRPr="00CE2E70">
        <w:rPr>
          <w:b/>
          <w:bCs/>
          <w:spacing w:val="-6"/>
          <w:sz w:val="24"/>
          <w:szCs w:val="24"/>
        </w:rPr>
        <w:t>II</w:t>
      </w:r>
      <w:r w:rsidR="00FD2496" w:rsidRPr="00CE2E70">
        <w:rPr>
          <w:b/>
          <w:bCs/>
          <w:spacing w:val="-6"/>
          <w:sz w:val="24"/>
          <w:szCs w:val="24"/>
        </w:rPr>
        <w:t xml:space="preserve"> – FOLHA</w:t>
      </w:r>
      <w:proofErr w:type="gramEnd"/>
      <w:r w:rsidR="00FD2496" w:rsidRPr="00CE2E70">
        <w:rPr>
          <w:b/>
          <w:bCs/>
          <w:spacing w:val="-6"/>
          <w:sz w:val="24"/>
          <w:szCs w:val="24"/>
        </w:rPr>
        <w:t xml:space="preserve"> DE DADOS</w:t>
      </w:r>
      <w:r w:rsidRPr="00CE2E70">
        <w:rPr>
          <w:b/>
          <w:bCs/>
          <w:spacing w:val="-6"/>
          <w:sz w:val="24"/>
          <w:szCs w:val="24"/>
        </w:rPr>
        <w:t xml:space="preserve"> (CG</w:t>
      </w:r>
      <w:r w:rsidR="00161704" w:rsidRPr="00CE2E70">
        <w:rPr>
          <w:b/>
          <w:bCs/>
          <w:spacing w:val="-6"/>
          <w:sz w:val="24"/>
          <w:szCs w:val="24"/>
        </w:rPr>
        <w:t>D</w:t>
      </w:r>
      <w:r w:rsidRPr="00CE2E70">
        <w:rPr>
          <w:b/>
          <w:bCs/>
          <w:spacing w:val="-6"/>
          <w:sz w:val="24"/>
          <w:szCs w:val="24"/>
        </w:rPr>
        <w:t>L 7.2)</w:t>
      </w:r>
      <w:r w:rsidRPr="00CE2E70">
        <w:rPr>
          <w:spacing w:val="-6"/>
          <w:sz w:val="24"/>
          <w:szCs w:val="24"/>
        </w:rPr>
        <w:t>.</w:t>
      </w:r>
    </w:p>
    <w:p w:rsidR="006D0F9A" w:rsidRPr="00CE2E70" w:rsidRDefault="006D0F9A" w:rsidP="00CE2E70">
      <w:pPr>
        <w:spacing w:before="120" w:line="240" w:lineRule="auto"/>
        <w:rPr>
          <w:color w:val="auto"/>
          <w:sz w:val="24"/>
          <w:szCs w:val="24"/>
        </w:rPr>
      </w:pPr>
      <w:r w:rsidRPr="00CE2E70">
        <w:rPr>
          <w:color w:val="auto"/>
          <w:sz w:val="24"/>
          <w:szCs w:val="24"/>
        </w:rPr>
        <w:t>7.3. A proposta de preços inicial deverá conter as características técnicas do produto ofertado, indicando obrigatória e expressamente, a sua marca e, se for o caso, o modelo.</w:t>
      </w:r>
    </w:p>
    <w:p w:rsidR="006D0F9A" w:rsidRPr="00CE2E70" w:rsidRDefault="006D0F9A" w:rsidP="00CE2E70">
      <w:pPr>
        <w:spacing w:before="120" w:line="240" w:lineRule="auto"/>
        <w:rPr>
          <w:sz w:val="24"/>
          <w:szCs w:val="24"/>
        </w:rPr>
      </w:pPr>
      <w:r w:rsidRPr="00CE2E70">
        <w:rPr>
          <w:sz w:val="24"/>
          <w:szCs w:val="24"/>
        </w:rPr>
        <w:t xml:space="preserve">7.4. Os participantes deverão consignar o valor da </w:t>
      </w:r>
      <w:proofErr w:type="spellStart"/>
      <w:r w:rsidRPr="00CE2E70">
        <w:rPr>
          <w:sz w:val="24"/>
          <w:szCs w:val="24"/>
        </w:rPr>
        <w:t>propostajá</w:t>
      </w:r>
      <w:proofErr w:type="spellEnd"/>
      <w:r w:rsidRPr="00CE2E70">
        <w:rPr>
          <w:sz w:val="24"/>
          <w:szCs w:val="24"/>
        </w:rPr>
        <w:t xml:space="preserve"> consideradas inclusas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6D0F9A" w:rsidRPr="00CE2E70" w:rsidRDefault="006D0F9A" w:rsidP="00CE2E70">
      <w:pPr>
        <w:spacing w:before="120" w:line="240" w:lineRule="auto"/>
        <w:rPr>
          <w:sz w:val="24"/>
          <w:szCs w:val="24"/>
        </w:rPr>
      </w:pPr>
      <w:r w:rsidRPr="00CE2E70">
        <w:rPr>
          <w:sz w:val="24"/>
          <w:szCs w:val="24"/>
        </w:rPr>
        <w:t xml:space="preserve">7.5. No momento do envio da proposta, o participante deverá prestar, por meio do sistema eletrônico, as seguintes declarações: </w:t>
      </w:r>
    </w:p>
    <w:p w:rsidR="006D0F9A" w:rsidRPr="00CE2E70" w:rsidRDefault="006D0F9A" w:rsidP="00CE2E70">
      <w:pPr>
        <w:spacing w:before="120" w:line="240" w:lineRule="auto"/>
        <w:rPr>
          <w:sz w:val="24"/>
          <w:szCs w:val="24"/>
        </w:rPr>
      </w:pPr>
      <w:r w:rsidRPr="00CE2E70">
        <w:rPr>
          <w:sz w:val="24"/>
          <w:szCs w:val="24"/>
        </w:rPr>
        <w:t xml:space="preserve">7.5.1. </w:t>
      </w:r>
      <w:proofErr w:type="gramStart"/>
      <w:r w:rsidRPr="00CE2E70">
        <w:rPr>
          <w:sz w:val="24"/>
          <w:szCs w:val="24"/>
        </w:rPr>
        <w:t>que</w:t>
      </w:r>
      <w:proofErr w:type="gramEnd"/>
      <w:r w:rsidRPr="00CE2E70">
        <w:rPr>
          <w:sz w:val="24"/>
          <w:szCs w:val="24"/>
        </w:rPr>
        <w:t xml:space="preserve"> tem conhecimento e atende a todas as exigências de habilitação e especificações técnicas previstas no Termo de Dispensa de Licitação;</w:t>
      </w:r>
    </w:p>
    <w:p w:rsidR="006D0F9A" w:rsidRPr="00CE2E70" w:rsidRDefault="006D0F9A" w:rsidP="00CE2E70">
      <w:pPr>
        <w:spacing w:before="120" w:line="240" w:lineRule="auto"/>
        <w:rPr>
          <w:sz w:val="24"/>
          <w:szCs w:val="24"/>
        </w:rPr>
      </w:pPr>
      <w:r w:rsidRPr="00CE2E70">
        <w:rPr>
          <w:sz w:val="24"/>
          <w:szCs w:val="24"/>
        </w:rPr>
        <w:t xml:space="preserve">7.5.2. </w:t>
      </w:r>
      <w:proofErr w:type="gramStart"/>
      <w:r w:rsidRPr="00CE2E70">
        <w:rPr>
          <w:sz w:val="24"/>
          <w:szCs w:val="24"/>
        </w:rPr>
        <w:t>que</w:t>
      </w:r>
      <w:proofErr w:type="gramEnd"/>
      <w:r w:rsidRPr="00CE2E70">
        <w:rPr>
          <w:sz w:val="24"/>
          <w:szCs w:val="24"/>
        </w:rPr>
        <w:t xml:space="preserve"> assume o compromisso de guardar todos os documentos originais/autenticados, anexados eletronicamente pelo prazo de 10 (dez) anos, e apresentá-los quando requeridos pela Administração Pública;</w:t>
      </w:r>
    </w:p>
    <w:p w:rsidR="006D0F9A" w:rsidRPr="00CE2E70" w:rsidRDefault="006D0F9A" w:rsidP="00CE2E70">
      <w:pPr>
        <w:spacing w:before="120" w:line="240" w:lineRule="auto"/>
        <w:rPr>
          <w:sz w:val="24"/>
          <w:szCs w:val="24"/>
        </w:rPr>
      </w:pPr>
      <w:r w:rsidRPr="00CE2E70">
        <w:rPr>
          <w:sz w:val="24"/>
          <w:szCs w:val="24"/>
        </w:rPr>
        <w:t xml:space="preserve">7.5.3. </w:t>
      </w:r>
      <w:proofErr w:type="gramStart"/>
      <w:r w:rsidRPr="00CE2E70">
        <w:rPr>
          <w:sz w:val="24"/>
          <w:szCs w:val="24"/>
        </w:rPr>
        <w:t>que</w:t>
      </w:r>
      <w:proofErr w:type="gramEnd"/>
      <w:r w:rsidRPr="00CE2E70">
        <w:rPr>
          <w:sz w:val="24"/>
          <w:szCs w:val="24"/>
        </w:rPr>
        <w:t xml:space="preserve"> os documentos anexados eletronicamente são fiéis aos originais e válidos para todos os efeitos legais, incorrendo nas sanções previstas na </w:t>
      </w:r>
      <w:r w:rsidRPr="00CE2E70">
        <w:rPr>
          <w:color w:val="auto"/>
          <w:sz w:val="24"/>
          <w:szCs w:val="24"/>
        </w:rPr>
        <w:t xml:space="preserve">Lei Federal nº 14.133/2021 </w:t>
      </w:r>
      <w:r w:rsidRPr="00CE2E70">
        <w:rPr>
          <w:sz w:val="24"/>
          <w:szCs w:val="24"/>
        </w:rPr>
        <w:t>em caso de declaração falsa, sem prejuízo da responsabilização civil e criminal;</w:t>
      </w:r>
    </w:p>
    <w:p w:rsidR="006D0F9A" w:rsidRPr="00CE2E70" w:rsidRDefault="006D0F9A" w:rsidP="00CE2E70">
      <w:pPr>
        <w:spacing w:before="120" w:line="240" w:lineRule="auto"/>
        <w:rPr>
          <w:color w:val="auto"/>
          <w:sz w:val="24"/>
          <w:szCs w:val="24"/>
        </w:rPr>
      </w:pPr>
      <w:r w:rsidRPr="00CE2E70">
        <w:rPr>
          <w:color w:val="auto"/>
          <w:sz w:val="24"/>
          <w:szCs w:val="24"/>
        </w:rPr>
        <w:t xml:space="preserve">7.5.4. </w:t>
      </w:r>
      <w:proofErr w:type="gramStart"/>
      <w:r w:rsidRPr="00CE2E70">
        <w:rPr>
          <w:color w:val="auto"/>
          <w:sz w:val="24"/>
          <w:szCs w:val="24"/>
        </w:rPr>
        <w:t>que</w:t>
      </w:r>
      <w:proofErr w:type="gramEnd"/>
      <w:r w:rsidRPr="00CE2E70">
        <w:rPr>
          <w:color w:val="auto"/>
          <w:sz w:val="24"/>
          <w:szCs w:val="24"/>
        </w:rPr>
        <w:t xml:space="preserve"> não emprega menor de dezoito anos em trabalho noturno, perigoso ou insalubre e não emprega menor de dezesseis anos, salvo na condição de aprendiz, a partir de quatorze anos, conforme previsto no inciso </w:t>
      </w:r>
      <w:r w:rsidRPr="00CE2E70">
        <w:rPr>
          <w:rFonts w:eastAsiaTheme="minorHAnsi"/>
          <w:color w:val="auto"/>
          <w:sz w:val="24"/>
          <w:szCs w:val="24"/>
          <w:lang w:eastAsia="en-US"/>
        </w:rPr>
        <w:t xml:space="preserve">VI do art. 68 da Lei Federal </w:t>
      </w:r>
      <w:r w:rsidR="002B6FFC" w:rsidRPr="00CE2E70">
        <w:rPr>
          <w:rFonts w:eastAsiaTheme="minorHAnsi"/>
          <w:color w:val="auto"/>
          <w:sz w:val="24"/>
          <w:szCs w:val="24"/>
          <w:lang w:eastAsia="en-US"/>
        </w:rPr>
        <w:t>nº</w:t>
      </w:r>
      <w:r w:rsidRPr="00CE2E70">
        <w:rPr>
          <w:rFonts w:eastAsiaTheme="minorHAnsi"/>
          <w:color w:val="auto"/>
          <w:sz w:val="24"/>
          <w:szCs w:val="24"/>
          <w:lang w:eastAsia="en-US"/>
        </w:rPr>
        <w:t>14.133/2021</w:t>
      </w:r>
      <w:r w:rsidRPr="00CE2E70">
        <w:rPr>
          <w:color w:val="auto"/>
          <w:sz w:val="24"/>
          <w:szCs w:val="24"/>
        </w:rPr>
        <w:t xml:space="preserve"> (inciso XXXIII do art. 7º da Constituição Federal);</w:t>
      </w:r>
    </w:p>
    <w:p w:rsidR="006D0F9A" w:rsidRPr="00CE2E70" w:rsidRDefault="006D0F9A" w:rsidP="00CE2E70">
      <w:pPr>
        <w:spacing w:before="120" w:line="240" w:lineRule="auto"/>
        <w:rPr>
          <w:sz w:val="24"/>
          <w:szCs w:val="24"/>
        </w:rPr>
      </w:pPr>
      <w:r w:rsidRPr="00CE2E70">
        <w:rPr>
          <w:sz w:val="24"/>
          <w:szCs w:val="24"/>
        </w:rPr>
        <w:t xml:space="preserve">7.5.5. </w:t>
      </w:r>
      <w:proofErr w:type="gramStart"/>
      <w:r w:rsidRPr="00CE2E70">
        <w:rPr>
          <w:sz w:val="24"/>
          <w:szCs w:val="24"/>
        </w:rPr>
        <w:t>que</w:t>
      </w:r>
      <w:proofErr w:type="gramEnd"/>
      <w:r w:rsidRPr="00CE2E70">
        <w:rPr>
          <w:sz w:val="24"/>
          <w:szCs w:val="24"/>
        </w:rPr>
        <w:t xml:space="preserve"> tem conhecimento das condutas passíveis de penalidades elencadas n</w:t>
      </w:r>
      <w:r w:rsidR="00E028BC" w:rsidRPr="00CE2E70">
        <w:rPr>
          <w:sz w:val="24"/>
          <w:szCs w:val="24"/>
        </w:rPr>
        <w:t xml:space="preserve">o </w:t>
      </w:r>
      <w:r w:rsidR="00CC1356" w:rsidRPr="00CE2E70">
        <w:rPr>
          <w:sz w:val="24"/>
          <w:szCs w:val="24"/>
        </w:rPr>
        <w:t xml:space="preserve">item </w:t>
      </w:r>
      <w:r w:rsidR="0091412C" w:rsidRPr="00CE2E70">
        <w:rPr>
          <w:sz w:val="24"/>
          <w:szCs w:val="24"/>
        </w:rPr>
        <w:t xml:space="preserve">22 </w:t>
      </w:r>
      <w:r w:rsidR="00CC1356" w:rsidRPr="00CE2E70">
        <w:rPr>
          <w:sz w:val="24"/>
          <w:szCs w:val="24"/>
        </w:rPr>
        <w:t>d</w:t>
      </w:r>
      <w:r w:rsidRPr="00CE2E70">
        <w:rPr>
          <w:sz w:val="24"/>
          <w:szCs w:val="24"/>
        </w:rPr>
        <w:t xml:space="preserve">este Termo de Dispensa de Licitação e aquelas previstas no art. </w:t>
      </w:r>
      <w:r w:rsidRPr="00CE2E70">
        <w:rPr>
          <w:color w:val="auto"/>
          <w:sz w:val="24"/>
          <w:szCs w:val="24"/>
        </w:rPr>
        <w:t>156 da Lei Federal 14.133/2021</w:t>
      </w:r>
      <w:r w:rsidRPr="00CE2E70">
        <w:rPr>
          <w:sz w:val="24"/>
          <w:szCs w:val="24"/>
        </w:rPr>
        <w:t>;</w:t>
      </w:r>
    </w:p>
    <w:p w:rsidR="006D0F9A" w:rsidRPr="00CE2E70" w:rsidRDefault="006D0F9A" w:rsidP="00CE2E70">
      <w:pPr>
        <w:spacing w:before="120" w:line="240" w:lineRule="auto"/>
        <w:rPr>
          <w:sz w:val="24"/>
          <w:szCs w:val="24"/>
        </w:rPr>
      </w:pPr>
      <w:r w:rsidRPr="00CE2E70">
        <w:rPr>
          <w:sz w:val="24"/>
          <w:szCs w:val="24"/>
        </w:rPr>
        <w:t xml:space="preserve">7.5.6. </w:t>
      </w:r>
      <w:proofErr w:type="gramStart"/>
      <w:r w:rsidRPr="00CE2E70">
        <w:rPr>
          <w:sz w:val="24"/>
          <w:szCs w:val="24"/>
        </w:rPr>
        <w:t>que</w:t>
      </w:r>
      <w:proofErr w:type="gramEnd"/>
      <w:r w:rsidRPr="00CE2E70">
        <w:rPr>
          <w:sz w:val="24"/>
          <w:szCs w:val="24"/>
        </w:rPr>
        <w:t xml:space="preserve"> até a presente data inexistem fatos impeditivos à sua participação, conforme itens 4 e 5 deste Termo de Dispensa de Licitação, salvo disposição extraordinária prevista em lei específica;</w:t>
      </w:r>
    </w:p>
    <w:p w:rsidR="006D0F9A" w:rsidRPr="00CE2E70" w:rsidRDefault="006D0F9A" w:rsidP="00CE2E70">
      <w:pPr>
        <w:spacing w:before="120" w:line="240" w:lineRule="auto"/>
        <w:rPr>
          <w:sz w:val="24"/>
          <w:szCs w:val="24"/>
        </w:rPr>
      </w:pPr>
      <w:r w:rsidRPr="00CE2E70">
        <w:rPr>
          <w:rFonts w:eastAsia="Arial"/>
          <w:color w:val="000000" w:themeColor="text1"/>
          <w:sz w:val="24"/>
          <w:szCs w:val="24"/>
        </w:rPr>
        <w:t>7.5.7</w:t>
      </w:r>
      <w:r w:rsidR="00B03DD1" w:rsidRPr="00CE2E70">
        <w:rPr>
          <w:rFonts w:eastAsia="Arial"/>
          <w:color w:val="000000" w:themeColor="text1"/>
          <w:sz w:val="24"/>
          <w:szCs w:val="24"/>
        </w:rPr>
        <w:t>.</w:t>
      </w:r>
      <w:r w:rsidRPr="00CE2E70">
        <w:rPr>
          <w:rFonts w:eastAsia="Arial"/>
          <w:color w:val="000000" w:themeColor="text1"/>
          <w:sz w:val="24"/>
          <w:szCs w:val="24"/>
        </w:rPr>
        <w:t xml:space="preserve"> </w:t>
      </w:r>
      <w:proofErr w:type="gramStart"/>
      <w:r w:rsidRPr="00CE2E70">
        <w:rPr>
          <w:rFonts w:eastAsia="Arial"/>
          <w:color w:val="000000" w:themeColor="text1"/>
          <w:sz w:val="24"/>
          <w:szCs w:val="24"/>
        </w:rPr>
        <w:t>que</w:t>
      </w:r>
      <w:proofErr w:type="gramEnd"/>
      <w:r w:rsidRPr="00CE2E70">
        <w:rPr>
          <w:rFonts w:eastAsia="Arial"/>
          <w:color w:val="000000" w:themeColor="text1"/>
          <w:sz w:val="24"/>
          <w:szCs w:val="24"/>
        </w:rPr>
        <w:t xml:space="preserve"> possui ou não enquadramento empresarial como </w:t>
      </w:r>
      <w:r w:rsidR="00C71C86" w:rsidRPr="00CE2E70">
        <w:rPr>
          <w:rFonts w:eastAsia="Arial"/>
          <w:color w:val="000000" w:themeColor="text1"/>
          <w:sz w:val="24"/>
          <w:szCs w:val="24"/>
        </w:rPr>
        <w:t xml:space="preserve">Microempresa ou Empresa de Pequeno Porte </w:t>
      </w:r>
      <w:r w:rsidRPr="00CE2E70">
        <w:rPr>
          <w:rFonts w:eastAsia="Arial"/>
          <w:color w:val="000000" w:themeColor="text1"/>
          <w:sz w:val="24"/>
          <w:szCs w:val="24"/>
        </w:rPr>
        <w:t xml:space="preserve">para fins de </w:t>
      </w:r>
      <w:r w:rsidRPr="00CE2E70">
        <w:rPr>
          <w:sz w:val="24"/>
          <w:szCs w:val="24"/>
        </w:rPr>
        <w:t>obtenção do tratamento diferenciado e favorecido nos termos da Lei Complementar Federal nº 123/2006, se for o caso</w:t>
      </w:r>
      <w:r w:rsidR="00621F13" w:rsidRPr="00CE2E70">
        <w:rPr>
          <w:sz w:val="24"/>
          <w:szCs w:val="24"/>
        </w:rPr>
        <w:t>;</w:t>
      </w:r>
    </w:p>
    <w:p w:rsidR="006D0F9A" w:rsidRPr="00CE2E70" w:rsidRDefault="006D0F9A" w:rsidP="00CE2E70">
      <w:pPr>
        <w:spacing w:before="120" w:line="240" w:lineRule="auto"/>
        <w:rPr>
          <w:rFonts w:eastAsia="Arial"/>
          <w:color w:val="000000" w:themeColor="text1"/>
          <w:sz w:val="24"/>
          <w:szCs w:val="24"/>
        </w:rPr>
      </w:pPr>
      <w:r w:rsidRPr="00CE2E70">
        <w:rPr>
          <w:sz w:val="24"/>
          <w:szCs w:val="24"/>
        </w:rPr>
        <w:t>7.5.8</w:t>
      </w:r>
      <w:r w:rsidR="0068360C" w:rsidRPr="00CE2E70">
        <w:rPr>
          <w:sz w:val="24"/>
          <w:szCs w:val="24"/>
        </w:rPr>
        <w:t>.</w:t>
      </w:r>
      <w:r w:rsidRPr="00CE2E70">
        <w:rPr>
          <w:rFonts w:eastAsia="Arial"/>
          <w:color w:val="000000" w:themeColor="text1"/>
          <w:sz w:val="24"/>
          <w:szCs w:val="24"/>
        </w:rPr>
        <w:t xml:space="preserve">que, </w:t>
      </w:r>
      <w:r w:rsidR="00E776AA" w:rsidRPr="00CE2E70">
        <w:rPr>
          <w:rFonts w:eastAsia="Arial"/>
          <w:color w:val="000000" w:themeColor="text1"/>
          <w:sz w:val="24"/>
          <w:szCs w:val="24"/>
        </w:rPr>
        <w:t xml:space="preserve">em </w:t>
      </w:r>
      <w:r w:rsidRPr="00CE2E70">
        <w:rPr>
          <w:rFonts w:eastAsia="Arial"/>
          <w:color w:val="000000" w:themeColor="text1"/>
          <w:sz w:val="24"/>
          <w:szCs w:val="24"/>
        </w:rPr>
        <w:t xml:space="preserve">sendo ME/EPP, </w:t>
      </w:r>
      <w:r w:rsidR="00E776AA" w:rsidRPr="00CE2E70">
        <w:rPr>
          <w:rFonts w:eastAsia="Arial"/>
          <w:color w:val="000000" w:themeColor="text1"/>
          <w:sz w:val="24"/>
          <w:szCs w:val="24"/>
        </w:rPr>
        <w:t xml:space="preserve">possui </w:t>
      </w:r>
      <w:r w:rsidRPr="00CE2E70">
        <w:rPr>
          <w:rFonts w:eastAsia="Arial"/>
          <w:color w:val="000000" w:themeColor="text1"/>
          <w:sz w:val="24"/>
          <w:szCs w:val="24"/>
        </w:rPr>
        <w:t xml:space="preserve">ou não contratos celebrados com a Administração Pública cujos valores somados extrapolem a receita bruta máxima admitida para fins de enquadramento </w:t>
      </w:r>
      <w:r w:rsidRPr="00CE2E70">
        <w:rPr>
          <w:rFonts w:eastAsia="Arial"/>
          <w:color w:val="000000" w:themeColor="text1"/>
          <w:sz w:val="24"/>
          <w:szCs w:val="24"/>
        </w:rPr>
        <w:lastRenderedPageBreak/>
        <w:t>como Empresa de Pequeno Porte, no ano-calendário de realização desta dispensa de licitação, se for o caso</w:t>
      </w:r>
      <w:r w:rsidR="00621F13"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r w:rsidRPr="00CE2E70">
        <w:rPr>
          <w:sz w:val="24"/>
          <w:szCs w:val="24"/>
        </w:rPr>
        <w:t>7.5.</w:t>
      </w:r>
      <w:r w:rsidR="0068360C" w:rsidRPr="00CE2E70">
        <w:rPr>
          <w:sz w:val="24"/>
          <w:szCs w:val="24"/>
        </w:rPr>
        <w:t>9.</w:t>
      </w:r>
      <w:r w:rsidRPr="00CE2E70">
        <w:rPr>
          <w:sz w:val="24"/>
          <w:szCs w:val="24"/>
        </w:rPr>
        <w:t xml:space="preserve"> </w:t>
      </w:r>
      <w:proofErr w:type="gramStart"/>
      <w:r w:rsidRPr="00CE2E70">
        <w:rPr>
          <w:sz w:val="24"/>
          <w:szCs w:val="24"/>
        </w:rPr>
        <w:t>que</w:t>
      </w:r>
      <w:proofErr w:type="gramEnd"/>
      <w:r w:rsidRPr="00CE2E70">
        <w:rPr>
          <w:sz w:val="24"/>
          <w:szCs w:val="24"/>
        </w:rPr>
        <w:t xml:space="preserve"> sua proposta econômica compreende a integralidade dos custos para atendimento dos direitos trabalhistas assegurados na Constituição Federal, nas leis trabalhistas, nas normas infralegais, nas convenções coletivas de trabalho e nos termos de ajustamento de conduta vigentes</w:t>
      </w:r>
      <w:r w:rsidR="007A3E7A" w:rsidRPr="00CE2E70">
        <w:rPr>
          <w:sz w:val="24"/>
          <w:szCs w:val="24"/>
        </w:rPr>
        <w:t xml:space="preserve"> na data de entrega da propos</w:t>
      </w:r>
      <w:r w:rsidR="00130C3B" w:rsidRPr="00CE2E70">
        <w:rPr>
          <w:sz w:val="24"/>
          <w:szCs w:val="24"/>
        </w:rPr>
        <w:t>ta</w:t>
      </w:r>
      <w:r w:rsidR="00621F13" w:rsidRPr="00CE2E70">
        <w:rPr>
          <w:sz w:val="24"/>
          <w:szCs w:val="24"/>
        </w:rPr>
        <w:t>;</w:t>
      </w:r>
    </w:p>
    <w:p w:rsidR="00B03DD1" w:rsidRPr="00CE2E70" w:rsidRDefault="00B03DD1" w:rsidP="00CE2E70">
      <w:pPr>
        <w:spacing w:before="120" w:line="240" w:lineRule="auto"/>
        <w:rPr>
          <w:sz w:val="24"/>
          <w:szCs w:val="24"/>
        </w:rPr>
      </w:pPr>
      <w:r w:rsidRPr="00CE2E70">
        <w:rPr>
          <w:sz w:val="24"/>
          <w:szCs w:val="24"/>
        </w:rPr>
        <w:t>7.5.</w:t>
      </w:r>
      <w:r w:rsidR="0068360C" w:rsidRPr="00CE2E70">
        <w:rPr>
          <w:sz w:val="24"/>
          <w:szCs w:val="24"/>
        </w:rPr>
        <w:t xml:space="preserve">10. </w:t>
      </w:r>
      <w:proofErr w:type="gramStart"/>
      <w:r w:rsidRPr="00CE2E70">
        <w:rPr>
          <w:sz w:val="24"/>
          <w:szCs w:val="24"/>
        </w:rPr>
        <w:t>que</w:t>
      </w:r>
      <w:proofErr w:type="gramEnd"/>
      <w:r w:rsidRPr="00CE2E70">
        <w:rPr>
          <w:sz w:val="24"/>
          <w:szCs w:val="24"/>
        </w:rPr>
        <w:t xml:space="preserve"> cumpre as exigências de reserva de cargos para pessoa com deficiência e para reabilitado da Previdência Social, previstas em lei e em outras normas específicas. </w:t>
      </w:r>
    </w:p>
    <w:p w:rsidR="006D0F9A" w:rsidRPr="00CE2E70" w:rsidRDefault="006D0F9A" w:rsidP="00CE2E70">
      <w:pPr>
        <w:spacing w:before="120" w:line="240" w:lineRule="auto"/>
        <w:rPr>
          <w:sz w:val="24"/>
          <w:szCs w:val="24"/>
        </w:rPr>
      </w:pPr>
      <w:r w:rsidRPr="00CE2E70">
        <w:rPr>
          <w:sz w:val="24"/>
          <w:szCs w:val="24"/>
        </w:rPr>
        <w:t xml:space="preserve">7.6. As declarações mencionadas nos subitens anteriores são condicionantes para a participação. </w:t>
      </w:r>
    </w:p>
    <w:p w:rsidR="006D0F9A" w:rsidRPr="00CE2E70" w:rsidRDefault="006D0F9A" w:rsidP="00CE2E70">
      <w:pPr>
        <w:spacing w:before="120" w:line="240" w:lineRule="auto"/>
        <w:rPr>
          <w:sz w:val="24"/>
          <w:szCs w:val="24"/>
        </w:rPr>
      </w:pPr>
      <w:r w:rsidRPr="00CE2E70">
        <w:rPr>
          <w:sz w:val="24"/>
          <w:szCs w:val="24"/>
        </w:rPr>
        <w:t xml:space="preserve">7.7. Nos casos de declaração falsa, o </w:t>
      </w:r>
      <w:r w:rsidR="006C6997" w:rsidRPr="00CE2E70">
        <w:rPr>
          <w:sz w:val="24"/>
          <w:szCs w:val="24"/>
        </w:rPr>
        <w:t>participante</w:t>
      </w:r>
      <w:r w:rsidRPr="00CE2E70">
        <w:rPr>
          <w:sz w:val="24"/>
          <w:szCs w:val="24"/>
        </w:rPr>
        <w:t xml:space="preserve"> estará sujeito à tipificação no crime de falsidade ideológica, previsto no art. 299 do Código Penal Brasileiro, nos crimes previstos nos </w:t>
      </w:r>
      <w:proofErr w:type="spellStart"/>
      <w:r w:rsidRPr="00CE2E70">
        <w:rPr>
          <w:sz w:val="24"/>
          <w:szCs w:val="24"/>
        </w:rPr>
        <w:t>arts</w:t>
      </w:r>
      <w:proofErr w:type="spellEnd"/>
      <w:r w:rsidRPr="00CE2E70">
        <w:rPr>
          <w:sz w:val="24"/>
          <w:szCs w:val="24"/>
        </w:rPr>
        <w:t xml:space="preserve">. 337-F e 337-I do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 e no art. 5º da Lei </w:t>
      </w:r>
      <w:r w:rsidR="001D104D">
        <w:rPr>
          <w:sz w:val="24"/>
          <w:szCs w:val="24"/>
        </w:rPr>
        <w:t>Federal</w:t>
      </w:r>
      <w:r w:rsidRPr="00CE2E70">
        <w:rPr>
          <w:sz w:val="24"/>
          <w:szCs w:val="24"/>
        </w:rPr>
        <w:t xml:space="preserve"> 12.846/2013, sem prejuízo da aplicação das sanções administrativas previstas no presente Termo de Dispensa de Licitação. </w:t>
      </w:r>
    </w:p>
    <w:p w:rsidR="006D0F9A" w:rsidRPr="00CE2E70" w:rsidRDefault="006D0F9A" w:rsidP="00CE2E70">
      <w:pPr>
        <w:spacing w:before="120" w:line="240" w:lineRule="auto"/>
        <w:rPr>
          <w:sz w:val="24"/>
          <w:szCs w:val="24"/>
        </w:rPr>
      </w:pPr>
      <w:r w:rsidRPr="00CE2E70">
        <w:rPr>
          <w:sz w:val="24"/>
          <w:szCs w:val="24"/>
        </w:rPr>
        <w:t xml:space="preserve">7.8. Até data e hora marcadas como fim do recebimento de propostas, o participante poderá retirar ou substituir a proposta anteriormente apresentada. </w:t>
      </w:r>
    </w:p>
    <w:p w:rsidR="006D0F9A" w:rsidRPr="00CE2E70" w:rsidRDefault="006D0F9A" w:rsidP="00CE2E70">
      <w:pPr>
        <w:spacing w:before="120" w:line="240" w:lineRule="auto"/>
        <w:rPr>
          <w:sz w:val="24"/>
          <w:szCs w:val="24"/>
        </w:rPr>
      </w:pPr>
      <w:r w:rsidRPr="00CE2E70">
        <w:rPr>
          <w:sz w:val="24"/>
          <w:szCs w:val="24"/>
        </w:rPr>
        <w:t>7.9. Após a abertura da sessão, não cabe desistência da proposta, salvo por motivo resultante de fato superveniente e aceito pelo agente de contratação, sujeitando-se o participante às sanções previstas na Lei Federal nº 14.133/2021.</w:t>
      </w:r>
    </w:p>
    <w:p w:rsidR="006D0F9A" w:rsidRPr="00CE2E70" w:rsidRDefault="006D0F9A" w:rsidP="00CE2E70">
      <w:pPr>
        <w:spacing w:before="120" w:line="240" w:lineRule="auto"/>
        <w:rPr>
          <w:sz w:val="24"/>
          <w:szCs w:val="24"/>
        </w:rPr>
      </w:pPr>
      <w:r w:rsidRPr="00CE2E70">
        <w:rPr>
          <w:sz w:val="24"/>
          <w:szCs w:val="24"/>
        </w:rPr>
        <w:t>7.10. Serão desclassificadas as propostas que não atenderem às exigências do presente Termo de Dispensa de Licitação, que forem omissas ou apresentarem irregularidades.</w:t>
      </w:r>
    </w:p>
    <w:p w:rsidR="006D0F9A" w:rsidRPr="00CE2E70" w:rsidRDefault="006D0F9A" w:rsidP="00CE2E70">
      <w:pPr>
        <w:spacing w:before="120" w:line="240" w:lineRule="auto"/>
        <w:rPr>
          <w:sz w:val="24"/>
          <w:szCs w:val="24"/>
        </w:rPr>
      </w:pPr>
      <w:r w:rsidRPr="00CE2E70">
        <w:rPr>
          <w:sz w:val="24"/>
          <w:szCs w:val="24"/>
        </w:rPr>
        <w:t xml:space="preserve">7.11. O preço proposto será de exclusiva responsabilidade do participante, não lhe assistindo o direito de pleitear qualquer alteração sob a alegação de erro, omissão ou qualquer outro pretexto. </w:t>
      </w:r>
    </w:p>
    <w:p w:rsidR="006D0F9A" w:rsidRPr="00CE2E70" w:rsidRDefault="006D0F9A" w:rsidP="00CE2E70">
      <w:pPr>
        <w:spacing w:before="120" w:line="240" w:lineRule="auto"/>
        <w:rPr>
          <w:sz w:val="24"/>
          <w:szCs w:val="24"/>
        </w:rPr>
      </w:pPr>
      <w:r w:rsidRPr="00CE2E70">
        <w:rPr>
          <w:sz w:val="24"/>
          <w:szCs w:val="24"/>
        </w:rPr>
        <w:t>7.12. Não será admitida a subcontratação.</w:t>
      </w:r>
    </w:p>
    <w:p w:rsidR="006D0F9A" w:rsidRPr="00CE2E70" w:rsidRDefault="006D0F9A" w:rsidP="00CE2E70">
      <w:pPr>
        <w:spacing w:before="120" w:line="240" w:lineRule="auto"/>
        <w:rPr>
          <w:sz w:val="24"/>
          <w:szCs w:val="24"/>
        </w:rPr>
      </w:pPr>
      <w:r w:rsidRPr="00CE2E70">
        <w:rPr>
          <w:sz w:val="24"/>
          <w:szCs w:val="24"/>
        </w:rPr>
        <w:t>7.13. A omissão de qualquer despesa necessária ao perfeito cumprimento do objeto deste certame será interpretada como não existente ou já incluída no preço, não podendo o participante pleitear acréscimo após a abertura da sessão pública.</w:t>
      </w:r>
    </w:p>
    <w:p w:rsidR="006D0F9A" w:rsidRPr="00CE2E70" w:rsidRDefault="006D0F9A" w:rsidP="00CE2E70">
      <w:pPr>
        <w:spacing w:before="120" w:line="240" w:lineRule="auto"/>
        <w:rPr>
          <w:sz w:val="24"/>
          <w:szCs w:val="24"/>
        </w:rPr>
      </w:pPr>
      <w:r w:rsidRPr="00CE2E70">
        <w:rPr>
          <w:sz w:val="24"/>
          <w:szCs w:val="24"/>
        </w:rPr>
        <w:t xml:space="preserve">7.14. É de inteira responsabilidade </w:t>
      </w:r>
      <w:proofErr w:type="gramStart"/>
      <w:r w:rsidRPr="00CE2E70">
        <w:rPr>
          <w:sz w:val="24"/>
          <w:szCs w:val="24"/>
        </w:rPr>
        <w:t>do participante obter</w:t>
      </w:r>
      <w:proofErr w:type="gramEnd"/>
      <w:r w:rsidRPr="00CE2E70">
        <w:rPr>
          <w:sz w:val="24"/>
          <w:szCs w:val="24"/>
        </w:rPr>
        <w:t xml:space="preserve"> dos órgãos competentes informações sobre a incidência ou não de tributos de qualquer natureza relativos ao objeto desta dispensa de licitação, nos mercados interno e/ou externo, não se admitindo alegação de desconhecimento de incidência tributária, ou outras correlatas.</w:t>
      </w:r>
    </w:p>
    <w:p w:rsidR="006D0F9A" w:rsidRPr="00CE2E70" w:rsidRDefault="006D0F9A" w:rsidP="00CE2E70">
      <w:pPr>
        <w:spacing w:before="120" w:line="240" w:lineRule="auto"/>
        <w:rPr>
          <w:color w:val="auto"/>
          <w:sz w:val="24"/>
          <w:szCs w:val="24"/>
        </w:rPr>
      </w:pPr>
      <w:r w:rsidRPr="00CE2E70">
        <w:rPr>
          <w:color w:val="auto"/>
          <w:sz w:val="24"/>
          <w:szCs w:val="24"/>
        </w:rPr>
        <w:t xml:space="preserve">7.15. A proposta final deverá manter inalteradas as características, bem como a marca e modelo indicados no item 7.3. </w:t>
      </w:r>
    </w:p>
    <w:p w:rsidR="006D0F9A" w:rsidRPr="00CE2E70" w:rsidRDefault="006D0F9A" w:rsidP="00CE2E70">
      <w:pPr>
        <w:spacing w:before="120" w:line="240" w:lineRule="auto"/>
        <w:rPr>
          <w:color w:val="auto"/>
          <w:sz w:val="24"/>
          <w:szCs w:val="24"/>
        </w:rPr>
      </w:pPr>
      <w:r w:rsidRPr="00CE2E70">
        <w:rPr>
          <w:color w:val="auto"/>
          <w:sz w:val="24"/>
          <w:szCs w:val="24"/>
        </w:rPr>
        <w:t xml:space="preserve">7.16. As propostas deverão, sempre que possível, conter o código de barras do objeto ofertado. </w:t>
      </w:r>
    </w:p>
    <w:p w:rsidR="00B23DC9" w:rsidRPr="00CE2E70" w:rsidRDefault="006D0F9A" w:rsidP="00CE2E70">
      <w:pPr>
        <w:spacing w:before="120" w:line="240" w:lineRule="auto"/>
        <w:rPr>
          <w:sz w:val="24"/>
          <w:szCs w:val="24"/>
        </w:rPr>
      </w:pPr>
      <w:r w:rsidRPr="00CE2E70">
        <w:rPr>
          <w:sz w:val="24"/>
          <w:szCs w:val="24"/>
        </w:rPr>
        <w:t xml:space="preserve">7.17. As propostas ficarão disponíveis no sistema eletrônico informado no </w:t>
      </w:r>
      <w:proofErr w:type="gramStart"/>
      <w:r w:rsidR="00FD2496" w:rsidRPr="00CE2E70">
        <w:rPr>
          <w:b/>
          <w:bCs/>
          <w:sz w:val="24"/>
          <w:szCs w:val="24"/>
        </w:rPr>
        <w:t>ANEXO I</w:t>
      </w:r>
      <w:r w:rsidR="02EF3429"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Pr="00CE2E70">
        <w:rPr>
          <w:b/>
          <w:bCs/>
          <w:sz w:val="24"/>
          <w:szCs w:val="24"/>
        </w:rPr>
        <w:t xml:space="preserve"> (</w:t>
      </w:r>
      <w:r w:rsidR="00161704" w:rsidRPr="00CE2E70">
        <w:rPr>
          <w:b/>
          <w:bCs/>
          <w:sz w:val="24"/>
          <w:szCs w:val="24"/>
        </w:rPr>
        <w:t>CGDL</w:t>
      </w:r>
      <w:r w:rsidRPr="00CE2E70">
        <w:rPr>
          <w:b/>
          <w:bCs/>
          <w:sz w:val="24"/>
          <w:szCs w:val="24"/>
        </w:rPr>
        <w:t xml:space="preserve"> 2.1)</w:t>
      </w:r>
      <w:r w:rsidRPr="00CE2E70">
        <w:rPr>
          <w:sz w:val="24"/>
          <w:szCs w:val="24"/>
        </w:rPr>
        <w:t>.</w:t>
      </w:r>
    </w:p>
    <w:p w:rsidR="006D0F9A" w:rsidRPr="00CE2E70" w:rsidRDefault="00C93807" w:rsidP="00CE2E70">
      <w:pPr>
        <w:pStyle w:val="Ttulo5"/>
        <w:spacing w:before="120" w:after="0" w:line="240" w:lineRule="auto"/>
        <w:rPr>
          <w:sz w:val="24"/>
          <w:szCs w:val="24"/>
        </w:rPr>
      </w:pPr>
      <w:r w:rsidRPr="00CE2E70">
        <w:rPr>
          <w:sz w:val="24"/>
          <w:szCs w:val="24"/>
        </w:rPr>
        <w:t>8</w:t>
      </w:r>
      <w:r w:rsidR="006D0F9A" w:rsidRPr="00CE2E70">
        <w:rPr>
          <w:sz w:val="24"/>
          <w:szCs w:val="24"/>
        </w:rPr>
        <w:t xml:space="preserve">. DA </w:t>
      </w:r>
      <w:r w:rsidR="006A3BC8" w:rsidRPr="00CE2E70">
        <w:rPr>
          <w:sz w:val="24"/>
          <w:szCs w:val="24"/>
        </w:rPr>
        <w:t xml:space="preserve">OPERACIONALIZAÇÃO DA </w:t>
      </w:r>
      <w:r w:rsidR="006D0F9A" w:rsidRPr="00CE2E70">
        <w:rPr>
          <w:sz w:val="24"/>
          <w:szCs w:val="24"/>
        </w:rPr>
        <w:t>SESSÃO ELETRÔNICA</w:t>
      </w:r>
    </w:p>
    <w:p w:rsidR="006D0F9A" w:rsidRPr="00CE2E70" w:rsidRDefault="006A3BC8" w:rsidP="00CE2E70">
      <w:pPr>
        <w:spacing w:before="120" w:line="240" w:lineRule="auto"/>
        <w:rPr>
          <w:b/>
          <w:sz w:val="24"/>
          <w:szCs w:val="24"/>
        </w:rPr>
      </w:pPr>
      <w:r w:rsidRPr="00CE2E70">
        <w:rPr>
          <w:sz w:val="24"/>
          <w:szCs w:val="24"/>
        </w:rPr>
        <w:t>8</w:t>
      </w:r>
      <w:r w:rsidR="006D0F9A" w:rsidRPr="00CE2E70">
        <w:rPr>
          <w:sz w:val="24"/>
          <w:szCs w:val="24"/>
        </w:rPr>
        <w:t>.1. Os trabalhos serão conduzidos pelo agente de contratação.</w:t>
      </w:r>
    </w:p>
    <w:p w:rsidR="006D0F9A" w:rsidRPr="00CE2E70" w:rsidRDefault="006A3BC8" w:rsidP="00CE2E70">
      <w:pPr>
        <w:spacing w:before="120" w:line="240" w:lineRule="auto"/>
        <w:rPr>
          <w:sz w:val="24"/>
          <w:szCs w:val="24"/>
        </w:rPr>
      </w:pPr>
      <w:r w:rsidRPr="00CE2E70">
        <w:rPr>
          <w:sz w:val="24"/>
          <w:szCs w:val="24"/>
        </w:rPr>
        <w:t>8</w:t>
      </w:r>
      <w:r w:rsidR="006D0F9A" w:rsidRPr="00CE2E70">
        <w:rPr>
          <w:sz w:val="24"/>
          <w:szCs w:val="24"/>
        </w:rPr>
        <w:t xml:space="preserve">.2. A participação no certame dar-se-á por meio da digitação da senha pessoal e intransferível do participante credenciado </w:t>
      </w:r>
      <w:r w:rsidR="005E5A0F" w:rsidRPr="00CE2E70">
        <w:rPr>
          <w:sz w:val="24"/>
          <w:szCs w:val="24"/>
        </w:rPr>
        <w:t xml:space="preserve">conforme item </w:t>
      </w:r>
      <w:proofErr w:type="gramStart"/>
      <w:r w:rsidR="00C81261" w:rsidRPr="00CE2E70">
        <w:rPr>
          <w:sz w:val="24"/>
          <w:szCs w:val="24"/>
        </w:rPr>
        <w:t>6</w:t>
      </w:r>
      <w:proofErr w:type="gramEnd"/>
      <w:r w:rsidR="00C81261" w:rsidRPr="00CE2E70">
        <w:rPr>
          <w:sz w:val="24"/>
          <w:szCs w:val="24"/>
        </w:rPr>
        <w:t xml:space="preserve"> </w:t>
      </w:r>
      <w:r w:rsidR="006D0F9A" w:rsidRPr="00CE2E70">
        <w:rPr>
          <w:sz w:val="24"/>
          <w:szCs w:val="24"/>
        </w:rPr>
        <w:t xml:space="preserve">e </w:t>
      </w:r>
      <w:proofErr w:type="spellStart"/>
      <w:r w:rsidR="006D0F9A" w:rsidRPr="00CE2E70">
        <w:rPr>
          <w:sz w:val="24"/>
          <w:szCs w:val="24"/>
        </w:rPr>
        <w:t>subsequente</w:t>
      </w:r>
      <w:proofErr w:type="spellEnd"/>
      <w:r w:rsidR="006D0F9A" w:rsidRPr="00CE2E70">
        <w:rPr>
          <w:sz w:val="24"/>
          <w:szCs w:val="24"/>
        </w:rPr>
        <w:t xml:space="preserve"> encaminhamento da proposta, exclusivamente por meio do sistema eletrônico, observados data e horário estabelecidos.</w:t>
      </w:r>
    </w:p>
    <w:p w:rsidR="006D0F9A" w:rsidRPr="00CE2E70" w:rsidRDefault="006A3BC8" w:rsidP="00CE2E70">
      <w:pPr>
        <w:spacing w:before="120" w:line="240" w:lineRule="auto"/>
        <w:rPr>
          <w:sz w:val="24"/>
          <w:szCs w:val="24"/>
        </w:rPr>
      </w:pPr>
      <w:r w:rsidRPr="00CE2E70">
        <w:rPr>
          <w:sz w:val="24"/>
          <w:szCs w:val="24"/>
        </w:rPr>
        <w:lastRenderedPageBreak/>
        <w:t>8</w:t>
      </w:r>
      <w:r w:rsidR="006D0F9A" w:rsidRPr="00CE2E70">
        <w:rPr>
          <w:sz w:val="24"/>
          <w:szCs w:val="24"/>
        </w:rPr>
        <w:t>.3. O encaminhamento da proposta pressupõe o pleno conhecimento e atendimento das exigências de habilitação previstas.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8.4. Caberá ao participante acompanhar as operações no sistema eletrônico durante a sessão pública da dispensa de licitação, ficando responsável pelo ônus decorrente da perda de negócios diante da inobservância de qualquer mensagem emitida pelo sistema ou de sua desconexão.</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 xml:space="preserve">8.5. Se ocorrer a desconexão do agente de contratação durante a etapa de lances e o sistema eletrônico </w:t>
      </w:r>
      <w:proofErr w:type="gramStart"/>
      <w:r w:rsidRPr="00CE2E70">
        <w:rPr>
          <w:rFonts w:eastAsiaTheme="minorEastAsia"/>
          <w:lang w:eastAsia="en-US"/>
        </w:rPr>
        <w:t>permanecer</w:t>
      </w:r>
      <w:proofErr w:type="gramEnd"/>
      <w:r w:rsidRPr="00CE2E70">
        <w:rPr>
          <w:rFonts w:eastAsiaTheme="minorEastAsia"/>
          <w:lang w:eastAsia="en-US"/>
        </w:rPr>
        <w:t xml:space="preserve"> acessível aos participantes, os lances continuarão sendo recebidos, sem prejuízo dos atos realizados.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5</w:t>
      </w:r>
      <w:r w:rsidRPr="00CE2E70">
        <w:rPr>
          <w:rFonts w:eastAsiaTheme="minorEastAsia"/>
          <w:lang w:eastAsia="en-US"/>
        </w:rPr>
        <w:t>.</w:t>
      </w:r>
      <w:r w:rsidR="007430C5" w:rsidRPr="00CE2E70">
        <w:rPr>
          <w:rFonts w:eastAsiaTheme="minorEastAsia"/>
          <w:lang w:eastAsia="en-US"/>
        </w:rPr>
        <w:t>1.</w:t>
      </w:r>
      <w:r w:rsidRPr="00CE2E70">
        <w:rPr>
          <w:rFonts w:eastAsiaTheme="minorEastAsia"/>
          <w:lang w:eastAsia="en-US"/>
        </w:rPr>
        <w:t xml:space="preserve"> Quando a desconexão persistir por tempo superior a 10 (dez) minutos, a sessão pública da dispensa de licitação será suspensa e terá reinício, com o aproveitamento dos atos anteriormente praticados, somente após comunicação expressa do agente de contratação aos participantes.</w:t>
      </w:r>
    </w:p>
    <w:p w:rsidR="00357B0F" w:rsidRPr="00CE2E70" w:rsidRDefault="00357B0F" w:rsidP="00CE2E70">
      <w:pPr>
        <w:pStyle w:val="texto"/>
        <w:spacing w:before="120"/>
        <w:rPr>
          <w:rFonts w:eastAsiaTheme="minorEastAsia"/>
          <w:lang w:eastAsia="en-US"/>
        </w:rPr>
      </w:pPr>
      <w:r w:rsidRPr="00CE2E70">
        <w:rPr>
          <w:rFonts w:eastAsiaTheme="minorEastAsia"/>
          <w:lang w:eastAsia="en-US"/>
        </w:rPr>
        <w:t>8.</w:t>
      </w:r>
      <w:r w:rsidR="007430C5" w:rsidRPr="00CE2E70">
        <w:rPr>
          <w:rFonts w:eastAsiaTheme="minorEastAsia"/>
          <w:lang w:eastAsia="en-US"/>
        </w:rPr>
        <w:t>6</w:t>
      </w:r>
      <w:r w:rsidRPr="00CE2E70">
        <w:rPr>
          <w:rFonts w:eastAsiaTheme="minorEastAsia"/>
          <w:lang w:eastAsia="en-US"/>
        </w:rPr>
        <w:t>. No caso de desconexão do participante, o mesmo deverá de imediato, sob sua inteira responsabilidade, providenciar sua conexão ao sistema.</w:t>
      </w:r>
    </w:p>
    <w:p w:rsidR="0081024A" w:rsidRPr="00CE2E70" w:rsidRDefault="0081024A" w:rsidP="00CE2E70">
      <w:pPr>
        <w:pStyle w:val="texto"/>
        <w:spacing w:before="120"/>
        <w:rPr>
          <w:rFonts w:eastAsiaTheme="minorEastAsia"/>
          <w:lang w:eastAsia="en-US"/>
        </w:rPr>
      </w:pPr>
    </w:p>
    <w:p w:rsidR="0081024A" w:rsidRPr="00CE2E70" w:rsidRDefault="0081024A" w:rsidP="00CE2E70">
      <w:pPr>
        <w:pStyle w:val="Ttulo5"/>
        <w:spacing w:before="120" w:after="0" w:line="240" w:lineRule="auto"/>
        <w:rPr>
          <w:sz w:val="24"/>
          <w:szCs w:val="24"/>
        </w:rPr>
      </w:pPr>
      <w:r w:rsidRPr="00CE2E70">
        <w:rPr>
          <w:sz w:val="24"/>
          <w:szCs w:val="24"/>
        </w:rPr>
        <w:t xml:space="preserve">9. DA REFERÊNCIA DE TEMPO </w:t>
      </w:r>
    </w:p>
    <w:p w:rsidR="0081024A" w:rsidRPr="00CE2E70" w:rsidRDefault="0081024A" w:rsidP="00CE2E70">
      <w:pPr>
        <w:spacing w:before="120" w:line="240" w:lineRule="auto"/>
        <w:rPr>
          <w:sz w:val="24"/>
          <w:szCs w:val="24"/>
        </w:rPr>
      </w:pPr>
      <w:r w:rsidRPr="00CE2E70">
        <w:rPr>
          <w:sz w:val="24"/>
          <w:szCs w:val="24"/>
        </w:rPr>
        <w:t>9.1. Todas as referências de tempo citadas no aviso da dispensa de licitação, neste Termo de Dispensa de Licitação, e durante a sessão pública, observarão obrigatoriamente o horário de Brasília/DF e serão registradas no sistema eletrônico e na documentação relativa ao certame.</w:t>
      </w:r>
    </w:p>
    <w:p w:rsidR="00357B0F" w:rsidRPr="00CE2E70" w:rsidRDefault="00357B0F" w:rsidP="00CE2E70">
      <w:pPr>
        <w:spacing w:before="120" w:line="240" w:lineRule="auto"/>
        <w:rPr>
          <w:sz w:val="24"/>
          <w:szCs w:val="24"/>
        </w:rPr>
      </w:pPr>
    </w:p>
    <w:p w:rsidR="007F57D0" w:rsidRPr="00CE2E70" w:rsidRDefault="007F57D0" w:rsidP="00CE2E70">
      <w:pPr>
        <w:pStyle w:val="Ttulo5"/>
        <w:spacing w:before="120" w:after="0" w:line="240" w:lineRule="auto"/>
        <w:rPr>
          <w:sz w:val="24"/>
          <w:szCs w:val="24"/>
        </w:rPr>
      </w:pPr>
      <w:r w:rsidRPr="00CE2E70">
        <w:rPr>
          <w:sz w:val="24"/>
          <w:szCs w:val="24"/>
        </w:rPr>
        <w:t>10. DA ABERTURA DA PROPOSTA E DA ETAPA COMPETITIVA</w:t>
      </w:r>
    </w:p>
    <w:p w:rsidR="00D92472" w:rsidRPr="00CE2E70" w:rsidRDefault="00D92472" w:rsidP="00CE2E70">
      <w:pPr>
        <w:spacing w:before="120" w:line="240" w:lineRule="auto"/>
        <w:rPr>
          <w:sz w:val="24"/>
          <w:szCs w:val="24"/>
        </w:rPr>
      </w:pPr>
      <w:r w:rsidRPr="00CE2E70">
        <w:rPr>
          <w:sz w:val="24"/>
          <w:szCs w:val="24"/>
        </w:rPr>
        <w:t xml:space="preserve">10.1. A abertura da sessão pública ocorrerá na data e na hora indicadas no </w:t>
      </w:r>
      <w:proofErr w:type="gramStart"/>
      <w:r w:rsidRPr="00CE2E70">
        <w:rPr>
          <w:b/>
          <w:bCs/>
          <w:sz w:val="24"/>
          <w:szCs w:val="24"/>
        </w:rPr>
        <w:t xml:space="preserve">Anexo </w:t>
      </w:r>
      <w:r w:rsidR="5A65B322" w:rsidRPr="00CE2E70">
        <w:rPr>
          <w:b/>
          <w:bCs/>
          <w:sz w:val="24"/>
          <w:szCs w:val="24"/>
        </w:rPr>
        <w:t>I</w:t>
      </w:r>
      <w:r w:rsidR="4476AC05"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3.1)</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10.2. Durante a sessão pública, a comunicação entre o </w:t>
      </w:r>
      <w:r w:rsidR="00DD0F1C" w:rsidRPr="00CE2E70">
        <w:rPr>
          <w:sz w:val="24"/>
          <w:szCs w:val="24"/>
        </w:rPr>
        <w:t>agente de contratação</w:t>
      </w:r>
      <w:r w:rsidRPr="00CE2E70">
        <w:rPr>
          <w:sz w:val="24"/>
          <w:szCs w:val="24"/>
        </w:rPr>
        <w:t xml:space="preserve"> e os participantes ocorrerá exclusivamente pelo sistema eletrônico. </w:t>
      </w:r>
    </w:p>
    <w:p w:rsidR="00D92472" w:rsidRPr="00CE2E70" w:rsidRDefault="00D92472" w:rsidP="00CE2E70">
      <w:pPr>
        <w:spacing w:before="120" w:line="240" w:lineRule="auto"/>
        <w:rPr>
          <w:sz w:val="24"/>
          <w:szCs w:val="24"/>
        </w:rPr>
      </w:pPr>
      <w:r w:rsidRPr="00CE2E70">
        <w:rPr>
          <w:sz w:val="24"/>
          <w:szCs w:val="24"/>
        </w:rPr>
        <w:t xml:space="preserve">10.2.1. Não será aceito nenhum outro tipo de contato, como meio telefônico ou </w:t>
      </w:r>
      <w:r w:rsidRPr="00CE2E70">
        <w:rPr>
          <w:i/>
          <w:sz w:val="24"/>
          <w:szCs w:val="24"/>
        </w:rPr>
        <w:t>e-mail</w:t>
      </w:r>
      <w:r w:rsidRPr="00CE2E70">
        <w:rPr>
          <w:sz w:val="24"/>
          <w:szCs w:val="24"/>
        </w:rPr>
        <w:t xml:space="preserve">.  </w:t>
      </w:r>
    </w:p>
    <w:p w:rsidR="00D92472" w:rsidRPr="00CE2E70" w:rsidRDefault="00D92472" w:rsidP="00CE2E70">
      <w:pPr>
        <w:spacing w:before="120" w:line="240" w:lineRule="auto"/>
        <w:rPr>
          <w:sz w:val="24"/>
          <w:szCs w:val="24"/>
        </w:rPr>
      </w:pPr>
      <w:r w:rsidRPr="00CE2E70">
        <w:rPr>
          <w:sz w:val="24"/>
          <w:szCs w:val="24"/>
        </w:rPr>
        <w:t xml:space="preserve">10.3. O Critério de Julgamento será conforme o </w:t>
      </w:r>
      <w:r w:rsidRPr="00CE2E70">
        <w:rPr>
          <w:b/>
          <w:bCs/>
          <w:sz w:val="24"/>
          <w:szCs w:val="24"/>
        </w:rPr>
        <w:t xml:space="preserve">Anexo </w:t>
      </w:r>
      <w:r w:rsidR="184614BB" w:rsidRPr="00CE2E70">
        <w:rPr>
          <w:b/>
          <w:bCs/>
          <w:sz w:val="24"/>
          <w:szCs w:val="24"/>
        </w:rPr>
        <w:t>I</w:t>
      </w:r>
      <w:r w:rsidR="60D527C8" w:rsidRPr="00CE2E70">
        <w:rPr>
          <w:b/>
          <w:bCs/>
          <w:sz w:val="24"/>
          <w:szCs w:val="24"/>
        </w:rPr>
        <w:t>II</w:t>
      </w:r>
      <w:r w:rsidRPr="00CE2E70">
        <w:rPr>
          <w:b/>
          <w:bCs/>
          <w:sz w:val="24"/>
          <w:szCs w:val="24"/>
        </w:rPr>
        <w:t xml:space="preserve"> - FOLHA DE DADOS (CG</w:t>
      </w:r>
      <w:r w:rsidR="00F53934" w:rsidRPr="00CE2E70">
        <w:rPr>
          <w:b/>
          <w:bCs/>
          <w:sz w:val="24"/>
          <w:szCs w:val="24"/>
        </w:rPr>
        <w:t>D</w:t>
      </w:r>
      <w:r w:rsidRPr="00CE2E70">
        <w:rPr>
          <w:b/>
          <w:bCs/>
          <w:sz w:val="24"/>
          <w:szCs w:val="24"/>
        </w:rPr>
        <w:t>L 10.3)</w:t>
      </w:r>
      <w:r w:rsidRPr="00CE2E70">
        <w:rPr>
          <w:sz w:val="24"/>
          <w:szCs w:val="24"/>
        </w:rPr>
        <w:t>.</w:t>
      </w:r>
    </w:p>
    <w:p w:rsidR="002E082F" w:rsidRPr="00CE2E70" w:rsidRDefault="002E082F" w:rsidP="00CE2E70">
      <w:pPr>
        <w:spacing w:before="120" w:line="240" w:lineRule="auto"/>
        <w:rPr>
          <w:sz w:val="24"/>
          <w:szCs w:val="24"/>
        </w:rPr>
      </w:pPr>
      <w:r w:rsidRPr="00CE2E70">
        <w:rPr>
          <w:sz w:val="24"/>
          <w:szCs w:val="24"/>
        </w:rPr>
        <w:t>10.3.1</w:t>
      </w:r>
      <w:r w:rsidR="008B7123" w:rsidRPr="00CE2E70">
        <w:rPr>
          <w:sz w:val="24"/>
          <w:szCs w:val="24"/>
        </w:rPr>
        <w:t>. Considera-se melhor lance o menor valor ou a maior taxa de desconto.</w:t>
      </w:r>
    </w:p>
    <w:p w:rsidR="00D92472" w:rsidRPr="00CE2E70" w:rsidRDefault="00D92472" w:rsidP="00CE2E70">
      <w:pPr>
        <w:spacing w:before="120" w:line="240" w:lineRule="auto"/>
        <w:rPr>
          <w:sz w:val="24"/>
          <w:szCs w:val="24"/>
        </w:rPr>
      </w:pPr>
      <w:r w:rsidRPr="00CE2E70">
        <w:rPr>
          <w:sz w:val="24"/>
          <w:szCs w:val="24"/>
        </w:rPr>
        <w:t xml:space="preserve">10.4. A partir da abertura das propostas, </w:t>
      </w:r>
      <w:r w:rsidR="00A06801" w:rsidRPr="00CE2E70">
        <w:rPr>
          <w:sz w:val="24"/>
          <w:szCs w:val="24"/>
        </w:rPr>
        <w:t>os</w:t>
      </w:r>
      <w:r w:rsidRPr="00CE2E70">
        <w:rPr>
          <w:sz w:val="24"/>
          <w:szCs w:val="24"/>
        </w:rPr>
        <w:t xml:space="preserve"> participantes terão conhecimento dos valores ofertados. </w:t>
      </w:r>
    </w:p>
    <w:p w:rsidR="00D92472" w:rsidRPr="00CE2E70" w:rsidRDefault="00D92472" w:rsidP="00CE2E70">
      <w:pPr>
        <w:spacing w:before="120" w:line="240" w:lineRule="auto"/>
        <w:rPr>
          <w:sz w:val="24"/>
          <w:szCs w:val="24"/>
        </w:rPr>
      </w:pPr>
      <w:r w:rsidRPr="00CE2E70">
        <w:rPr>
          <w:sz w:val="24"/>
          <w:szCs w:val="24"/>
        </w:rPr>
        <w:t xml:space="preserve">10.4.1. Durante o transcurso da sessão, os participantes terão informações, em tempo real, do valor do </w:t>
      </w:r>
      <w:r w:rsidR="008B7123" w:rsidRPr="00CE2E70">
        <w:rPr>
          <w:sz w:val="24"/>
          <w:szCs w:val="24"/>
        </w:rPr>
        <w:t>melhor</w:t>
      </w:r>
      <w:r w:rsidRPr="00CE2E70">
        <w:rPr>
          <w:sz w:val="24"/>
          <w:szCs w:val="24"/>
        </w:rPr>
        <w:t xml:space="preserve"> lance registrado, mantendo-se em sigilo a identificação do </w:t>
      </w:r>
      <w:proofErr w:type="spellStart"/>
      <w:r w:rsidRPr="00CE2E70">
        <w:rPr>
          <w:sz w:val="24"/>
          <w:szCs w:val="24"/>
        </w:rPr>
        <w:t>ofertante</w:t>
      </w:r>
      <w:proofErr w:type="spellEnd"/>
      <w:r w:rsidRPr="00CE2E70">
        <w:rPr>
          <w:sz w:val="24"/>
          <w:szCs w:val="24"/>
        </w:rPr>
        <w:t>.</w:t>
      </w:r>
    </w:p>
    <w:p w:rsidR="00D92472" w:rsidRPr="00CE2E70" w:rsidRDefault="00D92472" w:rsidP="00CE2E70">
      <w:pPr>
        <w:spacing w:before="120" w:line="240" w:lineRule="auto"/>
        <w:rPr>
          <w:color w:val="FF0000"/>
          <w:sz w:val="24"/>
          <w:szCs w:val="24"/>
        </w:rPr>
      </w:pPr>
      <w:r w:rsidRPr="00CE2E70">
        <w:rPr>
          <w:sz w:val="24"/>
          <w:szCs w:val="24"/>
        </w:rPr>
        <w:t xml:space="preserve">10.5. A partir do momento de início da etapa de lances, </w:t>
      </w:r>
      <w:r w:rsidR="00A06801" w:rsidRPr="00CE2E70">
        <w:rPr>
          <w:sz w:val="24"/>
          <w:szCs w:val="24"/>
        </w:rPr>
        <w:t>os</w:t>
      </w:r>
      <w:r w:rsidRPr="00CE2E70">
        <w:rPr>
          <w:sz w:val="24"/>
          <w:szCs w:val="24"/>
        </w:rPr>
        <w:t xml:space="preserve"> participantes poderão formular </w:t>
      </w:r>
      <w:r w:rsidR="00947319" w:rsidRPr="00CE2E70">
        <w:rPr>
          <w:sz w:val="24"/>
          <w:szCs w:val="24"/>
        </w:rPr>
        <w:t>melhor lance</w:t>
      </w:r>
      <w:r w:rsidRPr="00CE2E70">
        <w:rPr>
          <w:sz w:val="24"/>
          <w:szCs w:val="24"/>
        </w:rPr>
        <w:t xml:space="preserve">, sendo informados sobre seu recebimento, com indicação de horário e valor. </w:t>
      </w:r>
    </w:p>
    <w:p w:rsidR="00D92472" w:rsidRPr="00CE2E70" w:rsidRDefault="00D92472" w:rsidP="00CE2E70">
      <w:pPr>
        <w:spacing w:before="120" w:line="240" w:lineRule="auto"/>
        <w:rPr>
          <w:sz w:val="24"/>
          <w:szCs w:val="24"/>
        </w:rPr>
      </w:pPr>
      <w:r w:rsidRPr="00CE2E70">
        <w:rPr>
          <w:sz w:val="24"/>
          <w:szCs w:val="24"/>
        </w:rPr>
        <w:t>10.5.1. Só serão aceitos novos lances cujos valores forem</w:t>
      </w:r>
      <w:r w:rsidR="002F719D" w:rsidRPr="00CE2E70">
        <w:rPr>
          <w:sz w:val="24"/>
          <w:szCs w:val="24"/>
        </w:rPr>
        <w:t>,</w:t>
      </w:r>
      <w:r w:rsidR="00B12584" w:rsidRPr="00CE2E70">
        <w:rPr>
          <w:sz w:val="24"/>
          <w:szCs w:val="24"/>
        </w:rPr>
        <w:t xml:space="preserve"> em relação ao último lance registrado pela própria empresa</w:t>
      </w:r>
      <w:r w:rsidR="002F719D" w:rsidRPr="00CE2E70">
        <w:rPr>
          <w:sz w:val="24"/>
          <w:szCs w:val="24"/>
        </w:rPr>
        <w:t>,</w:t>
      </w:r>
      <w:r w:rsidRPr="00CE2E70">
        <w:rPr>
          <w:sz w:val="24"/>
          <w:szCs w:val="24"/>
        </w:rPr>
        <w:t xml:space="preserve"> inferiores </w:t>
      </w:r>
      <w:r w:rsidR="00E231C9" w:rsidRPr="00CE2E70">
        <w:rPr>
          <w:sz w:val="24"/>
          <w:szCs w:val="24"/>
        </w:rPr>
        <w:t xml:space="preserve">no caso de </w:t>
      </w:r>
      <w:r w:rsidR="003D0409" w:rsidRPr="00CE2E70">
        <w:rPr>
          <w:sz w:val="24"/>
          <w:szCs w:val="24"/>
        </w:rPr>
        <w:t xml:space="preserve">critério de julgamento pelo menor preço </w:t>
      </w:r>
      <w:proofErr w:type="spellStart"/>
      <w:r w:rsidR="002F719D" w:rsidRPr="00CE2E70">
        <w:rPr>
          <w:sz w:val="24"/>
          <w:szCs w:val="24"/>
        </w:rPr>
        <w:t>ou</w:t>
      </w:r>
      <w:r w:rsidR="00DD38CF" w:rsidRPr="00CE2E70">
        <w:rPr>
          <w:sz w:val="24"/>
          <w:szCs w:val="24"/>
        </w:rPr>
        <w:t>superiores</w:t>
      </w:r>
      <w:proofErr w:type="spellEnd"/>
      <w:r w:rsidR="00DD38CF" w:rsidRPr="00CE2E70">
        <w:rPr>
          <w:sz w:val="24"/>
          <w:szCs w:val="24"/>
        </w:rPr>
        <w:t xml:space="preserve"> no caso de maior taxa de desconto,</w:t>
      </w:r>
      <w:r w:rsidRPr="00CE2E70">
        <w:rPr>
          <w:sz w:val="24"/>
          <w:szCs w:val="24"/>
        </w:rPr>
        <w:t xml:space="preserve"> respeitando o decremento </w:t>
      </w:r>
      <w:r w:rsidR="00C90987" w:rsidRPr="00CE2E70">
        <w:rPr>
          <w:sz w:val="24"/>
          <w:szCs w:val="24"/>
        </w:rPr>
        <w:t xml:space="preserve">ou incremento </w:t>
      </w:r>
      <w:r w:rsidRPr="00CE2E70">
        <w:rPr>
          <w:sz w:val="24"/>
          <w:szCs w:val="24"/>
        </w:rPr>
        <w:t xml:space="preserve">mínimo previsto no </w:t>
      </w:r>
      <w:proofErr w:type="gramStart"/>
      <w:r w:rsidRPr="00CE2E70">
        <w:rPr>
          <w:b/>
          <w:bCs/>
          <w:sz w:val="24"/>
          <w:szCs w:val="24"/>
        </w:rPr>
        <w:t xml:space="preserve">Anexo </w:t>
      </w:r>
      <w:r w:rsidR="58A87887" w:rsidRPr="00CE2E70">
        <w:rPr>
          <w:b/>
          <w:bCs/>
          <w:sz w:val="24"/>
          <w:szCs w:val="24"/>
        </w:rPr>
        <w:t>I</w:t>
      </w:r>
      <w:r w:rsidR="4D7E51F7"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91713C" w:rsidRPr="00CE2E70">
        <w:rPr>
          <w:b/>
          <w:bCs/>
          <w:sz w:val="24"/>
          <w:szCs w:val="24"/>
        </w:rPr>
        <w:t>D</w:t>
      </w:r>
      <w:r w:rsidRPr="00CE2E70">
        <w:rPr>
          <w:b/>
          <w:bCs/>
          <w:sz w:val="24"/>
          <w:szCs w:val="24"/>
        </w:rPr>
        <w:t>L 10.5.1)</w:t>
      </w:r>
      <w:r w:rsidRPr="00CE2E70">
        <w:rPr>
          <w:sz w:val="24"/>
          <w:szCs w:val="24"/>
        </w:rPr>
        <w:t>.</w:t>
      </w:r>
    </w:p>
    <w:p w:rsidR="00D92472" w:rsidRPr="00CE2E70" w:rsidRDefault="00D92472" w:rsidP="00CE2E70">
      <w:pPr>
        <w:spacing w:before="120" w:line="240" w:lineRule="auto"/>
        <w:rPr>
          <w:i/>
          <w:sz w:val="24"/>
          <w:szCs w:val="24"/>
        </w:rPr>
      </w:pPr>
      <w:r w:rsidRPr="00CE2E70">
        <w:rPr>
          <w:sz w:val="24"/>
          <w:szCs w:val="24"/>
        </w:rPr>
        <w:t>10.5.2. Não serão aceitos dois ou mais lances iguais, prevalecendo aquele que for recebido e registrado primeiro.</w:t>
      </w:r>
    </w:p>
    <w:p w:rsidR="00D92472" w:rsidRPr="00CE2E70" w:rsidRDefault="00D92472" w:rsidP="00CE2E70">
      <w:pPr>
        <w:spacing w:before="120" w:line="240" w:lineRule="auto"/>
        <w:rPr>
          <w:sz w:val="24"/>
          <w:szCs w:val="24"/>
        </w:rPr>
      </w:pPr>
      <w:r w:rsidRPr="09FB6DDF">
        <w:rPr>
          <w:sz w:val="24"/>
          <w:szCs w:val="24"/>
        </w:rPr>
        <w:t xml:space="preserve">10.5.3. Será permitida a apresentação de lances intermediários. </w:t>
      </w:r>
    </w:p>
    <w:p w:rsidR="00D92472" w:rsidRPr="00CE2E70" w:rsidRDefault="00D92472" w:rsidP="00CE2E70">
      <w:pPr>
        <w:spacing w:before="120" w:line="240" w:lineRule="auto"/>
        <w:rPr>
          <w:sz w:val="24"/>
          <w:szCs w:val="24"/>
        </w:rPr>
      </w:pPr>
      <w:bookmarkStart w:id="22" w:name="_heading=h.30j0zll"/>
      <w:bookmarkEnd w:id="22"/>
      <w:r w:rsidRPr="00CE2E70">
        <w:rPr>
          <w:sz w:val="24"/>
          <w:szCs w:val="24"/>
        </w:rPr>
        <w:lastRenderedPageBreak/>
        <w:t xml:space="preserve">10.6. Não poderá haver desistência dos lances ofertados após a abertura da sessão, sujeitando-se os participantes desistentes às sanções previstas neste </w:t>
      </w:r>
      <w:r w:rsidR="007B50D8" w:rsidRPr="00CE2E70">
        <w:rPr>
          <w:sz w:val="24"/>
          <w:szCs w:val="24"/>
        </w:rPr>
        <w:t>Termo</w:t>
      </w:r>
      <w:r w:rsidRPr="00CE2E70">
        <w:rPr>
          <w:sz w:val="24"/>
          <w:szCs w:val="24"/>
        </w:rPr>
        <w:t xml:space="preserve">, salvo se decorrente de caso fortuito ou força maior, com justificativa aceita pelo </w:t>
      </w:r>
      <w:r w:rsidR="00DD0F1C" w:rsidRPr="00CE2E70">
        <w:rPr>
          <w:sz w:val="24"/>
          <w:szCs w:val="24"/>
        </w:rPr>
        <w:t>agente de contratação</w:t>
      </w:r>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 xml:space="preserve">10.7. Caso o participante não apresente lances, concorrerá com o valor de sua proposta. </w:t>
      </w:r>
    </w:p>
    <w:p w:rsidR="00D92472" w:rsidRPr="00CE2E70" w:rsidRDefault="00D92472" w:rsidP="00CE2E70">
      <w:pPr>
        <w:spacing w:before="120" w:line="240" w:lineRule="auto"/>
        <w:rPr>
          <w:sz w:val="24"/>
          <w:szCs w:val="24"/>
        </w:rPr>
      </w:pPr>
      <w:r w:rsidRPr="00CE2E70">
        <w:rPr>
          <w:sz w:val="24"/>
          <w:szCs w:val="24"/>
        </w:rPr>
        <w:t xml:space="preserve">10.8. Durante a fase de lances, o </w:t>
      </w:r>
      <w:r w:rsidR="00DD0F1C" w:rsidRPr="00CE2E70">
        <w:rPr>
          <w:sz w:val="24"/>
          <w:szCs w:val="24"/>
        </w:rPr>
        <w:t>agente de contratação</w:t>
      </w:r>
      <w:r w:rsidRPr="00CE2E70">
        <w:rPr>
          <w:sz w:val="24"/>
          <w:szCs w:val="24"/>
        </w:rPr>
        <w:t xml:space="preserve"> poderá excluir, justificadamente, lance cujo valor seja manifestamente </w:t>
      </w:r>
      <w:proofErr w:type="spellStart"/>
      <w:r w:rsidRPr="00CE2E70">
        <w:rPr>
          <w:sz w:val="24"/>
          <w:szCs w:val="24"/>
        </w:rPr>
        <w:t>inexequível</w:t>
      </w:r>
      <w:proofErr w:type="spellEnd"/>
      <w:r w:rsidRPr="00CE2E70">
        <w:rPr>
          <w:sz w:val="24"/>
          <w:szCs w:val="24"/>
        </w:rPr>
        <w:t>.</w:t>
      </w:r>
    </w:p>
    <w:p w:rsidR="00D92472" w:rsidRPr="00CE2E70" w:rsidRDefault="00D92472" w:rsidP="00CE2E70">
      <w:pPr>
        <w:spacing w:before="120" w:line="240" w:lineRule="auto"/>
        <w:rPr>
          <w:sz w:val="24"/>
          <w:szCs w:val="24"/>
        </w:rPr>
      </w:pPr>
      <w:r w:rsidRPr="00CE2E70">
        <w:rPr>
          <w:sz w:val="24"/>
          <w:szCs w:val="24"/>
        </w:rPr>
        <w:t>10.9. A disputa ocorrerá pelo modo aberto.</w:t>
      </w:r>
    </w:p>
    <w:p w:rsidR="00D92472" w:rsidRPr="00CE2E70" w:rsidRDefault="00D92472" w:rsidP="00CE2E70">
      <w:pPr>
        <w:spacing w:before="120" w:line="240" w:lineRule="auto"/>
        <w:rPr>
          <w:sz w:val="24"/>
          <w:szCs w:val="24"/>
        </w:rPr>
      </w:pPr>
      <w:r w:rsidRPr="00CE2E70">
        <w:rPr>
          <w:sz w:val="24"/>
          <w:szCs w:val="24"/>
        </w:rPr>
        <w:t>10.10. A etapa de envio de lances na sessão pública durará dez minutos e, após isso, será prorrogada automaticamente pelo sistema, quando houver lance ofertado nos últimos dois minutos do período de duração da sessão pública.</w:t>
      </w:r>
    </w:p>
    <w:p w:rsidR="00D92472" w:rsidRPr="00CE2E70" w:rsidRDefault="00D92472" w:rsidP="00CE2E70">
      <w:pPr>
        <w:spacing w:before="120" w:line="240" w:lineRule="auto"/>
        <w:rPr>
          <w:sz w:val="24"/>
          <w:szCs w:val="24"/>
        </w:rPr>
      </w:pPr>
      <w:r w:rsidRPr="00CE2E70">
        <w:rPr>
          <w:sz w:val="24"/>
          <w:szCs w:val="24"/>
        </w:rPr>
        <w:t xml:space="preserve">10.10.1. A prorrogação automática da etapa de envio de lances será de dois minutos e ocorrerá sucessivamente sempre que houver </w:t>
      </w:r>
      <w:proofErr w:type="gramStart"/>
      <w:r w:rsidRPr="00CE2E70">
        <w:rPr>
          <w:sz w:val="24"/>
          <w:szCs w:val="24"/>
        </w:rPr>
        <w:t>lances enviados</w:t>
      </w:r>
      <w:proofErr w:type="gramEnd"/>
      <w:r w:rsidRPr="00CE2E70">
        <w:rPr>
          <w:sz w:val="24"/>
          <w:szCs w:val="24"/>
        </w:rPr>
        <w:t xml:space="preserve"> nesse período de prorrogação, inclusive quando se tratar de lances intermediários.</w:t>
      </w:r>
    </w:p>
    <w:p w:rsidR="00D92472" w:rsidRPr="00CE2E70" w:rsidRDefault="00D92472" w:rsidP="00CE2E70">
      <w:pPr>
        <w:spacing w:before="120" w:line="240" w:lineRule="auto"/>
        <w:rPr>
          <w:sz w:val="24"/>
          <w:szCs w:val="24"/>
        </w:rPr>
      </w:pPr>
      <w:r w:rsidRPr="708BFB30">
        <w:rPr>
          <w:sz w:val="24"/>
          <w:szCs w:val="24"/>
        </w:rPr>
        <w:t xml:space="preserve">10.10.2. Na hipótese de não haver novos lances, na forma estabelecida no </w:t>
      </w:r>
      <w:r w:rsidRPr="708BFB30">
        <w:rPr>
          <w:b/>
          <w:bCs/>
          <w:sz w:val="24"/>
          <w:szCs w:val="24"/>
        </w:rPr>
        <w:t>subitem 10.10</w:t>
      </w:r>
      <w:r w:rsidRPr="708BFB30">
        <w:rPr>
          <w:sz w:val="24"/>
          <w:szCs w:val="24"/>
        </w:rPr>
        <w:t xml:space="preserve"> deste </w:t>
      </w:r>
      <w:r w:rsidR="003D2D3F" w:rsidRPr="708BFB30">
        <w:rPr>
          <w:sz w:val="24"/>
          <w:szCs w:val="24"/>
        </w:rPr>
        <w:t>Te</w:t>
      </w:r>
      <w:r w:rsidR="00657ECF" w:rsidRPr="708BFB30">
        <w:rPr>
          <w:sz w:val="24"/>
          <w:szCs w:val="24"/>
        </w:rPr>
        <w:t>rmo</w:t>
      </w:r>
      <w:r w:rsidRPr="708BFB30">
        <w:rPr>
          <w:sz w:val="24"/>
          <w:szCs w:val="24"/>
        </w:rPr>
        <w:t>, a sessão pública será encerrada automaticamente.</w:t>
      </w:r>
    </w:p>
    <w:p w:rsidR="00D92472" w:rsidRPr="00CE2E70" w:rsidRDefault="00D92472" w:rsidP="00CE2E70">
      <w:pPr>
        <w:spacing w:before="120" w:line="240" w:lineRule="auto"/>
        <w:rPr>
          <w:sz w:val="24"/>
          <w:szCs w:val="24"/>
        </w:rPr>
      </w:pPr>
      <w:r w:rsidRPr="00CE2E70">
        <w:rPr>
          <w:sz w:val="24"/>
          <w:szCs w:val="24"/>
        </w:rPr>
        <w:t xml:space="preserve">10.11. Após a definição da melhor proposta, se a diferença em relação à proposta classificada em segundo lugar for de pelo menos 5% (cinco por cento), o </w:t>
      </w:r>
      <w:r w:rsidR="002301A2" w:rsidRPr="00CE2E70">
        <w:rPr>
          <w:sz w:val="24"/>
          <w:szCs w:val="24"/>
        </w:rPr>
        <w:t>agente de contratação</w:t>
      </w:r>
      <w:r w:rsidRPr="00CE2E70">
        <w:rPr>
          <w:sz w:val="24"/>
          <w:szCs w:val="24"/>
        </w:rPr>
        <w:t xml:space="preserve"> poderá admitir o reinício da disputa aberta, conforme </w:t>
      </w:r>
      <w:r w:rsidRPr="00CE2E70">
        <w:rPr>
          <w:b/>
          <w:sz w:val="24"/>
          <w:szCs w:val="24"/>
        </w:rPr>
        <w:t>subitem 10.10</w:t>
      </w:r>
      <w:r w:rsidRPr="00CE2E70">
        <w:rPr>
          <w:sz w:val="24"/>
          <w:szCs w:val="24"/>
        </w:rPr>
        <w:t>, para a definição das demais colocações.</w:t>
      </w:r>
    </w:p>
    <w:p w:rsidR="00D92472" w:rsidRPr="00CE2E70" w:rsidRDefault="00D92472" w:rsidP="00CE2E70">
      <w:pPr>
        <w:spacing w:before="120" w:line="240" w:lineRule="auto"/>
        <w:rPr>
          <w:sz w:val="24"/>
          <w:szCs w:val="24"/>
        </w:rPr>
      </w:pPr>
      <w:r w:rsidRPr="00CE2E70">
        <w:rPr>
          <w:sz w:val="24"/>
          <w:szCs w:val="24"/>
        </w:rPr>
        <w:t xml:space="preserve">10.12. Definida a proposta vencedora, para fins de empate ficto, aplica-se o disposto no </w:t>
      </w:r>
      <w:r w:rsidRPr="00CE2E70">
        <w:rPr>
          <w:b/>
          <w:sz w:val="24"/>
          <w:szCs w:val="24"/>
        </w:rPr>
        <w:t xml:space="preserve">item </w:t>
      </w:r>
      <w:proofErr w:type="gramStart"/>
      <w:r w:rsidRPr="00CE2E70">
        <w:rPr>
          <w:b/>
          <w:sz w:val="24"/>
          <w:szCs w:val="24"/>
        </w:rPr>
        <w:t>5</w:t>
      </w:r>
      <w:proofErr w:type="gramEnd"/>
      <w:r w:rsidRPr="00CE2E70">
        <w:rPr>
          <w:sz w:val="24"/>
          <w:szCs w:val="24"/>
        </w:rPr>
        <w:t xml:space="preserve"> deste </w:t>
      </w:r>
      <w:r w:rsidR="008D4432" w:rsidRPr="00CE2E70">
        <w:rPr>
          <w:sz w:val="24"/>
          <w:szCs w:val="24"/>
        </w:rPr>
        <w:t>Termo</w:t>
      </w:r>
      <w:r w:rsidRPr="00CE2E70">
        <w:rPr>
          <w:sz w:val="24"/>
          <w:szCs w:val="24"/>
        </w:rPr>
        <w:t>, se for o caso.</w:t>
      </w:r>
    </w:p>
    <w:p w:rsidR="006D0F9A" w:rsidRPr="00CE2E70" w:rsidRDefault="006D0F9A" w:rsidP="00CE2E70">
      <w:pPr>
        <w:pStyle w:val="texto"/>
        <w:spacing w:before="120"/>
        <w:rPr>
          <w:rFonts w:eastAsiaTheme="minorHAnsi"/>
          <w:lang w:eastAsia="en-US"/>
        </w:rPr>
      </w:pPr>
    </w:p>
    <w:p w:rsidR="00372367" w:rsidRPr="00CE2E70" w:rsidRDefault="00372367" w:rsidP="00CE2E70">
      <w:pPr>
        <w:pStyle w:val="Ttulo5"/>
        <w:spacing w:before="120" w:after="0" w:line="240" w:lineRule="auto"/>
        <w:rPr>
          <w:sz w:val="24"/>
          <w:szCs w:val="24"/>
        </w:rPr>
      </w:pPr>
      <w:r w:rsidRPr="00CE2E70">
        <w:rPr>
          <w:sz w:val="24"/>
          <w:szCs w:val="24"/>
        </w:rPr>
        <w:t xml:space="preserve">11. DA NEGOCIAÇÃO </w:t>
      </w:r>
    </w:p>
    <w:p w:rsidR="00372367" w:rsidRPr="00CE2E70" w:rsidRDefault="00372367" w:rsidP="00CE2E70">
      <w:pPr>
        <w:spacing w:before="120" w:line="240" w:lineRule="auto"/>
        <w:rPr>
          <w:sz w:val="24"/>
          <w:szCs w:val="24"/>
        </w:rPr>
      </w:pPr>
      <w:r w:rsidRPr="00CE2E70">
        <w:rPr>
          <w:sz w:val="24"/>
          <w:szCs w:val="24"/>
        </w:rPr>
        <w:t xml:space="preserve">11.1. Após o encerramento da etapa de lances e da aplicação do empate ficto, se for o caso, o agente de contratação poderá encaminhar, pelo sistema eletrônico, contraproposta ao participante que tenha apresentado lance mais vantajoso, visando a que seja obtida melhor proposta, observado o critério de julgamento estabelecido, não se admitindo negociar condições diferentes daquelas previstas no </w:t>
      </w:r>
      <w:r w:rsidR="00BC6331" w:rsidRPr="00CE2E70">
        <w:rPr>
          <w:sz w:val="24"/>
          <w:szCs w:val="24"/>
        </w:rPr>
        <w:t>Termo</w:t>
      </w:r>
      <w:r w:rsidRPr="00CE2E70">
        <w:rPr>
          <w:sz w:val="24"/>
          <w:szCs w:val="24"/>
        </w:rPr>
        <w:t xml:space="preserve">. </w:t>
      </w:r>
    </w:p>
    <w:p w:rsidR="00372367" w:rsidRPr="00CE2E70" w:rsidRDefault="00372367" w:rsidP="00CE2E70">
      <w:pPr>
        <w:spacing w:before="120" w:line="240" w:lineRule="auto"/>
        <w:rPr>
          <w:sz w:val="24"/>
          <w:szCs w:val="24"/>
        </w:rPr>
      </w:pPr>
      <w:r w:rsidRPr="00CE2E70">
        <w:rPr>
          <w:sz w:val="24"/>
          <w:szCs w:val="24"/>
        </w:rPr>
        <w:t xml:space="preserve">11.2. A negociação será realizada por meio do sistema, podendo ser acompanhada pelos demais </w:t>
      </w:r>
      <w:r w:rsidR="00EB42BA" w:rsidRPr="00CE2E70">
        <w:rPr>
          <w:sz w:val="24"/>
          <w:szCs w:val="24"/>
        </w:rPr>
        <w:t>participantes</w:t>
      </w:r>
      <w:r w:rsidRPr="00CE2E70">
        <w:rPr>
          <w:sz w:val="24"/>
          <w:szCs w:val="24"/>
        </w:rPr>
        <w:t>.</w:t>
      </w:r>
    </w:p>
    <w:p w:rsidR="00372367" w:rsidRPr="00CE2E70" w:rsidRDefault="00372367" w:rsidP="00CE2E70">
      <w:pPr>
        <w:pStyle w:val="texto"/>
        <w:spacing w:before="120"/>
        <w:rPr>
          <w:rFonts w:eastAsiaTheme="minorHAnsi"/>
          <w:lang w:eastAsia="en-US"/>
        </w:rPr>
      </w:pPr>
    </w:p>
    <w:p w:rsidR="006D0F9A" w:rsidRPr="00CE2E70" w:rsidRDefault="00D23F87" w:rsidP="00CE2E70">
      <w:pPr>
        <w:pStyle w:val="Ttulo5"/>
        <w:spacing w:before="120" w:after="0" w:line="240" w:lineRule="auto"/>
        <w:rPr>
          <w:sz w:val="24"/>
          <w:szCs w:val="24"/>
          <w:lang w:eastAsia="en-US"/>
        </w:rPr>
      </w:pPr>
      <w:r w:rsidRPr="00CE2E70">
        <w:rPr>
          <w:sz w:val="24"/>
          <w:szCs w:val="24"/>
          <w:lang w:eastAsia="en-US"/>
        </w:rPr>
        <w:t>12</w:t>
      </w:r>
      <w:r w:rsidR="006D0F9A" w:rsidRPr="00CE2E70">
        <w:rPr>
          <w:sz w:val="24"/>
          <w:szCs w:val="24"/>
          <w:lang w:eastAsia="en-US"/>
        </w:rPr>
        <w:t>. DA ACEITABILIDADE E DO JULGAMENTO DAS PROPOSTAS</w:t>
      </w:r>
    </w:p>
    <w:p w:rsidR="00B75E90" w:rsidRPr="00CE2E70" w:rsidRDefault="00B308A7" w:rsidP="00CE2E70">
      <w:pPr>
        <w:spacing w:before="120" w:line="240" w:lineRule="auto"/>
        <w:rPr>
          <w:color w:val="auto"/>
          <w:sz w:val="24"/>
          <w:szCs w:val="24"/>
        </w:rPr>
      </w:pPr>
      <w:r w:rsidRPr="00CE2E70">
        <w:rPr>
          <w:sz w:val="24"/>
          <w:szCs w:val="24"/>
        </w:rPr>
        <w:t xml:space="preserve">12.1. </w:t>
      </w:r>
      <w:r w:rsidR="00BD266C" w:rsidRPr="00CE2E70">
        <w:rPr>
          <w:rFonts w:eastAsiaTheme="minorEastAsia"/>
          <w:color w:val="auto"/>
          <w:sz w:val="24"/>
          <w:szCs w:val="24"/>
          <w:lang w:eastAsia="en-US"/>
        </w:rPr>
        <w:t>O agente de contratação convocará o</w:t>
      </w:r>
      <w:r w:rsidR="00BD266C" w:rsidRPr="00CE2E70">
        <w:rPr>
          <w:color w:val="auto"/>
          <w:sz w:val="24"/>
          <w:szCs w:val="24"/>
        </w:rPr>
        <w:t xml:space="preserve"> participante classificado em primeiro lugar, </w:t>
      </w:r>
      <w:r w:rsidR="00BD266C" w:rsidRPr="00CE2E70">
        <w:rPr>
          <w:rFonts w:eastAsiaTheme="minorEastAsia"/>
          <w:color w:val="auto"/>
          <w:sz w:val="24"/>
          <w:szCs w:val="24"/>
          <w:lang w:eastAsia="en-US"/>
        </w:rPr>
        <w:t>para, em</w:t>
      </w:r>
      <w:r w:rsidR="00BD266C" w:rsidRPr="00CE2E70">
        <w:rPr>
          <w:color w:val="auto"/>
          <w:sz w:val="24"/>
          <w:szCs w:val="24"/>
        </w:rPr>
        <w:t xml:space="preserve"> prazo </w:t>
      </w:r>
      <w:r w:rsidR="00BD266C" w:rsidRPr="00CE2E70">
        <w:rPr>
          <w:rFonts w:eastAsiaTheme="minorEastAsia"/>
          <w:color w:val="auto"/>
          <w:sz w:val="24"/>
          <w:szCs w:val="24"/>
          <w:lang w:eastAsia="en-US"/>
        </w:rPr>
        <w:t>não inferior a 01 (uma) hora,</w:t>
      </w:r>
      <w:r w:rsidR="00BD266C" w:rsidRPr="00CE2E70">
        <w:rPr>
          <w:color w:val="auto"/>
          <w:sz w:val="24"/>
          <w:szCs w:val="24"/>
        </w:rPr>
        <w:t xml:space="preserve"> encaminhar </w:t>
      </w:r>
      <w:r w:rsidR="00BD266C" w:rsidRPr="00CE2E70">
        <w:rPr>
          <w:rFonts w:eastAsiaTheme="minorEastAsia"/>
          <w:color w:val="auto"/>
          <w:sz w:val="24"/>
          <w:szCs w:val="24"/>
          <w:lang w:eastAsia="en-US"/>
        </w:rPr>
        <w:t xml:space="preserve">por meio eletrônico indicado no </w:t>
      </w:r>
      <w:r w:rsidR="00BD266C" w:rsidRPr="00CE2E70">
        <w:rPr>
          <w:rFonts w:eastAsiaTheme="minorEastAsia"/>
          <w:b/>
          <w:bCs/>
          <w:color w:val="auto"/>
          <w:sz w:val="24"/>
          <w:szCs w:val="24"/>
        </w:rPr>
        <w:t xml:space="preserve">Anexo </w:t>
      </w:r>
      <w:r w:rsidR="1C66F4B6" w:rsidRPr="00CE2E70">
        <w:rPr>
          <w:rFonts w:eastAsiaTheme="minorEastAsia"/>
          <w:b/>
          <w:bCs/>
          <w:color w:val="auto"/>
          <w:sz w:val="24"/>
          <w:szCs w:val="24"/>
        </w:rPr>
        <w:t>II</w:t>
      </w:r>
      <w:r w:rsidR="00BD266C" w:rsidRPr="00CE2E70">
        <w:rPr>
          <w:rFonts w:eastAsiaTheme="minorEastAsia"/>
          <w:b/>
          <w:bCs/>
          <w:color w:val="auto"/>
          <w:sz w:val="24"/>
          <w:szCs w:val="24"/>
        </w:rPr>
        <w:t xml:space="preserve"> - FOLHA DE DADOS (</w:t>
      </w:r>
      <w:proofErr w:type="gramStart"/>
      <w:r w:rsidR="00BD266C" w:rsidRPr="00CE2E70">
        <w:rPr>
          <w:b/>
          <w:bCs/>
          <w:color w:val="auto"/>
          <w:sz w:val="24"/>
          <w:szCs w:val="24"/>
        </w:rPr>
        <w:t>CGDL</w:t>
      </w:r>
      <w:r w:rsidR="00BD266C" w:rsidRPr="00CE2E70">
        <w:rPr>
          <w:rFonts w:eastAsiaTheme="minorEastAsia"/>
          <w:b/>
          <w:bCs/>
          <w:color w:val="auto"/>
          <w:sz w:val="24"/>
          <w:szCs w:val="24"/>
        </w:rPr>
        <w:t>2.</w:t>
      </w:r>
      <w:proofErr w:type="gramEnd"/>
      <w:r w:rsidR="00BD266C" w:rsidRPr="00CE2E70">
        <w:rPr>
          <w:rFonts w:eastAsiaTheme="minorEastAsia"/>
          <w:b/>
          <w:bCs/>
          <w:color w:val="auto"/>
          <w:sz w:val="24"/>
          <w:szCs w:val="24"/>
        </w:rPr>
        <w:t>2),</w:t>
      </w:r>
      <w:r w:rsidR="00BD266C" w:rsidRPr="00CE2E70">
        <w:rPr>
          <w:color w:val="auto"/>
          <w:sz w:val="24"/>
          <w:szCs w:val="24"/>
        </w:rPr>
        <w:t xml:space="preserve"> a proposta de </w:t>
      </w:r>
      <w:r w:rsidR="00AC0CE8" w:rsidRPr="00CE2E70">
        <w:rPr>
          <w:color w:val="auto"/>
          <w:sz w:val="24"/>
          <w:szCs w:val="24"/>
        </w:rPr>
        <w:t>preço.</w:t>
      </w:r>
    </w:p>
    <w:p w:rsidR="00B308A7" w:rsidRPr="00CE2E70" w:rsidRDefault="00B308A7" w:rsidP="00CE2E70">
      <w:pPr>
        <w:spacing w:before="120" w:line="240" w:lineRule="auto"/>
        <w:rPr>
          <w:rFonts w:eastAsiaTheme="minorEastAsia"/>
          <w:sz w:val="24"/>
          <w:szCs w:val="24"/>
          <w:lang w:eastAsia="en-US"/>
        </w:rPr>
      </w:pPr>
      <w:r w:rsidRPr="00CE2E70">
        <w:rPr>
          <w:sz w:val="24"/>
          <w:szCs w:val="24"/>
        </w:rPr>
        <w:t xml:space="preserve">12.1.1. A proposta de preço </w:t>
      </w:r>
      <w:r w:rsidRPr="00CE2E70">
        <w:rPr>
          <w:rFonts w:eastAsiaTheme="minorEastAsia"/>
          <w:sz w:val="24"/>
          <w:szCs w:val="24"/>
          <w:lang w:eastAsia="en-US"/>
        </w:rPr>
        <w:t>fará parte do contrato, como seu anexo.</w:t>
      </w:r>
    </w:p>
    <w:p w:rsidR="00B308A7" w:rsidRPr="00CE2E70" w:rsidRDefault="00B308A7" w:rsidP="00CE2E70">
      <w:pPr>
        <w:spacing w:before="120" w:line="240" w:lineRule="auto"/>
        <w:rPr>
          <w:rFonts w:eastAsiaTheme="minorEastAsia"/>
          <w:sz w:val="24"/>
          <w:szCs w:val="24"/>
          <w:lang w:eastAsia="en-US"/>
        </w:rPr>
      </w:pPr>
      <w:r w:rsidRPr="00CE2E70">
        <w:rPr>
          <w:rFonts w:eastAsiaTheme="minorEastAsia"/>
          <w:sz w:val="24"/>
          <w:szCs w:val="24"/>
          <w:lang w:eastAsia="en-US"/>
        </w:rPr>
        <w:t xml:space="preserve">12.1.2. O </w:t>
      </w:r>
      <w:r w:rsidR="00B963DF" w:rsidRPr="00CE2E70">
        <w:rPr>
          <w:rFonts w:eastAsiaTheme="minorEastAsia"/>
          <w:sz w:val="24"/>
          <w:szCs w:val="24"/>
          <w:lang w:eastAsia="en-US"/>
        </w:rPr>
        <w:t xml:space="preserve">agente de contratação </w:t>
      </w:r>
      <w:r w:rsidRPr="00CE2E70">
        <w:rPr>
          <w:rFonts w:eastAsiaTheme="minorEastAsia"/>
          <w:sz w:val="24"/>
          <w:szCs w:val="24"/>
          <w:lang w:eastAsia="en-US"/>
        </w:rPr>
        <w:t xml:space="preserve">verificará a proposta apresentada, e a desclassificará, motivadamente, se não estiver em conformidade com os requisitos estabelecidos neste </w:t>
      </w:r>
      <w:r w:rsidR="00CE7ED3" w:rsidRPr="00CE2E70">
        <w:rPr>
          <w:rFonts w:eastAsiaTheme="minorEastAsia"/>
          <w:sz w:val="24"/>
          <w:szCs w:val="24"/>
          <w:lang w:eastAsia="en-US"/>
        </w:rPr>
        <w:t>Termo</w:t>
      </w:r>
      <w:r w:rsidRPr="00CE2E70">
        <w:rPr>
          <w:rFonts w:eastAsiaTheme="minorEastAsia"/>
          <w:sz w:val="24"/>
          <w:szCs w:val="24"/>
          <w:lang w:eastAsia="en-US"/>
        </w:rPr>
        <w:t xml:space="preserve"> e no art. 59 da Lei Federal nº 14.133/2021.</w:t>
      </w:r>
    </w:p>
    <w:p w:rsidR="00B308A7" w:rsidRPr="00CE2E70" w:rsidRDefault="00B308A7" w:rsidP="00CE2E70">
      <w:pPr>
        <w:spacing w:before="120" w:line="240" w:lineRule="auto"/>
        <w:rPr>
          <w:sz w:val="24"/>
          <w:szCs w:val="24"/>
        </w:rPr>
      </w:pPr>
      <w:r w:rsidRPr="00CE2E70">
        <w:rPr>
          <w:sz w:val="24"/>
          <w:szCs w:val="24"/>
        </w:rPr>
        <w:t xml:space="preserve">12.2. O participante que abandonar o certame, deixando de enviar a documentação solicitada, será desclassificado e estará sujeito às sanções previstas neste </w:t>
      </w:r>
      <w:r w:rsidR="00CE7ED3" w:rsidRPr="00CE2E70">
        <w:rPr>
          <w:sz w:val="24"/>
          <w:szCs w:val="24"/>
        </w:rPr>
        <w:t>Termo</w:t>
      </w:r>
      <w:r w:rsidRPr="00CE2E70">
        <w:rPr>
          <w:sz w:val="24"/>
          <w:szCs w:val="24"/>
        </w:rPr>
        <w:t>.</w:t>
      </w:r>
    </w:p>
    <w:p w:rsidR="00B308A7" w:rsidRPr="00CE2E70" w:rsidRDefault="00B308A7" w:rsidP="00CE2E70">
      <w:pPr>
        <w:tabs>
          <w:tab w:val="left" w:pos="0"/>
        </w:tabs>
        <w:spacing w:before="120" w:line="240" w:lineRule="auto"/>
        <w:rPr>
          <w:sz w:val="24"/>
          <w:szCs w:val="24"/>
        </w:rPr>
      </w:pPr>
      <w:r w:rsidRPr="00CE2E70">
        <w:rPr>
          <w:sz w:val="24"/>
          <w:szCs w:val="24"/>
        </w:rPr>
        <w:lastRenderedPageBreak/>
        <w:t xml:space="preserve">12.3. 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poderá</w:t>
      </w:r>
      <w:proofErr w:type="spellEnd"/>
      <w:r w:rsidRPr="00CE2E70">
        <w:rPr>
          <w:sz w:val="24"/>
          <w:szCs w:val="24"/>
        </w:rPr>
        <w:t xml:space="preserve"> solicitar parecer de técnicos pertencentes ao quadro de pessoal do órgão ou entidade contratante ou de terceiros, para orientar sua decisão.</w:t>
      </w:r>
    </w:p>
    <w:p w:rsidR="00B308A7" w:rsidRPr="00CE2E70" w:rsidRDefault="00B308A7" w:rsidP="00CE2E70">
      <w:pPr>
        <w:tabs>
          <w:tab w:val="left" w:pos="0"/>
        </w:tabs>
        <w:spacing w:before="120" w:line="240" w:lineRule="auto"/>
        <w:rPr>
          <w:sz w:val="24"/>
          <w:szCs w:val="24"/>
        </w:rPr>
      </w:pPr>
      <w:r w:rsidRPr="00CE2E70">
        <w:rPr>
          <w:sz w:val="24"/>
          <w:szCs w:val="24"/>
        </w:rPr>
        <w:t xml:space="preserve">12.4. Não se considerará qualquer oferta de vantagem não prevista neste </w:t>
      </w:r>
      <w:r w:rsidR="00CE7ED3" w:rsidRPr="00CE2E70">
        <w:rPr>
          <w:sz w:val="24"/>
          <w:szCs w:val="24"/>
        </w:rPr>
        <w:t>Termo</w:t>
      </w:r>
      <w:r w:rsidRPr="00CE2E70">
        <w:rPr>
          <w:sz w:val="24"/>
          <w:szCs w:val="24"/>
        </w:rPr>
        <w:t>, inclusive financiamentos subsidiados ou a fundo perdido.</w:t>
      </w:r>
    </w:p>
    <w:p w:rsidR="00B308A7" w:rsidRPr="00CE2E70" w:rsidRDefault="00B308A7" w:rsidP="00CE2E70">
      <w:pPr>
        <w:tabs>
          <w:tab w:val="left" w:pos="0"/>
        </w:tabs>
        <w:spacing w:before="120" w:line="240" w:lineRule="auto"/>
        <w:rPr>
          <w:sz w:val="24"/>
          <w:szCs w:val="24"/>
        </w:rPr>
      </w:pPr>
      <w:r w:rsidRPr="00CE2E70">
        <w:rPr>
          <w:sz w:val="24"/>
          <w:szCs w:val="24"/>
        </w:rPr>
        <w:t>12.5. Não se admitirá proposta que apresente valores simbólicos, irrisórios ou de valor zero, incompatíveis com os preços de mercado, exceto quando se referirem a materiais e instalações de propriedade do participante, para os quais ele renuncie expressamente à parcela ou à totalidade de remuneração.</w:t>
      </w:r>
    </w:p>
    <w:p w:rsidR="00B308A7" w:rsidRPr="00CE2E70" w:rsidRDefault="00B308A7" w:rsidP="00CE2E70">
      <w:pPr>
        <w:spacing w:before="120" w:line="240" w:lineRule="auto"/>
        <w:rPr>
          <w:sz w:val="24"/>
          <w:szCs w:val="24"/>
        </w:rPr>
      </w:pPr>
      <w:r w:rsidRPr="00CE2E70">
        <w:rPr>
          <w:sz w:val="24"/>
          <w:szCs w:val="24"/>
        </w:rPr>
        <w:t xml:space="preserve">12.6. Na verificação da conformidade da melhor proposta apresentada com os requisitos deste </w:t>
      </w:r>
      <w:r w:rsidR="00CE7ED3" w:rsidRPr="00CE2E70">
        <w:rPr>
          <w:sz w:val="24"/>
          <w:szCs w:val="24"/>
        </w:rPr>
        <w:t>Termo</w:t>
      </w:r>
      <w:r w:rsidRPr="00CE2E70">
        <w:rPr>
          <w:sz w:val="24"/>
          <w:szCs w:val="24"/>
        </w:rPr>
        <w:t xml:space="preserve">, será </w:t>
      </w:r>
      <w:proofErr w:type="gramStart"/>
      <w:r w:rsidRPr="00CE2E70">
        <w:rPr>
          <w:sz w:val="24"/>
          <w:szCs w:val="24"/>
        </w:rPr>
        <w:t>desclassificada</w:t>
      </w:r>
      <w:proofErr w:type="gramEnd"/>
      <w:r w:rsidRPr="00CE2E70">
        <w:rPr>
          <w:sz w:val="24"/>
          <w:szCs w:val="24"/>
        </w:rPr>
        <w:t xml:space="preserve"> aquela </w:t>
      </w:r>
      <w:proofErr w:type="spellStart"/>
      <w:r w:rsidRPr="00CE2E70">
        <w:rPr>
          <w:sz w:val="24"/>
          <w:szCs w:val="24"/>
        </w:rPr>
        <w:t>quese</w:t>
      </w:r>
      <w:proofErr w:type="spellEnd"/>
      <w:r w:rsidRPr="00CE2E70">
        <w:rPr>
          <w:sz w:val="24"/>
          <w:szCs w:val="24"/>
        </w:rPr>
        <w:t xml:space="preserve"> enquadrar nas hipóteses previstas nos incisos do art. 59 da Lei Federal nº 14.133/2021.</w:t>
      </w:r>
    </w:p>
    <w:p w:rsidR="00B308A7" w:rsidRPr="00CE2E70" w:rsidRDefault="00B308A7" w:rsidP="00CE2E70">
      <w:pPr>
        <w:spacing w:before="120" w:line="240" w:lineRule="auto"/>
        <w:rPr>
          <w:rFonts w:eastAsiaTheme="minorEastAsia"/>
          <w:b/>
          <w:bCs/>
          <w:sz w:val="24"/>
          <w:szCs w:val="24"/>
          <w:lang w:eastAsia="en-US"/>
        </w:rPr>
      </w:pPr>
      <w:r w:rsidRPr="00CE2E70">
        <w:rPr>
          <w:sz w:val="24"/>
          <w:szCs w:val="24"/>
        </w:rPr>
        <w:t xml:space="preserve">12.6.1. </w:t>
      </w:r>
      <w:r w:rsidR="001C7A00" w:rsidRPr="00CE2E70">
        <w:rPr>
          <w:rFonts w:eastAsiaTheme="minorEastAsia"/>
          <w:sz w:val="24"/>
          <w:szCs w:val="24"/>
          <w:lang w:eastAsia="en-US"/>
        </w:rPr>
        <w:t>O</w:t>
      </w:r>
      <w:r w:rsidRPr="00CE2E70">
        <w:rPr>
          <w:rFonts w:eastAsiaTheme="minorEastAsia"/>
          <w:sz w:val="24"/>
          <w:szCs w:val="24"/>
          <w:lang w:eastAsia="en-US"/>
        </w:rPr>
        <w:t>s</w:t>
      </w:r>
      <w:r w:rsidRPr="00CE2E70">
        <w:rPr>
          <w:sz w:val="24"/>
          <w:szCs w:val="24"/>
        </w:rPr>
        <w:t xml:space="preserve"> preços </w:t>
      </w:r>
      <w:r w:rsidRPr="00CE2E70">
        <w:rPr>
          <w:rFonts w:eastAsiaTheme="minorEastAsia"/>
          <w:sz w:val="24"/>
          <w:szCs w:val="24"/>
          <w:lang w:eastAsia="en-US"/>
        </w:rPr>
        <w:t>deverão estar de acordo</w:t>
      </w:r>
      <w:r w:rsidRPr="00CE2E70">
        <w:rPr>
          <w:sz w:val="24"/>
          <w:szCs w:val="24"/>
        </w:rPr>
        <w:t xml:space="preserve"> com os critérios de aceitabilidade estabelecidos no </w:t>
      </w:r>
      <w:proofErr w:type="gramStart"/>
      <w:r w:rsidRPr="00CE2E70">
        <w:rPr>
          <w:b/>
          <w:bCs/>
          <w:sz w:val="24"/>
          <w:szCs w:val="24"/>
        </w:rPr>
        <w:t xml:space="preserve">Anexo </w:t>
      </w:r>
      <w:r w:rsidR="1504AFC5" w:rsidRPr="00CE2E70">
        <w:rPr>
          <w:b/>
          <w:bCs/>
          <w:sz w:val="24"/>
          <w:szCs w:val="24"/>
        </w:rPr>
        <w:t>I</w:t>
      </w:r>
      <w:r w:rsidR="152C415D"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12.6.</w:t>
      </w:r>
      <w:r w:rsidRPr="00CE2E70">
        <w:rPr>
          <w:rFonts w:eastAsiaTheme="minorEastAsia"/>
          <w:b/>
          <w:bCs/>
          <w:sz w:val="24"/>
          <w:szCs w:val="24"/>
          <w:lang w:eastAsia="en-US"/>
        </w:rPr>
        <w:t>1).</w:t>
      </w:r>
    </w:p>
    <w:p w:rsidR="00B308A7" w:rsidRPr="00CE2E70" w:rsidRDefault="00B308A7" w:rsidP="00CE2E70">
      <w:pPr>
        <w:spacing w:before="120" w:line="240" w:lineRule="auto"/>
        <w:rPr>
          <w:sz w:val="24"/>
          <w:szCs w:val="24"/>
        </w:rPr>
      </w:pPr>
      <w:r w:rsidRPr="00CE2E70">
        <w:rPr>
          <w:sz w:val="24"/>
          <w:szCs w:val="24"/>
        </w:rPr>
        <w:t>12.7. Em caso de divergência entre valores grafados em algarismos e por extenso, prevalecerá o valor por extenso</w:t>
      </w:r>
      <w:r w:rsidRPr="00CE2E70">
        <w:rPr>
          <w:rFonts w:eastAsiaTheme="minorHAnsi"/>
          <w:sz w:val="24"/>
          <w:szCs w:val="24"/>
        </w:rPr>
        <w:t>.</w:t>
      </w:r>
    </w:p>
    <w:p w:rsidR="00B308A7" w:rsidRPr="00CE2E70" w:rsidRDefault="00B308A7" w:rsidP="00CE2E70">
      <w:pPr>
        <w:spacing w:before="120" w:line="240" w:lineRule="auto"/>
        <w:rPr>
          <w:sz w:val="24"/>
          <w:szCs w:val="24"/>
        </w:rPr>
      </w:pPr>
      <w:r w:rsidRPr="00CE2E70">
        <w:rPr>
          <w:sz w:val="24"/>
          <w:szCs w:val="24"/>
        </w:rPr>
        <w:t xml:space="preserve">12.8. </w:t>
      </w:r>
      <w:r w:rsidRPr="00CE2E70">
        <w:rPr>
          <w:rFonts w:eastAsiaTheme="minorEastAsia"/>
          <w:sz w:val="24"/>
          <w:szCs w:val="24"/>
        </w:rPr>
        <w:t>Havendo indicação</w:t>
      </w:r>
      <w:r w:rsidRPr="00CE2E70">
        <w:rPr>
          <w:sz w:val="24"/>
          <w:szCs w:val="24"/>
        </w:rPr>
        <w:t xml:space="preserve"> de </w:t>
      </w:r>
      <w:r w:rsidRPr="00CE2E70">
        <w:rPr>
          <w:rFonts w:eastAsiaTheme="minorEastAsia"/>
          <w:sz w:val="24"/>
          <w:szCs w:val="24"/>
        </w:rPr>
        <w:t>que a</w:t>
      </w:r>
      <w:r w:rsidRPr="00CE2E70">
        <w:rPr>
          <w:sz w:val="24"/>
          <w:szCs w:val="24"/>
        </w:rPr>
        <w:t xml:space="preserve"> proposta</w:t>
      </w:r>
      <w:r w:rsidRPr="00CE2E70">
        <w:rPr>
          <w:rFonts w:eastAsiaTheme="minorEastAsia"/>
          <w:sz w:val="24"/>
          <w:szCs w:val="24"/>
        </w:rPr>
        <w:t xml:space="preserve"> apresentada seja </w:t>
      </w:r>
      <w:proofErr w:type="spellStart"/>
      <w:r w:rsidRPr="00CE2E70">
        <w:rPr>
          <w:rFonts w:eastAsiaTheme="minorEastAsia"/>
          <w:sz w:val="24"/>
          <w:szCs w:val="24"/>
        </w:rPr>
        <w:t>inexequível</w:t>
      </w:r>
      <w:proofErr w:type="spellEnd"/>
      <w:r w:rsidRPr="00CE2E70">
        <w:rPr>
          <w:rFonts w:eastAsiaTheme="minorEastAsia"/>
          <w:sz w:val="24"/>
          <w:szCs w:val="24"/>
        </w:rPr>
        <w:t xml:space="preserve">, </w:t>
      </w:r>
      <w:proofErr w:type="gramStart"/>
      <w:r w:rsidRPr="00CE2E70">
        <w:rPr>
          <w:rFonts w:eastAsiaTheme="minorEastAsia"/>
          <w:sz w:val="24"/>
          <w:szCs w:val="24"/>
        </w:rPr>
        <w:t>caberá</w:t>
      </w:r>
      <w:proofErr w:type="gramEnd"/>
      <w:r w:rsidRPr="00CE2E70">
        <w:rPr>
          <w:rFonts w:eastAsiaTheme="minorEastAsia"/>
          <w:sz w:val="24"/>
          <w:szCs w:val="24"/>
        </w:rPr>
        <w:t xml:space="preserve"> ao </w:t>
      </w:r>
      <w:r w:rsidR="00B963DF" w:rsidRPr="00CE2E70">
        <w:rPr>
          <w:rFonts w:eastAsiaTheme="minorEastAsia"/>
          <w:sz w:val="24"/>
          <w:szCs w:val="24"/>
          <w:lang w:eastAsia="en-US"/>
        </w:rPr>
        <w:t xml:space="preserve">agente de </w:t>
      </w:r>
      <w:proofErr w:type="spellStart"/>
      <w:r w:rsidR="00B963DF" w:rsidRPr="00CE2E70">
        <w:rPr>
          <w:rFonts w:eastAsiaTheme="minorEastAsia"/>
          <w:sz w:val="24"/>
          <w:szCs w:val="24"/>
          <w:lang w:eastAsia="en-US"/>
        </w:rPr>
        <w:t>contratação</w:t>
      </w:r>
      <w:r w:rsidRPr="00CE2E70">
        <w:rPr>
          <w:sz w:val="24"/>
          <w:szCs w:val="24"/>
        </w:rPr>
        <w:t>realizar</w:t>
      </w:r>
      <w:proofErr w:type="spellEnd"/>
      <w:r w:rsidRPr="00CE2E70">
        <w:rPr>
          <w:sz w:val="24"/>
          <w:szCs w:val="24"/>
        </w:rPr>
        <w:t xml:space="preserve"> </w:t>
      </w:r>
      <w:r w:rsidRPr="00CE2E70">
        <w:rPr>
          <w:rFonts w:eastAsiaTheme="minorEastAsia"/>
          <w:sz w:val="24"/>
          <w:szCs w:val="24"/>
        </w:rPr>
        <w:t xml:space="preserve">as </w:t>
      </w:r>
      <w:r w:rsidRPr="00CE2E70">
        <w:rPr>
          <w:sz w:val="24"/>
          <w:szCs w:val="24"/>
        </w:rPr>
        <w:t xml:space="preserve">diligências para aferir a </w:t>
      </w:r>
      <w:r w:rsidRPr="00CE2E70">
        <w:rPr>
          <w:rFonts w:eastAsiaTheme="minorEastAsia"/>
          <w:sz w:val="24"/>
          <w:szCs w:val="24"/>
        </w:rPr>
        <w:t xml:space="preserve">demonstração da </w:t>
      </w:r>
      <w:proofErr w:type="spellStart"/>
      <w:r w:rsidRPr="00CE2E70">
        <w:rPr>
          <w:sz w:val="24"/>
          <w:szCs w:val="24"/>
        </w:rPr>
        <w:t>exequibilidade</w:t>
      </w:r>
      <w:proofErr w:type="spellEnd"/>
      <w:r w:rsidRPr="00CE2E70">
        <w:rPr>
          <w:sz w:val="24"/>
          <w:szCs w:val="24"/>
        </w:rPr>
        <w:t xml:space="preserve"> da proposta</w:t>
      </w:r>
      <w:r w:rsidRPr="00CE2E70">
        <w:rPr>
          <w:rFonts w:eastAsiaTheme="minorEastAsia"/>
          <w:sz w:val="24"/>
          <w:szCs w:val="24"/>
        </w:rPr>
        <w:t>,</w:t>
      </w:r>
      <w:r w:rsidRPr="00CE2E70">
        <w:rPr>
          <w:sz w:val="24"/>
          <w:szCs w:val="24"/>
        </w:rPr>
        <w:t xml:space="preserve"> ou exigir do participante a demonstração.</w:t>
      </w:r>
    </w:p>
    <w:p w:rsidR="00B308A7" w:rsidRPr="00CE2E70" w:rsidRDefault="00B308A7" w:rsidP="00CE2E70">
      <w:pPr>
        <w:spacing w:before="120" w:line="240" w:lineRule="auto"/>
        <w:rPr>
          <w:b/>
          <w:sz w:val="24"/>
          <w:szCs w:val="24"/>
        </w:rPr>
      </w:pPr>
      <w:r w:rsidRPr="00CE2E70">
        <w:rPr>
          <w:sz w:val="24"/>
          <w:szCs w:val="24"/>
        </w:rPr>
        <w:t>12</w:t>
      </w:r>
      <w:r w:rsidRPr="00CE2E70">
        <w:rPr>
          <w:rFonts w:eastAsiaTheme="minorHAnsi"/>
          <w:sz w:val="24"/>
          <w:szCs w:val="24"/>
        </w:rPr>
        <w:t xml:space="preserve">.8.1. </w:t>
      </w:r>
      <w:r w:rsidRPr="00CE2E70">
        <w:rPr>
          <w:sz w:val="24"/>
          <w:szCs w:val="24"/>
        </w:rPr>
        <w:t xml:space="preserve">Será considerada </w:t>
      </w:r>
      <w:proofErr w:type="spellStart"/>
      <w:r w:rsidRPr="00CE2E70">
        <w:rPr>
          <w:sz w:val="24"/>
          <w:szCs w:val="24"/>
        </w:rPr>
        <w:t>inexequível</w:t>
      </w:r>
      <w:proofErr w:type="spellEnd"/>
      <w:r w:rsidRPr="00CE2E70">
        <w:rPr>
          <w:sz w:val="24"/>
          <w:szCs w:val="24"/>
        </w:rPr>
        <w:t xml:space="preserve"> a proposta que não </w:t>
      </w:r>
      <w:r w:rsidRPr="00CE2E70">
        <w:rPr>
          <w:rFonts w:eastAsiaTheme="minorHAnsi"/>
          <w:sz w:val="24"/>
          <w:szCs w:val="24"/>
        </w:rPr>
        <w:t>tenha</w:t>
      </w:r>
      <w:r w:rsidRPr="00CE2E70">
        <w:rPr>
          <w:sz w:val="24"/>
          <w:szCs w:val="24"/>
        </w:rPr>
        <w:t xml:space="preserve"> demonstrada sua viabilidade por meio de documentação que comprove que os custos envolvidos na contratação são coerentes com os de mercado</w:t>
      </w:r>
      <w:r w:rsidRPr="00CE2E70">
        <w:rPr>
          <w:rFonts w:eastAsiaTheme="minorHAnsi"/>
          <w:sz w:val="24"/>
          <w:szCs w:val="24"/>
        </w:rPr>
        <w:t xml:space="preserve">.    </w:t>
      </w:r>
    </w:p>
    <w:p w:rsidR="00B308A7" w:rsidRPr="00CE2E70" w:rsidRDefault="00B308A7" w:rsidP="00CE2E70">
      <w:pPr>
        <w:spacing w:before="120" w:line="240" w:lineRule="auto"/>
        <w:rPr>
          <w:sz w:val="24"/>
          <w:szCs w:val="24"/>
        </w:rPr>
      </w:pPr>
      <w:r w:rsidRPr="00CE2E70">
        <w:rPr>
          <w:sz w:val="24"/>
          <w:szCs w:val="24"/>
        </w:rPr>
        <w:t xml:space="preserve">12.9. Será vencedor o participante que atender a íntegra do </w:t>
      </w:r>
      <w:r w:rsidR="00CE7ED3" w:rsidRPr="00CE2E70">
        <w:rPr>
          <w:rFonts w:eastAsiaTheme="minorEastAsia"/>
          <w:sz w:val="24"/>
          <w:szCs w:val="24"/>
        </w:rPr>
        <w:t>Termo</w:t>
      </w:r>
      <w:r w:rsidRPr="00CE2E70">
        <w:rPr>
          <w:sz w:val="24"/>
          <w:szCs w:val="24"/>
        </w:rPr>
        <w:t xml:space="preserve"> e ofertar o menor preço, considerando </w:t>
      </w:r>
      <w:r w:rsidRPr="00CE2E70">
        <w:rPr>
          <w:rFonts w:eastAsiaTheme="minorEastAsia"/>
          <w:sz w:val="24"/>
          <w:szCs w:val="24"/>
        </w:rPr>
        <w:t xml:space="preserve">o </w:t>
      </w:r>
      <w:r w:rsidRPr="00CE2E70">
        <w:rPr>
          <w:sz w:val="24"/>
          <w:szCs w:val="24"/>
        </w:rPr>
        <w:t xml:space="preserve">previsto no </w:t>
      </w:r>
      <w:proofErr w:type="gramStart"/>
      <w:r w:rsidRPr="00CE2E70">
        <w:rPr>
          <w:b/>
          <w:bCs/>
          <w:sz w:val="24"/>
          <w:szCs w:val="24"/>
        </w:rPr>
        <w:t xml:space="preserve">Anexo </w:t>
      </w:r>
      <w:r w:rsidR="1D62F7A5" w:rsidRPr="00CE2E70">
        <w:rPr>
          <w:b/>
          <w:bCs/>
          <w:sz w:val="24"/>
          <w:szCs w:val="24"/>
        </w:rPr>
        <w:t>I</w:t>
      </w:r>
      <w:r w:rsidR="3810A6BB" w:rsidRPr="00CE2E70">
        <w:rPr>
          <w:b/>
          <w:bCs/>
          <w:sz w:val="24"/>
          <w:szCs w:val="24"/>
        </w:rPr>
        <w:t>II</w:t>
      </w:r>
      <w:r w:rsidRPr="00CE2E70">
        <w:rPr>
          <w:b/>
          <w:bCs/>
          <w:sz w:val="24"/>
          <w:szCs w:val="24"/>
        </w:rPr>
        <w:t xml:space="preserve"> - FOLHA</w:t>
      </w:r>
      <w:proofErr w:type="gramEnd"/>
      <w:r w:rsidRPr="00CE2E70">
        <w:rPr>
          <w:b/>
          <w:bCs/>
          <w:sz w:val="24"/>
          <w:szCs w:val="24"/>
        </w:rPr>
        <w:t xml:space="preserve"> DE DADOS (CG</w:t>
      </w:r>
      <w:r w:rsidR="00F53934" w:rsidRPr="00CE2E70">
        <w:rPr>
          <w:b/>
          <w:bCs/>
          <w:sz w:val="24"/>
          <w:szCs w:val="24"/>
        </w:rPr>
        <w:t>D</w:t>
      </w:r>
      <w:r w:rsidRPr="00CE2E70">
        <w:rPr>
          <w:b/>
          <w:bCs/>
          <w:sz w:val="24"/>
          <w:szCs w:val="24"/>
        </w:rPr>
        <w:t>L 12.9)</w:t>
      </w:r>
      <w:r w:rsidRPr="00CE2E70">
        <w:rPr>
          <w:sz w:val="24"/>
          <w:szCs w:val="24"/>
        </w:rPr>
        <w:t>.</w:t>
      </w:r>
    </w:p>
    <w:p w:rsidR="006D0F9A" w:rsidRPr="00CE2E70" w:rsidRDefault="00B308A7" w:rsidP="00CE2E70">
      <w:pPr>
        <w:spacing w:before="120" w:line="240" w:lineRule="auto"/>
        <w:rPr>
          <w:sz w:val="24"/>
          <w:szCs w:val="24"/>
        </w:rPr>
      </w:pPr>
      <w:r w:rsidRPr="00CE2E70">
        <w:rPr>
          <w:sz w:val="24"/>
          <w:szCs w:val="24"/>
        </w:rPr>
        <w:t>12.10. A classificação dos lances apresentados, a indicação da proposta vencedora e demais informações relativas à sessão pública constarão de ata divulgada no sistema eletrônico, sem prejuízo das demais formas de publicidade previstas na legislação pertinente.</w:t>
      </w:r>
    </w:p>
    <w:p w:rsidR="006D0F9A" w:rsidRPr="00CE2E70" w:rsidRDefault="006D0F9A" w:rsidP="00CE2E70">
      <w:pPr>
        <w:spacing w:before="120" w:line="240" w:lineRule="auto"/>
        <w:rPr>
          <w:sz w:val="24"/>
          <w:szCs w:val="24"/>
          <w:lang w:eastAsia="en-US"/>
        </w:rPr>
      </w:pPr>
    </w:p>
    <w:p w:rsidR="006D0F9A" w:rsidRPr="00CE2E70" w:rsidRDefault="0032134A" w:rsidP="00CE2E70">
      <w:pPr>
        <w:pStyle w:val="Ttulo5"/>
        <w:spacing w:before="120" w:after="0" w:line="240" w:lineRule="auto"/>
        <w:rPr>
          <w:sz w:val="24"/>
          <w:szCs w:val="24"/>
        </w:rPr>
      </w:pPr>
      <w:r w:rsidRPr="00CE2E70">
        <w:rPr>
          <w:sz w:val="24"/>
          <w:szCs w:val="24"/>
        </w:rPr>
        <w:t>13</w:t>
      </w:r>
      <w:r w:rsidR="006D0F9A" w:rsidRPr="00CE2E70">
        <w:rPr>
          <w:sz w:val="24"/>
          <w:szCs w:val="24"/>
        </w:rPr>
        <w:t xml:space="preserve">. DA HABILITAÇÃO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 </w:t>
      </w:r>
      <w:r w:rsidR="00FC2DFA" w:rsidRPr="00CE2E70">
        <w:rPr>
          <w:sz w:val="24"/>
          <w:szCs w:val="24"/>
        </w:rPr>
        <w:t xml:space="preserve">O participante que apresentar a melhor proposta, durante a etapa competitiva, </w:t>
      </w:r>
      <w:r w:rsidR="006D0F9A" w:rsidRPr="00CE2E70">
        <w:rPr>
          <w:sz w:val="24"/>
          <w:szCs w:val="24"/>
        </w:rPr>
        <w:t xml:space="preserve">será convocado para apresentar os documentos de habilitação, em prazo a ser definido pelo </w:t>
      </w:r>
      <w:r w:rsidR="00EC02E5" w:rsidRPr="00CE2E70">
        <w:rPr>
          <w:sz w:val="24"/>
          <w:szCs w:val="24"/>
        </w:rPr>
        <w:t>agente de contratação</w:t>
      </w:r>
      <w:r w:rsidR="006D0F9A" w:rsidRPr="00CE2E70">
        <w:rPr>
          <w:sz w:val="24"/>
          <w:szCs w:val="24"/>
        </w:rPr>
        <w:t xml:space="preserve">, nunca inferior a </w:t>
      </w:r>
      <w:r w:rsidR="00527E22" w:rsidRPr="00CE2E70">
        <w:rPr>
          <w:sz w:val="24"/>
          <w:szCs w:val="24"/>
        </w:rPr>
        <w:t>01</w:t>
      </w:r>
      <w:r w:rsidR="006D0F9A" w:rsidRPr="00CE2E70">
        <w:rPr>
          <w:sz w:val="24"/>
          <w:szCs w:val="24"/>
        </w:rPr>
        <w:t>(</w:t>
      </w:r>
      <w:r w:rsidR="00527E22" w:rsidRPr="00CE2E70">
        <w:rPr>
          <w:sz w:val="24"/>
          <w:szCs w:val="24"/>
        </w:rPr>
        <w:t>uma</w:t>
      </w:r>
      <w:r w:rsidR="006D0F9A" w:rsidRPr="00CE2E70">
        <w:rPr>
          <w:sz w:val="24"/>
          <w:szCs w:val="24"/>
        </w:rPr>
        <w:t xml:space="preserve">) hora. </w:t>
      </w:r>
    </w:p>
    <w:p w:rsidR="00556B10" w:rsidRPr="00CE2E70" w:rsidRDefault="00556B10" w:rsidP="00CE2E70">
      <w:pPr>
        <w:spacing w:before="120" w:line="240" w:lineRule="auto"/>
        <w:rPr>
          <w:sz w:val="24"/>
          <w:szCs w:val="24"/>
        </w:rPr>
      </w:pPr>
      <w:r w:rsidRPr="00CE2E70">
        <w:rPr>
          <w:sz w:val="24"/>
          <w:szCs w:val="24"/>
        </w:rPr>
        <w:t xml:space="preserve">13.1.1. Os documentos devem ser apresentados através de </w:t>
      </w:r>
      <w:proofErr w:type="spellStart"/>
      <w:r w:rsidRPr="00CE2E70">
        <w:rPr>
          <w:sz w:val="24"/>
          <w:szCs w:val="24"/>
        </w:rPr>
        <w:t>upload</w:t>
      </w:r>
      <w:proofErr w:type="spellEnd"/>
      <w:r w:rsidRPr="00CE2E70">
        <w:rPr>
          <w:sz w:val="24"/>
          <w:szCs w:val="24"/>
        </w:rPr>
        <w:t xml:space="preserve"> em campo próprio do sistema eletrônico no qual o certame é realizado</w:t>
      </w:r>
      <w:r w:rsidR="00527E22" w:rsidRPr="00CE2E70">
        <w:rPr>
          <w:sz w:val="24"/>
          <w:szCs w:val="24"/>
        </w:rPr>
        <w:t>.</w:t>
      </w:r>
    </w:p>
    <w:p w:rsidR="006D0F9A" w:rsidRPr="00CE2E70" w:rsidRDefault="00D94A90" w:rsidP="00CE2E70">
      <w:pPr>
        <w:spacing w:before="120" w:line="240" w:lineRule="auto"/>
        <w:rPr>
          <w:rFonts w:eastAsia="Times New Roman"/>
          <w:sz w:val="24"/>
          <w:szCs w:val="24"/>
        </w:rPr>
      </w:pPr>
      <w:r w:rsidRPr="00CE2E70">
        <w:rPr>
          <w:sz w:val="24"/>
          <w:szCs w:val="24"/>
        </w:rPr>
        <w:t>13</w:t>
      </w:r>
      <w:r w:rsidR="006D0F9A" w:rsidRPr="00CE2E70">
        <w:rPr>
          <w:sz w:val="24"/>
          <w:szCs w:val="24"/>
        </w:rPr>
        <w:t>.2. São exigidos os documentos de habilitação abaixo discriminados.</w:t>
      </w:r>
    </w:p>
    <w:p w:rsidR="006D0F9A" w:rsidRPr="00CE2E70" w:rsidRDefault="00D94A90" w:rsidP="00CE2E70">
      <w:pPr>
        <w:pStyle w:val="Ttulo6"/>
        <w:spacing w:before="120" w:after="0" w:line="240" w:lineRule="auto"/>
        <w:rPr>
          <w:b w:val="0"/>
          <w:bCs/>
          <w:color w:val="auto"/>
          <w:sz w:val="24"/>
          <w:szCs w:val="24"/>
        </w:rPr>
      </w:pPr>
      <w:r w:rsidRPr="00CE2E70">
        <w:rPr>
          <w:bCs/>
          <w:color w:val="auto"/>
          <w:sz w:val="24"/>
          <w:szCs w:val="24"/>
        </w:rPr>
        <w:t>13</w:t>
      </w:r>
      <w:r w:rsidR="006D0F9A" w:rsidRPr="00CE2E70">
        <w:rPr>
          <w:bCs/>
          <w:color w:val="auto"/>
          <w:sz w:val="24"/>
          <w:szCs w:val="24"/>
        </w:rPr>
        <w:t xml:space="preserve">.3. Documentos Relativos à Habilitação Jurídica: </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.3.1. </w:t>
      </w:r>
      <w:proofErr w:type="gramStart"/>
      <w:r w:rsidR="006D0F9A" w:rsidRPr="00CE2E70">
        <w:rPr>
          <w:rFonts w:eastAsiaTheme="minorEastAsia"/>
          <w:sz w:val="24"/>
          <w:szCs w:val="24"/>
          <w:lang w:eastAsia="en-US"/>
        </w:rPr>
        <w:t>documento</w:t>
      </w:r>
      <w:proofErr w:type="gramEnd"/>
      <w:r w:rsidR="006D0F9A" w:rsidRPr="00CE2E70">
        <w:rPr>
          <w:rFonts w:eastAsiaTheme="minorEastAsia"/>
          <w:sz w:val="24"/>
          <w:szCs w:val="24"/>
          <w:lang w:eastAsia="en-US"/>
        </w:rPr>
        <w:t xml:space="preserve"> oficial de identificação com foto, em se tratando de pessoa física;</w:t>
      </w:r>
    </w:p>
    <w:p w:rsidR="006D0F9A" w:rsidRPr="00CE2E70" w:rsidRDefault="00D94A90" w:rsidP="00CE2E70">
      <w:pPr>
        <w:spacing w:before="120" w:line="240" w:lineRule="auto"/>
        <w:rPr>
          <w:rFonts w:eastAsiaTheme="minorEastAsia"/>
          <w:sz w:val="24"/>
          <w:szCs w:val="24"/>
          <w:lang w:eastAsia="en-US"/>
        </w:rPr>
      </w:pPr>
      <w:r w:rsidRPr="00CE2E70">
        <w:rPr>
          <w:rFonts w:eastAsiaTheme="minorEastAsia"/>
          <w:sz w:val="24"/>
          <w:szCs w:val="24"/>
          <w:lang w:eastAsia="en-US"/>
        </w:rPr>
        <w:t>13</w:t>
      </w:r>
      <w:r w:rsidR="006D0F9A" w:rsidRPr="00CE2E70">
        <w:rPr>
          <w:rFonts w:eastAsiaTheme="minorEastAsia"/>
          <w:sz w:val="24"/>
          <w:szCs w:val="24"/>
          <w:lang w:eastAsia="en-US"/>
        </w:rPr>
        <w:t xml:space="preserve">.3.2.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ertificado da </w:t>
      </w:r>
      <w:r w:rsidR="00667478" w:rsidRPr="00CE2E70">
        <w:rPr>
          <w:rFonts w:eastAsiaTheme="minorEastAsia"/>
          <w:sz w:val="24"/>
          <w:szCs w:val="24"/>
          <w:lang w:eastAsia="en-US"/>
        </w:rPr>
        <w:t>C</w:t>
      </w:r>
      <w:r w:rsidR="006D0F9A" w:rsidRPr="00CE2E70">
        <w:rPr>
          <w:rFonts w:eastAsiaTheme="minorEastAsia"/>
          <w:sz w:val="24"/>
          <w:szCs w:val="24"/>
          <w:lang w:eastAsia="en-US"/>
        </w:rPr>
        <w:t xml:space="preserve">ondição de </w:t>
      </w:r>
      <w:proofErr w:type="spellStart"/>
      <w:r w:rsidR="00667478" w:rsidRPr="00CE2E70">
        <w:rPr>
          <w:rFonts w:eastAsiaTheme="minorEastAsia"/>
          <w:sz w:val="24"/>
          <w:szCs w:val="24"/>
          <w:lang w:eastAsia="en-US"/>
        </w:rPr>
        <w:t>M</w:t>
      </w:r>
      <w:r w:rsidR="006D0F9A" w:rsidRPr="00CE2E70">
        <w:rPr>
          <w:rFonts w:eastAsiaTheme="minorEastAsia"/>
          <w:sz w:val="24"/>
          <w:szCs w:val="24"/>
          <w:lang w:eastAsia="en-US"/>
        </w:rPr>
        <w:t>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w:t>
      </w:r>
      <w:r w:rsidR="00667478" w:rsidRPr="00CE2E70">
        <w:rPr>
          <w:rFonts w:eastAsiaTheme="minorEastAsia"/>
          <w:sz w:val="24"/>
          <w:szCs w:val="24"/>
          <w:lang w:eastAsia="en-US"/>
        </w:rPr>
        <w:t>I</w:t>
      </w:r>
      <w:r w:rsidR="006D0F9A" w:rsidRPr="00CE2E70">
        <w:rPr>
          <w:rFonts w:eastAsiaTheme="minorEastAsia"/>
          <w:sz w:val="24"/>
          <w:szCs w:val="24"/>
          <w:lang w:eastAsia="en-US"/>
        </w:rPr>
        <w:t xml:space="preserve">ndividual – CCMEI, em se tratando de </w:t>
      </w:r>
      <w:proofErr w:type="spellStart"/>
      <w:r w:rsidR="006D0F9A" w:rsidRPr="00CE2E70">
        <w:rPr>
          <w:rFonts w:eastAsiaTheme="minorEastAsia"/>
          <w:sz w:val="24"/>
          <w:szCs w:val="24"/>
          <w:lang w:eastAsia="en-US"/>
        </w:rPr>
        <w:t>Microempre</w:t>
      </w:r>
      <w:r w:rsidR="00667478" w:rsidRPr="00CE2E70">
        <w:rPr>
          <w:rFonts w:eastAsiaTheme="minorEastAsia"/>
          <w:sz w:val="24"/>
          <w:szCs w:val="24"/>
          <w:lang w:eastAsia="en-US"/>
        </w:rPr>
        <w:t>e</w:t>
      </w:r>
      <w:r w:rsidR="006D0F9A" w:rsidRPr="00CE2E70">
        <w:rPr>
          <w:rFonts w:eastAsiaTheme="minorEastAsia"/>
          <w:sz w:val="24"/>
          <w:szCs w:val="24"/>
          <w:lang w:eastAsia="en-US"/>
        </w:rPr>
        <w:t>ndedor</w:t>
      </w:r>
      <w:proofErr w:type="spellEnd"/>
      <w:r w:rsidR="006D0F9A" w:rsidRPr="00CE2E70">
        <w:rPr>
          <w:rFonts w:eastAsiaTheme="minorEastAsia"/>
          <w:sz w:val="24"/>
          <w:szCs w:val="24"/>
          <w:lang w:eastAsia="en-US"/>
        </w:rPr>
        <w:t xml:space="preserve"> Individual – MEI;</w:t>
      </w:r>
    </w:p>
    <w:p w:rsidR="006D0F9A" w:rsidRPr="00CE2E70" w:rsidRDefault="00D94A90" w:rsidP="00CE2E70">
      <w:pPr>
        <w:spacing w:before="120" w:line="240" w:lineRule="auto"/>
        <w:rPr>
          <w:rFonts w:eastAsiaTheme="minorEastAsia"/>
          <w:sz w:val="24"/>
          <w:szCs w:val="24"/>
        </w:rPr>
      </w:pPr>
      <w:r w:rsidRPr="00CE2E70">
        <w:rPr>
          <w:rFonts w:eastAsiaTheme="minorEastAsia"/>
          <w:color w:val="000000" w:themeColor="text1"/>
          <w:sz w:val="24"/>
          <w:szCs w:val="24"/>
          <w:lang w:eastAsia="en-US"/>
        </w:rPr>
        <w:t>13</w:t>
      </w:r>
      <w:r w:rsidR="006D0F9A" w:rsidRPr="00CE2E70">
        <w:rPr>
          <w:rFonts w:eastAsiaTheme="minorEastAsia"/>
          <w:color w:val="000000" w:themeColor="text1"/>
          <w:sz w:val="24"/>
          <w:szCs w:val="24"/>
          <w:lang w:eastAsia="en-US"/>
        </w:rPr>
        <w:t xml:space="preserve">.3.3. </w:t>
      </w:r>
      <w:proofErr w:type="gramStart"/>
      <w:r w:rsidR="006D0F9A" w:rsidRPr="00CE2E70">
        <w:rPr>
          <w:rFonts w:eastAsiaTheme="minorEastAsia"/>
          <w:color w:val="000000" w:themeColor="text1"/>
          <w:sz w:val="24"/>
          <w:szCs w:val="24"/>
          <w:lang w:eastAsia="en-US"/>
        </w:rPr>
        <w:t>registro</w:t>
      </w:r>
      <w:proofErr w:type="gramEnd"/>
      <w:r w:rsidR="006D0F9A" w:rsidRPr="00CE2E70">
        <w:rPr>
          <w:rFonts w:eastAsiaTheme="minorEastAsia"/>
          <w:sz w:val="24"/>
          <w:szCs w:val="24"/>
        </w:rPr>
        <w:t xml:space="preserve"> comercial, no caso de empresa individual;</w:t>
      </w:r>
    </w:p>
    <w:p w:rsidR="006D0F9A" w:rsidRPr="00CE2E70" w:rsidRDefault="00D94A90" w:rsidP="00CE2E70">
      <w:pPr>
        <w:spacing w:before="120" w:line="240" w:lineRule="auto"/>
        <w:rPr>
          <w:rFonts w:eastAsiaTheme="minorEastAsia"/>
          <w:sz w:val="24"/>
          <w:szCs w:val="24"/>
        </w:rPr>
      </w:pPr>
      <w:r w:rsidRPr="00CE2E70">
        <w:rPr>
          <w:sz w:val="24"/>
          <w:szCs w:val="24"/>
        </w:rPr>
        <w:lastRenderedPageBreak/>
        <w:t>13</w:t>
      </w:r>
      <w:r w:rsidR="006D0F9A" w:rsidRPr="00CE2E70">
        <w:rPr>
          <w:sz w:val="24"/>
          <w:szCs w:val="24"/>
        </w:rPr>
        <w:t xml:space="preserve">.3.4. </w:t>
      </w:r>
      <w:proofErr w:type="gramStart"/>
      <w:r w:rsidR="006D0F9A" w:rsidRPr="00CE2E70">
        <w:rPr>
          <w:rFonts w:eastAsiaTheme="minorEastAsia"/>
          <w:color w:val="000000" w:themeColor="text1"/>
          <w:sz w:val="24"/>
          <w:szCs w:val="24"/>
          <w:lang w:eastAsia="en-US"/>
        </w:rPr>
        <w:t>ato</w:t>
      </w:r>
      <w:proofErr w:type="gramEnd"/>
      <w:r w:rsidR="006D0F9A" w:rsidRPr="00CE2E70">
        <w:rPr>
          <w:rFonts w:eastAsiaTheme="minorEastAsia"/>
          <w:sz w:val="24"/>
          <w:szCs w:val="24"/>
        </w:rPr>
        <w:t xml:space="preserve"> constitutivo, estatuto ou contrato social em vigor, devidamente registrado, em se tratando de sociedades comerciais, e, no caso de sociedades por ações, acompanhado de documentos de eleição de seus administradores;</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.3.5. </w:t>
      </w:r>
      <w:proofErr w:type="gramStart"/>
      <w:r w:rsidR="006D0F9A" w:rsidRPr="00CE2E70">
        <w:rPr>
          <w:rFonts w:eastAsiaTheme="minorEastAsia"/>
          <w:color w:val="000000" w:themeColor="text1"/>
          <w:sz w:val="24"/>
          <w:szCs w:val="24"/>
          <w:lang w:eastAsia="en-US"/>
        </w:rPr>
        <w:t>inscrição</w:t>
      </w:r>
      <w:proofErr w:type="gramEnd"/>
      <w:r w:rsidR="006D0F9A" w:rsidRPr="00CE2E70">
        <w:rPr>
          <w:rFonts w:eastAsiaTheme="minorEastAsia"/>
          <w:sz w:val="24"/>
          <w:szCs w:val="24"/>
        </w:rPr>
        <w:t xml:space="preserve"> do ato constitutivo, no caso de sociedades civis, acompanhada de prova de diretoria em exercício;</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.3.6. </w:t>
      </w:r>
      <w:proofErr w:type="gramStart"/>
      <w:r w:rsidR="006D0F9A" w:rsidRPr="00CE2E70">
        <w:rPr>
          <w:rFonts w:eastAsiaTheme="minorEastAsia"/>
          <w:color w:val="000000" w:themeColor="text1"/>
          <w:sz w:val="24"/>
          <w:szCs w:val="24"/>
          <w:lang w:eastAsia="en-US"/>
        </w:rPr>
        <w:t>decreto</w:t>
      </w:r>
      <w:proofErr w:type="gramEnd"/>
      <w:r w:rsidR="006D0F9A" w:rsidRPr="00CE2E70">
        <w:rPr>
          <w:rFonts w:eastAsiaTheme="minorEastAsia"/>
          <w:sz w:val="24"/>
          <w:szCs w:val="24"/>
        </w:rPr>
        <w:t xml:space="preserve"> de autorização, em se tratando de empresa ou sociedade estrangeira em funcionamento no País, e ato de registro ou autorização para funcionamento expedido pelo órgão competente, quando a atividade assim o exigir;</w:t>
      </w:r>
    </w:p>
    <w:p w:rsidR="006D0F9A" w:rsidRPr="00CE2E70" w:rsidRDefault="00D94A90" w:rsidP="00CE2E70">
      <w:pPr>
        <w:spacing w:before="120" w:line="240" w:lineRule="auto"/>
        <w:rPr>
          <w:rFonts w:eastAsiaTheme="minorEastAsia"/>
          <w:sz w:val="24"/>
          <w:szCs w:val="24"/>
        </w:rPr>
      </w:pPr>
      <w:r w:rsidRPr="00CE2E70">
        <w:rPr>
          <w:sz w:val="24"/>
          <w:szCs w:val="24"/>
        </w:rPr>
        <w:t>13</w:t>
      </w:r>
      <w:r w:rsidR="006D0F9A" w:rsidRPr="00CE2E70">
        <w:rPr>
          <w:sz w:val="24"/>
          <w:szCs w:val="24"/>
        </w:rPr>
        <w:t xml:space="preserve">.3.7. </w:t>
      </w:r>
      <w:proofErr w:type="gramStart"/>
      <w:r w:rsidR="006D0F9A" w:rsidRPr="00CE2E70">
        <w:rPr>
          <w:rFonts w:eastAsiaTheme="minorEastAsia"/>
          <w:color w:val="000000" w:themeColor="text1"/>
          <w:sz w:val="24"/>
          <w:szCs w:val="24"/>
          <w:lang w:eastAsia="en-US"/>
        </w:rPr>
        <w:t>enquadramento</w:t>
      </w:r>
      <w:proofErr w:type="gramEnd"/>
      <w:r w:rsidR="006D0F9A" w:rsidRPr="00CE2E70">
        <w:rPr>
          <w:rFonts w:eastAsiaTheme="minorEastAsia"/>
          <w:sz w:val="24"/>
          <w:szCs w:val="24"/>
        </w:rPr>
        <w:t xml:space="preserve"> como empresa de pequeno porte ou microempresa, emitido pela Junta Comercial, Industrial e Serviços do Rio Grande do Sul ou Órgão equivalente de outro Estado da Federação, ou, ainda, pela forma prevista no art. 39A da Lei Federal nº 8.934, de 18 de novembro de 1994, acompanhada </w:t>
      </w:r>
      <w:r w:rsidR="006D0F9A" w:rsidRPr="00CE2E70">
        <w:rPr>
          <w:rFonts w:eastAsiaTheme="minorEastAsia"/>
          <w:color w:val="000000" w:themeColor="text1"/>
          <w:sz w:val="24"/>
          <w:szCs w:val="24"/>
          <w:lang w:eastAsia="en-US"/>
        </w:rPr>
        <w:t>da</w:t>
      </w:r>
      <w:r w:rsidR="006D0F9A" w:rsidRPr="00CE2E70">
        <w:rPr>
          <w:rFonts w:eastAsiaTheme="minorEastAsia"/>
          <w:sz w:val="24"/>
          <w:szCs w:val="24"/>
        </w:rPr>
        <w:t xml:space="preserve"> declaração na forma eletrônica, quando for o caso.</w:t>
      </w:r>
    </w:p>
    <w:p w:rsidR="006D0F9A" w:rsidRPr="00CE2E70" w:rsidRDefault="00D94A90" w:rsidP="00CE2E70">
      <w:pPr>
        <w:pStyle w:val="Ttulo6"/>
        <w:spacing w:before="120" w:after="0" w:line="240" w:lineRule="auto"/>
        <w:rPr>
          <w:rFonts w:eastAsia="Times New Roman"/>
          <w:b w:val="0"/>
          <w:bCs/>
          <w:color w:val="auto"/>
          <w:sz w:val="24"/>
          <w:szCs w:val="24"/>
        </w:rPr>
      </w:pPr>
      <w:r w:rsidRPr="00CE2E70">
        <w:rPr>
          <w:bCs/>
          <w:color w:val="auto"/>
          <w:sz w:val="24"/>
          <w:szCs w:val="24"/>
        </w:rPr>
        <w:t>13</w:t>
      </w:r>
      <w:r w:rsidR="006D0F9A" w:rsidRPr="00CE2E70">
        <w:rPr>
          <w:bCs/>
          <w:color w:val="auto"/>
          <w:sz w:val="24"/>
          <w:szCs w:val="24"/>
        </w:rPr>
        <w:t>.4. Documentos Relativos à Regularidade Fiscal, Social e Trabalhista: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.4.1. </w:t>
      </w:r>
      <w:proofErr w:type="gramStart"/>
      <w:r w:rsidR="006D0F9A" w:rsidRPr="00CE2E70">
        <w:rPr>
          <w:sz w:val="24"/>
          <w:szCs w:val="24"/>
        </w:rPr>
        <w:t>documento</w:t>
      </w:r>
      <w:proofErr w:type="gramEnd"/>
      <w:r w:rsidR="006D0F9A" w:rsidRPr="00CE2E70">
        <w:rPr>
          <w:sz w:val="24"/>
          <w:szCs w:val="24"/>
        </w:rPr>
        <w:t xml:space="preserve"> oficial que comprove a inscrição no Cadastro de Pessoas Físicas (CPF), </w:t>
      </w:r>
      <w:r w:rsidR="006D0F9A" w:rsidRPr="00CE2E70">
        <w:rPr>
          <w:rFonts w:eastAsiaTheme="minorEastAsia"/>
          <w:sz w:val="24"/>
          <w:szCs w:val="24"/>
          <w:lang w:eastAsia="en-US"/>
        </w:rPr>
        <w:t>em se tratando de pessoa física;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.4.2. </w:t>
      </w:r>
      <w:proofErr w:type="gramStart"/>
      <w:r w:rsidR="006D0F9A" w:rsidRPr="00CE2E70">
        <w:rPr>
          <w:sz w:val="24"/>
          <w:szCs w:val="24"/>
        </w:rPr>
        <w:t>comprovante</w:t>
      </w:r>
      <w:proofErr w:type="gramEnd"/>
      <w:r w:rsidR="006D0F9A" w:rsidRPr="00CE2E70">
        <w:rPr>
          <w:sz w:val="24"/>
          <w:szCs w:val="24"/>
        </w:rPr>
        <w:t xml:space="preserve"> de inscrição no Cadastro Nacional de Pessoas Jurídicas (CNPJ), </w:t>
      </w:r>
      <w:r w:rsidR="006D0F9A" w:rsidRPr="00CE2E70">
        <w:rPr>
          <w:rFonts w:eastAsiaTheme="minorEastAsia"/>
          <w:sz w:val="24"/>
          <w:szCs w:val="24"/>
          <w:lang w:eastAsia="en-US"/>
        </w:rPr>
        <w:t>em se tratando de pessoa jurídica</w:t>
      </w:r>
      <w:r w:rsidR="006D0F9A" w:rsidRPr="00CE2E70">
        <w:rPr>
          <w:sz w:val="24"/>
          <w:szCs w:val="24"/>
        </w:rPr>
        <w:t xml:space="preserve">;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.4.3. </w:t>
      </w:r>
      <w:proofErr w:type="gramStart"/>
      <w:r w:rsidR="006D0F9A" w:rsidRPr="00CE2E70">
        <w:rPr>
          <w:sz w:val="24"/>
          <w:szCs w:val="24"/>
        </w:rPr>
        <w:t>comprovante</w:t>
      </w:r>
      <w:proofErr w:type="gramEnd"/>
      <w:r w:rsidR="006D0F9A" w:rsidRPr="00CE2E70">
        <w:rPr>
          <w:sz w:val="24"/>
          <w:szCs w:val="24"/>
        </w:rPr>
        <w:t xml:space="preserve"> de inscrição no cadastro de contribuintes estadual ou municipal, se houver, relativo ao domicílio ou à sede do </w:t>
      </w:r>
      <w:r w:rsidR="00D92472" w:rsidRPr="00CE2E70">
        <w:rPr>
          <w:sz w:val="24"/>
          <w:szCs w:val="24"/>
        </w:rPr>
        <w:t>participante</w:t>
      </w:r>
      <w:r w:rsidR="006D0F9A" w:rsidRPr="00CE2E70">
        <w:rPr>
          <w:sz w:val="24"/>
          <w:szCs w:val="24"/>
        </w:rPr>
        <w:t>, pertinente ao seu ramo de atividade e compatível com o objeto contratual;</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.4.4. </w:t>
      </w:r>
      <w:proofErr w:type="gramStart"/>
      <w:r w:rsidR="006D0F9A" w:rsidRPr="00CE2E70">
        <w:rPr>
          <w:sz w:val="24"/>
          <w:szCs w:val="24"/>
        </w:rPr>
        <w:t>comprovante</w:t>
      </w:r>
      <w:proofErr w:type="gramEnd"/>
      <w:r w:rsidR="006D0F9A" w:rsidRPr="00CE2E70">
        <w:rPr>
          <w:sz w:val="24"/>
          <w:szCs w:val="24"/>
        </w:rPr>
        <w:t xml:space="preserve"> de regularidade para com a Fazenda Federal, Estadual e Municipal da sede do </w:t>
      </w:r>
      <w:r w:rsidR="00D92472" w:rsidRPr="00CE2E70">
        <w:rPr>
          <w:sz w:val="24"/>
          <w:szCs w:val="24"/>
        </w:rPr>
        <w:t>participante</w:t>
      </w:r>
      <w:r w:rsidR="006D0F9A" w:rsidRPr="00CE2E70">
        <w:rPr>
          <w:sz w:val="24"/>
          <w:szCs w:val="24"/>
        </w:rPr>
        <w:t>, e, independentemente da sua sede, para com a Fazenda do Estado do Rio Grande do Sul, na forma da lei;</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.4.5. </w:t>
      </w:r>
      <w:proofErr w:type="gramStart"/>
      <w:r w:rsidR="006D0F9A" w:rsidRPr="00CE2E70">
        <w:rPr>
          <w:sz w:val="24"/>
          <w:szCs w:val="24"/>
        </w:rPr>
        <w:t>comprovante</w:t>
      </w:r>
      <w:proofErr w:type="gramEnd"/>
      <w:r w:rsidR="006D0F9A" w:rsidRPr="00CE2E70">
        <w:rPr>
          <w:sz w:val="24"/>
          <w:szCs w:val="24"/>
        </w:rPr>
        <w:t xml:space="preserve"> de regularidade relativa à Seguridade Social e ao Fundo de Garantia do Tempo de Serviço (FGTS), no caso de pessoa jurídica, demonstrando situação regular no cumprimento dos encargos sociais instituídos por lei;</w:t>
      </w:r>
    </w:p>
    <w:p w:rsidR="006D0F9A" w:rsidRPr="00CE2E70" w:rsidRDefault="00D94A90" w:rsidP="00CE2E70">
      <w:pPr>
        <w:pStyle w:val="texto"/>
        <w:spacing w:before="120"/>
      </w:pPr>
      <w:r w:rsidRPr="00CE2E70">
        <w:t>13</w:t>
      </w:r>
      <w:r w:rsidR="006D0F9A" w:rsidRPr="00CE2E70">
        <w:t xml:space="preserve">.4.6. </w:t>
      </w:r>
      <w:proofErr w:type="gramStart"/>
      <w:r w:rsidR="006D0F9A" w:rsidRPr="00CE2E70">
        <w:t>comprovante</w:t>
      </w:r>
      <w:proofErr w:type="gramEnd"/>
      <w:r w:rsidR="006D0F9A" w:rsidRPr="00CE2E70">
        <w:t xml:space="preserve"> de inexistência de débitos inadimplidos perante a Justiça do Trabalho, mediante a apresentação de Certidão Negativa de Débitos Trabalhistas (CNDT).</w:t>
      </w:r>
    </w:p>
    <w:p w:rsidR="006D0F9A" w:rsidRPr="00CE2E70" w:rsidRDefault="00D94A90" w:rsidP="00CE2E70">
      <w:pPr>
        <w:pStyle w:val="texto"/>
        <w:spacing w:before="120"/>
        <w:rPr>
          <w:rFonts w:eastAsiaTheme="minorEastAsia"/>
          <w:color w:val="auto"/>
          <w:lang w:eastAsia="en-US"/>
        </w:rPr>
      </w:pPr>
      <w:r w:rsidRPr="00CE2E70">
        <w:rPr>
          <w:rFonts w:eastAsiaTheme="minorEastAsia"/>
          <w:color w:val="auto"/>
          <w:lang w:eastAsia="en-US"/>
        </w:rPr>
        <w:t>13</w:t>
      </w:r>
      <w:r w:rsidR="006D0F9A" w:rsidRPr="00CE2E70">
        <w:rPr>
          <w:rFonts w:eastAsiaTheme="minorEastAsia"/>
          <w:color w:val="auto"/>
          <w:lang w:eastAsia="en-US"/>
        </w:rPr>
        <w:t xml:space="preserve">.5. Além dos documentos relacionados nos itens </w:t>
      </w:r>
      <w:r w:rsidRPr="00CE2E70">
        <w:rPr>
          <w:rFonts w:eastAsiaTheme="minorEastAsia"/>
          <w:color w:val="auto"/>
          <w:lang w:eastAsia="en-US"/>
        </w:rPr>
        <w:t>13</w:t>
      </w:r>
      <w:r w:rsidR="006D0F9A" w:rsidRPr="00CE2E70">
        <w:rPr>
          <w:rFonts w:eastAsiaTheme="minorEastAsia"/>
          <w:color w:val="auto"/>
          <w:lang w:eastAsia="en-US"/>
        </w:rPr>
        <w:t xml:space="preserve">.3 e </w:t>
      </w:r>
      <w:r w:rsidRPr="00CE2E70">
        <w:rPr>
          <w:rFonts w:eastAsiaTheme="minorEastAsia"/>
          <w:color w:val="auto"/>
          <w:lang w:eastAsia="en-US"/>
        </w:rPr>
        <w:t>13</w:t>
      </w:r>
      <w:r w:rsidR="006D0F9A" w:rsidRPr="00CE2E70">
        <w:rPr>
          <w:rFonts w:eastAsiaTheme="minorEastAsia"/>
          <w:color w:val="auto"/>
          <w:lang w:eastAsia="en-US"/>
        </w:rPr>
        <w:t>.4 deste Termo, serão exigidos os seguintes documentos de habilitação:</w:t>
      </w:r>
    </w:p>
    <w:p w:rsidR="006D0F9A" w:rsidRPr="00CE2E70" w:rsidRDefault="006D0F9A" w:rsidP="00CE2E70">
      <w:pPr>
        <w:pStyle w:val="texto"/>
        <w:spacing w:before="120"/>
        <w:rPr>
          <w:rFonts w:eastAsiaTheme="minorEastAsia"/>
          <w:color w:val="auto"/>
          <w:lang w:eastAsia="en-US"/>
        </w:rPr>
      </w:pPr>
      <w:r w:rsidRPr="00CE2E70">
        <w:rPr>
          <w:rFonts w:eastAsiaTheme="minorEastAsia"/>
          <w:color w:val="auto"/>
          <w:lang w:eastAsia="en-US"/>
        </w:rPr>
        <w:t>1- Previstos no Termo de Referência;</w:t>
      </w:r>
    </w:p>
    <w:p w:rsidR="006D0F9A" w:rsidRPr="00CE2E70" w:rsidRDefault="006D0F9A" w:rsidP="00CE2E70">
      <w:pPr>
        <w:pStyle w:val="texto"/>
        <w:spacing w:before="120"/>
      </w:pPr>
      <w:r w:rsidRPr="00CE2E70">
        <w:rPr>
          <w:rFonts w:eastAsiaTheme="minorEastAsia"/>
          <w:color w:val="auto"/>
          <w:lang w:eastAsia="en-US"/>
        </w:rPr>
        <w:t xml:space="preserve">2- Relacionados </w:t>
      </w:r>
      <w:r w:rsidRPr="00CE2E70">
        <w:t xml:space="preserve">no </w:t>
      </w:r>
      <w:proofErr w:type="gramStart"/>
      <w:r w:rsidR="00FD2496" w:rsidRPr="00CE2E70">
        <w:rPr>
          <w:b/>
          <w:bCs/>
        </w:rPr>
        <w:t>ANEXO I</w:t>
      </w:r>
      <w:r w:rsidR="3490075A"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w:t>
      </w:r>
      <w:r w:rsidR="00D94A90" w:rsidRPr="00CE2E70">
        <w:rPr>
          <w:b/>
          <w:bCs/>
        </w:rPr>
        <w:t>13</w:t>
      </w:r>
      <w:r w:rsidRPr="00CE2E70">
        <w:rPr>
          <w:b/>
          <w:bCs/>
        </w:rPr>
        <w:t>.</w:t>
      </w:r>
      <w:r w:rsidR="001C5828" w:rsidRPr="00CE2E70">
        <w:rPr>
          <w:b/>
          <w:bCs/>
        </w:rPr>
        <w:t>5</w:t>
      </w:r>
      <w:r w:rsidRPr="00CE2E70">
        <w:rPr>
          <w:b/>
          <w:bCs/>
        </w:rPr>
        <w:t>)</w:t>
      </w:r>
      <w:r w:rsidRPr="00CE2E70">
        <w:t xml:space="preserve">; </w:t>
      </w:r>
    </w:p>
    <w:p w:rsidR="006D0F9A" w:rsidRPr="00CE2E70" w:rsidRDefault="006D0F9A" w:rsidP="00CE2E70">
      <w:pPr>
        <w:pStyle w:val="texto"/>
        <w:spacing w:before="120"/>
      </w:pPr>
      <w:r w:rsidRPr="00CE2E70">
        <w:t xml:space="preserve">3- Relacionados no </w:t>
      </w:r>
      <w:proofErr w:type="gramStart"/>
      <w:r w:rsidR="00FD2496" w:rsidRPr="00CE2E70">
        <w:rPr>
          <w:b/>
          <w:bCs/>
        </w:rPr>
        <w:t>ANEXO I</w:t>
      </w:r>
      <w:r w:rsidR="3D574DD4"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4.1.3)</w:t>
      </w:r>
      <w:r w:rsidRPr="00CE2E70">
        <w:t xml:space="preserve"> no caso de Consórcio.</w:t>
      </w:r>
    </w:p>
    <w:p w:rsidR="006D0F9A" w:rsidRPr="00CE2E70" w:rsidRDefault="006D0F9A" w:rsidP="00CE2E70">
      <w:pPr>
        <w:pStyle w:val="texto"/>
        <w:spacing w:before="120"/>
      </w:pPr>
      <w:r w:rsidRPr="00CE2E70">
        <w:t xml:space="preserve">4- Relacionados no </w:t>
      </w:r>
      <w:proofErr w:type="gramStart"/>
      <w:r w:rsidR="00FD2496" w:rsidRPr="00CE2E70">
        <w:rPr>
          <w:b/>
          <w:bCs/>
        </w:rPr>
        <w:t>ANEXO I</w:t>
      </w:r>
      <w:r w:rsidR="74268E6B" w:rsidRPr="00CE2E70">
        <w:rPr>
          <w:b/>
          <w:bCs/>
        </w:rPr>
        <w:t>II</w:t>
      </w:r>
      <w:r w:rsidR="00FD2496" w:rsidRPr="00CE2E70">
        <w:rPr>
          <w:b/>
          <w:bCs/>
        </w:rPr>
        <w:t xml:space="preserve"> – FOLHA</w:t>
      </w:r>
      <w:proofErr w:type="gramEnd"/>
      <w:r w:rsidR="00FD2496" w:rsidRPr="00CE2E70">
        <w:rPr>
          <w:b/>
          <w:bCs/>
        </w:rPr>
        <w:t xml:space="preserve"> DE DADOS</w:t>
      </w:r>
      <w:r w:rsidRPr="00CE2E70">
        <w:rPr>
          <w:b/>
          <w:bCs/>
        </w:rPr>
        <w:t xml:space="preserve"> (CGDL 4.1.4)</w:t>
      </w:r>
      <w:r w:rsidRPr="00CE2E70">
        <w:t xml:space="preserve"> no caso de Cooperativa de Trabalho.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6</w:t>
      </w:r>
      <w:r w:rsidR="006D0F9A" w:rsidRPr="00CE2E70">
        <w:rPr>
          <w:sz w:val="24"/>
          <w:szCs w:val="24"/>
        </w:rPr>
        <w:t xml:space="preserve">. Sob pena de inabilitação, os documentos encaminhados deverão estar em nome do participante, com indicação do número de inscrição no CNPJ/CPF.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7</w:t>
      </w:r>
      <w:r w:rsidR="006D0F9A" w:rsidRPr="00CE2E70">
        <w:rPr>
          <w:sz w:val="24"/>
          <w:szCs w:val="24"/>
        </w:rPr>
        <w:t xml:space="preserve">. Todos os documentos emitidos em língua estrangeira deverão ser entregues acompanhados da tradução para língua portuguesa.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w:t>
      </w:r>
      <w:r w:rsidR="00274576" w:rsidRPr="00CE2E70">
        <w:rPr>
          <w:sz w:val="24"/>
          <w:szCs w:val="24"/>
        </w:rPr>
        <w:t>8</w:t>
      </w:r>
      <w:r w:rsidR="006D0F9A" w:rsidRPr="00CE2E70">
        <w:rPr>
          <w:sz w:val="24"/>
          <w:szCs w:val="24"/>
        </w:rPr>
        <w:t xml:space="preserve">. Tratando-se de filial, os documentos de habilitação deverão estar em nome da filial, exceto aqueles que, pela própria natureza, são emitidos somente em nome da matriz. </w:t>
      </w:r>
    </w:p>
    <w:p w:rsidR="000F138C" w:rsidRPr="00CE2E70" w:rsidRDefault="000F138C" w:rsidP="00CE2E70">
      <w:pPr>
        <w:spacing w:before="120" w:line="240" w:lineRule="auto"/>
        <w:rPr>
          <w:sz w:val="24"/>
          <w:szCs w:val="24"/>
        </w:rPr>
      </w:pPr>
      <w:r w:rsidRPr="00CE2E70">
        <w:rPr>
          <w:sz w:val="24"/>
          <w:szCs w:val="24"/>
        </w:rPr>
        <w:lastRenderedPageBreak/>
        <w:t xml:space="preserve">13.9. Os documentos referentes à habilitação do </w:t>
      </w:r>
      <w:r w:rsidR="00A91861" w:rsidRPr="00CE2E70">
        <w:rPr>
          <w:sz w:val="24"/>
          <w:szCs w:val="24"/>
        </w:rPr>
        <w:t xml:space="preserve">participante </w:t>
      </w:r>
      <w:r w:rsidRPr="00CE2E70">
        <w:rPr>
          <w:sz w:val="24"/>
          <w:szCs w:val="24"/>
        </w:rPr>
        <w:t>deverão estar válidos no dia de abertura da sessão pública.</w:t>
      </w:r>
    </w:p>
    <w:p w:rsidR="000F138C" w:rsidRPr="00CE2E70" w:rsidRDefault="000F138C" w:rsidP="00CE2E70">
      <w:pPr>
        <w:spacing w:before="120" w:line="240" w:lineRule="auto"/>
        <w:rPr>
          <w:sz w:val="24"/>
          <w:szCs w:val="24"/>
        </w:rPr>
      </w:pPr>
      <w:r w:rsidRPr="5B14DA9B">
        <w:rPr>
          <w:sz w:val="24"/>
          <w:szCs w:val="24"/>
        </w:rPr>
        <w:t xml:space="preserve">13.9.1. Caso a data do julgamento da habilitação não coincida com a data </w:t>
      </w:r>
      <w:r w:rsidR="00BC6431" w:rsidRPr="5B14DA9B">
        <w:rPr>
          <w:sz w:val="24"/>
          <w:szCs w:val="24"/>
        </w:rPr>
        <w:t xml:space="preserve">da </w:t>
      </w:r>
      <w:r w:rsidRPr="5B14DA9B">
        <w:rPr>
          <w:sz w:val="24"/>
          <w:szCs w:val="24"/>
        </w:rPr>
        <w:t xml:space="preserve">abertura da sessão, e não seja possível ao </w:t>
      </w:r>
      <w:r w:rsidR="006E5960" w:rsidRPr="5B14DA9B">
        <w:rPr>
          <w:sz w:val="24"/>
          <w:szCs w:val="24"/>
        </w:rPr>
        <w:t xml:space="preserve">agente de contratação </w:t>
      </w:r>
      <w:r w:rsidRPr="5B14DA9B">
        <w:rPr>
          <w:sz w:val="24"/>
          <w:szCs w:val="24"/>
        </w:rPr>
        <w:t xml:space="preserve">verificar a validade dos documentos por meio de consulta a sites oficiais, o </w:t>
      </w:r>
      <w:r w:rsidR="00D92472" w:rsidRPr="5B14DA9B">
        <w:rPr>
          <w:sz w:val="24"/>
          <w:szCs w:val="24"/>
        </w:rPr>
        <w:t>participante</w:t>
      </w:r>
      <w:r w:rsidRPr="5B14DA9B">
        <w:rPr>
          <w:sz w:val="24"/>
          <w:szCs w:val="24"/>
        </w:rPr>
        <w:t xml:space="preserve"> será convocado a encaminhar, no prazo de no mínimo </w:t>
      </w:r>
      <w:proofErr w:type="gramStart"/>
      <w:r w:rsidRPr="5B14DA9B">
        <w:rPr>
          <w:sz w:val="24"/>
          <w:szCs w:val="24"/>
        </w:rPr>
        <w:t>2</w:t>
      </w:r>
      <w:proofErr w:type="gramEnd"/>
      <w:r w:rsidRPr="5B14DA9B">
        <w:rPr>
          <w:sz w:val="24"/>
          <w:szCs w:val="24"/>
        </w:rPr>
        <w:t xml:space="preserve"> (duas) horas, documento válido que comprove sua condição de habilitação na data da convocação, sob pena de inabilitação, ressalvado o disposto quanto à comprovação de regularidade fiscal das microempresas e empresas de pequeno porte, conforme estatui o art. 43, §1º, da Lei Complementar nº 123/2006.</w:t>
      </w:r>
    </w:p>
    <w:p w:rsidR="000F138C" w:rsidRPr="00CE2E70" w:rsidRDefault="000F138C" w:rsidP="00CE2E70">
      <w:pPr>
        <w:spacing w:before="120" w:line="240" w:lineRule="auto"/>
        <w:rPr>
          <w:sz w:val="24"/>
          <w:szCs w:val="24"/>
        </w:rPr>
      </w:pPr>
      <w:r w:rsidRPr="00CE2E70">
        <w:rPr>
          <w:sz w:val="24"/>
          <w:szCs w:val="24"/>
        </w:rPr>
        <w:t xml:space="preserve">13.9.2. Convocado o </w:t>
      </w:r>
      <w:r w:rsidR="007504D2" w:rsidRPr="00CE2E70">
        <w:rPr>
          <w:sz w:val="24"/>
          <w:szCs w:val="24"/>
        </w:rPr>
        <w:t>participante</w:t>
      </w:r>
      <w:r w:rsidRPr="00CE2E70">
        <w:rPr>
          <w:sz w:val="24"/>
          <w:szCs w:val="24"/>
        </w:rPr>
        <w:t>, na forma do subitem 13.9.1., fica dispensada a comprovação de que o mesmo estava habilitado na data de abertura da sessão, considerando-se, para fins de habilitação, somente a data da sua última convocação.</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.10. As certidões exigidas que não tenham prazo de validade expresso em seu corpo ter-se-ão como válidas pelo período de 180 (cento e oitenta) dias, a contar da sua emissão.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.11. Caso seja apresentado o Certificado de Fornecedor do Estado, acompanhado do anexo, emitido pela Central de Licitações do Estado do Rio Grande do Sul – CELIC, este substituirá apenas os documentos que </w:t>
      </w:r>
      <w:proofErr w:type="gramStart"/>
      <w:r w:rsidR="006D0F9A" w:rsidRPr="00CE2E70">
        <w:rPr>
          <w:sz w:val="24"/>
          <w:szCs w:val="24"/>
        </w:rPr>
        <w:t>contemple,</w:t>
      </w:r>
      <w:proofErr w:type="gramEnd"/>
      <w:r w:rsidR="006D0F9A" w:rsidRPr="00CE2E70">
        <w:rPr>
          <w:sz w:val="24"/>
          <w:szCs w:val="24"/>
        </w:rPr>
        <w:t xml:space="preserve"> desde que estejam vigentes. </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.12. Todos os documentos em que se exija assinatura devem ser assinados digitalmente ou firmados e digitalizados antes de sua remessa via sistema.</w:t>
      </w:r>
    </w:p>
    <w:p w:rsidR="006D0F9A" w:rsidRPr="00CE2E70" w:rsidRDefault="00D94A90" w:rsidP="00CE2E70">
      <w:pPr>
        <w:spacing w:before="120" w:line="240" w:lineRule="auto"/>
        <w:rPr>
          <w:sz w:val="24"/>
          <w:szCs w:val="24"/>
        </w:rPr>
      </w:pPr>
      <w:r w:rsidRPr="00CE2E70">
        <w:rPr>
          <w:sz w:val="24"/>
          <w:szCs w:val="24"/>
        </w:rPr>
        <w:t>13</w:t>
      </w:r>
      <w:r w:rsidR="006D0F9A" w:rsidRPr="00CE2E70">
        <w:rPr>
          <w:sz w:val="24"/>
          <w:szCs w:val="24"/>
        </w:rPr>
        <w:t xml:space="preserve">.13. Nos casos de apresentação de documento falso, o </w:t>
      </w:r>
      <w:r w:rsidR="00E9574E" w:rsidRPr="00CE2E70">
        <w:rPr>
          <w:sz w:val="24"/>
          <w:szCs w:val="24"/>
        </w:rPr>
        <w:t>participante</w:t>
      </w:r>
      <w:r w:rsidR="006D0F9A" w:rsidRPr="00CE2E70">
        <w:rPr>
          <w:sz w:val="24"/>
          <w:szCs w:val="24"/>
        </w:rPr>
        <w:t xml:space="preserve"> estará sujeito à tipificação nos crimes de falsidade, previstos nos artigos 297 e 298 do Código Penal Brasileiro, nos crimes previstos nos </w:t>
      </w:r>
      <w:proofErr w:type="spellStart"/>
      <w:r w:rsidR="006D0F9A" w:rsidRPr="00CE2E70">
        <w:rPr>
          <w:sz w:val="24"/>
          <w:szCs w:val="24"/>
        </w:rPr>
        <w:t>arts</w:t>
      </w:r>
      <w:proofErr w:type="spellEnd"/>
      <w:r w:rsidR="006D0F9A" w:rsidRPr="00CE2E70">
        <w:rPr>
          <w:sz w:val="24"/>
          <w:szCs w:val="24"/>
        </w:rPr>
        <w:t xml:space="preserve">. 337-F e 337-I do Capítulo II-B, do Título XI da Parte Especial do Decreto-Lei nº 2.848, de </w:t>
      </w:r>
      <w:proofErr w:type="gramStart"/>
      <w:r w:rsidR="006D0F9A" w:rsidRPr="00CE2E70">
        <w:rPr>
          <w:sz w:val="24"/>
          <w:szCs w:val="24"/>
        </w:rPr>
        <w:t>7</w:t>
      </w:r>
      <w:proofErr w:type="gramEnd"/>
      <w:r w:rsidR="006D0F9A" w:rsidRPr="00CE2E70">
        <w:rPr>
          <w:sz w:val="24"/>
          <w:szCs w:val="24"/>
        </w:rPr>
        <w:t xml:space="preserve"> de dezembro de 1940 (Código Penal), e no art. 5º da Lei </w:t>
      </w:r>
      <w:r w:rsidR="001D104D">
        <w:rPr>
          <w:sz w:val="24"/>
          <w:szCs w:val="24"/>
        </w:rPr>
        <w:t>Federal</w:t>
      </w:r>
      <w:r w:rsidR="006D0F9A" w:rsidRPr="00CE2E70">
        <w:rPr>
          <w:sz w:val="24"/>
          <w:szCs w:val="24"/>
        </w:rPr>
        <w:t xml:space="preserve"> 12.846/2013, sem prejuízo da aplicação das sanções administrativas previstas.</w:t>
      </w:r>
    </w:p>
    <w:p w:rsidR="009513B2" w:rsidRPr="00CE2E70" w:rsidRDefault="009513B2" w:rsidP="00CE2E70">
      <w:pPr>
        <w:spacing w:before="120" w:line="240" w:lineRule="auto"/>
        <w:rPr>
          <w:sz w:val="24"/>
          <w:szCs w:val="24"/>
        </w:rPr>
      </w:pPr>
      <w:r w:rsidRPr="00CE2E70">
        <w:rPr>
          <w:sz w:val="24"/>
          <w:szCs w:val="24"/>
        </w:rPr>
        <w:t>13.14. Quando da apreciação dos documentos para habilitação, o agente de contratação procederá ao que segue:</w:t>
      </w:r>
    </w:p>
    <w:p w:rsidR="009513B2" w:rsidRPr="00CE2E70" w:rsidRDefault="009513B2" w:rsidP="00CE2E70">
      <w:pPr>
        <w:spacing w:before="120" w:line="240" w:lineRule="auto"/>
        <w:rPr>
          <w:sz w:val="24"/>
          <w:szCs w:val="24"/>
        </w:rPr>
      </w:pPr>
      <w:r w:rsidRPr="00CE2E70">
        <w:rPr>
          <w:sz w:val="24"/>
          <w:szCs w:val="24"/>
        </w:rPr>
        <w:t xml:space="preserve">13.14.1. </w:t>
      </w:r>
      <w:proofErr w:type="gramStart"/>
      <w:r w:rsidRPr="00CE2E70">
        <w:rPr>
          <w:sz w:val="24"/>
          <w:szCs w:val="24"/>
        </w:rPr>
        <w:t>se</w:t>
      </w:r>
      <w:proofErr w:type="gramEnd"/>
      <w:r w:rsidRPr="00CE2E70">
        <w:rPr>
          <w:sz w:val="24"/>
          <w:szCs w:val="24"/>
        </w:rPr>
        <w:t xml:space="preserve"> os documentos para habilitação não estiverem completos e corretos, ou contrariarem qualquer dispositivo deste </w:t>
      </w:r>
      <w:r w:rsidR="00CE7ED3" w:rsidRPr="00CE2E70">
        <w:rPr>
          <w:sz w:val="24"/>
          <w:szCs w:val="24"/>
        </w:rPr>
        <w:t>Termo</w:t>
      </w:r>
      <w:r w:rsidRPr="00CE2E70">
        <w:rPr>
          <w:sz w:val="24"/>
          <w:szCs w:val="24"/>
        </w:rPr>
        <w:t xml:space="preserve">, considerando o disposto no subitem 23.4 deste </w:t>
      </w:r>
      <w:r w:rsidR="00CE7ED3" w:rsidRPr="00CE2E70">
        <w:rPr>
          <w:sz w:val="24"/>
          <w:szCs w:val="24"/>
        </w:rPr>
        <w:t>Termo</w:t>
      </w:r>
      <w:r w:rsidRPr="00CE2E70">
        <w:rPr>
          <w:sz w:val="24"/>
          <w:szCs w:val="24"/>
        </w:rPr>
        <w:t>, o agente de contratação considerará o participante inabilitado;</w:t>
      </w:r>
    </w:p>
    <w:p w:rsidR="009513B2" w:rsidRPr="00CE2E70" w:rsidRDefault="009513B2" w:rsidP="00CE2E70">
      <w:pPr>
        <w:spacing w:before="120" w:line="240" w:lineRule="auto"/>
        <w:rPr>
          <w:sz w:val="24"/>
          <w:szCs w:val="24"/>
        </w:rPr>
      </w:pPr>
      <w:r w:rsidRPr="00CE2E70">
        <w:rPr>
          <w:sz w:val="24"/>
          <w:szCs w:val="24"/>
        </w:rPr>
        <w:t xml:space="preserve">13.14.2. </w:t>
      </w:r>
      <w:proofErr w:type="gramStart"/>
      <w:r w:rsidRPr="00CE2E70">
        <w:rPr>
          <w:sz w:val="24"/>
          <w:szCs w:val="24"/>
        </w:rPr>
        <w:t>no</w:t>
      </w:r>
      <w:proofErr w:type="gramEnd"/>
      <w:r w:rsidRPr="00CE2E70">
        <w:rPr>
          <w:sz w:val="24"/>
          <w:szCs w:val="24"/>
        </w:rPr>
        <w:t xml:space="preserve"> caso de inabilitação do primeiro classificado, serão retomados os procedimentos descritos no item 11 deste termo, respeitada a ordem de classificação do participante que tenha apresentado lance mais vantajoso, e assim sucessivamente, até que sejam atendidas as condições d</w:t>
      </w:r>
      <w:r w:rsidR="001501C6" w:rsidRPr="00CE2E70">
        <w:rPr>
          <w:sz w:val="24"/>
          <w:szCs w:val="24"/>
        </w:rPr>
        <w:t>este termo</w:t>
      </w:r>
      <w:r w:rsidRPr="00CE2E70">
        <w:rPr>
          <w:sz w:val="24"/>
          <w:szCs w:val="24"/>
        </w:rPr>
        <w:t>.</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5B14DA9B">
        <w:rPr>
          <w:sz w:val="24"/>
          <w:szCs w:val="24"/>
        </w:rPr>
        <w:t>1</w:t>
      </w:r>
      <w:r w:rsidR="1C619FFE" w:rsidRPr="5B14DA9B">
        <w:rPr>
          <w:sz w:val="24"/>
          <w:szCs w:val="24"/>
        </w:rPr>
        <w:t>4</w:t>
      </w:r>
      <w:r w:rsidR="006D0F9A" w:rsidRPr="5B14DA9B">
        <w:rPr>
          <w:sz w:val="24"/>
          <w:szCs w:val="24"/>
        </w:rPr>
        <w:t xml:space="preserve">. DA ADJUDICAÇÃO </w:t>
      </w:r>
    </w:p>
    <w:p w:rsidR="006D0F9A" w:rsidRPr="00CE2E70" w:rsidRDefault="00777CCE" w:rsidP="00CE2E70">
      <w:pPr>
        <w:spacing w:before="120" w:line="240" w:lineRule="auto"/>
        <w:rPr>
          <w:sz w:val="24"/>
          <w:szCs w:val="24"/>
        </w:rPr>
      </w:pPr>
      <w:r w:rsidRPr="5B14DA9B">
        <w:rPr>
          <w:sz w:val="24"/>
          <w:szCs w:val="24"/>
        </w:rPr>
        <w:t>1</w:t>
      </w:r>
      <w:r w:rsidR="23C0DCFD" w:rsidRPr="5B14DA9B">
        <w:rPr>
          <w:sz w:val="24"/>
          <w:szCs w:val="24"/>
        </w:rPr>
        <w:t>4</w:t>
      </w:r>
      <w:r w:rsidR="006D0F9A" w:rsidRPr="5B14DA9B">
        <w:rPr>
          <w:sz w:val="24"/>
          <w:szCs w:val="24"/>
        </w:rPr>
        <w:t xml:space="preserve">.1. O objeto será adjudicado ao participante declarado vencedor, por ato do agente de contratação ou pela autoridade competente. </w:t>
      </w:r>
    </w:p>
    <w:p w:rsidR="5B14DA9B" w:rsidRDefault="5B14DA9B" w:rsidP="5B14DA9B">
      <w:pPr>
        <w:spacing w:before="120" w:line="240" w:lineRule="auto"/>
        <w:rPr>
          <w:sz w:val="24"/>
          <w:szCs w:val="24"/>
        </w:rPr>
      </w:pPr>
    </w:p>
    <w:p w:rsidR="3D0F2D65" w:rsidRPr="00735F35" w:rsidRDefault="3D0F2D65">
      <w:pPr>
        <w:spacing w:before="120" w:line="240" w:lineRule="auto"/>
        <w:rPr>
          <w:b/>
          <w:bCs/>
          <w:sz w:val="24"/>
          <w:szCs w:val="24"/>
        </w:rPr>
      </w:pPr>
      <w:r w:rsidRPr="00735F35">
        <w:rPr>
          <w:b/>
          <w:bCs/>
          <w:sz w:val="24"/>
          <w:szCs w:val="24"/>
        </w:rPr>
        <w:t>1</w:t>
      </w:r>
      <w:r w:rsidR="2D1FD87F" w:rsidRPr="5B14DA9B">
        <w:rPr>
          <w:b/>
          <w:bCs/>
          <w:sz w:val="24"/>
          <w:szCs w:val="24"/>
        </w:rPr>
        <w:t>5</w:t>
      </w:r>
      <w:r w:rsidRPr="00735F35">
        <w:rPr>
          <w:b/>
          <w:bCs/>
          <w:sz w:val="24"/>
          <w:szCs w:val="24"/>
        </w:rPr>
        <w:t>. DA HOMOLOGAÇÃO</w:t>
      </w:r>
    </w:p>
    <w:p w:rsidR="006D0F9A" w:rsidRPr="00CE2E70" w:rsidRDefault="00777CCE" w:rsidP="00CE2E70">
      <w:pPr>
        <w:spacing w:before="120" w:line="240" w:lineRule="auto"/>
        <w:rPr>
          <w:sz w:val="24"/>
          <w:szCs w:val="24"/>
        </w:rPr>
      </w:pPr>
      <w:r w:rsidRPr="5B14DA9B">
        <w:rPr>
          <w:sz w:val="24"/>
          <w:szCs w:val="24"/>
        </w:rPr>
        <w:t>1</w:t>
      </w:r>
      <w:r w:rsidR="765EFF96" w:rsidRPr="5B14DA9B">
        <w:rPr>
          <w:sz w:val="24"/>
          <w:szCs w:val="24"/>
        </w:rPr>
        <w:t>5</w:t>
      </w:r>
      <w:r w:rsidR="006D0F9A" w:rsidRPr="5B14DA9B">
        <w:rPr>
          <w:sz w:val="24"/>
          <w:szCs w:val="24"/>
        </w:rPr>
        <w:t>.</w:t>
      </w:r>
      <w:r w:rsidR="5151DE65" w:rsidRPr="5B14DA9B">
        <w:rPr>
          <w:sz w:val="24"/>
          <w:szCs w:val="24"/>
        </w:rPr>
        <w:t>1</w:t>
      </w:r>
      <w:r w:rsidR="006D0F9A" w:rsidRPr="5B14DA9B">
        <w:rPr>
          <w:sz w:val="24"/>
          <w:szCs w:val="24"/>
        </w:rPr>
        <w:t xml:space="preserve">. Constatada a regularidade dos atos praticados, a autoridade competente homologará o procedimento. </w:t>
      </w:r>
    </w:p>
    <w:p w:rsidR="006D0F9A" w:rsidRPr="00CE2E70" w:rsidRDefault="006D0F9A" w:rsidP="00CE2E70">
      <w:pPr>
        <w:spacing w:before="120" w:line="240" w:lineRule="auto"/>
        <w:rPr>
          <w:sz w:val="24"/>
          <w:szCs w:val="24"/>
        </w:rPr>
      </w:pPr>
    </w:p>
    <w:p w:rsidR="006D0F9A" w:rsidRPr="00CE2E70" w:rsidRDefault="00777CCE" w:rsidP="00CE2E70">
      <w:pPr>
        <w:pStyle w:val="Ttulo5"/>
        <w:spacing w:before="120" w:after="0" w:line="240" w:lineRule="auto"/>
        <w:rPr>
          <w:sz w:val="24"/>
          <w:szCs w:val="24"/>
        </w:rPr>
      </w:pPr>
      <w:r w:rsidRPr="00CE2E70">
        <w:rPr>
          <w:sz w:val="24"/>
          <w:szCs w:val="24"/>
        </w:rPr>
        <w:t>16</w:t>
      </w:r>
      <w:r w:rsidR="006D0F9A" w:rsidRPr="00CE2E70">
        <w:rPr>
          <w:sz w:val="24"/>
          <w:szCs w:val="24"/>
        </w:rPr>
        <w:t xml:space="preserve">. DO TERMO DE CONTRATO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.1. O adjudicatário terá o prazo previsto no </w:t>
      </w:r>
      <w:r w:rsidR="00FD2496" w:rsidRPr="00CE2E70">
        <w:rPr>
          <w:b/>
          <w:bCs/>
          <w:sz w:val="24"/>
          <w:szCs w:val="24"/>
        </w:rPr>
        <w:t>ANEXO I</w:t>
      </w:r>
      <w:r w:rsidR="7BBF8878" w:rsidRPr="00CE2E70">
        <w:rPr>
          <w:b/>
          <w:bCs/>
          <w:sz w:val="24"/>
          <w:szCs w:val="24"/>
        </w:rPr>
        <w:t>II</w:t>
      </w:r>
      <w:r w:rsidR="00FD2496" w:rsidRPr="00CE2E70">
        <w:rPr>
          <w:b/>
          <w:bCs/>
          <w:sz w:val="24"/>
          <w:szCs w:val="24"/>
        </w:rPr>
        <w:t xml:space="preserve"> – FOLHA DE DADOS</w:t>
      </w:r>
      <w:r w:rsidR="006D0F9A" w:rsidRPr="00CE2E70">
        <w:rPr>
          <w:b/>
          <w:bCs/>
          <w:sz w:val="24"/>
          <w:szCs w:val="24"/>
        </w:rPr>
        <w:t xml:space="preserve"> (CGDL </w:t>
      </w:r>
      <w:r w:rsidRPr="00CE2E70">
        <w:rPr>
          <w:b/>
          <w:bCs/>
          <w:sz w:val="24"/>
          <w:szCs w:val="24"/>
        </w:rPr>
        <w:t>16</w:t>
      </w:r>
      <w:r w:rsidR="006D0F9A" w:rsidRPr="00CE2E70">
        <w:rPr>
          <w:b/>
          <w:bCs/>
          <w:sz w:val="24"/>
          <w:szCs w:val="24"/>
        </w:rPr>
        <w:t>.1)</w:t>
      </w:r>
      <w:r w:rsidR="006D0F9A" w:rsidRPr="00CE2E70">
        <w:rPr>
          <w:sz w:val="24"/>
          <w:szCs w:val="24"/>
        </w:rPr>
        <w:t xml:space="preserve">, após formalmente convocado, para assinar o contrato, se houver. </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.2. Alternativamente à convocação para comparecer perante o órgão ou entidade para a assinatura do contrato, a Administração poderá encaminhar ao adjudicatário, mediante correspondência eletrônica, o termo de contrato para assinatura eletrônica avançada, conforme § 1º do art. 3º do Decreto nº 56.671, de 26 de setembro de 2022.</w:t>
      </w:r>
    </w:p>
    <w:p w:rsidR="006D0F9A" w:rsidRPr="00CE2E70" w:rsidRDefault="00777CCE" w:rsidP="00CE2E70">
      <w:pPr>
        <w:spacing w:before="120" w:line="240" w:lineRule="auto"/>
        <w:rPr>
          <w:sz w:val="24"/>
          <w:szCs w:val="24"/>
        </w:rPr>
      </w:pPr>
      <w:r w:rsidRPr="00CE2E70">
        <w:rPr>
          <w:sz w:val="24"/>
          <w:szCs w:val="24"/>
        </w:rPr>
        <w:t>16</w:t>
      </w:r>
      <w:r w:rsidR="006D0F9A" w:rsidRPr="00CE2E70">
        <w:rPr>
          <w:sz w:val="24"/>
          <w:szCs w:val="24"/>
        </w:rPr>
        <w:t xml:space="preserve">.3. O prazo previsto no subitem </w:t>
      </w:r>
      <w:r w:rsidR="00D60801" w:rsidRPr="00CE2E70">
        <w:rPr>
          <w:sz w:val="24"/>
          <w:szCs w:val="24"/>
        </w:rPr>
        <w:t>16</w:t>
      </w:r>
      <w:r w:rsidR="006D0F9A" w:rsidRPr="00CE2E70">
        <w:rPr>
          <w:sz w:val="24"/>
          <w:szCs w:val="24"/>
        </w:rPr>
        <w:t>.1 poderá ser prorrogado, por igual período, por necessidade da Administração ou por solicitação justificada do adjudicatário e aceita pela Administração.</w:t>
      </w:r>
    </w:p>
    <w:p w:rsidR="006D0F9A" w:rsidRPr="00CE2E70" w:rsidRDefault="00D60801" w:rsidP="00CE2E70">
      <w:pPr>
        <w:spacing w:before="120" w:line="240" w:lineRule="auto"/>
        <w:rPr>
          <w:sz w:val="24"/>
          <w:szCs w:val="24"/>
        </w:rPr>
      </w:pPr>
      <w:r w:rsidRPr="00CE2E70">
        <w:rPr>
          <w:sz w:val="24"/>
          <w:szCs w:val="24"/>
        </w:rPr>
        <w:t>16</w:t>
      </w:r>
      <w:r w:rsidR="006D0F9A" w:rsidRPr="00CE2E70">
        <w:rPr>
          <w:sz w:val="24"/>
          <w:szCs w:val="24"/>
        </w:rPr>
        <w:t xml:space="preserve">.4. O prazo de vigência do contrato será o equivalente ao prazo de entrega estabelecido no </w:t>
      </w:r>
      <w:r w:rsidR="00FD2496" w:rsidRPr="00CE2E70">
        <w:rPr>
          <w:b/>
          <w:bCs/>
          <w:sz w:val="24"/>
          <w:szCs w:val="24"/>
        </w:rPr>
        <w:t xml:space="preserve">ANEXO </w:t>
      </w:r>
      <w:r w:rsidR="3CB20DEC" w:rsidRPr="00CE2E70">
        <w:rPr>
          <w:b/>
          <w:bCs/>
          <w:sz w:val="24"/>
          <w:szCs w:val="24"/>
        </w:rPr>
        <w:t>I</w:t>
      </w:r>
      <w:r w:rsidR="00FD2496" w:rsidRPr="00CE2E70">
        <w:rPr>
          <w:b/>
          <w:bCs/>
          <w:sz w:val="24"/>
          <w:szCs w:val="24"/>
        </w:rPr>
        <w:t>V – TERMO DE REFERÊNCIA</w:t>
      </w:r>
      <w:r w:rsidR="006D0F9A" w:rsidRPr="00CE2E70">
        <w:rPr>
          <w:sz w:val="24"/>
          <w:szCs w:val="24"/>
        </w:rPr>
        <w:t xml:space="preserve">, encerrando-se com o aceite definitivo do objeto, salvo se houver previsão contrária no </w:t>
      </w:r>
      <w:proofErr w:type="gramStart"/>
      <w:r w:rsidR="00FD2496" w:rsidRPr="00CE2E70">
        <w:rPr>
          <w:b/>
          <w:bCs/>
          <w:sz w:val="24"/>
          <w:szCs w:val="24"/>
        </w:rPr>
        <w:t>ANEXO I</w:t>
      </w:r>
      <w:r w:rsidR="0F9B1DF4"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Pr="00CE2E70">
        <w:rPr>
          <w:b/>
          <w:bCs/>
          <w:sz w:val="24"/>
          <w:szCs w:val="24"/>
        </w:rPr>
        <w:t>16</w:t>
      </w:r>
      <w:r w:rsidR="006D0F9A" w:rsidRPr="00CE2E70">
        <w:rPr>
          <w:b/>
          <w:bCs/>
          <w:sz w:val="24"/>
          <w:szCs w:val="24"/>
        </w:rPr>
        <w:t>.4)</w:t>
      </w:r>
      <w:r w:rsidR="006D0F9A" w:rsidRPr="00CE2E70">
        <w:rPr>
          <w:sz w:val="24"/>
          <w:szCs w:val="24"/>
        </w:rPr>
        <w:t xml:space="preserve">. </w:t>
      </w:r>
    </w:p>
    <w:p w:rsidR="00615BDD"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.4.1. Havendo assinatura de Termo de Contrato, a contagem do prazo de entrega inicia a partir da data estabelecida na ordem de início.  </w:t>
      </w:r>
    </w:p>
    <w:p w:rsidR="006D0F9A" w:rsidRPr="00CE2E70" w:rsidRDefault="00615BDD" w:rsidP="00CE2E70">
      <w:pPr>
        <w:spacing w:before="120" w:line="240" w:lineRule="auto"/>
        <w:rPr>
          <w:sz w:val="24"/>
          <w:szCs w:val="24"/>
        </w:rPr>
      </w:pPr>
      <w:r w:rsidRPr="00CE2E70">
        <w:rPr>
          <w:sz w:val="24"/>
          <w:szCs w:val="24"/>
        </w:rPr>
        <w:t xml:space="preserve">16.4.2. </w:t>
      </w:r>
      <w:r w:rsidR="006D0F9A" w:rsidRPr="00CE2E70">
        <w:rPr>
          <w:sz w:val="24"/>
          <w:szCs w:val="24"/>
        </w:rPr>
        <w:t>Quando o Termo de Contrato for substituído pela nota de empenho, a contagem do prazo de entrega inicia na data em que a nota de empenho for disponibilizada pela Contratante.</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.5. A prorrogação dos prazos de entrega será precedida de justificativa e autorização da autoridade competente para a celebração do ajuste, devendo ser formalizada nos autos do processo administrativo. </w:t>
      </w:r>
    </w:p>
    <w:p w:rsidR="006D0F9A" w:rsidRPr="00CE2E70" w:rsidRDefault="00D86B55" w:rsidP="00CE2E70">
      <w:pPr>
        <w:spacing w:before="120" w:line="240" w:lineRule="auto"/>
        <w:rPr>
          <w:sz w:val="24"/>
          <w:szCs w:val="24"/>
        </w:rPr>
      </w:pPr>
      <w:r w:rsidRPr="00CE2E70">
        <w:rPr>
          <w:sz w:val="24"/>
          <w:szCs w:val="24"/>
        </w:rPr>
        <w:t>16</w:t>
      </w:r>
      <w:r w:rsidR="006D0F9A" w:rsidRPr="00CE2E70">
        <w:rPr>
          <w:sz w:val="24"/>
          <w:szCs w:val="24"/>
        </w:rPr>
        <w:t xml:space="preserve">.6. Previamente à contratação, será realizada consulta ao </w:t>
      </w:r>
      <w:r w:rsidR="00890221" w:rsidRPr="00CE2E70">
        <w:rPr>
          <w:sz w:val="24"/>
          <w:szCs w:val="24"/>
        </w:rPr>
        <w:t xml:space="preserve">Cadastro Nacional de Empresas Inidôneas e Suspensas - CEIS, ao Cadastro Nacional de Empresas Punidas – CNEP, ao </w:t>
      </w:r>
      <w:r w:rsidR="006D0F9A" w:rsidRPr="00CE2E70">
        <w:rPr>
          <w:sz w:val="24"/>
          <w:szCs w:val="24"/>
        </w:rPr>
        <w:t xml:space="preserve">Cadastro de Fornecedores Impedidos de Licitar e Contratar com a Administração Pública Estadual – CFIL/RS e ao Cadastro Informativo – CADIN/RS, pelo contratante, para identificar possível impedimento relativo ao participante vencedor, cujo comprovante será anexado ao processo. </w:t>
      </w:r>
    </w:p>
    <w:p w:rsidR="006D0F9A" w:rsidRPr="00CE2E70" w:rsidRDefault="00D86B55" w:rsidP="00CE2E70">
      <w:pPr>
        <w:spacing w:before="120" w:line="240" w:lineRule="auto"/>
        <w:rPr>
          <w:color w:val="000000" w:themeColor="text1"/>
          <w:sz w:val="24"/>
          <w:szCs w:val="24"/>
        </w:rPr>
      </w:pPr>
      <w:r w:rsidRPr="00CE2E70">
        <w:rPr>
          <w:sz w:val="24"/>
          <w:szCs w:val="24"/>
        </w:rPr>
        <w:t>16</w:t>
      </w:r>
      <w:r w:rsidR="006D0F9A" w:rsidRPr="00CE2E70">
        <w:rPr>
          <w:sz w:val="24"/>
          <w:szCs w:val="24"/>
        </w:rPr>
        <w:t>.7. Se o adjudicatário, no ato da assinatura do contrato, não comprovar que mantém as mesmas condições de habilitação, ou quando, injustificadamente, recusar-se à assinatura,</w:t>
      </w:r>
      <w:r w:rsidR="006D0F9A" w:rsidRPr="00CE2E70">
        <w:rPr>
          <w:rFonts w:eastAsia="Arial"/>
          <w:color w:val="000000" w:themeColor="text1"/>
          <w:sz w:val="24"/>
          <w:szCs w:val="24"/>
        </w:rPr>
        <w:t xml:space="preserve"> será facultado à Administração convocar 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remanescentes, na ordem de classificação, para a celebração do contrato nas condições propostas pelo </w:t>
      </w:r>
      <w:r w:rsidR="00E4191C" w:rsidRPr="00CE2E70">
        <w:rPr>
          <w:rFonts w:eastAsia="Arial"/>
          <w:color w:val="000000" w:themeColor="text1"/>
          <w:sz w:val="24"/>
          <w:szCs w:val="24"/>
        </w:rPr>
        <w:t>participante</w:t>
      </w:r>
      <w:r w:rsidR="006D0F9A" w:rsidRPr="00CE2E70">
        <w:rPr>
          <w:rFonts w:eastAsia="Arial"/>
          <w:color w:val="000000" w:themeColor="text1"/>
          <w:sz w:val="24"/>
          <w:szCs w:val="24"/>
        </w:rPr>
        <w:t xml:space="preserve"> vencedor.</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16.7.1. Caso o adjudicatário não assine o contrato, proceder-se-á à análise dos requisitos de habilitação dos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w:t>
      </w:r>
    </w:p>
    <w:p w:rsidR="0027297E" w:rsidRPr="00CE2E70" w:rsidRDefault="0027297E" w:rsidP="00CE2E70">
      <w:pPr>
        <w:spacing w:before="120" w:line="240" w:lineRule="auto"/>
        <w:rPr>
          <w:rFonts w:eastAsia="Arial"/>
          <w:color w:val="000000" w:themeColor="text1"/>
          <w:sz w:val="24"/>
          <w:szCs w:val="24"/>
        </w:rPr>
      </w:pPr>
      <w:r w:rsidRPr="00CE2E70">
        <w:rPr>
          <w:rFonts w:eastAsia="Arial"/>
          <w:color w:val="000000" w:themeColor="text1"/>
          <w:sz w:val="24"/>
          <w:szCs w:val="24"/>
        </w:rPr>
        <w:t xml:space="preserve">16.7.2. Os </w:t>
      </w:r>
      <w:r w:rsidR="00B6733C" w:rsidRPr="00CE2E70">
        <w:rPr>
          <w:rFonts w:eastAsia="Arial"/>
          <w:color w:val="000000" w:themeColor="text1"/>
          <w:sz w:val="24"/>
          <w:szCs w:val="24"/>
        </w:rPr>
        <w:t>participantes</w:t>
      </w:r>
      <w:r w:rsidRPr="00CE2E70">
        <w:rPr>
          <w:rFonts w:eastAsia="Arial"/>
          <w:color w:val="000000" w:themeColor="text1"/>
          <w:sz w:val="24"/>
          <w:szCs w:val="24"/>
        </w:rPr>
        <w:t xml:space="preserve"> remanescentes ficam obrigados a atender à convocação, e a assinar o contrato no prazo fixado pela Administração, ressalvados os casos de vencimento das respectivas propostas, sujeitando-se às penalidades cabíveis no caso de recusa.</w:t>
      </w:r>
    </w:p>
    <w:p w:rsidR="006D0F9A" w:rsidRPr="00CE2E70" w:rsidRDefault="00D86B55"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.8. Na hipótese de nenhum dos </w:t>
      </w:r>
      <w:r w:rsidR="0017184B" w:rsidRPr="00CE2E70">
        <w:rPr>
          <w:rFonts w:eastAsia="Arial"/>
          <w:color w:val="000000" w:themeColor="text1"/>
          <w:sz w:val="24"/>
          <w:szCs w:val="24"/>
        </w:rPr>
        <w:t>participantes</w:t>
      </w:r>
      <w:r w:rsidR="006D0F9A" w:rsidRPr="00CE2E70">
        <w:rPr>
          <w:rFonts w:eastAsia="Arial"/>
          <w:color w:val="000000" w:themeColor="text1"/>
          <w:sz w:val="24"/>
          <w:szCs w:val="24"/>
        </w:rPr>
        <w:t xml:space="preserve">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.7, a Administração, observados o valor estimado, poderá convocar os </w:t>
      </w:r>
      <w:r w:rsidR="008B7562"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para negociação, na ordem de classificação, com vistas à obtenção de preço melhor, mesmo que acima do preço do adjudicatário.</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.9. Na hipótese de nenhum dos </w:t>
      </w:r>
      <w:r w:rsidR="004C7DBE" w:rsidRPr="00CE2E70">
        <w:rPr>
          <w:rFonts w:eastAsia="Arial"/>
          <w:color w:val="000000" w:themeColor="text1"/>
          <w:sz w:val="24"/>
          <w:szCs w:val="24"/>
        </w:rPr>
        <w:t xml:space="preserve">participantes </w:t>
      </w:r>
      <w:proofErr w:type="gramStart"/>
      <w:r w:rsidR="006D0F9A" w:rsidRPr="00CE2E70">
        <w:rPr>
          <w:rFonts w:eastAsia="Arial"/>
          <w:color w:val="000000" w:themeColor="text1"/>
          <w:sz w:val="24"/>
          <w:szCs w:val="24"/>
        </w:rPr>
        <w:t>aceitar</w:t>
      </w:r>
      <w:proofErr w:type="gramEnd"/>
      <w:r w:rsidR="006D0F9A" w:rsidRPr="00CE2E70">
        <w:rPr>
          <w:rFonts w:eastAsia="Arial"/>
          <w:color w:val="000000" w:themeColor="text1"/>
          <w:sz w:val="24"/>
          <w:szCs w:val="24"/>
        </w:rPr>
        <w:t xml:space="preserve"> a contratação nos termos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.8, a Administração, observados o valor estimado, poderá adjudicar e celebrar o contrato nas condições ofertadas pelos </w:t>
      </w:r>
      <w:r w:rsidR="00A673C3" w:rsidRPr="00CE2E70">
        <w:rPr>
          <w:rFonts w:eastAsia="Arial"/>
          <w:color w:val="000000" w:themeColor="text1"/>
          <w:sz w:val="24"/>
          <w:szCs w:val="24"/>
        </w:rPr>
        <w:t xml:space="preserve">participantes </w:t>
      </w:r>
      <w:r w:rsidR="006D0F9A" w:rsidRPr="00CE2E70">
        <w:rPr>
          <w:rFonts w:eastAsia="Arial"/>
          <w:color w:val="000000" w:themeColor="text1"/>
          <w:sz w:val="24"/>
          <w:szCs w:val="24"/>
        </w:rPr>
        <w:t>remanescentes, atendida a ordem classificatória.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lastRenderedPageBreak/>
        <w:t>16</w:t>
      </w:r>
      <w:r w:rsidR="006D0F9A" w:rsidRPr="00CE2E70">
        <w:rPr>
          <w:rFonts w:eastAsia="Arial"/>
          <w:color w:val="000000" w:themeColor="text1"/>
          <w:sz w:val="24"/>
          <w:szCs w:val="24"/>
        </w:rPr>
        <w:t xml:space="preserve">.10. Na hipótese do subitem </w:t>
      </w:r>
      <w:r w:rsidRPr="00CE2E70">
        <w:rPr>
          <w:rFonts w:eastAsia="Arial"/>
          <w:color w:val="000000" w:themeColor="text1"/>
          <w:sz w:val="24"/>
          <w:szCs w:val="24"/>
        </w:rPr>
        <w:t>16</w:t>
      </w:r>
      <w:r w:rsidR="006D0F9A" w:rsidRPr="00CE2E70">
        <w:rPr>
          <w:rFonts w:eastAsia="Arial"/>
          <w:color w:val="000000" w:themeColor="text1"/>
          <w:sz w:val="24"/>
          <w:szCs w:val="24"/>
        </w:rPr>
        <w:t xml:space="preserve">.9, o </w:t>
      </w:r>
      <w:r w:rsidR="003B3705" w:rsidRPr="00CE2E70">
        <w:rPr>
          <w:rFonts w:eastAsia="Arial"/>
          <w:color w:val="000000" w:themeColor="text1"/>
          <w:sz w:val="24"/>
          <w:szCs w:val="24"/>
        </w:rPr>
        <w:t xml:space="preserve">participante </w:t>
      </w:r>
      <w:r w:rsidR="006D0F9A" w:rsidRPr="00CE2E70">
        <w:rPr>
          <w:rFonts w:eastAsia="Arial"/>
          <w:color w:val="000000" w:themeColor="text1"/>
          <w:sz w:val="24"/>
          <w:szCs w:val="24"/>
        </w:rPr>
        <w:t>remanescente convocado fica obrigado a atender à convocação e a assinar o contrato no prazo fixado pela Administração, ressalvado o caso de vencimento da respectiva proposta, sujeitando-se às penalidades cabíveis no caso de recusa.</w:t>
      </w:r>
    </w:p>
    <w:p w:rsidR="006D0F9A" w:rsidRPr="00CE2E70" w:rsidRDefault="009A59FC" w:rsidP="00CE2E70">
      <w:pPr>
        <w:spacing w:before="120" w:line="240" w:lineRule="auto"/>
        <w:rPr>
          <w:rFonts w:eastAsia="Arial"/>
          <w:color w:val="000000" w:themeColor="text1"/>
          <w:sz w:val="24"/>
          <w:szCs w:val="24"/>
        </w:rPr>
      </w:pPr>
      <w:r w:rsidRPr="00CE2E70">
        <w:rPr>
          <w:rFonts w:eastAsia="Arial"/>
          <w:color w:val="000000" w:themeColor="text1"/>
          <w:sz w:val="24"/>
          <w:szCs w:val="24"/>
        </w:rPr>
        <w:t>16</w:t>
      </w:r>
      <w:r w:rsidR="006D0F9A" w:rsidRPr="00CE2E70">
        <w:rPr>
          <w:rFonts w:eastAsia="Arial"/>
          <w:color w:val="000000" w:themeColor="text1"/>
          <w:sz w:val="24"/>
          <w:szCs w:val="24"/>
        </w:rPr>
        <w:t xml:space="preserve">.11. Em qualquer hipótese de convocação de remanescente, proceder-se-á à análise dos requisitos de sua habilitação, conforme item </w:t>
      </w:r>
      <w:r w:rsidR="00E94C94" w:rsidRPr="00CE2E70">
        <w:rPr>
          <w:rFonts w:eastAsia="Arial"/>
          <w:color w:val="000000" w:themeColor="text1"/>
          <w:sz w:val="24"/>
          <w:szCs w:val="24"/>
        </w:rPr>
        <w:t xml:space="preserve">13 </w:t>
      </w:r>
      <w:r w:rsidR="006D0F9A" w:rsidRPr="00CE2E70">
        <w:rPr>
          <w:rFonts w:eastAsia="Arial"/>
          <w:color w:val="000000" w:themeColor="text1"/>
          <w:sz w:val="24"/>
          <w:szCs w:val="24"/>
        </w:rPr>
        <w:t xml:space="preserve">deste </w:t>
      </w:r>
      <w:r w:rsidR="00CE7ED3" w:rsidRPr="00CE2E70">
        <w:rPr>
          <w:rFonts w:eastAsia="Arial"/>
          <w:color w:val="000000" w:themeColor="text1"/>
          <w:sz w:val="24"/>
          <w:szCs w:val="24"/>
        </w:rPr>
        <w:t>Termo</w:t>
      </w:r>
      <w:r w:rsidR="006D0F9A" w:rsidRPr="00CE2E70">
        <w:rPr>
          <w:rFonts w:eastAsia="Arial"/>
          <w:color w:val="000000" w:themeColor="text1"/>
          <w:sz w:val="24"/>
          <w:szCs w:val="24"/>
        </w:rPr>
        <w:t>.</w:t>
      </w:r>
    </w:p>
    <w:p w:rsidR="006D0F9A" w:rsidRPr="00CE2E70" w:rsidRDefault="006D0F9A" w:rsidP="00CE2E70">
      <w:pPr>
        <w:spacing w:before="120" w:line="240" w:lineRule="auto"/>
        <w:rPr>
          <w:sz w:val="24"/>
          <w:szCs w:val="24"/>
        </w:rPr>
      </w:pPr>
    </w:p>
    <w:p w:rsidR="006D0F9A" w:rsidRPr="00CE2E70" w:rsidRDefault="003E1680" w:rsidP="00CE2E70">
      <w:pPr>
        <w:pStyle w:val="Ttulo5"/>
        <w:spacing w:before="120" w:after="0" w:line="240" w:lineRule="auto"/>
        <w:rPr>
          <w:sz w:val="24"/>
          <w:szCs w:val="24"/>
        </w:rPr>
      </w:pPr>
      <w:r w:rsidRPr="00CE2E70">
        <w:rPr>
          <w:sz w:val="24"/>
          <w:szCs w:val="24"/>
        </w:rPr>
        <w:t>17</w:t>
      </w:r>
      <w:r w:rsidR="006D0F9A" w:rsidRPr="00CE2E70">
        <w:rPr>
          <w:sz w:val="24"/>
          <w:szCs w:val="24"/>
        </w:rPr>
        <w:t xml:space="preserve">. DO PAGAMENTO </w:t>
      </w:r>
    </w:p>
    <w:p w:rsidR="006D0F9A" w:rsidRPr="00CE2E70" w:rsidRDefault="00D74438" w:rsidP="00CE2E70">
      <w:pPr>
        <w:spacing w:before="120" w:line="240" w:lineRule="auto"/>
        <w:rPr>
          <w:sz w:val="24"/>
          <w:szCs w:val="24"/>
        </w:rPr>
      </w:pPr>
      <w:r w:rsidRPr="00CE2E70">
        <w:rPr>
          <w:sz w:val="24"/>
          <w:szCs w:val="24"/>
        </w:rPr>
        <w:t>17</w:t>
      </w:r>
      <w:r w:rsidR="006D0F9A" w:rsidRPr="00CE2E70">
        <w:rPr>
          <w:sz w:val="24"/>
          <w:szCs w:val="24"/>
        </w:rPr>
        <w:t xml:space="preserve">.1. As condições para pagamento são as previstas no </w:t>
      </w:r>
      <w:proofErr w:type="gramStart"/>
      <w:r w:rsidR="00FD2496" w:rsidRPr="00CE2E70">
        <w:rPr>
          <w:b/>
          <w:bCs/>
          <w:sz w:val="24"/>
          <w:szCs w:val="24"/>
        </w:rPr>
        <w:t>ANEXO I</w:t>
      </w:r>
      <w:r w:rsidR="71280470"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6D0F9A" w:rsidRPr="00CE2E70">
        <w:rPr>
          <w:b/>
          <w:bCs/>
          <w:sz w:val="24"/>
          <w:szCs w:val="24"/>
        </w:rPr>
        <w:t xml:space="preserve"> (CGDL </w:t>
      </w:r>
      <w:r w:rsidR="003E1680" w:rsidRPr="00CE2E70">
        <w:rPr>
          <w:b/>
          <w:bCs/>
          <w:sz w:val="24"/>
          <w:szCs w:val="24"/>
        </w:rPr>
        <w:t>17</w:t>
      </w:r>
      <w:r w:rsidR="006D0F9A" w:rsidRPr="00CE2E70">
        <w:rPr>
          <w:b/>
          <w:bCs/>
          <w:sz w:val="24"/>
          <w:szCs w:val="24"/>
        </w:rPr>
        <w:t>.1)</w:t>
      </w:r>
      <w:r w:rsidR="006D0F9A" w:rsidRPr="00CE2E70">
        <w:rPr>
          <w:sz w:val="24"/>
          <w:szCs w:val="24"/>
        </w:rPr>
        <w:t>.</w:t>
      </w:r>
    </w:p>
    <w:p w:rsidR="006D0F9A" w:rsidRPr="00CE2E70" w:rsidRDefault="006D0F9A" w:rsidP="00CE2E70">
      <w:pPr>
        <w:spacing w:before="120" w:line="240" w:lineRule="auto"/>
        <w:rPr>
          <w:sz w:val="24"/>
          <w:szCs w:val="24"/>
        </w:rPr>
      </w:pPr>
    </w:p>
    <w:p w:rsidR="006D0F9A" w:rsidRPr="00CE2E70" w:rsidRDefault="000A623E" w:rsidP="00CE2E70">
      <w:pPr>
        <w:pStyle w:val="Ttulo5"/>
        <w:spacing w:before="120" w:after="0" w:line="240" w:lineRule="auto"/>
        <w:rPr>
          <w:sz w:val="24"/>
          <w:szCs w:val="24"/>
        </w:rPr>
      </w:pPr>
      <w:r w:rsidRPr="00CE2E70">
        <w:rPr>
          <w:sz w:val="24"/>
          <w:szCs w:val="24"/>
        </w:rPr>
        <w:t>18</w:t>
      </w:r>
      <w:r w:rsidR="006D0F9A" w:rsidRPr="00CE2E70">
        <w:rPr>
          <w:sz w:val="24"/>
          <w:szCs w:val="24"/>
        </w:rPr>
        <w:t xml:space="preserve">. DO REAJUSTE </w:t>
      </w:r>
    </w:p>
    <w:p w:rsidR="006D0F9A" w:rsidRPr="00CE2E70" w:rsidRDefault="000A623E" w:rsidP="00CE2E70">
      <w:pPr>
        <w:spacing w:before="120" w:line="240" w:lineRule="auto"/>
        <w:rPr>
          <w:sz w:val="24"/>
          <w:szCs w:val="24"/>
        </w:rPr>
      </w:pPr>
      <w:r w:rsidRPr="00CE2E70">
        <w:rPr>
          <w:sz w:val="24"/>
          <w:szCs w:val="24"/>
        </w:rPr>
        <w:t>18</w:t>
      </w:r>
      <w:r w:rsidR="006D0F9A" w:rsidRPr="00CE2E70">
        <w:rPr>
          <w:sz w:val="24"/>
          <w:szCs w:val="24"/>
        </w:rPr>
        <w:t>.1. O contrato será reajustado conforme disposto na cláusula oitava do Termo de Contrato</w:t>
      </w:r>
      <w:r w:rsidRPr="00CE2E70">
        <w:rPr>
          <w:sz w:val="24"/>
          <w:szCs w:val="24"/>
        </w:rPr>
        <w:t>.</w:t>
      </w:r>
    </w:p>
    <w:p w:rsidR="00437CE0" w:rsidRPr="00CE2E70" w:rsidRDefault="00437CE0" w:rsidP="00CE2E70">
      <w:pPr>
        <w:spacing w:before="120" w:line="240" w:lineRule="auto"/>
        <w:rPr>
          <w:sz w:val="24"/>
          <w:szCs w:val="24"/>
        </w:rPr>
      </w:pPr>
    </w:p>
    <w:p w:rsidR="006F158F" w:rsidRPr="00CE2E70" w:rsidRDefault="006F158F" w:rsidP="00CE2E70">
      <w:pPr>
        <w:pStyle w:val="Ttulo5"/>
        <w:spacing w:before="120" w:after="0" w:line="240" w:lineRule="auto"/>
        <w:rPr>
          <w:color w:val="auto"/>
          <w:sz w:val="24"/>
          <w:szCs w:val="24"/>
        </w:rPr>
      </w:pPr>
      <w:r w:rsidRPr="00CE2E70">
        <w:rPr>
          <w:color w:val="auto"/>
          <w:sz w:val="24"/>
          <w:szCs w:val="24"/>
        </w:rPr>
        <w:t xml:space="preserve">19. DA FONTE DE RECURSOS </w:t>
      </w:r>
    </w:p>
    <w:p w:rsidR="006F158F" w:rsidRPr="00CE2E70" w:rsidRDefault="006F158F" w:rsidP="00CE2E70">
      <w:pPr>
        <w:spacing w:before="120" w:line="240" w:lineRule="auto"/>
        <w:rPr>
          <w:b/>
          <w:bCs/>
          <w:color w:val="auto"/>
          <w:sz w:val="24"/>
          <w:szCs w:val="24"/>
        </w:rPr>
      </w:pPr>
      <w:r w:rsidRPr="5B14DA9B">
        <w:rPr>
          <w:color w:val="auto"/>
          <w:sz w:val="24"/>
          <w:szCs w:val="24"/>
        </w:rPr>
        <w:t xml:space="preserve">19.1. As despesas decorrentes do contrato objeto desta licitação correrão por conta de recurso orçamentário previsto no </w:t>
      </w:r>
      <w:proofErr w:type="gramStart"/>
      <w:r w:rsidR="00FD2496" w:rsidRPr="5B14DA9B">
        <w:rPr>
          <w:b/>
          <w:bCs/>
          <w:color w:val="auto"/>
          <w:sz w:val="24"/>
          <w:szCs w:val="24"/>
        </w:rPr>
        <w:t>ANEXO I</w:t>
      </w:r>
      <w:r w:rsidR="38F78A6B" w:rsidRPr="5B14DA9B">
        <w:rPr>
          <w:b/>
          <w:bCs/>
          <w:color w:val="auto"/>
          <w:sz w:val="24"/>
          <w:szCs w:val="24"/>
        </w:rPr>
        <w:t>II</w:t>
      </w:r>
      <w:r w:rsidR="00011E4A" w:rsidRPr="5B14DA9B">
        <w:rPr>
          <w:b/>
          <w:bCs/>
          <w:color w:val="auto"/>
          <w:sz w:val="24"/>
          <w:szCs w:val="24"/>
        </w:rPr>
        <w:t>–</w:t>
      </w:r>
      <w:r w:rsidRPr="5B14DA9B">
        <w:rPr>
          <w:b/>
          <w:bCs/>
          <w:color w:val="auto"/>
          <w:sz w:val="24"/>
          <w:szCs w:val="24"/>
        </w:rPr>
        <w:t>FOLHA</w:t>
      </w:r>
      <w:proofErr w:type="gramEnd"/>
      <w:r w:rsidRPr="5B14DA9B">
        <w:rPr>
          <w:b/>
          <w:bCs/>
          <w:color w:val="auto"/>
          <w:sz w:val="24"/>
          <w:szCs w:val="24"/>
        </w:rPr>
        <w:t xml:space="preserve"> DE DADOS (</w:t>
      </w:r>
      <w:r w:rsidR="00161704" w:rsidRPr="5B14DA9B">
        <w:rPr>
          <w:b/>
          <w:bCs/>
          <w:color w:val="auto"/>
          <w:sz w:val="24"/>
          <w:szCs w:val="24"/>
        </w:rPr>
        <w:t>CGDL</w:t>
      </w:r>
      <w:r w:rsidRPr="5B14DA9B">
        <w:rPr>
          <w:b/>
          <w:bCs/>
          <w:color w:val="auto"/>
          <w:sz w:val="24"/>
          <w:szCs w:val="24"/>
        </w:rPr>
        <w:t xml:space="preserve"> 19.1).</w:t>
      </w:r>
    </w:p>
    <w:p w:rsidR="5B14DA9B" w:rsidRDefault="5B14DA9B" w:rsidP="5B14DA9B">
      <w:pPr>
        <w:pStyle w:val="Ttulo5"/>
        <w:spacing w:before="120" w:after="0" w:line="240" w:lineRule="auto"/>
        <w:rPr>
          <w:sz w:val="24"/>
          <w:szCs w:val="24"/>
        </w:rPr>
      </w:pPr>
    </w:p>
    <w:p w:rsidR="00CD02FE" w:rsidRPr="00CE2E70" w:rsidRDefault="00CD02FE" w:rsidP="00CE2E70">
      <w:pPr>
        <w:pStyle w:val="Ttulo5"/>
        <w:spacing w:before="120" w:after="0" w:line="240" w:lineRule="auto"/>
        <w:rPr>
          <w:sz w:val="24"/>
          <w:szCs w:val="24"/>
        </w:rPr>
      </w:pPr>
      <w:r w:rsidRPr="00CE2E70">
        <w:rPr>
          <w:sz w:val="24"/>
          <w:szCs w:val="24"/>
        </w:rPr>
        <w:t>20. DAS OBRIGAÇÕES DO ADJUDICATÁRIO</w:t>
      </w:r>
    </w:p>
    <w:p w:rsidR="00CD02FE" w:rsidRPr="00CE2E70" w:rsidRDefault="00CD02FE" w:rsidP="00CE2E70">
      <w:pPr>
        <w:spacing w:before="120" w:line="240" w:lineRule="auto"/>
        <w:rPr>
          <w:sz w:val="24"/>
          <w:szCs w:val="24"/>
        </w:rPr>
      </w:pPr>
      <w:r w:rsidRPr="00CE2E70">
        <w:rPr>
          <w:sz w:val="24"/>
          <w:szCs w:val="24"/>
        </w:rPr>
        <w:t xml:space="preserve">20.1. O adjudicatário deverá atender às obrigações previstas na Cláusula Décima da Minuta de Contrato e as demais obrigações específicas ao objeto contratual estabelecidas no </w:t>
      </w:r>
      <w:r w:rsidR="00FD2496" w:rsidRPr="00CE2E70">
        <w:rPr>
          <w:b/>
          <w:bCs/>
          <w:sz w:val="24"/>
          <w:szCs w:val="24"/>
        </w:rPr>
        <w:t>ANEXO I</w:t>
      </w:r>
      <w:r w:rsidR="5FE93F0F" w:rsidRPr="00CE2E70">
        <w:rPr>
          <w:b/>
          <w:bCs/>
          <w:sz w:val="24"/>
          <w:szCs w:val="24"/>
        </w:rPr>
        <w:t>II</w:t>
      </w:r>
      <w:r w:rsidR="00011E4A" w:rsidRPr="00CE2E70">
        <w:rPr>
          <w:b/>
          <w:bCs/>
          <w:sz w:val="24"/>
          <w:szCs w:val="24"/>
        </w:rPr>
        <w:t>–</w:t>
      </w:r>
      <w:r w:rsidRPr="00CE2E70">
        <w:rPr>
          <w:b/>
          <w:bCs/>
          <w:sz w:val="24"/>
          <w:szCs w:val="24"/>
        </w:rPr>
        <w:t>FOLHA DE DADOS (</w:t>
      </w:r>
      <w:proofErr w:type="gramStart"/>
      <w:r w:rsidR="00161704" w:rsidRPr="00CE2E70">
        <w:rPr>
          <w:b/>
          <w:bCs/>
          <w:sz w:val="24"/>
          <w:szCs w:val="24"/>
        </w:rPr>
        <w:t>CGDL</w:t>
      </w:r>
      <w:r w:rsidRPr="00CE2E70">
        <w:rPr>
          <w:b/>
          <w:bCs/>
          <w:sz w:val="24"/>
          <w:szCs w:val="24"/>
        </w:rPr>
        <w:t>20.</w:t>
      </w:r>
      <w:proofErr w:type="gramEnd"/>
      <w:r w:rsidRPr="00CE2E70">
        <w:rPr>
          <w:b/>
          <w:bCs/>
          <w:sz w:val="24"/>
          <w:szCs w:val="24"/>
        </w:rPr>
        <w:t>1)</w:t>
      </w:r>
      <w:r w:rsidRPr="00CE2E70">
        <w:rPr>
          <w:sz w:val="24"/>
          <w:szCs w:val="24"/>
        </w:rPr>
        <w:t>.</w:t>
      </w:r>
    </w:p>
    <w:p w:rsidR="00F83E03" w:rsidRPr="00CE2E70" w:rsidRDefault="00F83E03" w:rsidP="00CE2E70">
      <w:pPr>
        <w:spacing w:before="120" w:line="240" w:lineRule="auto"/>
        <w:rPr>
          <w:sz w:val="24"/>
          <w:szCs w:val="24"/>
        </w:rPr>
      </w:pPr>
    </w:p>
    <w:p w:rsidR="00CD02FE" w:rsidRPr="00CE2E70" w:rsidRDefault="008C5341" w:rsidP="00CE2E70">
      <w:pPr>
        <w:pStyle w:val="Ttulo5"/>
        <w:spacing w:before="120" w:after="0" w:line="240" w:lineRule="auto"/>
        <w:rPr>
          <w:sz w:val="24"/>
          <w:szCs w:val="24"/>
        </w:rPr>
      </w:pPr>
      <w:r w:rsidRPr="00CE2E70">
        <w:rPr>
          <w:sz w:val="24"/>
          <w:szCs w:val="24"/>
        </w:rPr>
        <w:t>21</w:t>
      </w:r>
      <w:r w:rsidR="00CD02FE" w:rsidRPr="00CE2E70">
        <w:rPr>
          <w:sz w:val="24"/>
          <w:szCs w:val="24"/>
        </w:rPr>
        <w:t>. DA GARANTIA DE EXECUÇÃO</w:t>
      </w:r>
    </w:p>
    <w:p w:rsidR="00CD02FE" w:rsidRPr="00CE2E70" w:rsidRDefault="008C5341" w:rsidP="00CE2E70">
      <w:pPr>
        <w:spacing w:before="120" w:line="240" w:lineRule="auto"/>
        <w:rPr>
          <w:sz w:val="24"/>
          <w:szCs w:val="24"/>
        </w:rPr>
      </w:pPr>
      <w:r w:rsidRPr="00CE2E70">
        <w:rPr>
          <w:sz w:val="24"/>
          <w:szCs w:val="24"/>
        </w:rPr>
        <w:t>21</w:t>
      </w:r>
      <w:r w:rsidR="00CD02FE" w:rsidRPr="00CE2E70">
        <w:rPr>
          <w:sz w:val="24"/>
          <w:szCs w:val="24"/>
        </w:rPr>
        <w:t xml:space="preserve">.1. A garantia será prestada conforme disposto no </w:t>
      </w:r>
      <w:proofErr w:type="gramStart"/>
      <w:r w:rsidR="00FD2496" w:rsidRPr="00CE2E70">
        <w:rPr>
          <w:b/>
          <w:bCs/>
          <w:sz w:val="24"/>
          <w:szCs w:val="24"/>
        </w:rPr>
        <w:t>ANEXO I</w:t>
      </w:r>
      <w:r w:rsidR="4CA6DD1E" w:rsidRPr="00CE2E70">
        <w:rPr>
          <w:b/>
          <w:bCs/>
          <w:sz w:val="24"/>
          <w:szCs w:val="24"/>
        </w:rPr>
        <w:t>II</w:t>
      </w:r>
      <w:r w:rsidR="00FD2496" w:rsidRPr="00CE2E70">
        <w:rPr>
          <w:b/>
          <w:bCs/>
          <w:sz w:val="24"/>
          <w:szCs w:val="24"/>
        </w:rPr>
        <w:t xml:space="preserve"> – FOLHA</w:t>
      </w:r>
      <w:proofErr w:type="gramEnd"/>
      <w:r w:rsidR="00FD2496" w:rsidRPr="00CE2E70">
        <w:rPr>
          <w:b/>
          <w:bCs/>
          <w:sz w:val="24"/>
          <w:szCs w:val="24"/>
        </w:rPr>
        <w:t xml:space="preserve"> DE DADOS</w:t>
      </w:r>
      <w:r w:rsidR="00CD02FE" w:rsidRPr="00CE2E70">
        <w:rPr>
          <w:b/>
          <w:bCs/>
          <w:sz w:val="24"/>
          <w:szCs w:val="24"/>
        </w:rPr>
        <w:t xml:space="preserve"> (CGDL </w:t>
      </w:r>
      <w:r w:rsidR="00773A10" w:rsidRPr="00CE2E70">
        <w:rPr>
          <w:b/>
          <w:bCs/>
          <w:sz w:val="24"/>
          <w:szCs w:val="24"/>
        </w:rPr>
        <w:t>21</w:t>
      </w:r>
      <w:r w:rsidR="00CD02FE" w:rsidRPr="00CE2E70">
        <w:rPr>
          <w:b/>
          <w:bCs/>
          <w:sz w:val="24"/>
          <w:szCs w:val="24"/>
        </w:rPr>
        <w:t>.1)</w:t>
      </w:r>
      <w:r w:rsidR="00CD02FE" w:rsidRPr="00CE2E70">
        <w:rPr>
          <w:sz w:val="24"/>
          <w:szCs w:val="24"/>
        </w:rPr>
        <w:t xml:space="preserve">. </w:t>
      </w:r>
    </w:p>
    <w:p w:rsidR="00916616" w:rsidRPr="00CE2E70" w:rsidRDefault="008C5341" w:rsidP="00CE2E70">
      <w:pPr>
        <w:spacing w:before="120" w:line="240" w:lineRule="auto"/>
        <w:rPr>
          <w:sz w:val="24"/>
          <w:szCs w:val="24"/>
        </w:rPr>
      </w:pPr>
      <w:r w:rsidRPr="00CE2E70">
        <w:rPr>
          <w:color w:val="000000" w:themeColor="text1"/>
          <w:sz w:val="24"/>
          <w:szCs w:val="24"/>
        </w:rPr>
        <w:t>21</w:t>
      </w:r>
      <w:r w:rsidR="00CD02FE" w:rsidRPr="00CE2E70">
        <w:rPr>
          <w:color w:val="000000" w:themeColor="text1"/>
          <w:sz w:val="24"/>
          <w:szCs w:val="24"/>
        </w:rPr>
        <w:t xml:space="preserve">.2. Caso não seja observado o </w:t>
      </w:r>
      <w:r w:rsidR="00CD02FE" w:rsidRPr="00CE2E70">
        <w:rPr>
          <w:sz w:val="24"/>
          <w:szCs w:val="24"/>
        </w:rPr>
        <w:t xml:space="preserve">prazo fixado para apresentação da garantia, aplicar-se-á o disposto no subitem </w:t>
      </w:r>
      <w:r w:rsidR="00BB6F9B" w:rsidRPr="00CE2E70">
        <w:rPr>
          <w:sz w:val="24"/>
          <w:szCs w:val="24"/>
        </w:rPr>
        <w:t>22</w:t>
      </w:r>
      <w:r w:rsidR="00CD02FE" w:rsidRPr="00CE2E70">
        <w:rPr>
          <w:sz w:val="24"/>
          <w:szCs w:val="24"/>
        </w:rPr>
        <w:t>.</w:t>
      </w:r>
      <w:r w:rsidR="004E352D" w:rsidRPr="00CE2E70">
        <w:rPr>
          <w:sz w:val="24"/>
          <w:szCs w:val="24"/>
        </w:rPr>
        <w:t>4</w:t>
      </w:r>
      <w:r w:rsidR="00CD02FE" w:rsidRPr="00CE2E70">
        <w:rPr>
          <w:sz w:val="24"/>
          <w:szCs w:val="24"/>
        </w:rPr>
        <w:t>.</w:t>
      </w:r>
      <w:r w:rsidR="004E352D" w:rsidRPr="00CE2E70">
        <w:rPr>
          <w:sz w:val="24"/>
          <w:szCs w:val="24"/>
        </w:rPr>
        <w:t>6.</w:t>
      </w:r>
    </w:p>
    <w:p w:rsidR="00F83E03" w:rsidRPr="00CE2E70" w:rsidRDefault="00F83E03" w:rsidP="00CE2E70">
      <w:pPr>
        <w:spacing w:before="120" w:line="240" w:lineRule="auto"/>
        <w:rPr>
          <w:sz w:val="24"/>
          <w:szCs w:val="24"/>
        </w:rPr>
      </w:pPr>
    </w:p>
    <w:p w:rsidR="006D0F9A" w:rsidRPr="00CE2E70" w:rsidRDefault="00ED7118" w:rsidP="00CE2E70">
      <w:pPr>
        <w:pStyle w:val="Ttulo5"/>
        <w:spacing w:before="120" w:after="0" w:line="240" w:lineRule="auto"/>
        <w:rPr>
          <w:sz w:val="24"/>
          <w:szCs w:val="24"/>
        </w:rPr>
      </w:pPr>
      <w:r w:rsidRPr="00CE2E70">
        <w:rPr>
          <w:sz w:val="24"/>
          <w:szCs w:val="24"/>
        </w:rPr>
        <w:t>22</w:t>
      </w:r>
      <w:r w:rsidR="006D0F9A" w:rsidRPr="00CE2E70">
        <w:rPr>
          <w:sz w:val="24"/>
          <w:szCs w:val="24"/>
        </w:rPr>
        <w:t xml:space="preserve">. DAS INFRAÇÕES E SANÇÕES ADMINISTRATIVAS </w:t>
      </w:r>
    </w:p>
    <w:p w:rsidR="004E352D" w:rsidRPr="00CE2E70" w:rsidRDefault="004E352D" w:rsidP="00CE2E70">
      <w:pPr>
        <w:keepNext/>
        <w:spacing w:before="120" w:line="240" w:lineRule="auto"/>
        <w:rPr>
          <w:b/>
          <w:bCs/>
          <w:sz w:val="24"/>
          <w:szCs w:val="24"/>
        </w:rPr>
      </w:pPr>
      <w:r w:rsidRPr="00CE2E70">
        <w:rPr>
          <w:b/>
          <w:bCs/>
          <w:sz w:val="24"/>
          <w:szCs w:val="24"/>
        </w:rPr>
        <w:t>22.1. Das Infrações Administrativas</w:t>
      </w:r>
    </w:p>
    <w:p w:rsidR="004E352D" w:rsidRPr="00CE2E70" w:rsidRDefault="004E352D" w:rsidP="00CE2E70">
      <w:pPr>
        <w:spacing w:before="120" w:line="240" w:lineRule="auto"/>
        <w:rPr>
          <w:b/>
          <w:color w:val="FFC000"/>
          <w:sz w:val="24"/>
          <w:szCs w:val="24"/>
          <w:u w:val="single"/>
        </w:rPr>
      </w:pPr>
      <w:r w:rsidRPr="00CE2E70">
        <w:rPr>
          <w:sz w:val="24"/>
          <w:szCs w:val="24"/>
        </w:rPr>
        <w:t xml:space="preserve">22.1.1. Comete infração administrativa, nos termos da Lei </w:t>
      </w:r>
      <w:r w:rsidR="001D104D">
        <w:rPr>
          <w:sz w:val="24"/>
          <w:szCs w:val="24"/>
        </w:rPr>
        <w:t>Federal</w:t>
      </w:r>
      <w:r w:rsidRPr="00CE2E70">
        <w:rPr>
          <w:sz w:val="24"/>
          <w:szCs w:val="24"/>
        </w:rPr>
        <w:t xml:space="preserve"> nº </w:t>
      </w:r>
      <w:proofErr w:type="gramStart"/>
      <w:r w:rsidRPr="00CE2E70">
        <w:rPr>
          <w:color w:val="auto"/>
          <w:sz w:val="24"/>
          <w:szCs w:val="24"/>
        </w:rPr>
        <w:t>14.133/2021</w:t>
      </w:r>
      <w:r w:rsidRPr="00CE2E70">
        <w:rPr>
          <w:sz w:val="24"/>
          <w:szCs w:val="24"/>
        </w:rPr>
        <w:t xml:space="preserve">, o </w:t>
      </w:r>
      <w:r w:rsidR="00D92472" w:rsidRPr="00CE2E70">
        <w:rPr>
          <w:sz w:val="24"/>
          <w:szCs w:val="24"/>
        </w:rPr>
        <w:t>participante</w:t>
      </w:r>
      <w:r w:rsidRPr="00CE2E70">
        <w:rPr>
          <w:sz w:val="24"/>
          <w:szCs w:val="24"/>
        </w:rPr>
        <w:t xml:space="preserve"> ou o contratado</w:t>
      </w:r>
      <w:proofErr w:type="gramEnd"/>
      <w:r w:rsidRPr="00CE2E70">
        <w:rPr>
          <w:sz w:val="24"/>
          <w:szCs w:val="24"/>
        </w:rPr>
        <w:t xml:space="preserve"> que:</w:t>
      </w:r>
    </w:p>
    <w:p w:rsidR="004E352D" w:rsidRPr="00CE2E70" w:rsidRDefault="004E352D" w:rsidP="00CE2E70">
      <w:pPr>
        <w:spacing w:before="120" w:line="240" w:lineRule="auto"/>
        <w:rPr>
          <w:sz w:val="24"/>
          <w:szCs w:val="24"/>
        </w:rPr>
      </w:pPr>
      <w:r w:rsidRPr="00CE2E70">
        <w:rPr>
          <w:sz w:val="24"/>
          <w:szCs w:val="24"/>
        </w:rPr>
        <w:t xml:space="preserve">22.1.1.1. </w:t>
      </w:r>
      <w:proofErr w:type="gramStart"/>
      <w:r w:rsidRPr="00CE2E70">
        <w:rPr>
          <w:sz w:val="24"/>
          <w:szCs w:val="24"/>
        </w:rPr>
        <w:t>der</w:t>
      </w:r>
      <w:proofErr w:type="gramEnd"/>
      <w:r w:rsidRPr="00CE2E70">
        <w:rPr>
          <w:sz w:val="24"/>
          <w:szCs w:val="24"/>
        </w:rPr>
        <w:t xml:space="preserve"> causa à inexecução parcial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22.1.1.2. </w:t>
      </w:r>
      <w:proofErr w:type="gramStart"/>
      <w:r w:rsidRPr="00CE2E70">
        <w:rPr>
          <w:sz w:val="24"/>
          <w:szCs w:val="24"/>
        </w:rPr>
        <w:t>der</w:t>
      </w:r>
      <w:proofErr w:type="gramEnd"/>
      <w:r w:rsidRPr="00CE2E70">
        <w:rPr>
          <w:sz w:val="24"/>
          <w:szCs w:val="24"/>
        </w:rPr>
        <w:t xml:space="preserve"> causa à inexecução parcial do contrato que cause grave dano à Administração, ao funcionamento dos serviços públicos ou ao interesse coletivo;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22.1.1.3. </w:t>
      </w:r>
      <w:proofErr w:type="gramStart"/>
      <w:r w:rsidRPr="00CE2E70">
        <w:rPr>
          <w:sz w:val="24"/>
          <w:szCs w:val="24"/>
        </w:rPr>
        <w:t>der</w:t>
      </w:r>
      <w:proofErr w:type="gramEnd"/>
      <w:r w:rsidRPr="00CE2E70">
        <w:rPr>
          <w:sz w:val="24"/>
          <w:szCs w:val="24"/>
        </w:rPr>
        <w:t xml:space="preserve"> causa à inexecução total do contrato; </w:t>
      </w:r>
    </w:p>
    <w:p w:rsidR="004E352D" w:rsidRPr="00CE2E70" w:rsidRDefault="004E352D" w:rsidP="00CE2E70">
      <w:pPr>
        <w:spacing w:before="120" w:line="240" w:lineRule="auto"/>
        <w:rPr>
          <w:sz w:val="24"/>
          <w:szCs w:val="24"/>
        </w:rPr>
      </w:pPr>
      <w:r w:rsidRPr="00CE2E70">
        <w:rPr>
          <w:sz w:val="24"/>
          <w:szCs w:val="24"/>
        </w:rPr>
        <w:t xml:space="preserve">22.1.1.4. </w:t>
      </w:r>
      <w:proofErr w:type="gramStart"/>
      <w:r w:rsidRPr="00CE2E70">
        <w:rPr>
          <w:sz w:val="24"/>
          <w:szCs w:val="24"/>
        </w:rPr>
        <w:t>deixar</w:t>
      </w:r>
      <w:proofErr w:type="gramEnd"/>
      <w:r w:rsidRPr="00CE2E70">
        <w:rPr>
          <w:sz w:val="24"/>
          <w:szCs w:val="24"/>
        </w:rPr>
        <w:t xml:space="preserve"> de entregar a documentação exigida para o certame;</w:t>
      </w:r>
    </w:p>
    <w:p w:rsidR="004E352D" w:rsidRPr="00CE2E70" w:rsidRDefault="004E352D" w:rsidP="00CE2E70">
      <w:pPr>
        <w:spacing w:before="120" w:line="240" w:lineRule="auto"/>
        <w:rPr>
          <w:sz w:val="24"/>
          <w:szCs w:val="24"/>
        </w:rPr>
      </w:pPr>
      <w:r w:rsidRPr="64C9713E">
        <w:rPr>
          <w:sz w:val="24"/>
          <w:szCs w:val="24"/>
        </w:rPr>
        <w:lastRenderedPageBreak/>
        <w:t xml:space="preserve">22.1.1.5. </w:t>
      </w:r>
      <w:proofErr w:type="gramStart"/>
      <w:r w:rsidRPr="64C9713E">
        <w:rPr>
          <w:sz w:val="24"/>
          <w:szCs w:val="24"/>
        </w:rPr>
        <w:t>não</w:t>
      </w:r>
      <w:proofErr w:type="gramEnd"/>
      <w:r w:rsidRPr="64C9713E">
        <w:rPr>
          <w:sz w:val="24"/>
          <w:szCs w:val="24"/>
        </w:rPr>
        <w:t xml:space="preserve"> mantenha a proposta, salvo em decorrência de fato superveniente devidamente justificado;</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22.1.1.6. </w:t>
      </w:r>
      <w:proofErr w:type="gramStart"/>
      <w:r w:rsidRPr="00CE2E70">
        <w:rPr>
          <w:sz w:val="24"/>
          <w:szCs w:val="24"/>
        </w:rPr>
        <w:t>não</w:t>
      </w:r>
      <w:proofErr w:type="gramEnd"/>
      <w:r w:rsidRPr="00CE2E70">
        <w:rPr>
          <w:sz w:val="24"/>
          <w:szCs w:val="24"/>
        </w:rPr>
        <w:t xml:space="preserve"> celebre o contrato ou não entregue a documentação exigida para a contratação, quando convocado dentro do prazo de validade de sua proposta;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22.1.1.7. </w:t>
      </w:r>
      <w:proofErr w:type="gramStart"/>
      <w:r w:rsidRPr="00CE2E70">
        <w:rPr>
          <w:sz w:val="24"/>
          <w:szCs w:val="24"/>
        </w:rPr>
        <w:t>enseje</w:t>
      </w:r>
      <w:proofErr w:type="gramEnd"/>
      <w:r w:rsidRPr="00CE2E70">
        <w:rPr>
          <w:sz w:val="24"/>
          <w:szCs w:val="24"/>
        </w:rPr>
        <w:t xml:space="preserve"> o retardamento da execução ou da entrega do objeto da licitação, sem motivo justificado;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22.1.1.8. </w:t>
      </w:r>
      <w:proofErr w:type="gramStart"/>
      <w:r w:rsidRPr="00CE2E70">
        <w:rPr>
          <w:sz w:val="24"/>
          <w:szCs w:val="24"/>
        </w:rPr>
        <w:t>apresente</w:t>
      </w:r>
      <w:proofErr w:type="gramEnd"/>
      <w:r w:rsidRPr="00CE2E70">
        <w:rPr>
          <w:sz w:val="24"/>
          <w:szCs w:val="24"/>
        </w:rPr>
        <w:t xml:space="preserve"> declaração ou documentação falsa exigida para o certame ou preste declaração falsa durante a licitação ou a execução do contrato;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22.1.1.9. </w:t>
      </w:r>
      <w:proofErr w:type="gramStart"/>
      <w:r w:rsidRPr="00CE2E70">
        <w:rPr>
          <w:sz w:val="24"/>
          <w:szCs w:val="24"/>
        </w:rPr>
        <w:t>fraude</w:t>
      </w:r>
      <w:proofErr w:type="gramEnd"/>
      <w:r w:rsidRPr="00CE2E70">
        <w:rPr>
          <w:sz w:val="24"/>
          <w:szCs w:val="24"/>
        </w:rPr>
        <w:t xml:space="preserve"> a licitação ou pratique ato fraudulento na execução do contrato; </w:t>
      </w:r>
    </w:p>
    <w:p w:rsidR="004E352D" w:rsidRPr="00CE2E70" w:rsidRDefault="004E352D" w:rsidP="00CE2E70">
      <w:pPr>
        <w:spacing w:before="120" w:line="240" w:lineRule="auto"/>
        <w:rPr>
          <w:sz w:val="24"/>
          <w:szCs w:val="24"/>
        </w:rPr>
      </w:pPr>
      <w:r w:rsidRPr="00CE2E70">
        <w:rPr>
          <w:sz w:val="24"/>
          <w:szCs w:val="24"/>
        </w:rPr>
        <w:t xml:space="preserve">22.1.1.10. </w:t>
      </w:r>
      <w:proofErr w:type="gramStart"/>
      <w:r w:rsidRPr="00CE2E70">
        <w:rPr>
          <w:sz w:val="24"/>
          <w:szCs w:val="24"/>
        </w:rPr>
        <w:t>comporte</w:t>
      </w:r>
      <w:proofErr w:type="gramEnd"/>
      <w:r w:rsidRPr="00CE2E70">
        <w:rPr>
          <w:sz w:val="24"/>
          <w:szCs w:val="24"/>
        </w:rPr>
        <w:t>-se de modo inidôneo ou cometa fraude de qualquer natureza;</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22.1.1.11. </w:t>
      </w:r>
      <w:proofErr w:type="gramStart"/>
      <w:r w:rsidRPr="00CE2E70">
        <w:rPr>
          <w:sz w:val="24"/>
          <w:szCs w:val="24"/>
        </w:rPr>
        <w:t>pratique</w:t>
      </w:r>
      <w:proofErr w:type="gramEnd"/>
      <w:r w:rsidRPr="00CE2E70">
        <w:rPr>
          <w:sz w:val="24"/>
          <w:szCs w:val="24"/>
        </w:rPr>
        <w:t xml:space="preserve"> atos ilícitos com vistas a frustrar os objetivos da licitação; </w:t>
      </w:r>
    </w:p>
    <w:p w:rsidR="004E352D" w:rsidRPr="00CE2E70" w:rsidRDefault="004E352D" w:rsidP="00CE2E70">
      <w:pPr>
        <w:spacing w:before="120" w:line="240" w:lineRule="auto"/>
        <w:rPr>
          <w:color w:val="000000" w:themeColor="text1"/>
          <w:sz w:val="24"/>
          <w:szCs w:val="24"/>
        </w:rPr>
      </w:pPr>
      <w:r w:rsidRPr="00CE2E70">
        <w:rPr>
          <w:sz w:val="24"/>
          <w:szCs w:val="24"/>
        </w:rPr>
        <w:t xml:space="preserve">22.1.1.12. </w:t>
      </w:r>
      <w:proofErr w:type="gramStart"/>
      <w:r w:rsidRPr="00CE2E70">
        <w:rPr>
          <w:sz w:val="24"/>
          <w:szCs w:val="24"/>
        </w:rPr>
        <w:t>pratique</w:t>
      </w:r>
      <w:proofErr w:type="gramEnd"/>
      <w:r w:rsidRPr="00CE2E70">
        <w:rPr>
          <w:sz w:val="24"/>
          <w:szCs w:val="24"/>
        </w:rPr>
        <w:t xml:space="preserve"> ato lesivo previsto no art. 5º da Lei nº 12.846, de 1º de agosto de 2013. </w:t>
      </w:r>
    </w:p>
    <w:p w:rsidR="004E352D" w:rsidRPr="00CE2E70" w:rsidRDefault="004E352D" w:rsidP="00CE2E70">
      <w:pPr>
        <w:spacing w:before="120" w:line="240" w:lineRule="auto"/>
        <w:rPr>
          <w:b/>
          <w:bCs/>
          <w:sz w:val="24"/>
          <w:szCs w:val="24"/>
        </w:rPr>
      </w:pPr>
      <w:r w:rsidRPr="00CE2E70">
        <w:rPr>
          <w:b/>
          <w:bCs/>
          <w:sz w:val="24"/>
          <w:szCs w:val="24"/>
        </w:rPr>
        <w:t>22.2. Do Processo Administrativo e das Sanções Administrativas</w:t>
      </w:r>
    </w:p>
    <w:p w:rsidR="004E352D" w:rsidRPr="00CE2E70" w:rsidRDefault="004E352D" w:rsidP="00CE2E70">
      <w:pPr>
        <w:spacing w:before="120" w:line="240" w:lineRule="auto"/>
        <w:rPr>
          <w:sz w:val="24"/>
          <w:szCs w:val="24"/>
        </w:rPr>
      </w:pPr>
      <w:r w:rsidRPr="00CE2E70">
        <w:rPr>
          <w:sz w:val="24"/>
          <w:szCs w:val="24"/>
        </w:rPr>
        <w:t xml:space="preserve">22.2.1. A aplicação de quaisquer das penalidades aqui previstas realizar-se-á em processo administrativo, assegurado o contraditório e a ampla defesa, observando-se o procedimento previsto na Lei </w:t>
      </w:r>
      <w:r w:rsidR="001D104D">
        <w:rPr>
          <w:sz w:val="24"/>
          <w:szCs w:val="24"/>
        </w:rPr>
        <w:t>Federal</w:t>
      </w:r>
      <w:r w:rsidRPr="00CE2E70">
        <w:rPr>
          <w:sz w:val="24"/>
          <w:szCs w:val="24"/>
        </w:rPr>
        <w:t xml:space="preserve"> nº 14.133/2021, e, subsidiariamente, na Lei nº 15.612, de </w:t>
      </w:r>
      <w:proofErr w:type="gramStart"/>
      <w:r w:rsidRPr="00CE2E70">
        <w:rPr>
          <w:sz w:val="24"/>
          <w:szCs w:val="24"/>
        </w:rPr>
        <w:t>6</w:t>
      </w:r>
      <w:proofErr w:type="gramEnd"/>
      <w:r w:rsidRPr="00CE2E70">
        <w:rPr>
          <w:sz w:val="24"/>
          <w:szCs w:val="24"/>
        </w:rPr>
        <w:t xml:space="preserve"> de maio e 2021.</w:t>
      </w:r>
    </w:p>
    <w:p w:rsidR="004E352D" w:rsidRPr="00CE2E70" w:rsidRDefault="004E352D" w:rsidP="00CE2E70">
      <w:pPr>
        <w:spacing w:before="120" w:line="240" w:lineRule="auto"/>
        <w:rPr>
          <w:sz w:val="24"/>
          <w:szCs w:val="24"/>
        </w:rPr>
      </w:pPr>
      <w:r w:rsidRPr="00CE2E70">
        <w:rPr>
          <w:sz w:val="24"/>
          <w:szCs w:val="24"/>
        </w:rPr>
        <w:t xml:space="preserve">22.2.2. Serão aplicadas ao responsável pelas infrações administrativas, de acordo com a dosimetria estabelecida na norma indicada no </w:t>
      </w:r>
      <w:r w:rsidR="00FD2496" w:rsidRPr="00CE2E70">
        <w:rPr>
          <w:b/>
          <w:bCs/>
          <w:sz w:val="24"/>
          <w:szCs w:val="24"/>
        </w:rPr>
        <w:t>ANEXO I</w:t>
      </w:r>
      <w:r w:rsidR="431F05AB" w:rsidRPr="00CE2E70">
        <w:rPr>
          <w:b/>
          <w:bCs/>
          <w:sz w:val="24"/>
          <w:szCs w:val="24"/>
        </w:rPr>
        <w:t>II</w:t>
      </w:r>
      <w:r w:rsidR="00FD2496" w:rsidRPr="00CE2E70">
        <w:rPr>
          <w:b/>
          <w:bCs/>
          <w:sz w:val="24"/>
          <w:szCs w:val="24"/>
        </w:rPr>
        <w:t xml:space="preserve"> – FOLHA DE DADOS</w:t>
      </w:r>
      <w:r w:rsidRPr="00CE2E70">
        <w:rPr>
          <w:b/>
          <w:bCs/>
          <w:sz w:val="24"/>
          <w:szCs w:val="24"/>
        </w:rPr>
        <w:t xml:space="preserve"> (</w:t>
      </w:r>
      <w:r w:rsidR="00161704" w:rsidRPr="00CE2E70">
        <w:rPr>
          <w:b/>
          <w:bCs/>
          <w:sz w:val="24"/>
          <w:szCs w:val="24"/>
        </w:rPr>
        <w:t>CGDL</w:t>
      </w:r>
      <w:r w:rsidRPr="00CE2E70">
        <w:rPr>
          <w:b/>
          <w:bCs/>
          <w:sz w:val="24"/>
          <w:szCs w:val="24"/>
        </w:rPr>
        <w:t xml:space="preserve"> 22.2.2)</w:t>
      </w:r>
      <w:r w:rsidRPr="00CE2E70">
        <w:rPr>
          <w:sz w:val="24"/>
          <w:szCs w:val="24"/>
        </w:rPr>
        <w:t xml:space="preserve">, as seguintes sanções: </w:t>
      </w:r>
    </w:p>
    <w:p w:rsidR="004E352D" w:rsidRPr="00CE2E70" w:rsidRDefault="004E352D" w:rsidP="00CE2E70">
      <w:pPr>
        <w:spacing w:before="120" w:line="240" w:lineRule="auto"/>
        <w:rPr>
          <w:sz w:val="24"/>
          <w:szCs w:val="24"/>
        </w:rPr>
      </w:pPr>
      <w:r w:rsidRPr="00CE2E70">
        <w:rPr>
          <w:sz w:val="24"/>
          <w:szCs w:val="24"/>
        </w:rPr>
        <w:t xml:space="preserve">22.2.2.1. </w:t>
      </w:r>
      <w:proofErr w:type="gramStart"/>
      <w:r w:rsidRPr="00CE2E70">
        <w:rPr>
          <w:sz w:val="24"/>
          <w:szCs w:val="24"/>
        </w:rPr>
        <w:t>advertência</w:t>
      </w:r>
      <w:proofErr w:type="gramEnd"/>
      <w:r w:rsidRPr="00CE2E70">
        <w:rPr>
          <w:sz w:val="24"/>
          <w:szCs w:val="24"/>
        </w:rPr>
        <w:t xml:space="preserve">, para a infração prevista no item subitem 22.1.1.1., </w:t>
      </w:r>
      <w:r w:rsidRPr="00CE2E70">
        <w:rPr>
          <w:rFonts w:eastAsia="Arial"/>
          <w:color w:val="000000" w:themeColor="text1"/>
          <w:sz w:val="24"/>
          <w:szCs w:val="24"/>
        </w:rPr>
        <w:t>quando não se justificar a imposição de penalidade mais grave</w:t>
      </w:r>
      <w:r w:rsidRPr="00CE2E70">
        <w:rPr>
          <w:sz w:val="24"/>
          <w:szCs w:val="24"/>
        </w:rPr>
        <w:t>;</w:t>
      </w:r>
    </w:p>
    <w:p w:rsidR="004E352D" w:rsidRPr="00CE2E70" w:rsidRDefault="004E352D" w:rsidP="00CE2E70">
      <w:pPr>
        <w:spacing w:before="120" w:line="240" w:lineRule="auto"/>
        <w:rPr>
          <w:sz w:val="24"/>
          <w:szCs w:val="24"/>
        </w:rPr>
      </w:pPr>
      <w:r w:rsidRPr="00CE2E70">
        <w:rPr>
          <w:sz w:val="24"/>
          <w:szCs w:val="24"/>
        </w:rPr>
        <w:t xml:space="preserve">22.2.2.2. </w:t>
      </w:r>
      <w:proofErr w:type="gramStart"/>
      <w:r w:rsidRPr="00CE2E70">
        <w:rPr>
          <w:sz w:val="24"/>
          <w:szCs w:val="24"/>
        </w:rPr>
        <w:t>multa</w:t>
      </w:r>
      <w:proofErr w:type="gramEnd"/>
      <w:r w:rsidRPr="00CE2E70">
        <w:rPr>
          <w:sz w:val="24"/>
          <w:szCs w:val="24"/>
        </w:rPr>
        <w:t>, nas modalidades:</w:t>
      </w:r>
    </w:p>
    <w:p w:rsidR="004E352D" w:rsidRPr="00CE2E70" w:rsidRDefault="004E352D" w:rsidP="00CE2E70">
      <w:pPr>
        <w:spacing w:before="120" w:line="240" w:lineRule="auto"/>
        <w:rPr>
          <w:sz w:val="24"/>
          <w:szCs w:val="24"/>
        </w:rPr>
      </w:pPr>
      <w:r w:rsidRPr="00CE2E70">
        <w:rPr>
          <w:sz w:val="24"/>
          <w:szCs w:val="24"/>
        </w:rPr>
        <w:t xml:space="preserve">22.2.2.2.1. </w:t>
      </w:r>
      <w:proofErr w:type="gramStart"/>
      <w:r w:rsidRPr="00CE2E70">
        <w:rPr>
          <w:rFonts w:eastAsia="Times New Roman"/>
          <w:color w:val="000000" w:themeColor="text1"/>
          <w:sz w:val="24"/>
          <w:szCs w:val="24"/>
        </w:rPr>
        <w:t>compensatória</w:t>
      </w:r>
      <w:proofErr w:type="gramEnd"/>
      <w:r w:rsidRPr="00CE2E70">
        <w:rPr>
          <w:rFonts w:eastAsia="Times New Roman"/>
          <w:color w:val="000000" w:themeColor="text1"/>
          <w:sz w:val="24"/>
          <w:szCs w:val="24"/>
        </w:rPr>
        <w:t xml:space="preserve">, de até 10% sobre o valor da parcela inadimplida, para quaisquer das infrações previstas nos </w:t>
      </w:r>
      <w:r w:rsidRPr="00CE2E70">
        <w:rPr>
          <w:sz w:val="24"/>
          <w:szCs w:val="24"/>
        </w:rPr>
        <w:t xml:space="preserve">itens 22.1.1.1. </w:t>
      </w:r>
      <w:proofErr w:type="gramStart"/>
      <w:r w:rsidRPr="00CE2E70">
        <w:rPr>
          <w:sz w:val="24"/>
          <w:szCs w:val="24"/>
        </w:rPr>
        <w:t>a</w:t>
      </w:r>
      <w:proofErr w:type="gramEnd"/>
      <w:r w:rsidRPr="00CE2E70">
        <w:rPr>
          <w:sz w:val="24"/>
          <w:szCs w:val="24"/>
        </w:rPr>
        <w:t xml:space="preserve"> 22.1.1.12 </w:t>
      </w:r>
    </w:p>
    <w:p w:rsidR="004E352D" w:rsidRPr="00CE2E70" w:rsidRDefault="004E352D" w:rsidP="00CE2E70">
      <w:pPr>
        <w:spacing w:before="120" w:line="240" w:lineRule="auto"/>
        <w:rPr>
          <w:sz w:val="24"/>
          <w:szCs w:val="24"/>
        </w:rPr>
      </w:pPr>
      <w:r w:rsidRPr="00CE2E70">
        <w:rPr>
          <w:sz w:val="24"/>
          <w:szCs w:val="24"/>
        </w:rPr>
        <w:t xml:space="preserve">22.2.2.2.2. </w:t>
      </w:r>
      <w:proofErr w:type="gramStart"/>
      <w:r w:rsidRPr="00CE2E70">
        <w:rPr>
          <w:sz w:val="24"/>
          <w:szCs w:val="24"/>
        </w:rPr>
        <w:t>moratória</w:t>
      </w:r>
      <w:proofErr w:type="gramEnd"/>
      <w:r w:rsidRPr="00CE2E70">
        <w:rPr>
          <w:sz w:val="24"/>
          <w:szCs w:val="24"/>
        </w:rPr>
        <w:t>, pelo atraso injustificado na execução do contrato, de até 0,5% (meio por cento) por dia de atraso injustificado sobre o valor da parcela inadimplida, até o limite de 30 (trinta) dias;</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22.2.2.3. Impedimento de licitar e contratar, para as infrações previstas nos itens 22.1.1.2. </w:t>
      </w:r>
      <w:proofErr w:type="gramStart"/>
      <w:r w:rsidRPr="00CE2E70">
        <w:rPr>
          <w:color w:val="000000" w:themeColor="text1"/>
          <w:sz w:val="24"/>
          <w:szCs w:val="24"/>
        </w:rPr>
        <w:t>a</w:t>
      </w:r>
      <w:proofErr w:type="gramEnd"/>
      <w:r w:rsidRPr="00CE2E70">
        <w:rPr>
          <w:color w:val="000000" w:themeColor="text1"/>
          <w:sz w:val="24"/>
          <w:szCs w:val="24"/>
        </w:rPr>
        <w:t xml:space="preserve"> 22.1.1.7., </w:t>
      </w:r>
      <w:r w:rsidRPr="00CE2E70">
        <w:rPr>
          <w:rFonts w:eastAsia="Arial"/>
          <w:color w:val="000000" w:themeColor="text1"/>
          <w:sz w:val="24"/>
          <w:szCs w:val="24"/>
        </w:rPr>
        <w:t>quando não se justificar a imposição de penalidade mais grave;</w:t>
      </w:r>
    </w:p>
    <w:p w:rsidR="004E352D" w:rsidRPr="00CE2E70" w:rsidRDefault="004E352D" w:rsidP="00CE2E70">
      <w:pPr>
        <w:spacing w:before="120" w:line="240" w:lineRule="auto"/>
        <w:rPr>
          <w:color w:val="000000" w:themeColor="text1"/>
          <w:sz w:val="24"/>
          <w:szCs w:val="24"/>
        </w:rPr>
      </w:pPr>
      <w:r w:rsidRPr="00CE2E70">
        <w:rPr>
          <w:color w:val="000000" w:themeColor="text1"/>
          <w:sz w:val="24"/>
          <w:szCs w:val="24"/>
        </w:rPr>
        <w:t xml:space="preserve">22.2.2.4. </w:t>
      </w:r>
      <w:proofErr w:type="gramStart"/>
      <w:r w:rsidRPr="00CE2E70">
        <w:rPr>
          <w:color w:val="000000" w:themeColor="text1"/>
          <w:sz w:val="24"/>
          <w:szCs w:val="24"/>
        </w:rPr>
        <w:t>declaração</w:t>
      </w:r>
      <w:proofErr w:type="gramEnd"/>
      <w:r w:rsidRPr="00CE2E70">
        <w:rPr>
          <w:color w:val="000000" w:themeColor="text1"/>
          <w:sz w:val="24"/>
          <w:szCs w:val="24"/>
        </w:rPr>
        <w:t xml:space="preserve"> de inidoneidade para licitar e contratar, para as infrações previstas nos itens 22.1.1.8. </w:t>
      </w:r>
      <w:proofErr w:type="gramStart"/>
      <w:r w:rsidRPr="00CE2E70">
        <w:rPr>
          <w:color w:val="000000" w:themeColor="text1"/>
          <w:sz w:val="24"/>
          <w:szCs w:val="24"/>
        </w:rPr>
        <w:t>a</w:t>
      </w:r>
      <w:proofErr w:type="gramEnd"/>
      <w:r w:rsidRPr="00CE2E70">
        <w:rPr>
          <w:color w:val="000000" w:themeColor="text1"/>
          <w:sz w:val="24"/>
          <w:szCs w:val="24"/>
        </w:rPr>
        <w:t xml:space="preserve"> 22.1.1.12.</w:t>
      </w:r>
    </w:p>
    <w:p w:rsidR="004E352D" w:rsidRPr="00CE2E70" w:rsidRDefault="004E352D" w:rsidP="00CE2E70">
      <w:pPr>
        <w:spacing w:before="120" w:line="240" w:lineRule="auto"/>
        <w:rPr>
          <w:b/>
          <w:bCs/>
          <w:color w:val="000000" w:themeColor="text1"/>
          <w:sz w:val="24"/>
          <w:szCs w:val="24"/>
        </w:rPr>
      </w:pPr>
      <w:r w:rsidRPr="00CE2E70">
        <w:rPr>
          <w:b/>
          <w:bCs/>
          <w:color w:val="000000" w:themeColor="text1"/>
          <w:sz w:val="24"/>
          <w:szCs w:val="24"/>
        </w:rPr>
        <w:t>22.3.  Da Aplicação das Sanções</w:t>
      </w:r>
    </w:p>
    <w:p w:rsidR="004E352D" w:rsidRPr="00CE2E70" w:rsidRDefault="004E352D" w:rsidP="00CE2E70">
      <w:pPr>
        <w:spacing w:before="120" w:line="240" w:lineRule="auto"/>
        <w:rPr>
          <w:sz w:val="24"/>
          <w:szCs w:val="24"/>
        </w:rPr>
      </w:pPr>
      <w:r w:rsidRPr="00CE2E70">
        <w:rPr>
          <w:sz w:val="24"/>
          <w:szCs w:val="24"/>
        </w:rPr>
        <w:t>22.3.1. As sanções aqui previstas são independentes entre si, podendo ser aplicadas isoladas ou, no caso das multas, cumulativamente, sem prejuízo de outras medidas cabíveis.</w:t>
      </w:r>
    </w:p>
    <w:p w:rsidR="004E352D" w:rsidRPr="00CE2E70" w:rsidRDefault="004E352D" w:rsidP="00CE2E70">
      <w:pPr>
        <w:spacing w:before="120" w:line="240" w:lineRule="auto"/>
        <w:rPr>
          <w:sz w:val="24"/>
          <w:szCs w:val="24"/>
        </w:rPr>
      </w:pPr>
      <w:r w:rsidRPr="00CE2E70">
        <w:rPr>
          <w:sz w:val="24"/>
          <w:szCs w:val="24"/>
        </w:rPr>
        <w:t xml:space="preserve">22.3.2. A aplicação de sanções não exime o </w:t>
      </w:r>
      <w:r w:rsidR="00D92472" w:rsidRPr="00CE2E70">
        <w:rPr>
          <w:sz w:val="24"/>
          <w:szCs w:val="24"/>
        </w:rPr>
        <w:t>participante</w:t>
      </w:r>
      <w:r w:rsidRPr="00CE2E70">
        <w:rPr>
          <w:sz w:val="24"/>
          <w:szCs w:val="24"/>
        </w:rPr>
        <w:t xml:space="preserve"> ou o contratado da obrigação de reparar os danos, perdas ou prejuízos que venha a causar ao ente público.</w:t>
      </w:r>
    </w:p>
    <w:p w:rsidR="004E352D" w:rsidRPr="00CE2E70" w:rsidRDefault="004E352D" w:rsidP="00CE2E70">
      <w:pPr>
        <w:spacing w:before="120" w:line="240" w:lineRule="auto"/>
        <w:rPr>
          <w:sz w:val="24"/>
          <w:szCs w:val="24"/>
        </w:rPr>
      </w:pPr>
      <w:r w:rsidRPr="00CE2E70">
        <w:rPr>
          <w:sz w:val="24"/>
          <w:szCs w:val="24"/>
        </w:rPr>
        <w:t xml:space="preserve">22.3.2.1. O valor previsto a título de multa compensatória será tido como mínimo da indenização devida </w:t>
      </w:r>
      <w:proofErr w:type="gramStart"/>
      <w:r w:rsidRPr="00CE2E70">
        <w:rPr>
          <w:sz w:val="24"/>
          <w:szCs w:val="24"/>
        </w:rPr>
        <w:t>à</w:t>
      </w:r>
      <w:proofErr w:type="gramEnd"/>
      <w:r w:rsidRPr="00CE2E70">
        <w:rPr>
          <w:sz w:val="24"/>
          <w:szCs w:val="24"/>
        </w:rPr>
        <w:t xml:space="preserve"> título de perdas e danos, competindo ao contratante provar o prejuízo excedente, nos termos do art. 416 do Código Civil - Lei nº 10.406/2002.</w:t>
      </w:r>
    </w:p>
    <w:p w:rsidR="004E352D" w:rsidRPr="00CE2E70" w:rsidRDefault="004E352D" w:rsidP="00CE2E70">
      <w:pPr>
        <w:spacing w:before="120" w:line="240" w:lineRule="auto"/>
        <w:rPr>
          <w:rFonts w:eastAsia="Arial"/>
          <w:sz w:val="24"/>
          <w:szCs w:val="24"/>
        </w:rPr>
      </w:pPr>
      <w:r w:rsidRPr="00CE2E70">
        <w:rPr>
          <w:sz w:val="24"/>
          <w:szCs w:val="24"/>
        </w:rPr>
        <w:lastRenderedPageBreak/>
        <w:t xml:space="preserve">22.3.3. </w:t>
      </w:r>
      <w:r w:rsidRPr="00CE2E70">
        <w:rPr>
          <w:rFonts w:eastAsia="Arial"/>
          <w:sz w:val="24"/>
          <w:szCs w:val="24"/>
        </w:rPr>
        <w:t xml:space="preserve">A multa de mora poderá ser convertida em multa compensatória, com a aplicação cumulada de outras sanções previstas neste </w:t>
      </w:r>
      <w:r w:rsidR="00CE7ED3" w:rsidRPr="00CE2E70">
        <w:rPr>
          <w:rFonts w:eastAsia="Arial"/>
          <w:sz w:val="24"/>
          <w:szCs w:val="24"/>
        </w:rPr>
        <w:t>Termo</w:t>
      </w:r>
      <w:r w:rsidRPr="00CE2E70">
        <w:rPr>
          <w:rFonts w:eastAsia="Arial"/>
          <w:sz w:val="24"/>
          <w:szCs w:val="24"/>
        </w:rPr>
        <w:t>.</w:t>
      </w:r>
    </w:p>
    <w:p w:rsidR="004E352D" w:rsidRPr="00CE2E70" w:rsidRDefault="004E352D" w:rsidP="00CE2E70">
      <w:pPr>
        <w:spacing w:before="120" w:line="240" w:lineRule="auto"/>
        <w:rPr>
          <w:sz w:val="24"/>
          <w:szCs w:val="24"/>
        </w:rPr>
      </w:pPr>
      <w:r w:rsidRPr="00CE2E70">
        <w:rPr>
          <w:sz w:val="24"/>
          <w:szCs w:val="24"/>
        </w:rPr>
        <w:t>22.3.4 As penalidades de multa decorrentes de fatos diversos serão consideradas independentes entre si.</w:t>
      </w:r>
    </w:p>
    <w:p w:rsidR="004E352D" w:rsidRPr="00CE2E70" w:rsidRDefault="004E352D" w:rsidP="00CE2E70">
      <w:pPr>
        <w:spacing w:before="120" w:line="240" w:lineRule="auto"/>
        <w:rPr>
          <w:sz w:val="24"/>
          <w:szCs w:val="24"/>
        </w:rPr>
      </w:pPr>
      <w:r w:rsidRPr="00CE2E70">
        <w:rPr>
          <w:sz w:val="24"/>
          <w:szCs w:val="24"/>
        </w:rPr>
        <w:t xml:space="preserve">22.3.5. O contrato, sem prejuízo das multas e demais cominações legais previstas no instrumento, poderá ser rescindido unilateralmente, por ato formal da Administração, nos casos enumerados nos incisos do </w:t>
      </w:r>
      <w:r w:rsidRPr="00CE2E70">
        <w:rPr>
          <w:i/>
          <w:iCs/>
          <w:sz w:val="24"/>
          <w:szCs w:val="24"/>
        </w:rPr>
        <w:t>caput</w:t>
      </w:r>
      <w:r w:rsidRPr="00CE2E70">
        <w:rPr>
          <w:sz w:val="24"/>
          <w:szCs w:val="24"/>
        </w:rPr>
        <w:t xml:space="preserve"> do art. </w:t>
      </w:r>
      <w:r w:rsidRPr="00CE2E70">
        <w:rPr>
          <w:color w:val="auto"/>
          <w:sz w:val="24"/>
          <w:szCs w:val="24"/>
        </w:rPr>
        <w:t xml:space="preserve">137 da Lei </w:t>
      </w:r>
      <w:r w:rsidR="001D104D">
        <w:rPr>
          <w:color w:val="auto"/>
          <w:sz w:val="24"/>
          <w:szCs w:val="24"/>
        </w:rPr>
        <w:t>Federal</w:t>
      </w:r>
      <w:r w:rsidRPr="00CE2E70">
        <w:rPr>
          <w:color w:val="auto"/>
          <w:sz w:val="24"/>
          <w:szCs w:val="24"/>
        </w:rPr>
        <w:t xml:space="preserve"> nº 14.133/2021.</w:t>
      </w:r>
    </w:p>
    <w:p w:rsidR="004E352D" w:rsidRPr="00CE2E70" w:rsidRDefault="004E352D" w:rsidP="00CE2E70">
      <w:pPr>
        <w:spacing w:before="120" w:line="240" w:lineRule="auto"/>
        <w:rPr>
          <w:sz w:val="24"/>
          <w:szCs w:val="24"/>
        </w:rPr>
      </w:pPr>
      <w:r w:rsidRPr="00CE2E70">
        <w:rPr>
          <w:sz w:val="24"/>
          <w:szCs w:val="24"/>
        </w:rPr>
        <w:t xml:space="preserve">22.3.6. As sanções previstas neste item não elidem a aplicação das penalidades estabelecidas na Lei </w:t>
      </w:r>
      <w:r w:rsidR="001D104D">
        <w:rPr>
          <w:sz w:val="24"/>
          <w:szCs w:val="24"/>
        </w:rPr>
        <w:t>Federal</w:t>
      </w:r>
      <w:r w:rsidRPr="00CE2E70">
        <w:rPr>
          <w:sz w:val="24"/>
          <w:szCs w:val="24"/>
        </w:rPr>
        <w:t xml:space="preserve"> nº 12.846, de 1º de agosto de 2013, conforme o disposto no seu art. 30 ou nos </w:t>
      </w:r>
      <w:proofErr w:type="spellStart"/>
      <w:r w:rsidRPr="00CE2E70">
        <w:rPr>
          <w:sz w:val="24"/>
          <w:szCs w:val="24"/>
        </w:rPr>
        <w:t>arts</w:t>
      </w:r>
      <w:proofErr w:type="spellEnd"/>
      <w:r w:rsidRPr="00CE2E70">
        <w:rPr>
          <w:sz w:val="24"/>
          <w:szCs w:val="24"/>
        </w:rPr>
        <w:t xml:space="preserve">. 337-E a 337-P, Capítulo II-B, do Título XI da Parte Especial do Decreto-Lei nº 2.848, de </w:t>
      </w:r>
      <w:proofErr w:type="gramStart"/>
      <w:r w:rsidRPr="00CE2E70">
        <w:rPr>
          <w:sz w:val="24"/>
          <w:szCs w:val="24"/>
        </w:rPr>
        <w:t>7</w:t>
      </w:r>
      <w:proofErr w:type="gramEnd"/>
      <w:r w:rsidRPr="00CE2E70">
        <w:rPr>
          <w:sz w:val="24"/>
          <w:szCs w:val="24"/>
        </w:rPr>
        <w:t xml:space="preserve"> de dezembro de 1940 (Código Penal).</w:t>
      </w:r>
    </w:p>
    <w:p w:rsidR="004E352D" w:rsidRPr="00CE2E70" w:rsidRDefault="004E352D" w:rsidP="00CE2E70">
      <w:pPr>
        <w:spacing w:before="120" w:line="240" w:lineRule="auto"/>
        <w:rPr>
          <w:sz w:val="24"/>
          <w:szCs w:val="24"/>
        </w:rPr>
      </w:pPr>
      <w:r w:rsidRPr="00CE2E70">
        <w:rPr>
          <w:sz w:val="24"/>
          <w:szCs w:val="24"/>
        </w:rPr>
        <w:t xml:space="preserve">22.3.7. Serão reputados como inidôneos atos como os descritos nos </w:t>
      </w:r>
      <w:proofErr w:type="spellStart"/>
      <w:proofErr w:type="gramStart"/>
      <w:r w:rsidRPr="00CE2E70">
        <w:rPr>
          <w:sz w:val="24"/>
          <w:szCs w:val="24"/>
        </w:rPr>
        <w:t>arts</w:t>
      </w:r>
      <w:proofErr w:type="spellEnd"/>
      <w:r w:rsidRPr="00CE2E70">
        <w:rPr>
          <w:sz w:val="24"/>
          <w:szCs w:val="24"/>
        </w:rPr>
        <w:t>.</w:t>
      </w:r>
      <w:proofErr w:type="gramEnd"/>
      <w:r w:rsidRPr="00CE2E70">
        <w:rPr>
          <w:sz w:val="24"/>
          <w:szCs w:val="24"/>
        </w:rPr>
        <w:t>337-F, 337-I, 337-J, 337-K, 337-L e no art. 337-M, §§ 1º e 2º, do Capítulo II-B, do Título XI da Parte Especial do Decreto-Lei nº 2.848, de 7 de dezembro de 1940 (Código Penal).</w:t>
      </w:r>
    </w:p>
    <w:p w:rsidR="004E352D" w:rsidRPr="00CE2E70" w:rsidRDefault="004E352D" w:rsidP="00CE2E70">
      <w:pPr>
        <w:spacing w:before="120" w:line="240" w:lineRule="auto"/>
        <w:rPr>
          <w:sz w:val="24"/>
          <w:szCs w:val="24"/>
        </w:rPr>
      </w:pPr>
      <w:r w:rsidRPr="00CE2E70">
        <w:rPr>
          <w:sz w:val="24"/>
          <w:szCs w:val="24"/>
        </w:rPr>
        <w:t xml:space="preserve">22.3.8. </w:t>
      </w:r>
      <w:r w:rsidR="00157281" w:rsidRPr="00CE2E70">
        <w:rPr>
          <w:sz w:val="24"/>
          <w:szCs w:val="24"/>
        </w:rPr>
        <w:t xml:space="preserve">As sanções de impedimento de licitar e contratar e de declaração de inidoneidade levam à inclusão do </w:t>
      </w:r>
      <w:r w:rsidR="00D92472" w:rsidRPr="00CE2E70">
        <w:rPr>
          <w:sz w:val="24"/>
          <w:szCs w:val="24"/>
        </w:rPr>
        <w:t>participante</w:t>
      </w:r>
      <w:r w:rsidR="00157281" w:rsidRPr="00CE2E70">
        <w:rPr>
          <w:sz w:val="24"/>
          <w:szCs w:val="24"/>
        </w:rPr>
        <w:t xml:space="preserve"> no CFIL/RS.</w:t>
      </w:r>
    </w:p>
    <w:p w:rsidR="004E352D" w:rsidRPr="00CE2E70" w:rsidRDefault="004E352D" w:rsidP="00CE2E70">
      <w:pPr>
        <w:pStyle w:val="Ttulo6"/>
        <w:spacing w:before="120" w:after="0" w:line="240" w:lineRule="auto"/>
        <w:rPr>
          <w:sz w:val="24"/>
          <w:szCs w:val="24"/>
        </w:rPr>
      </w:pPr>
      <w:r w:rsidRPr="00CE2E70">
        <w:rPr>
          <w:sz w:val="24"/>
          <w:szCs w:val="24"/>
        </w:rPr>
        <w:t>22.4. Da execução da garantia contratual</w:t>
      </w:r>
    </w:p>
    <w:p w:rsidR="004E352D" w:rsidRPr="00CE2E70" w:rsidRDefault="004E352D" w:rsidP="00CE2E70">
      <w:pPr>
        <w:spacing w:before="120" w:line="240" w:lineRule="auto"/>
        <w:rPr>
          <w:sz w:val="24"/>
          <w:szCs w:val="24"/>
        </w:rPr>
      </w:pPr>
      <w:r w:rsidRPr="00CE2E70">
        <w:rPr>
          <w:sz w:val="24"/>
          <w:szCs w:val="24"/>
        </w:rPr>
        <w:t>22.4.1. O valor da multa poderá ser descontado da garantia contratual.</w:t>
      </w:r>
    </w:p>
    <w:p w:rsidR="004E352D" w:rsidRPr="00CE2E70" w:rsidRDefault="004E352D" w:rsidP="00CE2E70">
      <w:pPr>
        <w:spacing w:before="120" w:line="240" w:lineRule="auto"/>
        <w:rPr>
          <w:sz w:val="24"/>
          <w:szCs w:val="24"/>
        </w:rPr>
      </w:pPr>
      <w:r w:rsidRPr="00CE2E70">
        <w:rPr>
          <w:sz w:val="24"/>
          <w:szCs w:val="24"/>
        </w:rPr>
        <w:t>22.4.2. Se a multa for de valor superior ao da garantia prestada, além da perda desta, responderá o contratado pela sua diferença, a qual será descontada dos pagamentos eventualmente devidos pelo contratante.</w:t>
      </w:r>
    </w:p>
    <w:p w:rsidR="004E352D" w:rsidRPr="00CE2E70" w:rsidRDefault="004E352D" w:rsidP="00CE2E70">
      <w:pPr>
        <w:spacing w:before="120" w:line="240" w:lineRule="auto"/>
        <w:rPr>
          <w:sz w:val="24"/>
          <w:szCs w:val="24"/>
        </w:rPr>
      </w:pPr>
      <w:r w:rsidRPr="00CE2E70">
        <w:rPr>
          <w:sz w:val="24"/>
          <w:szCs w:val="24"/>
        </w:rPr>
        <w:t>22.4.3. Se os valores da garantia e das faturas forem insuficientes, fica o contratado obrigado a recolher a diferença devida, no prazo de 15 (quinze) dias, contados da comunicação oficial.</w:t>
      </w:r>
    </w:p>
    <w:p w:rsidR="004E352D" w:rsidRPr="00CE2E70" w:rsidRDefault="004E352D" w:rsidP="00CE2E70">
      <w:pPr>
        <w:spacing w:before="120" w:line="240" w:lineRule="auto"/>
        <w:rPr>
          <w:sz w:val="24"/>
          <w:szCs w:val="24"/>
        </w:rPr>
      </w:pPr>
      <w:r w:rsidRPr="00CE2E70">
        <w:rPr>
          <w:sz w:val="24"/>
          <w:szCs w:val="24"/>
        </w:rPr>
        <w:t>22.4.4. Esgotados os meios administrativos para cobrança do valor devido pelo contratado ao contratante, o débito será encaminhado para inscrição em dívida ativa não tributária.</w:t>
      </w:r>
    </w:p>
    <w:p w:rsidR="004E352D" w:rsidRPr="00CE2E70" w:rsidRDefault="004E352D" w:rsidP="00CE2E70">
      <w:pPr>
        <w:spacing w:before="120" w:line="240" w:lineRule="auto"/>
        <w:rPr>
          <w:sz w:val="24"/>
          <w:szCs w:val="24"/>
        </w:rPr>
      </w:pPr>
      <w:r w:rsidRPr="00CE2E70">
        <w:rPr>
          <w:sz w:val="24"/>
          <w:szCs w:val="24"/>
        </w:rPr>
        <w:t>22.4.5. Caso o valor da garantia seja utilizado, no todo ou em parte, para o pagamento da multa, essa deve ser complementada no prazo de até 10 (dez) dias, contado da solicitação do contratante.</w:t>
      </w:r>
    </w:p>
    <w:p w:rsidR="004E352D" w:rsidRPr="00CE2E70" w:rsidRDefault="004E352D" w:rsidP="00CE2E70">
      <w:pPr>
        <w:spacing w:before="120" w:line="240" w:lineRule="auto"/>
        <w:rPr>
          <w:sz w:val="24"/>
          <w:szCs w:val="24"/>
        </w:rPr>
      </w:pPr>
      <w:r w:rsidRPr="00CE2E70">
        <w:rPr>
          <w:sz w:val="24"/>
          <w:szCs w:val="24"/>
        </w:rPr>
        <w:t>22.4.6. Em se tratando de inobservância do prazo fixado para apresentação da garantia (seja para reforço ou por ocasião de prorrogação), aplicar-se-á multa de 0,07% (sete centésimos por cento) do valor do contrato por dia de atraso, observado o máximo de 2% (dois por cento).</w:t>
      </w:r>
    </w:p>
    <w:p w:rsidR="006D0F9A" w:rsidRPr="00CE2E70" w:rsidRDefault="006D0F9A" w:rsidP="00CE2E70">
      <w:pPr>
        <w:spacing w:before="120" w:line="240" w:lineRule="auto"/>
        <w:rPr>
          <w:sz w:val="24"/>
          <w:szCs w:val="24"/>
        </w:rPr>
      </w:pPr>
    </w:p>
    <w:p w:rsidR="006D0F9A" w:rsidRPr="00CE2E70" w:rsidRDefault="00BD5EA5" w:rsidP="00CE2E70">
      <w:pPr>
        <w:pStyle w:val="Ttulo5"/>
        <w:spacing w:before="120" w:after="0" w:line="240" w:lineRule="auto"/>
        <w:rPr>
          <w:sz w:val="24"/>
          <w:szCs w:val="24"/>
        </w:rPr>
      </w:pPr>
      <w:r w:rsidRPr="00CE2E70">
        <w:rPr>
          <w:sz w:val="24"/>
          <w:szCs w:val="24"/>
        </w:rPr>
        <w:t>23</w:t>
      </w:r>
      <w:r w:rsidR="006D0F9A" w:rsidRPr="00CE2E70">
        <w:rPr>
          <w:sz w:val="24"/>
          <w:szCs w:val="24"/>
        </w:rPr>
        <w:t xml:space="preserve">. DAS DISPOSIÇÕES FINAIS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 As atas serão geradas eletronicamente após o encerramento da sessão pública pelo agente de contratação. </w:t>
      </w:r>
    </w:p>
    <w:p w:rsidR="006D0F9A" w:rsidRPr="00CE2E70" w:rsidRDefault="00133FBD" w:rsidP="00CE2E70">
      <w:pPr>
        <w:spacing w:before="120" w:line="240" w:lineRule="auto"/>
        <w:rPr>
          <w:sz w:val="24"/>
          <w:szCs w:val="24"/>
        </w:rPr>
      </w:pPr>
      <w:r w:rsidRPr="5B14DA9B">
        <w:rPr>
          <w:sz w:val="24"/>
          <w:szCs w:val="24"/>
        </w:rPr>
        <w:t>23</w:t>
      </w:r>
      <w:r w:rsidR="006D0F9A" w:rsidRPr="5B14DA9B">
        <w:rPr>
          <w:sz w:val="24"/>
          <w:szCs w:val="24"/>
        </w:rPr>
        <w:t xml:space="preserve">.1.1. Nas atas da sessão pública deverão constar os registros dos participantes, das propostas apresentadas, da análise da documentação de habilitação e do vencedor da dispensa de licitação.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.1.2. Os demais atos serão registrados nos autos do processo.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.2. O participante deverá examinar detidamente as disposições contidas neste Termo de Dispensa de Licitação, pois a apresentação da proposta o vincula de modo incondicional ao competitório. </w:t>
      </w:r>
    </w:p>
    <w:p w:rsidR="006D0F9A" w:rsidRPr="00CE2E70" w:rsidRDefault="00871162" w:rsidP="00CE2E70">
      <w:pPr>
        <w:spacing w:before="120" w:line="240" w:lineRule="auto"/>
        <w:rPr>
          <w:sz w:val="24"/>
          <w:szCs w:val="24"/>
        </w:rPr>
      </w:pPr>
      <w:r w:rsidRPr="00CE2E70">
        <w:rPr>
          <w:sz w:val="24"/>
          <w:szCs w:val="24"/>
        </w:rPr>
        <w:lastRenderedPageBreak/>
        <w:t>23</w:t>
      </w:r>
      <w:r w:rsidR="006D0F9A" w:rsidRPr="00CE2E70">
        <w:rPr>
          <w:sz w:val="24"/>
          <w:szCs w:val="24"/>
        </w:rPr>
        <w:t xml:space="preserve">.3. A falsidade de qualquer documento ou a inverdade das informações nele contidas implicará a imediata desclassificação do participante que o tiver apresentado, sem prejuízo das demais sanções cabíveis.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.4. No julgamento da habilitação e das propostas, o agente de contratação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8B219C" w:rsidRPr="00CE2E70" w:rsidRDefault="008B219C" w:rsidP="00CE2E70">
      <w:pPr>
        <w:widowControl w:val="0"/>
        <w:spacing w:before="120" w:line="240" w:lineRule="auto"/>
        <w:rPr>
          <w:sz w:val="24"/>
          <w:szCs w:val="24"/>
        </w:rPr>
      </w:pPr>
      <w:r w:rsidRPr="00CE2E70">
        <w:rPr>
          <w:sz w:val="24"/>
          <w:szCs w:val="24"/>
        </w:rPr>
        <w:t>23.4.1. É facultado ao agente de contratação ou à autoridade superior convocar os participantes para quaisquer esclarecimentos necessários ao entendimento de suas propostas.</w:t>
      </w:r>
    </w:p>
    <w:p w:rsidR="006D0F9A" w:rsidRPr="00CE2E70" w:rsidRDefault="437382B4" w:rsidP="00CE2E70">
      <w:pPr>
        <w:spacing w:before="120" w:line="240" w:lineRule="auto"/>
        <w:rPr>
          <w:sz w:val="24"/>
          <w:szCs w:val="24"/>
        </w:rPr>
      </w:pPr>
      <w:r w:rsidRPr="00CE2E70">
        <w:rPr>
          <w:sz w:val="24"/>
          <w:szCs w:val="24"/>
        </w:rPr>
        <w:t>23</w:t>
      </w:r>
      <w:r w:rsidR="006D0F9A" w:rsidRPr="00CE2E70">
        <w:rPr>
          <w:sz w:val="24"/>
          <w:szCs w:val="24"/>
        </w:rPr>
        <w:t xml:space="preserve">.5. As informações, atas e relatórios pertinentes </w:t>
      </w:r>
      <w:proofErr w:type="gramStart"/>
      <w:r w:rsidR="006D0F9A" w:rsidRPr="00CE2E70">
        <w:rPr>
          <w:sz w:val="24"/>
          <w:szCs w:val="24"/>
        </w:rPr>
        <w:t>à</w:t>
      </w:r>
      <w:proofErr w:type="gramEnd"/>
      <w:r w:rsidR="006D0F9A" w:rsidRPr="00CE2E70">
        <w:rPr>
          <w:sz w:val="24"/>
          <w:szCs w:val="24"/>
        </w:rPr>
        <w:t xml:space="preserve"> presente </w:t>
      </w:r>
      <w:r w:rsidR="005FEC40" w:rsidRPr="00CE2E70">
        <w:rPr>
          <w:sz w:val="24"/>
          <w:szCs w:val="24"/>
        </w:rPr>
        <w:t xml:space="preserve">dispensa </w:t>
      </w:r>
      <w:r w:rsidR="006D0F9A" w:rsidRPr="00CE2E70">
        <w:rPr>
          <w:sz w:val="24"/>
          <w:szCs w:val="24"/>
        </w:rPr>
        <w:t xml:space="preserve">serão disponibilizados no site referido no </w:t>
      </w:r>
      <w:r w:rsidR="26AD66ED" w:rsidRPr="00CE2E70">
        <w:rPr>
          <w:b/>
          <w:bCs/>
          <w:sz w:val="24"/>
          <w:szCs w:val="24"/>
        </w:rPr>
        <w:t>ANEXO I</w:t>
      </w:r>
      <w:r w:rsidR="13E279F3" w:rsidRPr="00CE2E70">
        <w:rPr>
          <w:b/>
          <w:bCs/>
          <w:sz w:val="24"/>
          <w:szCs w:val="24"/>
        </w:rPr>
        <w:t>II</w:t>
      </w:r>
      <w:r w:rsidR="26AD66ED" w:rsidRPr="00CE2E70">
        <w:rPr>
          <w:b/>
          <w:bCs/>
          <w:sz w:val="24"/>
          <w:szCs w:val="24"/>
        </w:rPr>
        <w:t xml:space="preserve"> – FOLHA DE DADOS</w:t>
      </w:r>
      <w:r w:rsidR="006D0F9A" w:rsidRPr="00CE2E70">
        <w:rPr>
          <w:b/>
          <w:bCs/>
          <w:sz w:val="24"/>
          <w:szCs w:val="24"/>
        </w:rPr>
        <w:t xml:space="preserve"> (CGDL 2.1)</w:t>
      </w:r>
      <w:r w:rsidR="006D0F9A" w:rsidRPr="00CE2E70">
        <w:rPr>
          <w:sz w:val="24"/>
          <w:szCs w:val="24"/>
        </w:rPr>
        <w:t xml:space="preserve">, sem prejuízo às informações prestadas ao Portal Nacional de Contratações Públicas. </w:t>
      </w:r>
    </w:p>
    <w:p w:rsidR="006D0F9A" w:rsidRPr="00CE2E70" w:rsidRDefault="00871162" w:rsidP="00CE2E70">
      <w:pPr>
        <w:spacing w:before="120" w:line="240" w:lineRule="auto"/>
        <w:rPr>
          <w:color w:val="000000" w:themeColor="text1"/>
          <w:sz w:val="24"/>
          <w:szCs w:val="24"/>
        </w:rPr>
      </w:pPr>
      <w:r w:rsidRPr="00CE2E70">
        <w:rPr>
          <w:sz w:val="24"/>
          <w:szCs w:val="24"/>
        </w:rPr>
        <w:t>23</w:t>
      </w:r>
      <w:r w:rsidR="006D0F9A" w:rsidRPr="00CE2E70">
        <w:rPr>
          <w:sz w:val="24"/>
          <w:szCs w:val="24"/>
        </w:rPr>
        <w:t>.6. O contratado deverá conceder livre acesso aos seus documentos e registros contábeis, referentes ao objeto da dispensa de licitação, para os servidores do órgão ou entidade contratante e dos órgãos de controle interno e externo.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 xml:space="preserve">.7. A homologação do resultado desta dispensa de licitação não implicará direito à contratação.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.8. O presente Termo de Dispensa de Licitação, bem como a proposta vencedora, far</w:t>
      </w:r>
      <w:r w:rsidR="004543C3" w:rsidRPr="00CE2E70">
        <w:rPr>
          <w:sz w:val="24"/>
          <w:szCs w:val="24"/>
        </w:rPr>
        <w:t>á</w:t>
      </w:r>
      <w:r w:rsidR="006D0F9A" w:rsidRPr="00CE2E70">
        <w:rPr>
          <w:sz w:val="24"/>
          <w:szCs w:val="24"/>
        </w:rPr>
        <w:t xml:space="preserve"> parte integrante do instrumento de contrato, como se nele estivessem transcritos. </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.9. O adjudicatário está sujeito a observação e cumprimento de todas as cláusulas previstas no Termo de Contrato – Anexo I, mesmo na hipótese de sua substituição por outro instrumento hábil.</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10</w:t>
      </w:r>
      <w:r w:rsidR="006D0F9A" w:rsidRPr="00CE2E70">
        <w:rPr>
          <w:sz w:val="24"/>
          <w:szCs w:val="24"/>
        </w:rPr>
        <w:t>. O Órgão Contratante poderá anular ou cancelar a Dispensa de Licitação, total ou parcialmente, sem que disso resulte para o proponente direito a qualquer indenização ou reclamação.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11</w:t>
      </w:r>
      <w:r w:rsidR="006D0F9A" w:rsidRPr="00CE2E70">
        <w:rPr>
          <w:sz w:val="24"/>
          <w:szCs w:val="24"/>
        </w:rPr>
        <w:t xml:space="preserve">. Aplicam-se aos casos omissos as disposições constantes na Lei </w:t>
      </w:r>
      <w:r w:rsidR="001D104D">
        <w:rPr>
          <w:sz w:val="24"/>
          <w:szCs w:val="24"/>
        </w:rPr>
        <w:t>Federal</w:t>
      </w:r>
      <w:r w:rsidR="006D0F9A" w:rsidRPr="00CE2E70">
        <w:rPr>
          <w:sz w:val="24"/>
          <w:szCs w:val="24"/>
        </w:rPr>
        <w:t xml:space="preserve"> nº </w:t>
      </w:r>
      <w:r w:rsidR="006D0F9A" w:rsidRPr="00CE2E70">
        <w:rPr>
          <w:color w:val="auto"/>
          <w:sz w:val="24"/>
          <w:szCs w:val="24"/>
        </w:rPr>
        <w:t>14.133/2021.</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12</w:t>
      </w:r>
      <w:r w:rsidR="006D0F9A" w:rsidRPr="00CE2E70">
        <w:rPr>
          <w:sz w:val="24"/>
          <w:szCs w:val="24"/>
        </w:rPr>
        <w:t xml:space="preserve">. Prevalecerão </w:t>
      </w:r>
      <w:proofErr w:type="gramStart"/>
      <w:r w:rsidR="006D0F9A" w:rsidRPr="00CE2E70">
        <w:rPr>
          <w:sz w:val="24"/>
          <w:szCs w:val="24"/>
        </w:rPr>
        <w:t>as</w:t>
      </w:r>
      <w:proofErr w:type="gramEnd"/>
      <w:r w:rsidR="006D0F9A" w:rsidRPr="00CE2E70">
        <w:rPr>
          <w:sz w:val="24"/>
          <w:szCs w:val="24"/>
        </w:rPr>
        <w:t xml:space="preserve"> </w:t>
      </w:r>
      <w:r w:rsidR="006D0F9A" w:rsidRPr="00CE2E70" w:rsidDel="00A5783C">
        <w:rPr>
          <w:sz w:val="24"/>
          <w:szCs w:val="24"/>
        </w:rPr>
        <w:t>di</w:t>
      </w:r>
      <w:r w:rsidR="006D0F9A" w:rsidRPr="00CE2E70">
        <w:rPr>
          <w:sz w:val="24"/>
          <w:szCs w:val="24"/>
        </w:rPr>
        <w:t>sposições deste Termo de Dispensa de Licitação em caso de divergência com as demais peças que compõem o processo.</w:t>
      </w:r>
    </w:p>
    <w:p w:rsidR="006D0F9A" w:rsidRPr="00CE2E70" w:rsidRDefault="00871162" w:rsidP="00CE2E70">
      <w:pPr>
        <w:spacing w:before="120" w:line="240" w:lineRule="auto"/>
        <w:rPr>
          <w:sz w:val="24"/>
          <w:szCs w:val="24"/>
        </w:rPr>
      </w:pPr>
      <w:r w:rsidRPr="00CE2E70">
        <w:rPr>
          <w:sz w:val="24"/>
          <w:szCs w:val="24"/>
        </w:rPr>
        <w:t>23</w:t>
      </w:r>
      <w:r w:rsidR="006D0F9A" w:rsidRPr="00CE2E70">
        <w:rPr>
          <w:sz w:val="24"/>
          <w:szCs w:val="24"/>
        </w:rPr>
        <w:t>.</w:t>
      </w:r>
      <w:r w:rsidR="003043CE" w:rsidRPr="00CE2E70">
        <w:rPr>
          <w:sz w:val="24"/>
          <w:szCs w:val="24"/>
        </w:rPr>
        <w:t>13</w:t>
      </w:r>
      <w:r w:rsidR="006D0F9A" w:rsidRPr="00CE2E70">
        <w:rPr>
          <w:sz w:val="24"/>
          <w:szCs w:val="24"/>
        </w:rPr>
        <w:t>. Fica eleito o foro da Comarca de Porto Alegre para dirimir quaisquer dúvidas ou questões relacionadas a este Termo de Dispensa de Licitação ou aos seus anexos.</w:t>
      </w:r>
    </w:p>
    <w:p w:rsidR="00BF1ABB" w:rsidRDefault="00BF1ABB" w:rsidP="00CE2E70">
      <w:pPr>
        <w:spacing w:before="120" w:line="240" w:lineRule="auto"/>
        <w:rPr>
          <w:sz w:val="24"/>
          <w:szCs w:val="24"/>
        </w:rPr>
      </w:pPr>
      <w:r w:rsidRPr="00CE2E70">
        <w:rPr>
          <w:sz w:val="24"/>
          <w:szCs w:val="24"/>
        </w:rPr>
        <w:t xml:space="preserve">23.13. Integram este </w:t>
      </w:r>
      <w:r w:rsidR="00CE7ED3" w:rsidRPr="00CE2E70">
        <w:rPr>
          <w:sz w:val="24"/>
          <w:szCs w:val="24"/>
        </w:rPr>
        <w:t>Termo</w:t>
      </w:r>
      <w:r w:rsidRPr="00CE2E70">
        <w:rPr>
          <w:sz w:val="24"/>
          <w:szCs w:val="24"/>
        </w:rPr>
        <w:t>, ainda, para todos os fins e efeitos, os seguintes anexos:</w:t>
      </w:r>
    </w:p>
    <w:p w:rsidR="00CE2E70" w:rsidRPr="00CE2E70" w:rsidRDefault="00CE2E70" w:rsidP="00CE2E70">
      <w:pPr>
        <w:spacing w:before="120" w:line="240" w:lineRule="auto"/>
        <w:rPr>
          <w:sz w:val="24"/>
          <w:szCs w:val="24"/>
        </w:rPr>
      </w:pPr>
    </w:p>
    <w:p w:rsidR="00BF1ABB" w:rsidRPr="00CE2E70" w:rsidRDefault="00BF1ABB"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 xml:space="preserve">ANEXO </w:t>
      </w:r>
      <w:r w:rsidR="00B335DB" w:rsidRPr="00CE2E70">
        <w:rPr>
          <w:rFonts w:eastAsia="Times New Roman"/>
          <w:b/>
          <w:sz w:val="24"/>
          <w:szCs w:val="24"/>
        </w:rPr>
        <w:t xml:space="preserve">I </w:t>
      </w:r>
      <w:r w:rsidRPr="00CE2E70">
        <w:rPr>
          <w:rFonts w:eastAsia="Times New Roman"/>
          <w:b/>
          <w:sz w:val="24"/>
          <w:szCs w:val="24"/>
        </w:rPr>
        <w:t>– MINUTA DE CONTRATO</w:t>
      </w:r>
    </w:p>
    <w:p w:rsidR="00BF1ABB" w:rsidRPr="00CE2E70" w:rsidRDefault="00FD2496" w:rsidP="00CE2E70">
      <w:pPr>
        <w:widowControl w:val="0"/>
        <w:pBdr>
          <w:top w:val="nil"/>
          <w:left w:val="nil"/>
          <w:bottom w:val="nil"/>
          <w:right w:val="nil"/>
          <w:between w:val="nil"/>
        </w:pBdr>
        <w:spacing w:before="120" w:line="240" w:lineRule="auto"/>
        <w:rPr>
          <w:rFonts w:eastAsia="Times New Roman"/>
          <w:b/>
          <w:sz w:val="24"/>
          <w:szCs w:val="24"/>
        </w:rPr>
      </w:pPr>
      <w:r w:rsidRPr="00CE2E70">
        <w:rPr>
          <w:rFonts w:eastAsia="Times New Roman"/>
          <w:b/>
          <w:sz w:val="24"/>
          <w:szCs w:val="24"/>
        </w:rPr>
        <w:t>ANEXO II</w:t>
      </w:r>
      <w:r w:rsidR="00BF1ABB" w:rsidRPr="00CE2E70">
        <w:rPr>
          <w:rFonts w:eastAsia="Times New Roman"/>
          <w:b/>
          <w:sz w:val="24"/>
          <w:szCs w:val="24"/>
        </w:rPr>
        <w:t xml:space="preserve"> – CARTA DE FIANÇA BANCÁRIA PARA GARANTIA DE EXECUÇÃO CONTRATUAL (MODELO)</w:t>
      </w:r>
    </w:p>
    <w:p w:rsidR="00B335DB" w:rsidRPr="00CE2E70"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ANEXO I</w:t>
      </w:r>
      <w:r w:rsidR="7FDA2ECB" w:rsidRPr="00CE2E70">
        <w:rPr>
          <w:rFonts w:eastAsia="Times New Roman"/>
          <w:b/>
          <w:bCs/>
          <w:sz w:val="24"/>
          <w:szCs w:val="24"/>
        </w:rPr>
        <w:t>II</w:t>
      </w:r>
      <w:r w:rsidRPr="00CE2E70">
        <w:rPr>
          <w:rFonts w:eastAsia="Times New Roman"/>
          <w:b/>
          <w:bCs/>
          <w:sz w:val="24"/>
          <w:szCs w:val="24"/>
        </w:rPr>
        <w:t xml:space="preserve"> – FOLHA DE DADOS</w:t>
      </w:r>
    </w:p>
    <w:p w:rsidR="006D0F9A" w:rsidRDefault="00B335DB" w:rsidP="00CE2E70">
      <w:pPr>
        <w:widowControl w:val="0"/>
        <w:pBdr>
          <w:top w:val="nil"/>
          <w:left w:val="nil"/>
          <w:bottom w:val="nil"/>
          <w:right w:val="nil"/>
          <w:between w:val="nil"/>
        </w:pBdr>
        <w:spacing w:before="120" w:line="240" w:lineRule="auto"/>
        <w:rPr>
          <w:rFonts w:eastAsia="Times New Roman"/>
          <w:b/>
          <w:bCs/>
          <w:sz w:val="24"/>
          <w:szCs w:val="24"/>
        </w:rPr>
      </w:pPr>
      <w:r w:rsidRPr="00CE2E70">
        <w:rPr>
          <w:rFonts w:eastAsia="Times New Roman"/>
          <w:b/>
          <w:bCs/>
          <w:sz w:val="24"/>
          <w:szCs w:val="24"/>
        </w:rPr>
        <w:t xml:space="preserve">ANEXO </w:t>
      </w:r>
      <w:r w:rsidR="73B91EAD" w:rsidRPr="00CE2E70">
        <w:rPr>
          <w:rFonts w:eastAsia="Times New Roman"/>
          <w:b/>
          <w:bCs/>
          <w:sz w:val="24"/>
          <w:szCs w:val="24"/>
        </w:rPr>
        <w:t>I</w:t>
      </w:r>
      <w:r w:rsidRPr="00CE2E70">
        <w:rPr>
          <w:rFonts w:eastAsia="Times New Roman"/>
          <w:b/>
          <w:bCs/>
          <w:sz w:val="24"/>
          <w:szCs w:val="24"/>
        </w:rPr>
        <w:t xml:space="preserve">V – TERMO DE REFERÊNCIA </w:t>
      </w:r>
    </w:p>
    <w:p w:rsidR="00C5204F" w:rsidRPr="00CE2E70" w:rsidRDefault="00C5204F" w:rsidP="00CE2E70">
      <w:pPr>
        <w:widowControl w:val="0"/>
        <w:pBdr>
          <w:top w:val="nil"/>
          <w:left w:val="nil"/>
          <w:bottom w:val="nil"/>
          <w:right w:val="nil"/>
          <w:between w:val="nil"/>
        </w:pBdr>
        <w:spacing w:before="120" w:line="240" w:lineRule="auto"/>
        <w:rPr>
          <w:sz w:val="24"/>
          <w:szCs w:val="24"/>
        </w:rPr>
      </w:pPr>
    </w:p>
    <w:p w:rsidR="00C5204F" w:rsidRPr="00A95D25" w:rsidRDefault="00C5204F" w:rsidP="00C5204F">
      <w:pPr>
        <w:rPr>
          <w:color w:val="auto"/>
          <w:sz w:val="24"/>
          <w:szCs w:val="24"/>
        </w:rPr>
      </w:pPr>
      <w:r w:rsidRPr="00A95D25">
        <w:rPr>
          <w:color w:val="auto"/>
          <w:sz w:val="24"/>
          <w:szCs w:val="24"/>
        </w:rPr>
        <w:t xml:space="preserve">Equipe de apoio: </w:t>
      </w:r>
      <w:r w:rsidRPr="00A95D25">
        <w:rPr>
          <w:b/>
          <w:color w:val="auto"/>
          <w:sz w:val="24"/>
          <w:szCs w:val="24"/>
        </w:rPr>
        <w:t xml:space="preserve">1° </w:t>
      </w:r>
      <w:proofErr w:type="spellStart"/>
      <w:r w:rsidRPr="00A95D25">
        <w:rPr>
          <w:b/>
          <w:color w:val="auto"/>
          <w:sz w:val="24"/>
          <w:szCs w:val="24"/>
        </w:rPr>
        <w:t>Sgt</w:t>
      </w:r>
      <w:proofErr w:type="spellEnd"/>
      <w:r w:rsidR="009453AA" w:rsidRPr="00A95D25">
        <w:rPr>
          <w:b/>
          <w:color w:val="auto"/>
          <w:sz w:val="24"/>
          <w:szCs w:val="24"/>
        </w:rPr>
        <w:t xml:space="preserve"> PM</w:t>
      </w:r>
      <w:r w:rsidRPr="00A95D25">
        <w:rPr>
          <w:color w:val="auto"/>
          <w:sz w:val="24"/>
          <w:szCs w:val="24"/>
        </w:rPr>
        <w:t xml:space="preserve"> Vinícius Dias </w:t>
      </w:r>
      <w:r w:rsidRPr="00A95D25">
        <w:rPr>
          <w:b/>
          <w:color w:val="auto"/>
          <w:sz w:val="24"/>
          <w:szCs w:val="24"/>
        </w:rPr>
        <w:t>Valença</w:t>
      </w:r>
      <w:r w:rsidRPr="00A95D25">
        <w:rPr>
          <w:color w:val="auto"/>
          <w:sz w:val="24"/>
          <w:szCs w:val="24"/>
        </w:rPr>
        <w:t xml:space="preserve"> </w:t>
      </w:r>
    </w:p>
    <w:p w:rsidR="00640146" w:rsidRPr="00A95D25" w:rsidRDefault="00640146" w:rsidP="00C5204F">
      <w:pPr>
        <w:rPr>
          <w:color w:val="auto"/>
          <w:sz w:val="24"/>
          <w:szCs w:val="24"/>
        </w:rPr>
      </w:pPr>
      <w:r w:rsidRPr="00A95D25">
        <w:rPr>
          <w:color w:val="auto"/>
          <w:sz w:val="24"/>
          <w:szCs w:val="24"/>
        </w:rPr>
        <w:t xml:space="preserve">Equipe de apoio: </w:t>
      </w:r>
      <w:r w:rsidRPr="00A95D25">
        <w:rPr>
          <w:b/>
          <w:color w:val="auto"/>
          <w:sz w:val="24"/>
          <w:szCs w:val="24"/>
        </w:rPr>
        <w:t>Sd PM Juliana</w:t>
      </w:r>
      <w:r w:rsidRPr="00A95D25">
        <w:rPr>
          <w:color w:val="auto"/>
          <w:sz w:val="24"/>
          <w:szCs w:val="24"/>
        </w:rPr>
        <w:t xml:space="preserve"> Cordeiro Braz</w:t>
      </w:r>
    </w:p>
    <w:p w:rsidR="00C5204F" w:rsidRPr="00A95D25" w:rsidRDefault="00C5204F" w:rsidP="00C5204F">
      <w:pPr>
        <w:jc w:val="left"/>
        <w:rPr>
          <w:color w:val="auto"/>
          <w:sz w:val="24"/>
          <w:szCs w:val="24"/>
        </w:rPr>
      </w:pPr>
      <w:r w:rsidRPr="00A95D25">
        <w:rPr>
          <w:color w:val="auto"/>
          <w:sz w:val="24"/>
          <w:szCs w:val="24"/>
        </w:rPr>
        <w:t xml:space="preserve">Equipe de apoio: </w:t>
      </w:r>
      <w:r w:rsidRPr="00A95D25">
        <w:rPr>
          <w:b/>
          <w:color w:val="auto"/>
          <w:sz w:val="24"/>
          <w:szCs w:val="24"/>
        </w:rPr>
        <w:t>Sd</w:t>
      </w:r>
      <w:r w:rsidR="009453AA" w:rsidRPr="00A95D25">
        <w:rPr>
          <w:b/>
          <w:color w:val="auto"/>
          <w:sz w:val="24"/>
          <w:szCs w:val="24"/>
        </w:rPr>
        <w:t xml:space="preserve"> PM</w:t>
      </w:r>
      <w:r w:rsidRPr="00A95D25">
        <w:rPr>
          <w:color w:val="auto"/>
          <w:sz w:val="24"/>
          <w:szCs w:val="24"/>
        </w:rPr>
        <w:t xml:space="preserve"> </w:t>
      </w:r>
      <w:r w:rsidRPr="00A95D25">
        <w:rPr>
          <w:b/>
          <w:color w:val="auto"/>
          <w:sz w:val="24"/>
          <w:szCs w:val="24"/>
        </w:rPr>
        <w:t xml:space="preserve">Angélica </w:t>
      </w:r>
      <w:proofErr w:type="spellStart"/>
      <w:r w:rsidRPr="00A95D25">
        <w:rPr>
          <w:color w:val="auto"/>
          <w:sz w:val="24"/>
          <w:szCs w:val="24"/>
        </w:rPr>
        <w:t>Jantsch</w:t>
      </w:r>
      <w:proofErr w:type="spellEnd"/>
      <w:r w:rsidRPr="00A95D25">
        <w:rPr>
          <w:color w:val="auto"/>
          <w:sz w:val="24"/>
          <w:szCs w:val="24"/>
        </w:rPr>
        <w:t xml:space="preserve"> Almeida</w:t>
      </w:r>
    </w:p>
    <w:p w:rsidR="00C5204F" w:rsidRPr="004C6315" w:rsidRDefault="00C5204F" w:rsidP="00C5204F">
      <w:pPr>
        <w:jc w:val="left"/>
        <w:rPr>
          <w:color w:val="FF0000"/>
          <w:sz w:val="24"/>
          <w:szCs w:val="24"/>
        </w:rPr>
      </w:pPr>
    </w:p>
    <w:p w:rsidR="00C5204F" w:rsidRDefault="00C5204F" w:rsidP="00C5204F">
      <w:pPr>
        <w:jc w:val="center"/>
        <w:rPr>
          <w:sz w:val="24"/>
          <w:szCs w:val="24"/>
        </w:rPr>
      </w:pPr>
      <w:r w:rsidRPr="004C6315">
        <w:rPr>
          <w:sz w:val="24"/>
          <w:szCs w:val="24"/>
        </w:rPr>
        <w:t>(ASSINADO DIGITALMENTE)</w:t>
      </w:r>
    </w:p>
    <w:p w:rsidR="003D01C8" w:rsidRDefault="003D01C8" w:rsidP="003D01C8">
      <w:pPr>
        <w:jc w:val="center"/>
        <w:rPr>
          <w:sz w:val="24"/>
          <w:szCs w:val="24"/>
        </w:rPr>
      </w:pPr>
      <w:r>
        <w:rPr>
          <w:sz w:val="24"/>
          <w:szCs w:val="24"/>
        </w:rPr>
        <w:t>AUXILIAR DO SETOR DE COMPRAS DO DEPARTAMENTO DE SAÚDE</w:t>
      </w:r>
    </w:p>
    <w:p w:rsidR="00640146" w:rsidRPr="00A95D25" w:rsidRDefault="00640146" w:rsidP="00640146">
      <w:pPr>
        <w:jc w:val="center"/>
        <w:rPr>
          <w:color w:val="auto"/>
          <w:sz w:val="24"/>
          <w:szCs w:val="24"/>
        </w:rPr>
      </w:pPr>
      <w:r w:rsidRPr="00A95D25">
        <w:rPr>
          <w:b/>
          <w:color w:val="auto"/>
          <w:sz w:val="24"/>
          <w:szCs w:val="24"/>
        </w:rPr>
        <w:t>Sd PM Jader</w:t>
      </w:r>
      <w:r w:rsidRPr="00A95D25">
        <w:rPr>
          <w:color w:val="auto"/>
          <w:sz w:val="24"/>
          <w:szCs w:val="24"/>
        </w:rPr>
        <w:t xml:space="preserve"> Pires Vaqueiro</w:t>
      </w:r>
    </w:p>
    <w:p w:rsidR="00216214" w:rsidRPr="00A95D25" w:rsidRDefault="00216214" w:rsidP="001028DA">
      <w:pPr>
        <w:jc w:val="center"/>
        <w:rPr>
          <w:color w:val="auto"/>
          <w:sz w:val="24"/>
          <w:szCs w:val="24"/>
        </w:rPr>
      </w:pPr>
    </w:p>
    <w:p w:rsidR="00C5204F" w:rsidRPr="004C6315" w:rsidRDefault="00C5204F" w:rsidP="00C5204F">
      <w:pPr>
        <w:jc w:val="center"/>
        <w:rPr>
          <w:sz w:val="24"/>
          <w:szCs w:val="24"/>
        </w:rPr>
      </w:pPr>
    </w:p>
    <w:p w:rsidR="00C5204F" w:rsidRPr="004C6315" w:rsidRDefault="00C5204F" w:rsidP="00C5204F">
      <w:pPr>
        <w:jc w:val="center"/>
        <w:rPr>
          <w:sz w:val="24"/>
          <w:szCs w:val="24"/>
        </w:rPr>
      </w:pPr>
    </w:p>
    <w:p w:rsidR="00C5204F" w:rsidRPr="004C6315" w:rsidRDefault="00C5204F" w:rsidP="00C5204F">
      <w:pPr>
        <w:jc w:val="center"/>
        <w:rPr>
          <w:sz w:val="24"/>
          <w:szCs w:val="24"/>
        </w:rPr>
      </w:pPr>
      <w:r w:rsidRPr="004C6315">
        <w:rPr>
          <w:sz w:val="24"/>
          <w:szCs w:val="24"/>
        </w:rPr>
        <w:t>(ASSINADO DIGITALMENTE)</w:t>
      </w:r>
    </w:p>
    <w:p w:rsidR="00C5204F" w:rsidRPr="004C6315" w:rsidRDefault="00C5204F" w:rsidP="00C5204F">
      <w:pPr>
        <w:jc w:val="center"/>
        <w:rPr>
          <w:b/>
          <w:sz w:val="24"/>
          <w:szCs w:val="24"/>
        </w:rPr>
      </w:pPr>
      <w:r w:rsidRPr="004C6315">
        <w:rPr>
          <w:sz w:val="24"/>
          <w:szCs w:val="24"/>
        </w:rPr>
        <w:t>Luis Carlos Chorazje</w:t>
      </w:r>
      <w:r w:rsidRPr="004C6315">
        <w:rPr>
          <w:b/>
          <w:sz w:val="24"/>
          <w:szCs w:val="24"/>
        </w:rPr>
        <w:t xml:space="preserve"> Adamatti </w:t>
      </w:r>
      <w:r w:rsidRPr="004C6315">
        <w:rPr>
          <w:sz w:val="24"/>
          <w:szCs w:val="24"/>
        </w:rPr>
        <w:t xml:space="preserve">– </w:t>
      </w:r>
      <w:proofErr w:type="spellStart"/>
      <w:r w:rsidR="00B93032">
        <w:rPr>
          <w:b/>
          <w:sz w:val="24"/>
          <w:szCs w:val="24"/>
        </w:rPr>
        <w:t>Maj</w:t>
      </w:r>
      <w:proofErr w:type="spellEnd"/>
      <w:r w:rsidR="00B93032">
        <w:rPr>
          <w:b/>
          <w:sz w:val="24"/>
          <w:szCs w:val="24"/>
        </w:rPr>
        <w:t xml:space="preserve"> </w:t>
      </w:r>
      <w:proofErr w:type="spellStart"/>
      <w:r w:rsidR="00B93032">
        <w:rPr>
          <w:b/>
          <w:sz w:val="24"/>
          <w:szCs w:val="24"/>
        </w:rPr>
        <w:t>Med</w:t>
      </w:r>
      <w:proofErr w:type="spellEnd"/>
      <w:r w:rsidRPr="004C6315">
        <w:rPr>
          <w:b/>
          <w:sz w:val="24"/>
          <w:szCs w:val="24"/>
        </w:rPr>
        <w:t xml:space="preserve"> </w:t>
      </w:r>
      <w:r w:rsidR="00B93032">
        <w:rPr>
          <w:b/>
          <w:sz w:val="24"/>
          <w:szCs w:val="24"/>
        </w:rPr>
        <w:t>PM</w:t>
      </w:r>
    </w:p>
    <w:p w:rsidR="00C5204F" w:rsidRDefault="00C5204F" w:rsidP="00C5204F">
      <w:pPr>
        <w:pStyle w:val="Ttulo2"/>
        <w:spacing w:before="120" w:after="120"/>
        <w:rPr>
          <w:b w:val="0"/>
          <w:sz w:val="24"/>
          <w:szCs w:val="24"/>
        </w:rPr>
      </w:pPr>
      <w:r w:rsidRPr="004C6315">
        <w:rPr>
          <w:b w:val="0"/>
          <w:sz w:val="24"/>
          <w:szCs w:val="24"/>
        </w:rPr>
        <w:t>Chefe do Setor de Compras do Departamento de Saúde</w:t>
      </w:r>
    </w:p>
    <w:p w:rsidR="00C5204F" w:rsidRPr="00EC654E" w:rsidRDefault="00C5204F" w:rsidP="00C5204F">
      <w:pPr>
        <w:pStyle w:val="Ttulo2"/>
        <w:spacing w:before="120" w:line="240" w:lineRule="auto"/>
        <w:ind w:firstLine="851"/>
        <w:rPr>
          <w:sz w:val="24"/>
          <w:szCs w:val="24"/>
        </w:rPr>
      </w:pPr>
    </w:p>
    <w:sectPr w:rsidR="00C5204F" w:rsidRPr="00EC654E" w:rsidSect="00CE2E70">
      <w:headerReference w:type="default" r:id="rId12"/>
      <w:headerReference w:type="first" r:id="rId13"/>
      <w:pgSz w:w="11906" w:h="16838" w:code="9"/>
      <w:pgMar w:top="567" w:right="851" w:bottom="567" w:left="1418" w:header="170" w:footer="454" w:gutter="0"/>
      <w:pgNumType w:start="1"/>
      <w:cols w:space="720"/>
      <w:titlePg/>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E22DE" w:rsidRDefault="001E22DE">
      <w:pPr>
        <w:spacing w:line="240" w:lineRule="auto"/>
      </w:pPr>
      <w:r>
        <w:separator/>
      </w:r>
    </w:p>
  </w:endnote>
  <w:endnote w:type="continuationSeparator" w:id="1">
    <w:p w:rsidR="001E22DE" w:rsidRDefault="001E22DE">
      <w:pPr>
        <w:spacing w:line="240" w:lineRule="auto"/>
      </w:pPr>
      <w:r>
        <w:continuationSeparator/>
      </w:r>
    </w:p>
  </w:endnote>
  <w:endnote w:type="continuationNotice" w:id="2">
    <w:p w:rsidR="001E22DE" w:rsidRDefault="001E22DE">
      <w:pPr>
        <w:spacing w:line="240" w:lineRule="auto"/>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Liberation Sans">
    <w:altName w:val="Arial"/>
    <w:charset w:val="00"/>
    <w:family w:val="swiss"/>
    <w:pitch w:val="variable"/>
    <w:sig w:usb0="00000000"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Arial Nova">
    <w:charset w:val="00"/>
    <w:family w:val="swiss"/>
    <w:pitch w:val="variable"/>
    <w:sig w:usb0="0000028F" w:usb1="00000002" w:usb2="00000000" w:usb3="00000000" w:csb0="0000019F"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E22DE" w:rsidRDefault="001E22DE">
      <w:pPr>
        <w:spacing w:line="240" w:lineRule="auto"/>
      </w:pPr>
      <w:r>
        <w:separator/>
      </w:r>
    </w:p>
  </w:footnote>
  <w:footnote w:type="continuationSeparator" w:id="1">
    <w:p w:rsidR="001E22DE" w:rsidRDefault="001E22DE">
      <w:pPr>
        <w:spacing w:line="240" w:lineRule="auto"/>
      </w:pPr>
      <w:r>
        <w:continuationSeparator/>
      </w:r>
    </w:p>
  </w:footnote>
  <w:footnote w:type="continuationNotice" w:id="2">
    <w:p w:rsidR="001E22DE" w:rsidRDefault="001E22DE">
      <w:pPr>
        <w:spacing w:line="240" w:lineRule="auto"/>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rsidP="0006087A">
    <w:pPr>
      <w:spacing w:line="240" w:lineRule="auto"/>
      <w:jc w:val="center"/>
      <w:rPr>
        <w:rFonts w:ascii="Arial" w:eastAsia="Arial" w:hAnsi="Arial" w:cs="Arial"/>
      </w:rPr>
    </w:pPr>
  </w:p>
  <w:p w:rsidR="00C25950" w:rsidRDefault="00C25950" w:rsidP="0006087A">
    <w:pPr>
      <w:spacing w:line="240" w:lineRule="auto"/>
      <w:jc w:val="center"/>
      <w:rPr>
        <w:rFonts w:ascii="Arial" w:eastAsia="Arial" w:hAnsi="Arial" w:cs="Arial"/>
      </w:rPr>
    </w:pPr>
    <w:r w:rsidRPr="00A61BDD">
      <w:rPr>
        <w:noProof/>
      </w:rPr>
      <w:drawing>
        <wp:inline distT="0" distB="0" distL="0" distR="0">
          <wp:extent cx="1524000" cy="1485900"/>
          <wp:effectExtent l="0" t="0" r="0" b="0"/>
          <wp:docPr id="2"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950" w:rsidRDefault="00C25950">
    <w:pPr>
      <w:pStyle w:val="Cabealho"/>
    </w:pPr>
    <w:r>
      <w:rPr>
        <w:rFonts w:ascii="Arial" w:hAnsi="Arial" w:cs="Arial"/>
        <w:b/>
        <w:noProof/>
        <w:sz w:val="20"/>
        <w:szCs w:val="20"/>
      </w:rPr>
      <w:t xml:space="preserve">                                                          </w:t>
    </w:r>
    <w:r>
      <w:rPr>
        <w:rFonts w:ascii="Arial" w:hAnsi="Arial" w:cs="Arial"/>
        <w:b/>
        <w:noProof/>
        <w:sz w:val="20"/>
        <w:szCs w:val="20"/>
      </w:rPr>
      <w:drawing>
        <wp:inline distT="0" distB="0" distL="0" distR="0">
          <wp:extent cx="1524000" cy="1485900"/>
          <wp:effectExtent l="0" t="0" r="0" b="0"/>
          <wp:docPr id="1" name="Imagem 1" descr="Descrição: C:\Users\bm2381168\Downloads\bolacha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C:\Users\bm2381168\Downloads\bolachao.png"/>
                  <pic:cNvPicPr>
                    <a:picLocks noChangeAspect="1" noChangeArrowheads="1"/>
                  </pic:cNvPicPr>
                </pic:nvPicPr>
                <pic:blipFill>
                  <a:blip r:embed="rId1"/>
                  <a:srcRect/>
                  <a:stretch>
                    <a:fillRect/>
                  </a:stretch>
                </pic:blipFill>
                <pic:spPr bwMode="auto">
                  <a:xfrm>
                    <a:off x="0" y="0"/>
                    <a:ext cx="1524000" cy="1485900"/>
                  </a:xfrm>
                  <a:prstGeom prst="rect">
                    <a:avLst/>
                  </a:prstGeom>
                  <a:noFill/>
                  <a:ln w="9525">
                    <a:noFill/>
                    <a:miter lim="800000"/>
                    <a:headEnd/>
                    <a:tailEnd/>
                  </a:ln>
                </pic:spPr>
              </pic:pic>
            </a:graphicData>
          </a:graphic>
        </wp:inline>
      </w:drawing>
    </w:r>
    <w:r>
      <w:rPr>
        <w:rFonts w:ascii="Arial Nova" w:hAnsi="Arial Nova" w:cstheme="minorHAnsi"/>
        <w:b/>
        <w:noProof/>
        <w:color w:val="066301"/>
        <w:sz w:val="36"/>
        <w:szCs w:val="36"/>
      </w:rPr>
      <w:drawing>
        <wp:anchor distT="0" distB="0" distL="114300" distR="114300" simplePos="0" relativeHeight="251658242" behindDoc="1" locked="0" layoutInCell="1" allowOverlap="1">
          <wp:simplePos x="0" y="0"/>
          <wp:positionH relativeFrom="margin">
            <wp:align>right</wp:align>
          </wp:positionH>
          <wp:positionV relativeFrom="paragraph">
            <wp:posOffset>1625157</wp:posOffset>
          </wp:positionV>
          <wp:extent cx="6629198" cy="8006597"/>
          <wp:effectExtent l="0" t="0" r="0" b="0"/>
          <wp:wrapNone/>
          <wp:docPr id="1355292622" name="Imagem 1355292622" descr="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m 32" descr="Forma&#10;&#10;Descrição gerada automaticamente"/>
                  <pic:cNvPicPr/>
                </pic:nvPicPr>
                <pic:blipFill>
                  <a:blip r:embed="rId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6629198" cy="8006597"/>
                  </a:xfrm>
                  <a:prstGeom prst="rect">
                    <a:avLst/>
                  </a:prstGeom>
                </pic:spPr>
              </pic:pic>
            </a:graphicData>
          </a:graphic>
        </wp:anchor>
      </w:drawing>
    </w:r>
    <w:r>
      <w:rPr>
        <w:noProof/>
      </w:rPr>
      <w:drawing>
        <wp:anchor distT="0" distB="0" distL="114300" distR="114300" simplePos="0" relativeHeight="251658245" behindDoc="0" locked="0" layoutInCell="1" allowOverlap="1">
          <wp:simplePos x="0" y="0"/>
          <wp:positionH relativeFrom="page">
            <wp:posOffset>7708</wp:posOffset>
          </wp:positionH>
          <wp:positionV relativeFrom="paragraph">
            <wp:posOffset>-106961</wp:posOffset>
          </wp:positionV>
          <wp:extent cx="230505" cy="10893425"/>
          <wp:effectExtent l="0" t="0" r="0" b="3175"/>
          <wp:wrapNone/>
          <wp:docPr id="398222680" name="Imagem 398222680" descr="Forma, Retângul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3" descr="Forma, Retângulo&#10;&#10;Descrição gerada automaticamente"/>
                  <pic:cNvPicPr/>
                </pic:nvPicPr>
                <pic:blipFill>
                  <a:blip r:embed="rId3" cstate="print">
                    <a:alphaModFix amt="5000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el="http://schemas.microsoft.com/office/2019/extlst"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230505" cy="10893425"/>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701FF9"/>
    <w:multiLevelType w:val="hybridMultilevel"/>
    <w:tmpl w:val="66089DE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35CF0465"/>
    <w:multiLevelType w:val="hybridMultilevel"/>
    <w:tmpl w:val="48764328"/>
    <w:lvl w:ilvl="0" w:tplc="04090017">
      <w:start w:val="3"/>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3D121B3C"/>
    <w:multiLevelType w:val="hybridMultilevel"/>
    <w:tmpl w:val="B69AA72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nsid w:val="50FC07C2"/>
    <w:multiLevelType w:val="multilevel"/>
    <w:tmpl w:val="A70271F8"/>
    <w:lvl w:ilvl="0">
      <w:start w:val="1"/>
      <w:numFmt w:val="none"/>
      <w:suff w:val="nothing"/>
      <w:lvlText w:val=""/>
      <w:lvlJc w:val="left"/>
      <w:pPr>
        <w:ind w:left="-76" w:firstLine="0"/>
      </w:pPr>
    </w:lvl>
    <w:lvl w:ilvl="1">
      <w:start w:val="1"/>
      <w:numFmt w:val="none"/>
      <w:suff w:val="nothing"/>
      <w:lvlText w:val=""/>
      <w:lvlJc w:val="left"/>
      <w:pPr>
        <w:ind w:left="-76" w:firstLine="0"/>
      </w:pPr>
    </w:lvl>
    <w:lvl w:ilvl="2">
      <w:start w:val="1"/>
      <w:numFmt w:val="none"/>
      <w:suff w:val="nothing"/>
      <w:lvlText w:val=""/>
      <w:lvlJc w:val="left"/>
      <w:pPr>
        <w:ind w:left="-76" w:firstLine="0"/>
      </w:pPr>
    </w:lvl>
    <w:lvl w:ilvl="3">
      <w:start w:val="1"/>
      <w:numFmt w:val="none"/>
      <w:suff w:val="nothing"/>
      <w:lvlText w:val=""/>
      <w:lvlJc w:val="left"/>
      <w:pPr>
        <w:ind w:left="-76" w:firstLine="0"/>
      </w:pPr>
    </w:lvl>
    <w:lvl w:ilvl="4">
      <w:start w:val="1"/>
      <w:numFmt w:val="none"/>
      <w:suff w:val="nothing"/>
      <w:lvlText w:val=""/>
      <w:lvlJc w:val="left"/>
      <w:pPr>
        <w:ind w:left="-76" w:firstLine="0"/>
      </w:pPr>
    </w:lvl>
    <w:lvl w:ilvl="5">
      <w:start w:val="1"/>
      <w:numFmt w:val="none"/>
      <w:suff w:val="nothing"/>
      <w:lvlText w:val=""/>
      <w:lvlJc w:val="left"/>
      <w:pPr>
        <w:ind w:left="-76" w:firstLine="0"/>
      </w:pPr>
    </w:lvl>
    <w:lvl w:ilvl="6">
      <w:start w:val="1"/>
      <w:numFmt w:val="none"/>
      <w:suff w:val="nothing"/>
      <w:lvlText w:val=""/>
      <w:lvlJc w:val="left"/>
      <w:pPr>
        <w:ind w:left="-76" w:firstLine="0"/>
      </w:pPr>
    </w:lvl>
    <w:lvl w:ilvl="7">
      <w:start w:val="1"/>
      <w:numFmt w:val="none"/>
      <w:suff w:val="nothing"/>
      <w:lvlText w:val=""/>
      <w:lvlJc w:val="left"/>
      <w:pPr>
        <w:ind w:left="-76" w:firstLine="0"/>
      </w:pPr>
    </w:lvl>
    <w:lvl w:ilvl="8">
      <w:start w:val="1"/>
      <w:numFmt w:val="none"/>
      <w:suff w:val="nothing"/>
      <w:lvlText w:val=""/>
      <w:lvlJc w:val="left"/>
      <w:pPr>
        <w:ind w:left="-76" w:firstLine="0"/>
      </w:pPr>
    </w:lvl>
  </w:abstractNum>
  <w:abstractNum w:abstractNumId="4">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656E7B38"/>
    <w:multiLevelType w:val="hybridMultilevel"/>
    <w:tmpl w:val="8318A372"/>
    <w:lvl w:ilvl="0" w:tplc="4E209E1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695B1775"/>
    <w:multiLevelType w:val="multilevel"/>
    <w:tmpl w:val="FCE2FD84"/>
    <w:lvl w:ilvl="0">
      <w:start w:val="1"/>
      <w:numFmt w:val="decimal"/>
      <w:suff w:val="space"/>
      <w:lvlText w:val="%1."/>
      <w:lvlJc w:val="left"/>
      <w:pPr>
        <w:ind w:left="0" w:firstLine="0"/>
      </w:pPr>
      <w:rPr>
        <w:rFonts w:ascii="Times New Roman" w:hAnsi="Times New Roman" w:hint="default"/>
        <w:b/>
        <w:i w:val="0"/>
        <w:caps/>
        <w:color w:val="auto"/>
        <w:sz w:val="24"/>
      </w:rPr>
    </w:lvl>
    <w:lvl w:ilvl="1">
      <w:start w:val="1"/>
      <w:numFmt w:val="decimal"/>
      <w:suff w:val="space"/>
      <w:lvlText w:val="%1.%2."/>
      <w:lvlJc w:val="left"/>
      <w:pPr>
        <w:ind w:left="0" w:firstLine="0"/>
      </w:pPr>
      <w:rPr>
        <w:rFonts w:ascii="Times New Roman" w:hAnsi="Times New Roman" w:hint="default"/>
        <w:sz w:val="24"/>
      </w:rPr>
    </w:lvl>
    <w:lvl w:ilvl="2">
      <w:start w:val="1"/>
      <w:numFmt w:val="decimal"/>
      <w:suff w:val="space"/>
      <w:lvlText w:val="%1.%2.%3."/>
      <w:lvlJc w:val="left"/>
      <w:pPr>
        <w:ind w:left="0" w:firstLine="0"/>
      </w:pPr>
      <w:rPr>
        <w:rFonts w:ascii="Times New Roman" w:hAnsi="Times New Roman" w:hint="default"/>
        <w:b w:val="0"/>
        <w:i w:val="0"/>
        <w:sz w:val="24"/>
      </w:rPr>
    </w:lvl>
    <w:lvl w:ilvl="3">
      <w:start w:val="1"/>
      <w:numFmt w:val="decimal"/>
      <w:suff w:val="space"/>
      <w:lvlText w:val="%1.%2.%3.%4."/>
      <w:lvlJc w:val="left"/>
      <w:pPr>
        <w:ind w:left="0" w:firstLine="0"/>
      </w:pPr>
      <w:rPr>
        <w:rFonts w:hint="default"/>
        <w:strike w:val="0"/>
        <w:sz w:val="24"/>
      </w:rPr>
    </w:lvl>
    <w:lvl w:ilvl="4">
      <w:start w:val="1"/>
      <w:numFmt w:val="decimal"/>
      <w:suff w:val="space"/>
      <w:lvlText w:val="%1.%2.%3.%4.%5."/>
      <w:lvlJc w:val="left"/>
      <w:pPr>
        <w:ind w:left="0" w:firstLine="0"/>
      </w:pPr>
      <w:rPr>
        <w:rFonts w:hint="default"/>
        <w:sz w:val="24"/>
      </w:rPr>
    </w:lvl>
    <w:lvl w:ilvl="5">
      <w:start w:val="1"/>
      <w:numFmt w:val="decimal"/>
      <w:suff w:val="space"/>
      <w:lvlText w:val="%1.%2.%3.%4.%5.%6."/>
      <w:lvlJc w:val="left"/>
      <w:pPr>
        <w:ind w:left="0" w:firstLine="0"/>
      </w:pPr>
      <w:rPr>
        <w:rFonts w:hint="default"/>
        <w:sz w:val="24"/>
      </w:rPr>
    </w:lvl>
    <w:lvl w:ilvl="6">
      <w:start w:val="1"/>
      <w:numFmt w:val="decimal"/>
      <w:suff w:val="space"/>
      <w:lvlText w:val="%1.%2.%3.%4.%5.%6.%7."/>
      <w:lvlJc w:val="left"/>
      <w:pPr>
        <w:ind w:left="0" w:firstLine="0"/>
      </w:pPr>
      <w:rPr>
        <w:rFonts w:hint="default"/>
        <w:sz w:val="24"/>
      </w:rPr>
    </w:lvl>
    <w:lvl w:ilvl="7">
      <w:start w:val="1"/>
      <w:numFmt w:val="decimal"/>
      <w:suff w:val="space"/>
      <w:lvlText w:val="%1.%2.%3.%4.%5.%6.%7.%8."/>
      <w:lvlJc w:val="left"/>
      <w:pPr>
        <w:ind w:left="0" w:firstLine="0"/>
      </w:pPr>
      <w:rPr>
        <w:rFonts w:hint="default"/>
        <w:sz w:val="24"/>
      </w:rPr>
    </w:lvl>
    <w:lvl w:ilvl="8">
      <w:start w:val="1"/>
      <w:numFmt w:val="decimal"/>
      <w:suff w:val="space"/>
      <w:lvlText w:val="%1.%2.%3.%4.%5.%6.%7.%8.%9."/>
      <w:lvlJc w:val="left"/>
      <w:pPr>
        <w:ind w:left="0" w:firstLine="0"/>
      </w:pPr>
      <w:rPr>
        <w:rFonts w:hint="default"/>
        <w:sz w:val="24"/>
      </w:rPr>
    </w:lvl>
  </w:abstractNum>
  <w:abstractNum w:abstractNumId="7">
    <w:nsid w:val="6B172014"/>
    <w:multiLevelType w:val="multilevel"/>
    <w:tmpl w:val="B9C67DF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nsid w:val="785236FD"/>
    <w:multiLevelType w:val="hybridMultilevel"/>
    <w:tmpl w:val="BB4E2040"/>
    <w:lvl w:ilvl="0" w:tplc="54548402">
      <w:start w:val="1"/>
      <w:numFmt w:val="lowerRoman"/>
      <w:lvlText w:val="%1)"/>
      <w:lvlJc w:val="left"/>
      <w:pPr>
        <w:ind w:left="989" w:hanging="720"/>
      </w:pPr>
      <w:rPr>
        <w:rFonts w:hint="default"/>
        <w:b/>
      </w:rPr>
    </w:lvl>
    <w:lvl w:ilvl="1" w:tplc="04160019" w:tentative="1">
      <w:start w:val="1"/>
      <w:numFmt w:val="lowerLetter"/>
      <w:lvlText w:val="%2."/>
      <w:lvlJc w:val="left"/>
      <w:pPr>
        <w:ind w:left="1349" w:hanging="360"/>
      </w:pPr>
    </w:lvl>
    <w:lvl w:ilvl="2" w:tplc="0416001B" w:tentative="1">
      <w:start w:val="1"/>
      <w:numFmt w:val="lowerRoman"/>
      <w:lvlText w:val="%3."/>
      <w:lvlJc w:val="right"/>
      <w:pPr>
        <w:ind w:left="2069" w:hanging="180"/>
      </w:pPr>
    </w:lvl>
    <w:lvl w:ilvl="3" w:tplc="0416000F" w:tentative="1">
      <w:start w:val="1"/>
      <w:numFmt w:val="decimal"/>
      <w:lvlText w:val="%4."/>
      <w:lvlJc w:val="left"/>
      <w:pPr>
        <w:ind w:left="2789" w:hanging="360"/>
      </w:pPr>
    </w:lvl>
    <w:lvl w:ilvl="4" w:tplc="04160019" w:tentative="1">
      <w:start w:val="1"/>
      <w:numFmt w:val="lowerLetter"/>
      <w:lvlText w:val="%5."/>
      <w:lvlJc w:val="left"/>
      <w:pPr>
        <w:ind w:left="3509" w:hanging="360"/>
      </w:pPr>
    </w:lvl>
    <w:lvl w:ilvl="5" w:tplc="0416001B" w:tentative="1">
      <w:start w:val="1"/>
      <w:numFmt w:val="lowerRoman"/>
      <w:lvlText w:val="%6."/>
      <w:lvlJc w:val="right"/>
      <w:pPr>
        <w:ind w:left="4229" w:hanging="180"/>
      </w:pPr>
    </w:lvl>
    <w:lvl w:ilvl="6" w:tplc="0416000F" w:tentative="1">
      <w:start w:val="1"/>
      <w:numFmt w:val="decimal"/>
      <w:lvlText w:val="%7."/>
      <w:lvlJc w:val="left"/>
      <w:pPr>
        <w:ind w:left="4949" w:hanging="360"/>
      </w:pPr>
    </w:lvl>
    <w:lvl w:ilvl="7" w:tplc="04160019" w:tentative="1">
      <w:start w:val="1"/>
      <w:numFmt w:val="lowerLetter"/>
      <w:lvlText w:val="%8."/>
      <w:lvlJc w:val="left"/>
      <w:pPr>
        <w:ind w:left="5669" w:hanging="360"/>
      </w:pPr>
    </w:lvl>
    <w:lvl w:ilvl="8" w:tplc="0416001B" w:tentative="1">
      <w:start w:val="1"/>
      <w:numFmt w:val="lowerRoman"/>
      <w:lvlText w:val="%9."/>
      <w:lvlJc w:val="right"/>
      <w:pPr>
        <w:ind w:left="6389" w:hanging="180"/>
      </w:pPr>
    </w:lvl>
  </w:abstractNum>
  <w:num w:numId="1">
    <w:abstractNumId w:val="7"/>
  </w:num>
  <w:num w:numId="2">
    <w:abstractNumId w:val="6"/>
  </w:num>
  <w:num w:numId="3">
    <w:abstractNumId w:val="8"/>
  </w:num>
  <w:num w:numId="4">
    <w:abstractNumId w:val="3"/>
  </w:num>
  <w:num w:numId="5">
    <w:abstractNumId w:val="5"/>
  </w:num>
  <w:num w:numId="6">
    <w:abstractNumId w:val="4"/>
  </w:num>
  <w:num w:numId="7">
    <w:abstractNumId w:val="2"/>
  </w:num>
  <w:num w:numId="8">
    <w:abstractNumId w:val="0"/>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pt-BR" w:vendorID="64" w:dllVersion="0" w:nlCheck="1" w:checkStyle="0"/>
  <w:activeWritingStyle w:appName="MSWord" w:lang="pt-BR" w:vendorID="64" w:dllVersion="4096" w:nlCheck="1" w:checkStyle="0"/>
  <w:proofState w:spelling="clean" w:grammar="clean"/>
  <w:defaultTabStop w:val="720"/>
  <w:hyphenationZone w:val="425"/>
  <w:characterSpacingControl w:val="doNotCompress"/>
  <w:hdrShapeDefaults>
    <o:shapedefaults v:ext="edit" spidmax="2050"/>
  </w:hdrShapeDefaults>
  <w:footnotePr>
    <w:footnote w:id="0"/>
    <w:footnote w:id="1"/>
    <w:footnote w:id="2"/>
  </w:footnotePr>
  <w:endnotePr>
    <w:endnote w:id="0"/>
    <w:endnote w:id="1"/>
    <w:endnote w:id="2"/>
  </w:endnotePr>
  <w:compat/>
  <w:rsids>
    <w:rsidRoot w:val="001568A5"/>
    <w:rsid w:val="00001AF3"/>
    <w:rsid w:val="0000357E"/>
    <w:rsid w:val="00006C3C"/>
    <w:rsid w:val="00006D3A"/>
    <w:rsid w:val="00011E4A"/>
    <w:rsid w:val="00013BC9"/>
    <w:rsid w:val="000141B7"/>
    <w:rsid w:val="00016C4E"/>
    <w:rsid w:val="0001710E"/>
    <w:rsid w:val="00020102"/>
    <w:rsid w:val="000220ED"/>
    <w:rsid w:val="000225E0"/>
    <w:rsid w:val="00023700"/>
    <w:rsid w:val="0002446D"/>
    <w:rsid w:val="00027970"/>
    <w:rsid w:val="0003004D"/>
    <w:rsid w:val="00030D97"/>
    <w:rsid w:val="000317A2"/>
    <w:rsid w:val="00031B97"/>
    <w:rsid w:val="0003234A"/>
    <w:rsid w:val="0003249B"/>
    <w:rsid w:val="000361A2"/>
    <w:rsid w:val="00036A07"/>
    <w:rsid w:val="000401AD"/>
    <w:rsid w:val="0004028C"/>
    <w:rsid w:val="00040C76"/>
    <w:rsid w:val="00043D51"/>
    <w:rsid w:val="00047F15"/>
    <w:rsid w:val="00051832"/>
    <w:rsid w:val="00051A5A"/>
    <w:rsid w:val="00052287"/>
    <w:rsid w:val="00052705"/>
    <w:rsid w:val="00055579"/>
    <w:rsid w:val="0006087A"/>
    <w:rsid w:val="00061ECC"/>
    <w:rsid w:val="00064032"/>
    <w:rsid w:val="000669A8"/>
    <w:rsid w:val="000677D9"/>
    <w:rsid w:val="00070E37"/>
    <w:rsid w:val="00071708"/>
    <w:rsid w:val="00071BF8"/>
    <w:rsid w:val="000802C2"/>
    <w:rsid w:val="000806AB"/>
    <w:rsid w:val="00084296"/>
    <w:rsid w:val="00090665"/>
    <w:rsid w:val="0009239F"/>
    <w:rsid w:val="00095EB9"/>
    <w:rsid w:val="00097E7B"/>
    <w:rsid w:val="000A2E93"/>
    <w:rsid w:val="000A4B48"/>
    <w:rsid w:val="000A623E"/>
    <w:rsid w:val="000A7CA6"/>
    <w:rsid w:val="000B0FCB"/>
    <w:rsid w:val="000B3CF6"/>
    <w:rsid w:val="000B56CC"/>
    <w:rsid w:val="000C3857"/>
    <w:rsid w:val="000C385A"/>
    <w:rsid w:val="000C438B"/>
    <w:rsid w:val="000C4468"/>
    <w:rsid w:val="000C6338"/>
    <w:rsid w:val="000D1348"/>
    <w:rsid w:val="000D276C"/>
    <w:rsid w:val="000D320A"/>
    <w:rsid w:val="000D457B"/>
    <w:rsid w:val="000D6CA6"/>
    <w:rsid w:val="000E00AB"/>
    <w:rsid w:val="000E0F56"/>
    <w:rsid w:val="000E289D"/>
    <w:rsid w:val="000F0C12"/>
    <w:rsid w:val="000F0CD1"/>
    <w:rsid w:val="000F138C"/>
    <w:rsid w:val="000F193F"/>
    <w:rsid w:val="000F1A8B"/>
    <w:rsid w:val="000F2780"/>
    <w:rsid w:val="000F3428"/>
    <w:rsid w:val="000F460B"/>
    <w:rsid w:val="000F573C"/>
    <w:rsid w:val="0010083E"/>
    <w:rsid w:val="00100847"/>
    <w:rsid w:val="001028DA"/>
    <w:rsid w:val="00102B29"/>
    <w:rsid w:val="00104BB9"/>
    <w:rsid w:val="001103DF"/>
    <w:rsid w:val="00110A17"/>
    <w:rsid w:val="00111558"/>
    <w:rsid w:val="001121B6"/>
    <w:rsid w:val="00114163"/>
    <w:rsid w:val="0011499F"/>
    <w:rsid w:val="00116B3E"/>
    <w:rsid w:val="00117AF4"/>
    <w:rsid w:val="0012565E"/>
    <w:rsid w:val="00130C3B"/>
    <w:rsid w:val="001310C5"/>
    <w:rsid w:val="00131CF5"/>
    <w:rsid w:val="00133FBD"/>
    <w:rsid w:val="00136575"/>
    <w:rsid w:val="00137F7F"/>
    <w:rsid w:val="001409A5"/>
    <w:rsid w:val="00144B96"/>
    <w:rsid w:val="0014669E"/>
    <w:rsid w:val="00147E2E"/>
    <w:rsid w:val="001501C6"/>
    <w:rsid w:val="00150C50"/>
    <w:rsid w:val="0015204D"/>
    <w:rsid w:val="00152079"/>
    <w:rsid w:val="00152AE8"/>
    <w:rsid w:val="00153B28"/>
    <w:rsid w:val="001568A5"/>
    <w:rsid w:val="00157281"/>
    <w:rsid w:val="00160195"/>
    <w:rsid w:val="001602C8"/>
    <w:rsid w:val="00161704"/>
    <w:rsid w:val="00161EFA"/>
    <w:rsid w:val="001666E4"/>
    <w:rsid w:val="00167CFC"/>
    <w:rsid w:val="00170F2D"/>
    <w:rsid w:val="0017184B"/>
    <w:rsid w:val="00172A07"/>
    <w:rsid w:val="001731FC"/>
    <w:rsid w:val="0018040B"/>
    <w:rsid w:val="001813F0"/>
    <w:rsid w:val="001817F2"/>
    <w:rsid w:val="00181DAF"/>
    <w:rsid w:val="0018205C"/>
    <w:rsid w:val="0018243D"/>
    <w:rsid w:val="001842D3"/>
    <w:rsid w:val="00184DDC"/>
    <w:rsid w:val="00193AA1"/>
    <w:rsid w:val="00194DA0"/>
    <w:rsid w:val="00196798"/>
    <w:rsid w:val="00197B89"/>
    <w:rsid w:val="001A0714"/>
    <w:rsid w:val="001A285B"/>
    <w:rsid w:val="001A4FFA"/>
    <w:rsid w:val="001A71FA"/>
    <w:rsid w:val="001B0E6C"/>
    <w:rsid w:val="001B38A2"/>
    <w:rsid w:val="001B48C7"/>
    <w:rsid w:val="001C465E"/>
    <w:rsid w:val="001C532A"/>
    <w:rsid w:val="001C5828"/>
    <w:rsid w:val="001C63C4"/>
    <w:rsid w:val="001C7047"/>
    <w:rsid w:val="001C7A00"/>
    <w:rsid w:val="001D104D"/>
    <w:rsid w:val="001D18BE"/>
    <w:rsid w:val="001D1D75"/>
    <w:rsid w:val="001D312C"/>
    <w:rsid w:val="001D318A"/>
    <w:rsid w:val="001D54B8"/>
    <w:rsid w:val="001D5717"/>
    <w:rsid w:val="001E22DE"/>
    <w:rsid w:val="001E2460"/>
    <w:rsid w:val="001E3F25"/>
    <w:rsid w:val="001E5C67"/>
    <w:rsid w:val="001F2C92"/>
    <w:rsid w:val="001F3642"/>
    <w:rsid w:val="001F41A6"/>
    <w:rsid w:val="001F4E66"/>
    <w:rsid w:val="001F5D57"/>
    <w:rsid w:val="001F752C"/>
    <w:rsid w:val="002006D1"/>
    <w:rsid w:val="00201126"/>
    <w:rsid w:val="00202313"/>
    <w:rsid w:val="00202351"/>
    <w:rsid w:val="002025C2"/>
    <w:rsid w:val="0020440C"/>
    <w:rsid w:val="002056C3"/>
    <w:rsid w:val="002063E9"/>
    <w:rsid w:val="002111A2"/>
    <w:rsid w:val="0021511F"/>
    <w:rsid w:val="0021576C"/>
    <w:rsid w:val="00216214"/>
    <w:rsid w:val="00220CDC"/>
    <w:rsid w:val="00223396"/>
    <w:rsid w:val="00223BE0"/>
    <w:rsid w:val="00226157"/>
    <w:rsid w:val="002272E1"/>
    <w:rsid w:val="002301A2"/>
    <w:rsid w:val="002307DF"/>
    <w:rsid w:val="0023106F"/>
    <w:rsid w:val="002330B8"/>
    <w:rsid w:val="0023398A"/>
    <w:rsid w:val="00233CF9"/>
    <w:rsid w:val="00235D02"/>
    <w:rsid w:val="002363E0"/>
    <w:rsid w:val="00244495"/>
    <w:rsid w:val="0024464D"/>
    <w:rsid w:val="00244E76"/>
    <w:rsid w:val="002518AC"/>
    <w:rsid w:val="002563E3"/>
    <w:rsid w:val="00256606"/>
    <w:rsid w:val="0025718D"/>
    <w:rsid w:val="002574FA"/>
    <w:rsid w:val="002606C6"/>
    <w:rsid w:val="00260DD2"/>
    <w:rsid w:val="00262384"/>
    <w:rsid w:val="00262E01"/>
    <w:rsid w:val="00263AFE"/>
    <w:rsid w:val="00263D45"/>
    <w:rsid w:val="0026674F"/>
    <w:rsid w:val="00266FF8"/>
    <w:rsid w:val="0027101F"/>
    <w:rsid w:val="002712B9"/>
    <w:rsid w:val="00271343"/>
    <w:rsid w:val="00271561"/>
    <w:rsid w:val="0027297E"/>
    <w:rsid w:val="00274576"/>
    <w:rsid w:val="00276890"/>
    <w:rsid w:val="00276B6C"/>
    <w:rsid w:val="00277222"/>
    <w:rsid w:val="002810FC"/>
    <w:rsid w:val="00282370"/>
    <w:rsid w:val="00282980"/>
    <w:rsid w:val="0028476E"/>
    <w:rsid w:val="00285B24"/>
    <w:rsid w:val="00285C90"/>
    <w:rsid w:val="00285D24"/>
    <w:rsid w:val="00287FEF"/>
    <w:rsid w:val="002903E3"/>
    <w:rsid w:val="00290FDF"/>
    <w:rsid w:val="00291EF6"/>
    <w:rsid w:val="002948A4"/>
    <w:rsid w:val="0029578E"/>
    <w:rsid w:val="00296146"/>
    <w:rsid w:val="002967CB"/>
    <w:rsid w:val="002A13EF"/>
    <w:rsid w:val="002A50B2"/>
    <w:rsid w:val="002A5C62"/>
    <w:rsid w:val="002A7196"/>
    <w:rsid w:val="002B3F8B"/>
    <w:rsid w:val="002B45C1"/>
    <w:rsid w:val="002B4F8D"/>
    <w:rsid w:val="002B6FFC"/>
    <w:rsid w:val="002B758B"/>
    <w:rsid w:val="002C043F"/>
    <w:rsid w:val="002C2617"/>
    <w:rsid w:val="002C323F"/>
    <w:rsid w:val="002C33DE"/>
    <w:rsid w:val="002C3AA9"/>
    <w:rsid w:val="002C468C"/>
    <w:rsid w:val="002D1A71"/>
    <w:rsid w:val="002D1F3E"/>
    <w:rsid w:val="002D208A"/>
    <w:rsid w:val="002D6744"/>
    <w:rsid w:val="002D6818"/>
    <w:rsid w:val="002D7BEF"/>
    <w:rsid w:val="002E082F"/>
    <w:rsid w:val="002E0DCD"/>
    <w:rsid w:val="002E2836"/>
    <w:rsid w:val="002E5F86"/>
    <w:rsid w:val="002F0938"/>
    <w:rsid w:val="002F0989"/>
    <w:rsid w:val="002F1395"/>
    <w:rsid w:val="002F16ED"/>
    <w:rsid w:val="002F211D"/>
    <w:rsid w:val="002F4CE3"/>
    <w:rsid w:val="002F6A4F"/>
    <w:rsid w:val="002F7032"/>
    <w:rsid w:val="002F719D"/>
    <w:rsid w:val="00300DEE"/>
    <w:rsid w:val="00301121"/>
    <w:rsid w:val="0030175E"/>
    <w:rsid w:val="003031B2"/>
    <w:rsid w:val="0030330C"/>
    <w:rsid w:val="00303F06"/>
    <w:rsid w:val="003043CE"/>
    <w:rsid w:val="003045DC"/>
    <w:rsid w:val="00306CFF"/>
    <w:rsid w:val="003073AB"/>
    <w:rsid w:val="0031062F"/>
    <w:rsid w:val="00311455"/>
    <w:rsid w:val="003132E8"/>
    <w:rsid w:val="00313AAC"/>
    <w:rsid w:val="00320247"/>
    <w:rsid w:val="0032134A"/>
    <w:rsid w:val="003217B0"/>
    <w:rsid w:val="003261B8"/>
    <w:rsid w:val="00332763"/>
    <w:rsid w:val="00332F37"/>
    <w:rsid w:val="003341CB"/>
    <w:rsid w:val="00336AEA"/>
    <w:rsid w:val="003370E7"/>
    <w:rsid w:val="00342EBC"/>
    <w:rsid w:val="0034428A"/>
    <w:rsid w:val="00344FEE"/>
    <w:rsid w:val="00347A9D"/>
    <w:rsid w:val="00352384"/>
    <w:rsid w:val="003570AB"/>
    <w:rsid w:val="00357B0F"/>
    <w:rsid w:val="00357EED"/>
    <w:rsid w:val="00361C16"/>
    <w:rsid w:val="003634A4"/>
    <w:rsid w:val="00363DB3"/>
    <w:rsid w:val="00367224"/>
    <w:rsid w:val="003708AF"/>
    <w:rsid w:val="00370A98"/>
    <w:rsid w:val="00371806"/>
    <w:rsid w:val="00372367"/>
    <w:rsid w:val="00373F4B"/>
    <w:rsid w:val="00374993"/>
    <w:rsid w:val="00380CE4"/>
    <w:rsid w:val="003831BA"/>
    <w:rsid w:val="0038383B"/>
    <w:rsid w:val="00383F7F"/>
    <w:rsid w:val="003850D5"/>
    <w:rsid w:val="0038654A"/>
    <w:rsid w:val="00386FF0"/>
    <w:rsid w:val="00387106"/>
    <w:rsid w:val="00387CEE"/>
    <w:rsid w:val="00391954"/>
    <w:rsid w:val="00394046"/>
    <w:rsid w:val="00395D17"/>
    <w:rsid w:val="00396873"/>
    <w:rsid w:val="003979FE"/>
    <w:rsid w:val="00397E5A"/>
    <w:rsid w:val="003A158A"/>
    <w:rsid w:val="003A1A23"/>
    <w:rsid w:val="003A31D8"/>
    <w:rsid w:val="003A7191"/>
    <w:rsid w:val="003A71A4"/>
    <w:rsid w:val="003B1FA5"/>
    <w:rsid w:val="003B3461"/>
    <w:rsid w:val="003B3705"/>
    <w:rsid w:val="003B4A59"/>
    <w:rsid w:val="003B5042"/>
    <w:rsid w:val="003B533B"/>
    <w:rsid w:val="003B5E07"/>
    <w:rsid w:val="003C61B4"/>
    <w:rsid w:val="003D01C8"/>
    <w:rsid w:val="003D0409"/>
    <w:rsid w:val="003D2D3F"/>
    <w:rsid w:val="003D2FC4"/>
    <w:rsid w:val="003D3657"/>
    <w:rsid w:val="003D37EC"/>
    <w:rsid w:val="003D43BD"/>
    <w:rsid w:val="003D6125"/>
    <w:rsid w:val="003D681B"/>
    <w:rsid w:val="003D6879"/>
    <w:rsid w:val="003D75E1"/>
    <w:rsid w:val="003D775A"/>
    <w:rsid w:val="003D77B2"/>
    <w:rsid w:val="003E1680"/>
    <w:rsid w:val="003E24F6"/>
    <w:rsid w:val="003E2C2F"/>
    <w:rsid w:val="003E3D33"/>
    <w:rsid w:val="003E401F"/>
    <w:rsid w:val="003E4EC0"/>
    <w:rsid w:val="003E5C88"/>
    <w:rsid w:val="003E61B3"/>
    <w:rsid w:val="003E6E85"/>
    <w:rsid w:val="003F1364"/>
    <w:rsid w:val="003F18FD"/>
    <w:rsid w:val="003F222D"/>
    <w:rsid w:val="003F3870"/>
    <w:rsid w:val="003F4092"/>
    <w:rsid w:val="003F4C3B"/>
    <w:rsid w:val="003F7045"/>
    <w:rsid w:val="004001DB"/>
    <w:rsid w:val="00401FA3"/>
    <w:rsid w:val="00403ED3"/>
    <w:rsid w:val="0040430B"/>
    <w:rsid w:val="00404A08"/>
    <w:rsid w:val="00410088"/>
    <w:rsid w:val="00410105"/>
    <w:rsid w:val="004114FA"/>
    <w:rsid w:val="00412AD6"/>
    <w:rsid w:val="00412D20"/>
    <w:rsid w:val="00414525"/>
    <w:rsid w:val="00416869"/>
    <w:rsid w:val="004201A0"/>
    <w:rsid w:val="00420B44"/>
    <w:rsid w:val="00420E27"/>
    <w:rsid w:val="00421B76"/>
    <w:rsid w:val="0042231D"/>
    <w:rsid w:val="00430172"/>
    <w:rsid w:val="00431012"/>
    <w:rsid w:val="0043172D"/>
    <w:rsid w:val="004324CC"/>
    <w:rsid w:val="00432F1A"/>
    <w:rsid w:val="0043465C"/>
    <w:rsid w:val="00436833"/>
    <w:rsid w:val="00437CE0"/>
    <w:rsid w:val="004441F8"/>
    <w:rsid w:val="004448DD"/>
    <w:rsid w:val="00450976"/>
    <w:rsid w:val="00451B04"/>
    <w:rsid w:val="00453C79"/>
    <w:rsid w:val="00453DFF"/>
    <w:rsid w:val="0045439B"/>
    <w:rsid w:val="004543C3"/>
    <w:rsid w:val="00454A66"/>
    <w:rsid w:val="00456847"/>
    <w:rsid w:val="00456A35"/>
    <w:rsid w:val="00465AB1"/>
    <w:rsid w:val="00467704"/>
    <w:rsid w:val="004701CC"/>
    <w:rsid w:val="004717F5"/>
    <w:rsid w:val="0048066E"/>
    <w:rsid w:val="004812A6"/>
    <w:rsid w:val="00481B0E"/>
    <w:rsid w:val="00482AA9"/>
    <w:rsid w:val="004846E4"/>
    <w:rsid w:val="00485E71"/>
    <w:rsid w:val="00486FBF"/>
    <w:rsid w:val="004878B9"/>
    <w:rsid w:val="004907A6"/>
    <w:rsid w:val="00491C2C"/>
    <w:rsid w:val="004939DE"/>
    <w:rsid w:val="0049450B"/>
    <w:rsid w:val="00494C9C"/>
    <w:rsid w:val="00496D8C"/>
    <w:rsid w:val="00497A1B"/>
    <w:rsid w:val="00497AC0"/>
    <w:rsid w:val="004A2766"/>
    <w:rsid w:val="004A2C87"/>
    <w:rsid w:val="004A550E"/>
    <w:rsid w:val="004A5CAB"/>
    <w:rsid w:val="004A775A"/>
    <w:rsid w:val="004B3804"/>
    <w:rsid w:val="004B3991"/>
    <w:rsid w:val="004B5266"/>
    <w:rsid w:val="004B62AA"/>
    <w:rsid w:val="004C252B"/>
    <w:rsid w:val="004C317C"/>
    <w:rsid w:val="004C5B53"/>
    <w:rsid w:val="004C6315"/>
    <w:rsid w:val="004C6B3D"/>
    <w:rsid w:val="004C6EEA"/>
    <w:rsid w:val="004C77D6"/>
    <w:rsid w:val="004C7DBE"/>
    <w:rsid w:val="004D1320"/>
    <w:rsid w:val="004D268F"/>
    <w:rsid w:val="004D26B5"/>
    <w:rsid w:val="004D3FAF"/>
    <w:rsid w:val="004D55F6"/>
    <w:rsid w:val="004D60FC"/>
    <w:rsid w:val="004D793B"/>
    <w:rsid w:val="004D7C28"/>
    <w:rsid w:val="004E209D"/>
    <w:rsid w:val="004E2297"/>
    <w:rsid w:val="004E25C7"/>
    <w:rsid w:val="004E3319"/>
    <w:rsid w:val="004E352D"/>
    <w:rsid w:val="004E5284"/>
    <w:rsid w:val="004E6707"/>
    <w:rsid w:val="004E7A7F"/>
    <w:rsid w:val="004F0B14"/>
    <w:rsid w:val="004F3514"/>
    <w:rsid w:val="004F3664"/>
    <w:rsid w:val="004F7C19"/>
    <w:rsid w:val="004F7D22"/>
    <w:rsid w:val="00500407"/>
    <w:rsid w:val="00501120"/>
    <w:rsid w:val="0050174B"/>
    <w:rsid w:val="00501BCC"/>
    <w:rsid w:val="00503561"/>
    <w:rsid w:val="0050598A"/>
    <w:rsid w:val="00506C3D"/>
    <w:rsid w:val="00507424"/>
    <w:rsid w:val="00513929"/>
    <w:rsid w:val="00516A3E"/>
    <w:rsid w:val="00516EA8"/>
    <w:rsid w:val="005173DB"/>
    <w:rsid w:val="00524629"/>
    <w:rsid w:val="00524C8D"/>
    <w:rsid w:val="005265AB"/>
    <w:rsid w:val="00527DDA"/>
    <w:rsid w:val="00527E22"/>
    <w:rsid w:val="00531D25"/>
    <w:rsid w:val="00531FF6"/>
    <w:rsid w:val="00532DE5"/>
    <w:rsid w:val="005335E9"/>
    <w:rsid w:val="00534987"/>
    <w:rsid w:val="00534CEC"/>
    <w:rsid w:val="00534E6D"/>
    <w:rsid w:val="00536DDA"/>
    <w:rsid w:val="00537536"/>
    <w:rsid w:val="005375D0"/>
    <w:rsid w:val="005416EB"/>
    <w:rsid w:val="00541E7A"/>
    <w:rsid w:val="00542CA2"/>
    <w:rsid w:val="00542E9D"/>
    <w:rsid w:val="00543208"/>
    <w:rsid w:val="00546AFF"/>
    <w:rsid w:val="005476A9"/>
    <w:rsid w:val="0055065E"/>
    <w:rsid w:val="00551F5D"/>
    <w:rsid w:val="005550E6"/>
    <w:rsid w:val="00556B10"/>
    <w:rsid w:val="00556BD0"/>
    <w:rsid w:val="00561EE3"/>
    <w:rsid w:val="005639CB"/>
    <w:rsid w:val="005667AC"/>
    <w:rsid w:val="00571FCA"/>
    <w:rsid w:val="00571FDC"/>
    <w:rsid w:val="0057370C"/>
    <w:rsid w:val="005744AC"/>
    <w:rsid w:val="00575F3D"/>
    <w:rsid w:val="00576717"/>
    <w:rsid w:val="00577173"/>
    <w:rsid w:val="00577F45"/>
    <w:rsid w:val="005801CE"/>
    <w:rsid w:val="00581559"/>
    <w:rsid w:val="00581DAE"/>
    <w:rsid w:val="00581FF4"/>
    <w:rsid w:val="00583542"/>
    <w:rsid w:val="00584B34"/>
    <w:rsid w:val="005851AD"/>
    <w:rsid w:val="005906A7"/>
    <w:rsid w:val="00593029"/>
    <w:rsid w:val="00594F0F"/>
    <w:rsid w:val="005953B7"/>
    <w:rsid w:val="005954CC"/>
    <w:rsid w:val="00595AAC"/>
    <w:rsid w:val="00597A49"/>
    <w:rsid w:val="005A0ADE"/>
    <w:rsid w:val="005A3219"/>
    <w:rsid w:val="005A4429"/>
    <w:rsid w:val="005A4914"/>
    <w:rsid w:val="005A66F6"/>
    <w:rsid w:val="005A77A4"/>
    <w:rsid w:val="005B010D"/>
    <w:rsid w:val="005B016F"/>
    <w:rsid w:val="005B0668"/>
    <w:rsid w:val="005B15F0"/>
    <w:rsid w:val="005B1A46"/>
    <w:rsid w:val="005C0FEB"/>
    <w:rsid w:val="005C152B"/>
    <w:rsid w:val="005C5BEF"/>
    <w:rsid w:val="005C6F7F"/>
    <w:rsid w:val="005C748F"/>
    <w:rsid w:val="005D3F55"/>
    <w:rsid w:val="005D708B"/>
    <w:rsid w:val="005E1687"/>
    <w:rsid w:val="005E3B8B"/>
    <w:rsid w:val="005E3C4C"/>
    <w:rsid w:val="005E5A0F"/>
    <w:rsid w:val="005F07B4"/>
    <w:rsid w:val="005F171D"/>
    <w:rsid w:val="005F6592"/>
    <w:rsid w:val="005F73A9"/>
    <w:rsid w:val="005FEC40"/>
    <w:rsid w:val="00601880"/>
    <w:rsid w:val="00601F54"/>
    <w:rsid w:val="00602A92"/>
    <w:rsid w:val="00603159"/>
    <w:rsid w:val="00603522"/>
    <w:rsid w:val="00604F63"/>
    <w:rsid w:val="0060517B"/>
    <w:rsid w:val="00610BCD"/>
    <w:rsid w:val="006115E2"/>
    <w:rsid w:val="006117A4"/>
    <w:rsid w:val="00611C70"/>
    <w:rsid w:val="006126AA"/>
    <w:rsid w:val="00613EF1"/>
    <w:rsid w:val="00615BDD"/>
    <w:rsid w:val="00616DB7"/>
    <w:rsid w:val="00621F13"/>
    <w:rsid w:val="00623618"/>
    <w:rsid w:val="00625131"/>
    <w:rsid w:val="0062605F"/>
    <w:rsid w:val="00626477"/>
    <w:rsid w:val="00630197"/>
    <w:rsid w:val="0063052A"/>
    <w:rsid w:val="00631345"/>
    <w:rsid w:val="00634A25"/>
    <w:rsid w:val="00634E6E"/>
    <w:rsid w:val="00635AC5"/>
    <w:rsid w:val="006362D5"/>
    <w:rsid w:val="00636CB3"/>
    <w:rsid w:val="00640146"/>
    <w:rsid w:val="00640C1D"/>
    <w:rsid w:val="00643B81"/>
    <w:rsid w:val="00645373"/>
    <w:rsid w:val="006464BA"/>
    <w:rsid w:val="00650AF2"/>
    <w:rsid w:val="00652788"/>
    <w:rsid w:val="00652EDD"/>
    <w:rsid w:val="006545DE"/>
    <w:rsid w:val="006551BA"/>
    <w:rsid w:val="006571AB"/>
    <w:rsid w:val="00657ECF"/>
    <w:rsid w:val="0066001D"/>
    <w:rsid w:val="00660471"/>
    <w:rsid w:val="0066141F"/>
    <w:rsid w:val="00661770"/>
    <w:rsid w:val="0066214B"/>
    <w:rsid w:val="006632CC"/>
    <w:rsid w:val="006663B4"/>
    <w:rsid w:val="00667478"/>
    <w:rsid w:val="00670726"/>
    <w:rsid w:val="006733A2"/>
    <w:rsid w:val="00673AD7"/>
    <w:rsid w:val="00675B4B"/>
    <w:rsid w:val="00675C17"/>
    <w:rsid w:val="0067719E"/>
    <w:rsid w:val="00680A6C"/>
    <w:rsid w:val="00682069"/>
    <w:rsid w:val="0068280D"/>
    <w:rsid w:val="006832BA"/>
    <w:rsid w:val="0068360C"/>
    <w:rsid w:val="00685A19"/>
    <w:rsid w:val="00686AD4"/>
    <w:rsid w:val="00694135"/>
    <w:rsid w:val="00694218"/>
    <w:rsid w:val="00694D9F"/>
    <w:rsid w:val="006966D9"/>
    <w:rsid w:val="00697864"/>
    <w:rsid w:val="00697C12"/>
    <w:rsid w:val="006A0FD8"/>
    <w:rsid w:val="006A10AD"/>
    <w:rsid w:val="006A1A70"/>
    <w:rsid w:val="006A26FE"/>
    <w:rsid w:val="006A2DE6"/>
    <w:rsid w:val="006A3829"/>
    <w:rsid w:val="006A3BC8"/>
    <w:rsid w:val="006A424E"/>
    <w:rsid w:val="006A4FB6"/>
    <w:rsid w:val="006A572D"/>
    <w:rsid w:val="006A6174"/>
    <w:rsid w:val="006B01D0"/>
    <w:rsid w:val="006B0CB3"/>
    <w:rsid w:val="006B1C2D"/>
    <w:rsid w:val="006B1F2E"/>
    <w:rsid w:val="006B29DF"/>
    <w:rsid w:val="006B502C"/>
    <w:rsid w:val="006B5A05"/>
    <w:rsid w:val="006B6640"/>
    <w:rsid w:val="006C17F9"/>
    <w:rsid w:val="006C278A"/>
    <w:rsid w:val="006C3EDC"/>
    <w:rsid w:val="006C5221"/>
    <w:rsid w:val="006C5C9E"/>
    <w:rsid w:val="006C6997"/>
    <w:rsid w:val="006C70FB"/>
    <w:rsid w:val="006D0F9A"/>
    <w:rsid w:val="006D1D76"/>
    <w:rsid w:val="006D231F"/>
    <w:rsid w:val="006D36CE"/>
    <w:rsid w:val="006D4851"/>
    <w:rsid w:val="006D4D8D"/>
    <w:rsid w:val="006E3425"/>
    <w:rsid w:val="006E3912"/>
    <w:rsid w:val="006E3A9B"/>
    <w:rsid w:val="006E5960"/>
    <w:rsid w:val="006E5FDA"/>
    <w:rsid w:val="006E6BCD"/>
    <w:rsid w:val="006F158F"/>
    <w:rsid w:val="006F2A7A"/>
    <w:rsid w:val="006F479C"/>
    <w:rsid w:val="006F5F24"/>
    <w:rsid w:val="006F7783"/>
    <w:rsid w:val="00703A39"/>
    <w:rsid w:val="00703F9A"/>
    <w:rsid w:val="007052BE"/>
    <w:rsid w:val="0070587E"/>
    <w:rsid w:val="00707045"/>
    <w:rsid w:val="00711CEF"/>
    <w:rsid w:val="0071317A"/>
    <w:rsid w:val="0071323C"/>
    <w:rsid w:val="007144DF"/>
    <w:rsid w:val="00714A05"/>
    <w:rsid w:val="00722858"/>
    <w:rsid w:val="00726E58"/>
    <w:rsid w:val="00730146"/>
    <w:rsid w:val="00731615"/>
    <w:rsid w:val="00731DB4"/>
    <w:rsid w:val="00732CB8"/>
    <w:rsid w:val="00733887"/>
    <w:rsid w:val="00733D83"/>
    <w:rsid w:val="00735E76"/>
    <w:rsid w:val="00735F35"/>
    <w:rsid w:val="00737198"/>
    <w:rsid w:val="00740D8B"/>
    <w:rsid w:val="00742FFE"/>
    <w:rsid w:val="007430C5"/>
    <w:rsid w:val="007435D6"/>
    <w:rsid w:val="0074461E"/>
    <w:rsid w:val="00745E18"/>
    <w:rsid w:val="00746AFC"/>
    <w:rsid w:val="007504D2"/>
    <w:rsid w:val="007520D8"/>
    <w:rsid w:val="007532E1"/>
    <w:rsid w:val="00753DF2"/>
    <w:rsid w:val="00764F3A"/>
    <w:rsid w:val="00765C2D"/>
    <w:rsid w:val="00765EDE"/>
    <w:rsid w:val="00771011"/>
    <w:rsid w:val="00771FB0"/>
    <w:rsid w:val="007736A9"/>
    <w:rsid w:val="00773A10"/>
    <w:rsid w:val="00773DC9"/>
    <w:rsid w:val="00776478"/>
    <w:rsid w:val="0077684E"/>
    <w:rsid w:val="00777CCE"/>
    <w:rsid w:val="007801D2"/>
    <w:rsid w:val="00780C14"/>
    <w:rsid w:val="00781070"/>
    <w:rsid w:val="00784339"/>
    <w:rsid w:val="00787A50"/>
    <w:rsid w:val="00792355"/>
    <w:rsid w:val="00792A53"/>
    <w:rsid w:val="00794204"/>
    <w:rsid w:val="00797CB5"/>
    <w:rsid w:val="00797F77"/>
    <w:rsid w:val="007A041E"/>
    <w:rsid w:val="007A3E7A"/>
    <w:rsid w:val="007A7587"/>
    <w:rsid w:val="007B1CA6"/>
    <w:rsid w:val="007B1FE4"/>
    <w:rsid w:val="007B22C4"/>
    <w:rsid w:val="007B2BE2"/>
    <w:rsid w:val="007B3DE3"/>
    <w:rsid w:val="007B3F83"/>
    <w:rsid w:val="007B50D8"/>
    <w:rsid w:val="007C0F96"/>
    <w:rsid w:val="007C6C83"/>
    <w:rsid w:val="007C7DD5"/>
    <w:rsid w:val="007D0147"/>
    <w:rsid w:val="007D0C86"/>
    <w:rsid w:val="007D1AA6"/>
    <w:rsid w:val="007D23A4"/>
    <w:rsid w:val="007D28E9"/>
    <w:rsid w:val="007D331F"/>
    <w:rsid w:val="007E0895"/>
    <w:rsid w:val="007E2603"/>
    <w:rsid w:val="007E282F"/>
    <w:rsid w:val="007E7182"/>
    <w:rsid w:val="007F041E"/>
    <w:rsid w:val="007F0FC5"/>
    <w:rsid w:val="007F1FB5"/>
    <w:rsid w:val="007F4906"/>
    <w:rsid w:val="007F57D0"/>
    <w:rsid w:val="007F7998"/>
    <w:rsid w:val="00800AE0"/>
    <w:rsid w:val="0080287A"/>
    <w:rsid w:val="00803E7D"/>
    <w:rsid w:val="00804B16"/>
    <w:rsid w:val="0080577D"/>
    <w:rsid w:val="008073A3"/>
    <w:rsid w:val="0081020A"/>
    <w:rsid w:val="0081024A"/>
    <w:rsid w:val="00810BEF"/>
    <w:rsid w:val="00814E90"/>
    <w:rsid w:val="008159AE"/>
    <w:rsid w:val="00815F6D"/>
    <w:rsid w:val="00820272"/>
    <w:rsid w:val="00822F6E"/>
    <w:rsid w:val="008249FC"/>
    <w:rsid w:val="008250C2"/>
    <w:rsid w:val="0082511E"/>
    <w:rsid w:val="00825C76"/>
    <w:rsid w:val="00826679"/>
    <w:rsid w:val="00832615"/>
    <w:rsid w:val="00833592"/>
    <w:rsid w:val="0083364C"/>
    <w:rsid w:val="00834CA5"/>
    <w:rsid w:val="0083728A"/>
    <w:rsid w:val="00837BFF"/>
    <w:rsid w:val="00840AA1"/>
    <w:rsid w:val="00842D2B"/>
    <w:rsid w:val="00843813"/>
    <w:rsid w:val="0085131E"/>
    <w:rsid w:val="00851A8A"/>
    <w:rsid w:val="008529C5"/>
    <w:rsid w:val="00854032"/>
    <w:rsid w:val="008551EA"/>
    <w:rsid w:val="00855B8F"/>
    <w:rsid w:val="00857696"/>
    <w:rsid w:val="0085783D"/>
    <w:rsid w:val="00860797"/>
    <w:rsid w:val="008607DC"/>
    <w:rsid w:val="008614BD"/>
    <w:rsid w:val="0086578A"/>
    <w:rsid w:val="0087078D"/>
    <w:rsid w:val="00870BE4"/>
    <w:rsid w:val="00871162"/>
    <w:rsid w:val="008749B4"/>
    <w:rsid w:val="00877DBC"/>
    <w:rsid w:val="008814F6"/>
    <w:rsid w:val="00885A3F"/>
    <w:rsid w:val="00886BCC"/>
    <w:rsid w:val="00890221"/>
    <w:rsid w:val="0089049B"/>
    <w:rsid w:val="0089094C"/>
    <w:rsid w:val="00890FB9"/>
    <w:rsid w:val="0089134F"/>
    <w:rsid w:val="00892461"/>
    <w:rsid w:val="00895D2A"/>
    <w:rsid w:val="00895F53"/>
    <w:rsid w:val="008A25D2"/>
    <w:rsid w:val="008A50AB"/>
    <w:rsid w:val="008A67E2"/>
    <w:rsid w:val="008B219C"/>
    <w:rsid w:val="008B7123"/>
    <w:rsid w:val="008B7562"/>
    <w:rsid w:val="008C15F3"/>
    <w:rsid w:val="008C16A1"/>
    <w:rsid w:val="008C1E9A"/>
    <w:rsid w:val="008C2795"/>
    <w:rsid w:val="008C5341"/>
    <w:rsid w:val="008C6110"/>
    <w:rsid w:val="008D0495"/>
    <w:rsid w:val="008D0A14"/>
    <w:rsid w:val="008D10EC"/>
    <w:rsid w:val="008D3192"/>
    <w:rsid w:val="008D4432"/>
    <w:rsid w:val="008D4A1B"/>
    <w:rsid w:val="008D706C"/>
    <w:rsid w:val="008E4B7E"/>
    <w:rsid w:val="008E52CE"/>
    <w:rsid w:val="008E64C7"/>
    <w:rsid w:val="008E6EF7"/>
    <w:rsid w:val="008E75C9"/>
    <w:rsid w:val="008F2E59"/>
    <w:rsid w:val="008F311B"/>
    <w:rsid w:val="008F372C"/>
    <w:rsid w:val="008F52A2"/>
    <w:rsid w:val="008F6705"/>
    <w:rsid w:val="008F717B"/>
    <w:rsid w:val="008F7629"/>
    <w:rsid w:val="00900F9F"/>
    <w:rsid w:val="00901286"/>
    <w:rsid w:val="00903652"/>
    <w:rsid w:val="009037B6"/>
    <w:rsid w:val="0090523F"/>
    <w:rsid w:val="00907B16"/>
    <w:rsid w:val="00912846"/>
    <w:rsid w:val="0091333E"/>
    <w:rsid w:val="0091412C"/>
    <w:rsid w:val="009158EA"/>
    <w:rsid w:val="00916586"/>
    <w:rsid w:val="00916616"/>
    <w:rsid w:val="0091713C"/>
    <w:rsid w:val="0091727A"/>
    <w:rsid w:val="009179DB"/>
    <w:rsid w:val="00920542"/>
    <w:rsid w:val="00921504"/>
    <w:rsid w:val="00921F39"/>
    <w:rsid w:val="00926095"/>
    <w:rsid w:val="00932370"/>
    <w:rsid w:val="00932F12"/>
    <w:rsid w:val="0093622F"/>
    <w:rsid w:val="00937289"/>
    <w:rsid w:val="009403A9"/>
    <w:rsid w:val="009411BC"/>
    <w:rsid w:val="00942B38"/>
    <w:rsid w:val="00945373"/>
    <w:rsid w:val="009453AA"/>
    <w:rsid w:val="009457C3"/>
    <w:rsid w:val="00945E72"/>
    <w:rsid w:val="0094656B"/>
    <w:rsid w:val="00947319"/>
    <w:rsid w:val="009506B2"/>
    <w:rsid w:val="00950CC4"/>
    <w:rsid w:val="009513B2"/>
    <w:rsid w:val="00954ED6"/>
    <w:rsid w:val="00956964"/>
    <w:rsid w:val="00956C09"/>
    <w:rsid w:val="009623A2"/>
    <w:rsid w:val="00965020"/>
    <w:rsid w:val="00970D78"/>
    <w:rsid w:val="009718C9"/>
    <w:rsid w:val="0097267C"/>
    <w:rsid w:val="00973F51"/>
    <w:rsid w:val="00977ABA"/>
    <w:rsid w:val="00981B77"/>
    <w:rsid w:val="00982AAB"/>
    <w:rsid w:val="00983814"/>
    <w:rsid w:val="00984770"/>
    <w:rsid w:val="0098720D"/>
    <w:rsid w:val="0099230A"/>
    <w:rsid w:val="00992C2D"/>
    <w:rsid w:val="00992E32"/>
    <w:rsid w:val="0099465F"/>
    <w:rsid w:val="00994845"/>
    <w:rsid w:val="00994AC4"/>
    <w:rsid w:val="009971A9"/>
    <w:rsid w:val="00997A86"/>
    <w:rsid w:val="009A0835"/>
    <w:rsid w:val="009A2079"/>
    <w:rsid w:val="009A2485"/>
    <w:rsid w:val="009A24AD"/>
    <w:rsid w:val="009A48E1"/>
    <w:rsid w:val="009A559A"/>
    <w:rsid w:val="009A59FC"/>
    <w:rsid w:val="009A5B78"/>
    <w:rsid w:val="009A67CD"/>
    <w:rsid w:val="009B212D"/>
    <w:rsid w:val="009B368F"/>
    <w:rsid w:val="009B654A"/>
    <w:rsid w:val="009C4C10"/>
    <w:rsid w:val="009C549C"/>
    <w:rsid w:val="009C5716"/>
    <w:rsid w:val="009C576D"/>
    <w:rsid w:val="009C587C"/>
    <w:rsid w:val="009C627D"/>
    <w:rsid w:val="009C7061"/>
    <w:rsid w:val="009C7BD4"/>
    <w:rsid w:val="009D0F7A"/>
    <w:rsid w:val="009D1317"/>
    <w:rsid w:val="009D1DCB"/>
    <w:rsid w:val="009D594B"/>
    <w:rsid w:val="009D5F94"/>
    <w:rsid w:val="009D786A"/>
    <w:rsid w:val="009E0307"/>
    <w:rsid w:val="009E2E9C"/>
    <w:rsid w:val="009E3BD9"/>
    <w:rsid w:val="009E4C2C"/>
    <w:rsid w:val="009E54D3"/>
    <w:rsid w:val="009F04B9"/>
    <w:rsid w:val="009F0A35"/>
    <w:rsid w:val="009F10D6"/>
    <w:rsid w:val="009F2E90"/>
    <w:rsid w:val="009F343E"/>
    <w:rsid w:val="009F66F3"/>
    <w:rsid w:val="00A02526"/>
    <w:rsid w:val="00A04CB3"/>
    <w:rsid w:val="00A05550"/>
    <w:rsid w:val="00A06801"/>
    <w:rsid w:val="00A101FC"/>
    <w:rsid w:val="00A116AB"/>
    <w:rsid w:val="00A156F1"/>
    <w:rsid w:val="00A15E8C"/>
    <w:rsid w:val="00A2019B"/>
    <w:rsid w:val="00A22131"/>
    <w:rsid w:val="00A22BBE"/>
    <w:rsid w:val="00A25602"/>
    <w:rsid w:val="00A320F3"/>
    <w:rsid w:val="00A330E2"/>
    <w:rsid w:val="00A332A3"/>
    <w:rsid w:val="00A33375"/>
    <w:rsid w:val="00A35740"/>
    <w:rsid w:val="00A368A8"/>
    <w:rsid w:val="00A368B7"/>
    <w:rsid w:val="00A374A0"/>
    <w:rsid w:val="00A400C5"/>
    <w:rsid w:val="00A4082B"/>
    <w:rsid w:val="00A439AD"/>
    <w:rsid w:val="00A442CF"/>
    <w:rsid w:val="00A4695F"/>
    <w:rsid w:val="00A50060"/>
    <w:rsid w:val="00A50EDC"/>
    <w:rsid w:val="00A510D8"/>
    <w:rsid w:val="00A5169E"/>
    <w:rsid w:val="00A52668"/>
    <w:rsid w:val="00A529F2"/>
    <w:rsid w:val="00A562AD"/>
    <w:rsid w:val="00A56FB2"/>
    <w:rsid w:val="00A613A4"/>
    <w:rsid w:val="00A61BDD"/>
    <w:rsid w:val="00A6248B"/>
    <w:rsid w:val="00A63143"/>
    <w:rsid w:val="00A637A2"/>
    <w:rsid w:val="00A66382"/>
    <w:rsid w:val="00A663C6"/>
    <w:rsid w:val="00A6682E"/>
    <w:rsid w:val="00A673C3"/>
    <w:rsid w:val="00A67940"/>
    <w:rsid w:val="00A7095F"/>
    <w:rsid w:val="00A75AFC"/>
    <w:rsid w:val="00A81B37"/>
    <w:rsid w:val="00A829D4"/>
    <w:rsid w:val="00A87084"/>
    <w:rsid w:val="00A874D7"/>
    <w:rsid w:val="00A91861"/>
    <w:rsid w:val="00A92E55"/>
    <w:rsid w:val="00A9456F"/>
    <w:rsid w:val="00A95AD4"/>
    <w:rsid w:val="00A95D25"/>
    <w:rsid w:val="00A95EA3"/>
    <w:rsid w:val="00AA13DA"/>
    <w:rsid w:val="00AA25E4"/>
    <w:rsid w:val="00AA345C"/>
    <w:rsid w:val="00AA5D69"/>
    <w:rsid w:val="00AA5D9C"/>
    <w:rsid w:val="00AA6CFF"/>
    <w:rsid w:val="00AB1F8D"/>
    <w:rsid w:val="00AB52CF"/>
    <w:rsid w:val="00AB55E8"/>
    <w:rsid w:val="00AB6414"/>
    <w:rsid w:val="00AB6705"/>
    <w:rsid w:val="00AC0954"/>
    <w:rsid w:val="00AC0BD6"/>
    <w:rsid w:val="00AC0CE8"/>
    <w:rsid w:val="00AC2DF0"/>
    <w:rsid w:val="00AC30FE"/>
    <w:rsid w:val="00AC343D"/>
    <w:rsid w:val="00AC3A45"/>
    <w:rsid w:val="00AC525A"/>
    <w:rsid w:val="00AC721D"/>
    <w:rsid w:val="00AD01DF"/>
    <w:rsid w:val="00AD06CA"/>
    <w:rsid w:val="00AD3EDC"/>
    <w:rsid w:val="00AD432F"/>
    <w:rsid w:val="00AD563A"/>
    <w:rsid w:val="00AD64C7"/>
    <w:rsid w:val="00AD6E74"/>
    <w:rsid w:val="00AD744C"/>
    <w:rsid w:val="00AE0360"/>
    <w:rsid w:val="00AE0D08"/>
    <w:rsid w:val="00AE20ED"/>
    <w:rsid w:val="00AE507B"/>
    <w:rsid w:val="00AE5B05"/>
    <w:rsid w:val="00AE6E14"/>
    <w:rsid w:val="00AF1CC3"/>
    <w:rsid w:val="00AF2411"/>
    <w:rsid w:val="00AF3A37"/>
    <w:rsid w:val="00AF3D80"/>
    <w:rsid w:val="00AF45AF"/>
    <w:rsid w:val="00B01484"/>
    <w:rsid w:val="00B02621"/>
    <w:rsid w:val="00B03DD1"/>
    <w:rsid w:val="00B047F7"/>
    <w:rsid w:val="00B065FC"/>
    <w:rsid w:val="00B06F5D"/>
    <w:rsid w:val="00B10B16"/>
    <w:rsid w:val="00B113AA"/>
    <w:rsid w:val="00B12584"/>
    <w:rsid w:val="00B14B10"/>
    <w:rsid w:val="00B16880"/>
    <w:rsid w:val="00B16B42"/>
    <w:rsid w:val="00B17B19"/>
    <w:rsid w:val="00B20155"/>
    <w:rsid w:val="00B21EE2"/>
    <w:rsid w:val="00B22309"/>
    <w:rsid w:val="00B22962"/>
    <w:rsid w:val="00B230E3"/>
    <w:rsid w:val="00B23DC9"/>
    <w:rsid w:val="00B25962"/>
    <w:rsid w:val="00B308A7"/>
    <w:rsid w:val="00B30C75"/>
    <w:rsid w:val="00B33349"/>
    <w:rsid w:val="00B335DB"/>
    <w:rsid w:val="00B33D0E"/>
    <w:rsid w:val="00B346C2"/>
    <w:rsid w:val="00B35A25"/>
    <w:rsid w:val="00B37018"/>
    <w:rsid w:val="00B379D7"/>
    <w:rsid w:val="00B42554"/>
    <w:rsid w:val="00B42815"/>
    <w:rsid w:val="00B4287A"/>
    <w:rsid w:val="00B50B0D"/>
    <w:rsid w:val="00B530C5"/>
    <w:rsid w:val="00B536AF"/>
    <w:rsid w:val="00B55B41"/>
    <w:rsid w:val="00B573B6"/>
    <w:rsid w:val="00B5779C"/>
    <w:rsid w:val="00B61F1E"/>
    <w:rsid w:val="00B624B1"/>
    <w:rsid w:val="00B63006"/>
    <w:rsid w:val="00B670A2"/>
    <w:rsid w:val="00B6733C"/>
    <w:rsid w:val="00B67FD0"/>
    <w:rsid w:val="00B71FBC"/>
    <w:rsid w:val="00B72547"/>
    <w:rsid w:val="00B730EA"/>
    <w:rsid w:val="00B74816"/>
    <w:rsid w:val="00B75E90"/>
    <w:rsid w:val="00B7654C"/>
    <w:rsid w:val="00B8144D"/>
    <w:rsid w:val="00B82F65"/>
    <w:rsid w:val="00B851A3"/>
    <w:rsid w:val="00B852DA"/>
    <w:rsid w:val="00B90A44"/>
    <w:rsid w:val="00B91A1A"/>
    <w:rsid w:val="00B9217E"/>
    <w:rsid w:val="00B93032"/>
    <w:rsid w:val="00B955A6"/>
    <w:rsid w:val="00B959F0"/>
    <w:rsid w:val="00B96315"/>
    <w:rsid w:val="00B963DF"/>
    <w:rsid w:val="00B973CD"/>
    <w:rsid w:val="00BA13A9"/>
    <w:rsid w:val="00BA3117"/>
    <w:rsid w:val="00BA422A"/>
    <w:rsid w:val="00BA4854"/>
    <w:rsid w:val="00BA6AD4"/>
    <w:rsid w:val="00BB02A6"/>
    <w:rsid w:val="00BB08AC"/>
    <w:rsid w:val="00BB0AE2"/>
    <w:rsid w:val="00BB1618"/>
    <w:rsid w:val="00BB2D24"/>
    <w:rsid w:val="00BB45C7"/>
    <w:rsid w:val="00BB6F9B"/>
    <w:rsid w:val="00BB7C8B"/>
    <w:rsid w:val="00BC11EB"/>
    <w:rsid w:val="00BC292B"/>
    <w:rsid w:val="00BC452E"/>
    <w:rsid w:val="00BC5942"/>
    <w:rsid w:val="00BC6331"/>
    <w:rsid w:val="00BC6431"/>
    <w:rsid w:val="00BC69C6"/>
    <w:rsid w:val="00BC79A4"/>
    <w:rsid w:val="00BD08F7"/>
    <w:rsid w:val="00BD107C"/>
    <w:rsid w:val="00BD1353"/>
    <w:rsid w:val="00BD266C"/>
    <w:rsid w:val="00BD3274"/>
    <w:rsid w:val="00BD5EA5"/>
    <w:rsid w:val="00BDD6AF"/>
    <w:rsid w:val="00BE195B"/>
    <w:rsid w:val="00BE594B"/>
    <w:rsid w:val="00BE70C3"/>
    <w:rsid w:val="00BF1ABB"/>
    <w:rsid w:val="00BF1CE1"/>
    <w:rsid w:val="00BF4B30"/>
    <w:rsid w:val="00C05857"/>
    <w:rsid w:val="00C11BA2"/>
    <w:rsid w:val="00C12B56"/>
    <w:rsid w:val="00C13588"/>
    <w:rsid w:val="00C14806"/>
    <w:rsid w:val="00C14D68"/>
    <w:rsid w:val="00C21C3D"/>
    <w:rsid w:val="00C24126"/>
    <w:rsid w:val="00C24711"/>
    <w:rsid w:val="00C251B3"/>
    <w:rsid w:val="00C25261"/>
    <w:rsid w:val="00C25950"/>
    <w:rsid w:val="00C260DC"/>
    <w:rsid w:val="00C26794"/>
    <w:rsid w:val="00C27B49"/>
    <w:rsid w:val="00C3047A"/>
    <w:rsid w:val="00C33F9A"/>
    <w:rsid w:val="00C36B7E"/>
    <w:rsid w:val="00C37647"/>
    <w:rsid w:val="00C376E8"/>
    <w:rsid w:val="00C4025F"/>
    <w:rsid w:val="00C408A5"/>
    <w:rsid w:val="00C469D0"/>
    <w:rsid w:val="00C46AE1"/>
    <w:rsid w:val="00C5204F"/>
    <w:rsid w:val="00C5331D"/>
    <w:rsid w:val="00C53423"/>
    <w:rsid w:val="00C543FD"/>
    <w:rsid w:val="00C57555"/>
    <w:rsid w:val="00C6614C"/>
    <w:rsid w:val="00C66B1E"/>
    <w:rsid w:val="00C66C16"/>
    <w:rsid w:val="00C67954"/>
    <w:rsid w:val="00C67FD9"/>
    <w:rsid w:val="00C71379"/>
    <w:rsid w:val="00C71C86"/>
    <w:rsid w:val="00C72138"/>
    <w:rsid w:val="00C73500"/>
    <w:rsid w:val="00C76AAB"/>
    <w:rsid w:val="00C76BD2"/>
    <w:rsid w:val="00C81261"/>
    <w:rsid w:val="00C8341F"/>
    <w:rsid w:val="00C83663"/>
    <w:rsid w:val="00C84542"/>
    <w:rsid w:val="00C860BD"/>
    <w:rsid w:val="00C87985"/>
    <w:rsid w:val="00C879B5"/>
    <w:rsid w:val="00C90987"/>
    <w:rsid w:val="00C91A70"/>
    <w:rsid w:val="00C93807"/>
    <w:rsid w:val="00C952B0"/>
    <w:rsid w:val="00C96100"/>
    <w:rsid w:val="00C9634B"/>
    <w:rsid w:val="00CA1688"/>
    <w:rsid w:val="00CA2E71"/>
    <w:rsid w:val="00CA320C"/>
    <w:rsid w:val="00CA4860"/>
    <w:rsid w:val="00CA51AA"/>
    <w:rsid w:val="00CA5236"/>
    <w:rsid w:val="00CA5868"/>
    <w:rsid w:val="00CA7794"/>
    <w:rsid w:val="00CB02F2"/>
    <w:rsid w:val="00CB0BB0"/>
    <w:rsid w:val="00CB1585"/>
    <w:rsid w:val="00CB3E53"/>
    <w:rsid w:val="00CB4F99"/>
    <w:rsid w:val="00CB5631"/>
    <w:rsid w:val="00CB5817"/>
    <w:rsid w:val="00CB6AE1"/>
    <w:rsid w:val="00CB7456"/>
    <w:rsid w:val="00CB7F10"/>
    <w:rsid w:val="00CC058E"/>
    <w:rsid w:val="00CC0D5D"/>
    <w:rsid w:val="00CC1356"/>
    <w:rsid w:val="00CC182B"/>
    <w:rsid w:val="00CC3D58"/>
    <w:rsid w:val="00CC77BD"/>
    <w:rsid w:val="00CC7FF9"/>
    <w:rsid w:val="00CD02FE"/>
    <w:rsid w:val="00CD2FD3"/>
    <w:rsid w:val="00CD3CAA"/>
    <w:rsid w:val="00CD3E84"/>
    <w:rsid w:val="00CD6121"/>
    <w:rsid w:val="00CD7D90"/>
    <w:rsid w:val="00CE1A66"/>
    <w:rsid w:val="00CE2E70"/>
    <w:rsid w:val="00CE4B36"/>
    <w:rsid w:val="00CE5F0B"/>
    <w:rsid w:val="00CE7ED3"/>
    <w:rsid w:val="00CF1497"/>
    <w:rsid w:val="00CF2CBA"/>
    <w:rsid w:val="00CF31D7"/>
    <w:rsid w:val="00CF394F"/>
    <w:rsid w:val="00CF7771"/>
    <w:rsid w:val="00CF7EC4"/>
    <w:rsid w:val="00D00215"/>
    <w:rsid w:val="00D00F90"/>
    <w:rsid w:val="00D01748"/>
    <w:rsid w:val="00D03AB6"/>
    <w:rsid w:val="00D03C53"/>
    <w:rsid w:val="00D0662E"/>
    <w:rsid w:val="00D06A20"/>
    <w:rsid w:val="00D07C52"/>
    <w:rsid w:val="00D10F97"/>
    <w:rsid w:val="00D10FE9"/>
    <w:rsid w:val="00D12AFA"/>
    <w:rsid w:val="00D1418D"/>
    <w:rsid w:val="00D1436C"/>
    <w:rsid w:val="00D2215B"/>
    <w:rsid w:val="00D230BF"/>
    <w:rsid w:val="00D23C7A"/>
    <w:rsid w:val="00D23F87"/>
    <w:rsid w:val="00D35056"/>
    <w:rsid w:val="00D361E3"/>
    <w:rsid w:val="00D4176E"/>
    <w:rsid w:val="00D4284F"/>
    <w:rsid w:val="00D43054"/>
    <w:rsid w:val="00D43521"/>
    <w:rsid w:val="00D43B39"/>
    <w:rsid w:val="00D44093"/>
    <w:rsid w:val="00D45CA5"/>
    <w:rsid w:val="00D47710"/>
    <w:rsid w:val="00D54A9D"/>
    <w:rsid w:val="00D554F7"/>
    <w:rsid w:val="00D602AA"/>
    <w:rsid w:val="00D6076B"/>
    <w:rsid w:val="00D60801"/>
    <w:rsid w:val="00D609F8"/>
    <w:rsid w:val="00D615C6"/>
    <w:rsid w:val="00D62A03"/>
    <w:rsid w:val="00D62E7A"/>
    <w:rsid w:val="00D62ED6"/>
    <w:rsid w:val="00D65270"/>
    <w:rsid w:val="00D65D66"/>
    <w:rsid w:val="00D67030"/>
    <w:rsid w:val="00D675F8"/>
    <w:rsid w:val="00D71702"/>
    <w:rsid w:val="00D7233A"/>
    <w:rsid w:val="00D72DD7"/>
    <w:rsid w:val="00D733F8"/>
    <w:rsid w:val="00D74438"/>
    <w:rsid w:val="00D74D58"/>
    <w:rsid w:val="00D74DBB"/>
    <w:rsid w:val="00D7598F"/>
    <w:rsid w:val="00D77690"/>
    <w:rsid w:val="00D81307"/>
    <w:rsid w:val="00D813A4"/>
    <w:rsid w:val="00D8316C"/>
    <w:rsid w:val="00D85798"/>
    <w:rsid w:val="00D86B55"/>
    <w:rsid w:val="00D87F8B"/>
    <w:rsid w:val="00D90F05"/>
    <w:rsid w:val="00D92472"/>
    <w:rsid w:val="00D92E37"/>
    <w:rsid w:val="00D94A90"/>
    <w:rsid w:val="00D95001"/>
    <w:rsid w:val="00D977BC"/>
    <w:rsid w:val="00D97A41"/>
    <w:rsid w:val="00DA01F8"/>
    <w:rsid w:val="00DA0B78"/>
    <w:rsid w:val="00DA42B4"/>
    <w:rsid w:val="00DA5D5C"/>
    <w:rsid w:val="00DB2A35"/>
    <w:rsid w:val="00DB3120"/>
    <w:rsid w:val="00DB499B"/>
    <w:rsid w:val="00DB5330"/>
    <w:rsid w:val="00DB6474"/>
    <w:rsid w:val="00DB6B6A"/>
    <w:rsid w:val="00DB705C"/>
    <w:rsid w:val="00DB78BD"/>
    <w:rsid w:val="00DC0E79"/>
    <w:rsid w:val="00DC19D6"/>
    <w:rsid w:val="00DC3167"/>
    <w:rsid w:val="00DC5CCD"/>
    <w:rsid w:val="00DC62AD"/>
    <w:rsid w:val="00DC6C41"/>
    <w:rsid w:val="00DC778D"/>
    <w:rsid w:val="00DD0BB2"/>
    <w:rsid w:val="00DD0F1C"/>
    <w:rsid w:val="00DD14C5"/>
    <w:rsid w:val="00DD1CC8"/>
    <w:rsid w:val="00DD2C80"/>
    <w:rsid w:val="00DD2E49"/>
    <w:rsid w:val="00DD38CF"/>
    <w:rsid w:val="00DD3F42"/>
    <w:rsid w:val="00DD4F4D"/>
    <w:rsid w:val="00DD51EA"/>
    <w:rsid w:val="00DD592E"/>
    <w:rsid w:val="00DE0557"/>
    <w:rsid w:val="00DE247B"/>
    <w:rsid w:val="00DE32F3"/>
    <w:rsid w:val="00DE46F5"/>
    <w:rsid w:val="00DE51EB"/>
    <w:rsid w:val="00DF2254"/>
    <w:rsid w:val="00DF3970"/>
    <w:rsid w:val="00DF44DD"/>
    <w:rsid w:val="00DF4567"/>
    <w:rsid w:val="00E01393"/>
    <w:rsid w:val="00E028BC"/>
    <w:rsid w:val="00E04BED"/>
    <w:rsid w:val="00E06863"/>
    <w:rsid w:val="00E073C1"/>
    <w:rsid w:val="00E12C6B"/>
    <w:rsid w:val="00E16742"/>
    <w:rsid w:val="00E17553"/>
    <w:rsid w:val="00E228FF"/>
    <w:rsid w:val="00E22C95"/>
    <w:rsid w:val="00E231C9"/>
    <w:rsid w:val="00E23CF5"/>
    <w:rsid w:val="00E244D1"/>
    <w:rsid w:val="00E25DD3"/>
    <w:rsid w:val="00E26CC7"/>
    <w:rsid w:val="00E33357"/>
    <w:rsid w:val="00E33F83"/>
    <w:rsid w:val="00E345A9"/>
    <w:rsid w:val="00E34FD2"/>
    <w:rsid w:val="00E36A3B"/>
    <w:rsid w:val="00E37AFD"/>
    <w:rsid w:val="00E4191C"/>
    <w:rsid w:val="00E43796"/>
    <w:rsid w:val="00E43AB2"/>
    <w:rsid w:val="00E45261"/>
    <w:rsid w:val="00E45685"/>
    <w:rsid w:val="00E45892"/>
    <w:rsid w:val="00E50050"/>
    <w:rsid w:val="00E519AA"/>
    <w:rsid w:val="00E51B5A"/>
    <w:rsid w:val="00E53887"/>
    <w:rsid w:val="00E54D1E"/>
    <w:rsid w:val="00E5753F"/>
    <w:rsid w:val="00E60101"/>
    <w:rsid w:val="00E60F45"/>
    <w:rsid w:val="00E6109A"/>
    <w:rsid w:val="00E61EDD"/>
    <w:rsid w:val="00E62904"/>
    <w:rsid w:val="00E64B20"/>
    <w:rsid w:val="00E660E8"/>
    <w:rsid w:val="00E66D72"/>
    <w:rsid w:val="00E7203F"/>
    <w:rsid w:val="00E7469F"/>
    <w:rsid w:val="00E74A3A"/>
    <w:rsid w:val="00E75F03"/>
    <w:rsid w:val="00E76E03"/>
    <w:rsid w:val="00E771FA"/>
    <w:rsid w:val="00E776AA"/>
    <w:rsid w:val="00E778BB"/>
    <w:rsid w:val="00E77C10"/>
    <w:rsid w:val="00E83B5D"/>
    <w:rsid w:val="00E8435E"/>
    <w:rsid w:val="00E8638C"/>
    <w:rsid w:val="00E94C94"/>
    <w:rsid w:val="00E9574E"/>
    <w:rsid w:val="00EA07BE"/>
    <w:rsid w:val="00EA1094"/>
    <w:rsid w:val="00EA2C07"/>
    <w:rsid w:val="00EA3D48"/>
    <w:rsid w:val="00EA4581"/>
    <w:rsid w:val="00EA5C52"/>
    <w:rsid w:val="00EA60DF"/>
    <w:rsid w:val="00EA6837"/>
    <w:rsid w:val="00EA6A88"/>
    <w:rsid w:val="00EB0213"/>
    <w:rsid w:val="00EB360A"/>
    <w:rsid w:val="00EB387B"/>
    <w:rsid w:val="00EB3B2C"/>
    <w:rsid w:val="00EB3E21"/>
    <w:rsid w:val="00EB42BA"/>
    <w:rsid w:val="00EB5F87"/>
    <w:rsid w:val="00EB71A2"/>
    <w:rsid w:val="00EC02E5"/>
    <w:rsid w:val="00EC2074"/>
    <w:rsid w:val="00EC4230"/>
    <w:rsid w:val="00EC4B10"/>
    <w:rsid w:val="00ED5E3E"/>
    <w:rsid w:val="00ED7118"/>
    <w:rsid w:val="00EE5992"/>
    <w:rsid w:val="00EF114B"/>
    <w:rsid w:val="00EF2F53"/>
    <w:rsid w:val="00EF4200"/>
    <w:rsid w:val="00EF58D7"/>
    <w:rsid w:val="00EF58E5"/>
    <w:rsid w:val="00EF6B99"/>
    <w:rsid w:val="00F017E1"/>
    <w:rsid w:val="00F02E5C"/>
    <w:rsid w:val="00F06C6E"/>
    <w:rsid w:val="00F12BE4"/>
    <w:rsid w:val="00F14F4D"/>
    <w:rsid w:val="00F15190"/>
    <w:rsid w:val="00F23B5A"/>
    <w:rsid w:val="00F3271A"/>
    <w:rsid w:val="00F36215"/>
    <w:rsid w:val="00F36267"/>
    <w:rsid w:val="00F363F8"/>
    <w:rsid w:val="00F372BD"/>
    <w:rsid w:val="00F4325F"/>
    <w:rsid w:val="00F4383D"/>
    <w:rsid w:val="00F467FC"/>
    <w:rsid w:val="00F47567"/>
    <w:rsid w:val="00F502D3"/>
    <w:rsid w:val="00F526AA"/>
    <w:rsid w:val="00F53934"/>
    <w:rsid w:val="00F54A7D"/>
    <w:rsid w:val="00F55E28"/>
    <w:rsid w:val="00F623B8"/>
    <w:rsid w:val="00F62957"/>
    <w:rsid w:val="00F651CE"/>
    <w:rsid w:val="00F65FBB"/>
    <w:rsid w:val="00F66E0D"/>
    <w:rsid w:val="00F710FF"/>
    <w:rsid w:val="00F71348"/>
    <w:rsid w:val="00F717B4"/>
    <w:rsid w:val="00F71C61"/>
    <w:rsid w:val="00F72017"/>
    <w:rsid w:val="00F728BD"/>
    <w:rsid w:val="00F7366E"/>
    <w:rsid w:val="00F7601E"/>
    <w:rsid w:val="00F760CF"/>
    <w:rsid w:val="00F76FD1"/>
    <w:rsid w:val="00F773D1"/>
    <w:rsid w:val="00F81C9D"/>
    <w:rsid w:val="00F82F13"/>
    <w:rsid w:val="00F833AB"/>
    <w:rsid w:val="00F838F5"/>
    <w:rsid w:val="00F83E03"/>
    <w:rsid w:val="00F85C5C"/>
    <w:rsid w:val="00F860BE"/>
    <w:rsid w:val="00F86371"/>
    <w:rsid w:val="00F876AC"/>
    <w:rsid w:val="00F90604"/>
    <w:rsid w:val="00F90B7E"/>
    <w:rsid w:val="00F91EAE"/>
    <w:rsid w:val="00F96AB9"/>
    <w:rsid w:val="00FA091C"/>
    <w:rsid w:val="00FA31AE"/>
    <w:rsid w:val="00FA34C4"/>
    <w:rsid w:val="00FA40CE"/>
    <w:rsid w:val="00FA4170"/>
    <w:rsid w:val="00FA4409"/>
    <w:rsid w:val="00FB0141"/>
    <w:rsid w:val="00FB35BA"/>
    <w:rsid w:val="00FB4EEE"/>
    <w:rsid w:val="00FB6183"/>
    <w:rsid w:val="00FC08B0"/>
    <w:rsid w:val="00FC1900"/>
    <w:rsid w:val="00FC2DFA"/>
    <w:rsid w:val="00FD0330"/>
    <w:rsid w:val="00FD1E8F"/>
    <w:rsid w:val="00FD23B2"/>
    <w:rsid w:val="00FD2496"/>
    <w:rsid w:val="00FD44FF"/>
    <w:rsid w:val="00FD4C17"/>
    <w:rsid w:val="00FD4DB1"/>
    <w:rsid w:val="00FD5764"/>
    <w:rsid w:val="00FD5D45"/>
    <w:rsid w:val="00FD6AB1"/>
    <w:rsid w:val="00FD7E2D"/>
    <w:rsid w:val="00FE3AED"/>
    <w:rsid w:val="00FE5683"/>
    <w:rsid w:val="00FE59E4"/>
    <w:rsid w:val="00FE5E65"/>
    <w:rsid w:val="00FF036F"/>
    <w:rsid w:val="00FF3EC0"/>
    <w:rsid w:val="00FF5418"/>
    <w:rsid w:val="00FF7018"/>
    <w:rsid w:val="00FF76DC"/>
    <w:rsid w:val="01E04F6D"/>
    <w:rsid w:val="02D327FA"/>
    <w:rsid w:val="02EF3429"/>
    <w:rsid w:val="04B87DCB"/>
    <w:rsid w:val="05088093"/>
    <w:rsid w:val="08AC9720"/>
    <w:rsid w:val="0999F811"/>
    <w:rsid w:val="09FB6DDF"/>
    <w:rsid w:val="0C19DB32"/>
    <w:rsid w:val="0C3B8DE6"/>
    <w:rsid w:val="0D041425"/>
    <w:rsid w:val="0DF46842"/>
    <w:rsid w:val="0E791B80"/>
    <w:rsid w:val="0F9B1DF4"/>
    <w:rsid w:val="10DF1A2A"/>
    <w:rsid w:val="1140B070"/>
    <w:rsid w:val="117685BB"/>
    <w:rsid w:val="11BCFD7C"/>
    <w:rsid w:val="12352EE1"/>
    <w:rsid w:val="125B70D8"/>
    <w:rsid w:val="13E279F3"/>
    <w:rsid w:val="1504AFC5"/>
    <w:rsid w:val="152C415D"/>
    <w:rsid w:val="16B7BF1D"/>
    <w:rsid w:val="16D93B0C"/>
    <w:rsid w:val="184614BB"/>
    <w:rsid w:val="18DCDD3B"/>
    <w:rsid w:val="18E03EE8"/>
    <w:rsid w:val="1A3172ED"/>
    <w:rsid w:val="1BB41BB4"/>
    <w:rsid w:val="1BDBDCF8"/>
    <w:rsid w:val="1C3DCBBA"/>
    <w:rsid w:val="1C619FFE"/>
    <w:rsid w:val="1C66F4B6"/>
    <w:rsid w:val="1D4229F1"/>
    <w:rsid w:val="1D62F7A5"/>
    <w:rsid w:val="1F7BBCA1"/>
    <w:rsid w:val="214C7994"/>
    <w:rsid w:val="23C0DCFD"/>
    <w:rsid w:val="25998855"/>
    <w:rsid w:val="26AD66ED"/>
    <w:rsid w:val="27A6FF1B"/>
    <w:rsid w:val="29943F65"/>
    <w:rsid w:val="2A2A4B18"/>
    <w:rsid w:val="2A4E1105"/>
    <w:rsid w:val="2B733B59"/>
    <w:rsid w:val="2C56124B"/>
    <w:rsid w:val="2C6142D5"/>
    <w:rsid w:val="2D1FD87F"/>
    <w:rsid w:val="2DC26158"/>
    <w:rsid w:val="2E2970F6"/>
    <w:rsid w:val="30F45F25"/>
    <w:rsid w:val="31E5C7B6"/>
    <w:rsid w:val="3206ED6A"/>
    <w:rsid w:val="3489B801"/>
    <w:rsid w:val="3490075A"/>
    <w:rsid w:val="34FE1977"/>
    <w:rsid w:val="36DB6C1B"/>
    <w:rsid w:val="3810A6BB"/>
    <w:rsid w:val="38518BE5"/>
    <w:rsid w:val="38EE8070"/>
    <w:rsid w:val="38F78A6B"/>
    <w:rsid w:val="39BCBA5D"/>
    <w:rsid w:val="3BFA740E"/>
    <w:rsid w:val="3C8A9A38"/>
    <w:rsid w:val="3CB20DEC"/>
    <w:rsid w:val="3D0F2D65"/>
    <w:rsid w:val="3D574DD4"/>
    <w:rsid w:val="3DACD35B"/>
    <w:rsid w:val="3E0EC5FD"/>
    <w:rsid w:val="41462095"/>
    <w:rsid w:val="4166066C"/>
    <w:rsid w:val="42BF3205"/>
    <w:rsid w:val="431F05AB"/>
    <w:rsid w:val="437382B4"/>
    <w:rsid w:val="4391EBEA"/>
    <w:rsid w:val="445504C1"/>
    <w:rsid w:val="4476AC05"/>
    <w:rsid w:val="447DC157"/>
    <w:rsid w:val="44EF43FF"/>
    <w:rsid w:val="461991B8"/>
    <w:rsid w:val="4690116A"/>
    <w:rsid w:val="47724241"/>
    <w:rsid w:val="47B56219"/>
    <w:rsid w:val="4829A5D6"/>
    <w:rsid w:val="49A7CB3D"/>
    <w:rsid w:val="4B05CA6F"/>
    <w:rsid w:val="4CA6DD1E"/>
    <w:rsid w:val="4D7A2585"/>
    <w:rsid w:val="4D7E51F7"/>
    <w:rsid w:val="4EAE37D1"/>
    <w:rsid w:val="4F1BAA6D"/>
    <w:rsid w:val="4F59AAA1"/>
    <w:rsid w:val="4F96FC3E"/>
    <w:rsid w:val="4FF48885"/>
    <w:rsid w:val="5105DA5F"/>
    <w:rsid w:val="511932E8"/>
    <w:rsid w:val="5151DE65"/>
    <w:rsid w:val="529EFF7E"/>
    <w:rsid w:val="53CE4472"/>
    <w:rsid w:val="5450D3AA"/>
    <w:rsid w:val="54ABD7D3"/>
    <w:rsid w:val="55ECA40B"/>
    <w:rsid w:val="56168D25"/>
    <w:rsid w:val="57CD30FA"/>
    <w:rsid w:val="58A87887"/>
    <w:rsid w:val="59C1DF1B"/>
    <w:rsid w:val="5A65B322"/>
    <w:rsid w:val="5B14DA9B"/>
    <w:rsid w:val="5DA98FFC"/>
    <w:rsid w:val="5EAB990D"/>
    <w:rsid w:val="5ECDA74C"/>
    <w:rsid w:val="5F918104"/>
    <w:rsid w:val="5FE93F0F"/>
    <w:rsid w:val="60D527C8"/>
    <w:rsid w:val="613DFC05"/>
    <w:rsid w:val="64C9713E"/>
    <w:rsid w:val="65029228"/>
    <w:rsid w:val="6587F2AD"/>
    <w:rsid w:val="675017F2"/>
    <w:rsid w:val="6B868B4C"/>
    <w:rsid w:val="7006205D"/>
    <w:rsid w:val="7084B544"/>
    <w:rsid w:val="708BFB30"/>
    <w:rsid w:val="70CF43AE"/>
    <w:rsid w:val="71280470"/>
    <w:rsid w:val="73191BE8"/>
    <w:rsid w:val="7334EC8B"/>
    <w:rsid w:val="73B91EAD"/>
    <w:rsid w:val="74268E6B"/>
    <w:rsid w:val="75EB2228"/>
    <w:rsid w:val="7624C01A"/>
    <w:rsid w:val="765EFF96"/>
    <w:rsid w:val="773E8532"/>
    <w:rsid w:val="776FC511"/>
    <w:rsid w:val="7A844E15"/>
    <w:rsid w:val="7A8BE0C8"/>
    <w:rsid w:val="7AA4DC7E"/>
    <w:rsid w:val="7BBF8878"/>
    <w:rsid w:val="7BF0372F"/>
    <w:rsid w:val="7E6E7AE6"/>
    <w:rsid w:val="7F32BD85"/>
    <w:rsid w:val="7FDA2ECB"/>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t-BR" w:eastAsia="pt-BR"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083E"/>
    <w:rPr>
      <w:rFonts w:eastAsia="Calibri"/>
      <w:color w:val="000000"/>
    </w:rPr>
  </w:style>
  <w:style w:type="paragraph" w:styleId="Ttulo1">
    <w:name w:val="heading 1"/>
    <w:basedOn w:val="Normal"/>
    <w:next w:val="Normal"/>
    <w:link w:val="Ttulo1Char"/>
    <w:qFormat/>
    <w:rsid w:val="002E6650"/>
    <w:pPr>
      <w:keepNext/>
      <w:keepLines/>
      <w:spacing w:before="240"/>
      <w:jc w:val="center"/>
      <w:outlineLvl w:val="0"/>
    </w:pPr>
    <w:rPr>
      <w:rFonts w:eastAsiaTheme="majorEastAsia"/>
      <w:b/>
      <w:bCs/>
    </w:rPr>
  </w:style>
  <w:style w:type="paragraph" w:styleId="Ttulo2">
    <w:name w:val="heading 2"/>
    <w:basedOn w:val="Normal"/>
    <w:next w:val="Normal"/>
    <w:link w:val="Ttulo2Char"/>
    <w:unhideWhenUsed/>
    <w:qFormat/>
    <w:rsid w:val="002E6650"/>
    <w:pPr>
      <w:widowControl w:val="0"/>
      <w:ind w:left="851" w:right="849"/>
      <w:jc w:val="center"/>
      <w:outlineLvl w:val="1"/>
    </w:pPr>
    <w:rPr>
      <w:b/>
      <w:bCs/>
      <w:caps/>
    </w:rPr>
  </w:style>
  <w:style w:type="paragraph" w:styleId="Ttulo3">
    <w:name w:val="heading 3"/>
    <w:basedOn w:val="Normal"/>
    <w:next w:val="Normal"/>
    <w:rsid w:val="008D0A14"/>
    <w:pPr>
      <w:keepNext/>
      <w:keepLines/>
      <w:spacing w:before="280" w:after="80"/>
      <w:outlineLvl w:val="2"/>
    </w:pPr>
    <w:rPr>
      <w:b/>
      <w:sz w:val="28"/>
      <w:szCs w:val="28"/>
    </w:rPr>
  </w:style>
  <w:style w:type="paragraph" w:styleId="Ttulo4">
    <w:name w:val="heading 4"/>
    <w:basedOn w:val="Normal"/>
    <w:next w:val="Normal"/>
    <w:rsid w:val="008D0A14"/>
    <w:pPr>
      <w:keepNext/>
      <w:keepLines/>
      <w:spacing w:before="240" w:after="40"/>
      <w:outlineLvl w:val="3"/>
    </w:pPr>
    <w:rPr>
      <w:b/>
      <w:sz w:val="24"/>
      <w:szCs w:val="24"/>
    </w:rPr>
  </w:style>
  <w:style w:type="paragraph" w:styleId="Ttulo5">
    <w:name w:val="heading 5"/>
    <w:basedOn w:val="Normal"/>
    <w:next w:val="Normal"/>
    <w:link w:val="Ttulo5Char"/>
    <w:unhideWhenUsed/>
    <w:qFormat/>
    <w:rsid w:val="002E6650"/>
    <w:pPr>
      <w:keepNext/>
      <w:spacing w:after="60"/>
      <w:outlineLvl w:val="4"/>
    </w:pPr>
    <w:rPr>
      <w:b/>
    </w:rPr>
  </w:style>
  <w:style w:type="paragraph" w:styleId="Ttulo6">
    <w:name w:val="heading 6"/>
    <w:basedOn w:val="Normal"/>
    <w:next w:val="Normal"/>
    <w:link w:val="Ttulo6Char"/>
    <w:uiPriority w:val="9"/>
    <w:qFormat/>
    <w:rsid w:val="008D0A14"/>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rsid w:val="008D0A14"/>
    <w:tblPr>
      <w:tblCellMar>
        <w:top w:w="0" w:type="dxa"/>
        <w:left w:w="0" w:type="dxa"/>
        <w:bottom w:w="0" w:type="dxa"/>
        <w:right w:w="0" w:type="dxa"/>
      </w:tblCellMar>
    </w:tblPr>
  </w:style>
  <w:style w:type="paragraph" w:styleId="Ttulo">
    <w:name w:val="Title"/>
    <w:basedOn w:val="Normal"/>
    <w:next w:val="Corpodetexto"/>
    <w:qFormat/>
    <w:rsid w:val="008D0A14"/>
    <w:pPr>
      <w:keepNext/>
      <w:spacing w:before="240" w:after="120"/>
    </w:pPr>
    <w:rPr>
      <w:rFonts w:ascii="Liberation Sans" w:eastAsia="Microsoft YaHei" w:hAnsi="Liberation Sans" w:cs="Arial"/>
      <w:sz w:val="28"/>
      <w:szCs w:val="28"/>
    </w:rPr>
  </w:style>
  <w:style w:type="character" w:customStyle="1" w:styleId="Ttulo1Char">
    <w:name w:val="Título 1 Char"/>
    <w:basedOn w:val="Fontepargpadro"/>
    <w:link w:val="Ttulo1"/>
    <w:qFormat/>
    <w:rsid w:val="002E6650"/>
    <w:rPr>
      <w:rFonts w:ascii="Times New Roman" w:eastAsiaTheme="majorEastAsia" w:hAnsi="Times New Roman" w:cs="Times New Roman"/>
      <w:b/>
      <w:bCs/>
      <w:color w:val="000000"/>
    </w:rPr>
  </w:style>
  <w:style w:type="character" w:customStyle="1" w:styleId="Ttulo2Char">
    <w:name w:val="Título 2 Char"/>
    <w:basedOn w:val="Fontepargpadro"/>
    <w:link w:val="Ttulo2"/>
    <w:qFormat/>
    <w:rsid w:val="002E6650"/>
    <w:rPr>
      <w:rFonts w:ascii="Times New Roman" w:hAnsi="Times New Roman" w:cs="Times New Roman"/>
      <w:b/>
      <w:bCs/>
      <w:caps/>
      <w:color w:val="000000"/>
    </w:rPr>
  </w:style>
  <w:style w:type="character" w:customStyle="1" w:styleId="Ttulo5Char">
    <w:name w:val="Título 5 Char"/>
    <w:basedOn w:val="Fontepargpadro"/>
    <w:link w:val="Ttulo5"/>
    <w:qFormat/>
    <w:rsid w:val="002E6650"/>
    <w:rPr>
      <w:rFonts w:ascii="Times New Roman" w:hAnsi="Times New Roman" w:cs="Times New Roman"/>
      <w:b/>
      <w:color w:val="000000"/>
    </w:rPr>
  </w:style>
  <w:style w:type="character" w:customStyle="1" w:styleId="LinkdaInternet">
    <w:name w:val="Link da Internet"/>
    <w:basedOn w:val="Fontepargpadro"/>
    <w:unhideWhenUsed/>
    <w:rsid w:val="002E6650"/>
    <w:rPr>
      <w:color w:val="0000FF"/>
      <w:u w:val="single"/>
    </w:rPr>
  </w:style>
  <w:style w:type="character" w:customStyle="1" w:styleId="TextodebaloChar">
    <w:name w:val="Texto de balão Char"/>
    <w:basedOn w:val="Fontepargpadro"/>
    <w:link w:val="Textodebalo"/>
    <w:uiPriority w:val="99"/>
    <w:semiHidden/>
    <w:qFormat/>
    <w:rsid w:val="002E6650"/>
    <w:rPr>
      <w:rFonts w:ascii="Tahoma" w:hAnsi="Tahoma" w:cs="Tahoma"/>
      <w:color w:val="000000"/>
      <w:sz w:val="16"/>
      <w:szCs w:val="16"/>
    </w:rPr>
  </w:style>
  <w:style w:type="character" w:customStyle="1" w:styleId="CabealhoChar">
    <w:name w:val="Cabeçalho Char"/>
    <w:basedOn w:val="Fontepargpadro"/>
    <w:link w:val="Cabealho"/>
    <w:uiPriority w:val="99"/>
    <w:qFormat/>
    <w:rsid w:val="002E6650"/>
    <w:rPr>
      <w:rFonts w:ascii="Times New Roman" w:hAnsi="Times New Roman" w:cs="Times New Roman"/>
      <w:color w:val="000000"/>
    </w:rPr>
  </w:style>
  <w:style w:type="character" w:customStyle="1" w:styleId="RodapChar">
    <w:name w:val="Rodapé Char"/>
    <w:basedOn w:val="Fontepargpadro"/>
    <w:link w:val="Rodap"/>
    <w:uiPriority w:val="99"/>
    <w:qFormat/>
    <w:rsid w:val="002E6650"/>
    <w:rPr>
      <w:rFonts w:ascii="Times New Roman" w:hAnsi="Times New Roman" w:cs="Times New Roman"/>
      <w:color w:val="000000"/>
    </w:rPr>
  </w:style>
  <w:style w:type="paragraph" w:styleId="Corpodetexto">
    <w:name w:val="Body Text"/>
    <w:basedOn w:val="Normal"/>
    <w:rsid w:val="008D0A14"/>
    <w:pPr>
      <w:spacing w:after="140" w:line="276" w:lineRule="auto"/>
    </w:pPr>
  </w:style>
  <w:style w:type="paragraph" w:styleId="Lista">
    <w:name w:val="List"/>
    <w:basedOn w:val="Corpodetexto"/>
    <w:rsid w:val="008D0A14"/>
    <w:rPr>
      <w:rFonts w:cs="Arial"/>
    </w:rPr>
  </w:style>
  <w:style w:type="paragraph" w:styleId="Legenda">
    <w:name w:val="caption"/>
    <w:basedOn w:val="Normal"/>
    <w:qFormat/>
    <w:rsid w:val="008D0A14"/>
    <w:pPr>
      <w:suppressLineNumbers/>
      <w:spacing w:before="120" w:after="120"/>
    </w:pPr>
    <w:rPr>
      <w:rFonts w:cs="Arial"/>
      <w:i/>
      <w:iCs/>
      <w:sz w:val="24"/>
      <w:szCs w:val="24"/>
    </w:rPr>
  </w:style>
  <w:style w:type="paragraph" w:customStyle="1" w:styleId="ndice">
    <w:name w:val="Índice"/>
    <w:basedOn w:val="Normal"/>
    <w:qFormat/>
    <w:rsid w:val="008D0A14"/>
    <w:pPr>
      <w:suppressLineNumbers/>
    </w:pPr>
    <w:rPr>
      <w:rFonts w:cs="Arial"/>
    </w:rPr>
  </w:style>
  <w:style w:type="paragraph" w:styleId="NormalWeb">
    <w:name w:val="Normal (Web)"/>
    <w:basedOn w:val="Normal"/>
    <w:uiPriority w:val="99"/>
    <w:unhideWhenUsed/>
    <w:qFormat/>
    <w:rsid w:val="002E6650"/>
    <w:pPr>
      <w:spacing w:beforeAutospacing="1" w:afterAutospacing="1"/>
    </w:pPr>
    <w:rPr>
      <w:color w:val="auto"/>
    </w:rPr>
  </w:style>
  <w:style w:type="paragraph" w:customStyle="1" w:styleId="A010177">
    <w:name w:val="_A010177"/>
    <w:basedOn w:val="Normal"/>
    <w:uiPriority w:val="99"/>
    <w:qFormat/>
    <w:rsid w:val="002E6650"/>
    <w:pPr>
      <w:spacing w:line="240" w:lineRule="auto"/>
    </w:pPr>
    <w:rPr>
      <w:rFonts w:eastAsia="Times New Roman"/>
      <w:sz w:val="24"/>
      <w:szCs w:val="20"/>
      <w:lang w:eastAsia="zh-CN"/>
    </w:rPr>
  </w:style>
  <w:style w:type="paragraph" w:customStyle="1" w:styleId="indice">
    <w:name w:val="indice"/>
    <w:basedOn w:val="Normal"/>
    <w:qFormat/>
    <w:rsid w:val="002E6650"/>
    <w:pPr>
      <w:widowControl w:val="0"/>
      <w:spacing w:before="80" w:line="276" w:lineRule="auto"/>
    </w:pPr>
    <w:rPr>
      <w:b/>
      <w:bCs/>
    </w:rPr>
  </w:style>
  <w:style w:type="paragraph" w:styleId="Textodebalo">
    <w:name w:val="Balloon Text"/>
    <w:basedOn w:val="Normal"/>
    <w:link w:val="TextodebaloChar"/>
    <w:uiPriority w:val="99"/>
    <w:semiHidden/>
    <w:unhideWhenUsed/>
    <w:qFormat/>
    <w:rsid w:val="002E6650"/>
    <w:pPr>
      <w:spacing w:line="240" w:lineRule="auto"/>
    </w:pPr>
    <w:rPr>
      <w:rFonts w:ascii="Tahoma" w:hAnsi="Tahoma" w:cs="Tahoma"/>
      <w:sz w:val="16"/>
      <w:szCs w:val="16"/>
    </w:rPr>
  </w:style>
  <w:style w:type="paragraph" w:customStyle="1" w:styleId="CabealhoeRodap">
    <w:name w:val="Cabeçalho e Rodapé"/>
    <w:basedOn w:val="Normal"/>
    <w:qFormat/>
    <w:rsid w:val="008D0A14"/>
  </w:style>
  <w:style w:type="paragraph" w:styleId="Cabealho">
    <w:name w:val="header"/>
    <w:basedOn w:val="Normal"/>
    <w:link w:val="CabealhoChar"/>
    <w:uiPriority w:val="99"/>
    <w:unhideWhenUsed/>
    <w:rsid w:val="002E6650"/>
    <w:pPr>
      <w:tabs>
        <w:tab w:val="center" w:pos="4252"/>
        <w:tab w:val="right" w:pos="8504"/>
      </w:tabs>
      <w:spacing w:line="240" w:lineRule="auto"/>
    </w:pPr>
  </w:style>
  <w:style w:type="paragraph" w:styleId="Rodap">
    <w:name w:val="footer"/>
    <w:basedOn w:val="Normal"/>
    <w:link w:val="RodapChar"/>
    <w:uiPriority w:val="99"/>
    <w:unhideWhenUsed/>
    <w:rsid w:val="002E6650"/>
    <w:pPr>
      <w:tabs>
        <w:tab w:val="center" w:pos="4252"/>
        <w:tab w:val="right" w:pos="8504"/>
      </w:tabs>
      <w:spacing w:line="240" w:lineRule="auto"/>
    </w:pPr>
  </w:style>
  <w:style w:type="paragraph" w:styleId="PargrafodaLista">
    <w:name w:val="List Paragraph"/>
    <w:basedOn w:val="Normal"/>
    <w:uiPriority w:val="34"/>
    <w:qFormat/>
    <w:rsid w:val="002F4257"/>
    <w:pPr>
      <w:ind w:left="720"/>
      <w:contextualSpacing/>
    </w:pPr>
  </w:style>
  <w:style w:type="paragraph" w:styleId="Subttulo">
    <w:name w:val="Subtitle"/>
    <w:basedOn w:val="Normal"/>
    <w:next w:val="Normal"/>
    <w:rsid w:val="008D0A14"/>
    <w:pPr>
      <w:keepNext/>
      <w:keepLines/>
      <w:spacing w:before="360" w:after="80"/>
    </w:pPr>
    <w:rPr>
      <w:rFonts w:ascii="Georgia" w:eastAsia="Georgia" w:hAnsi="Georgia" w:cs="Georgia"/>
      <w:i/>
      <w:color w:val="666666"/>
      <w:sz w:val="48"/>
      <w:szCs w:val="48"/>
    </w:rPr>
  </w:style>
  <w:style w:type="table" w:customStyle="1" w:styleId="a">
    <w:basedOn w:val="NormalTable0"/>
    <w:rsid w:val="008D0A14"/>
    <w:tblPr>
      <w:tblStyleRowBandSize w:val="1"/>
      <w:tblStyleColBandSize w:val="1"/>
      <w:tblCellMar>
        <w:top w:w="0" w:type="dxa"/>
        <w:left w:w="115" w:type="dxa"/>
        <w:bottom w:w="0" w:type="dxa"/>
        <w:right w:w="115" w:type="dxa"/>
      </w:tblCellMar>
    </w:tblPr>
  </w:style>
  <w:style w:type="table" w:customStyle="1" w:styleId="a0">
    <w:basedOn w:val="NormalTable0"/>
    <w:rsid w:val="008D0A14"/>
    <w:tblPr>
      <w:tblStyleRowBandSize w:val="1"/>
      <w:tblStyleColBandSize w:val="1"/>
      <w:tblCellMar>
        <w:top w:w="0" w:type="dxa"/>
        <w:left w:w="70" w:type="dxa"/>
        <w:bottom w:w="0" w:type="dxa"/>
        <w:right w:w="70" w:type="dxa"/>
      </w:tblCellMar>
    </w:tblPr>
  </w:style>
  <w:style w:type="character" w:customStyle="1" w:styleId="TextodecomentrioChar">
    <w:name w:val="Texto de comentário Char"/>
    <w:basedOn w:val="Fontepargpadro"/>
    <w:link w:val="Textodecomentrio"/>
    <w:uiPriority w:val="99"/>
    <w:qFormat/>
    <w:rsid w:val="00202351"/>
    <w:rPr>
      <w:sz w:val="20"/>
      <w:szCs w:val="20"/>
      <w:lang w:eastAsia="zh-CN"/>
    </w:rPr>
  </w:style>
  <w:style w:type="character" w:styleId="Refdecomentrio">
    <w:name w:val="annotation reference"/>
    <w:uiPriority w:val="99"/>
    <w:unhideWhenUsed/>
    <w:qFormat/>
    <w:rsid w:val="00202351"/>
    <w:rPr>
      <w:sz w:val="16"/>
      <w:szCs w:val="16"/>
    </w:rPr>
  </w:style>
  <w:style w:type="paragraph" w:styleId="Textodecomentrio">
    <w:name w:val="annotation text"/>
    <w:basedOn w:val="Normal"/>
    <w:link w:val="TextodecomentrioChar"/>
    <w:uiPriority w:val="99"/>
    <w:unhideWhenUsed/>
    <w:qFormat/>
    <w:rsid w:val="00202351"/>
    <w:pPr>
      <w:suppressAutoHyphens/>
      <w:spacing w:line="240" w:lineRule="auto"/>
      <w:jc w:val="left"/>
    </w:pPr>
    <w:rPr>
      <w:rFonts w:eastAsia="Times New Roman"/>
      <w:color w:val="auto"/>
      <w:sz w:val="20"/>
      <w:szCs w:val="20"/>
      <w:lang w:eastAsia="zh-CN"/>
    </w:rPr>
  </w:style>
  <w:style w:type="character" w:customStyle="1" w:styleId="TextodecomentrioChar1">
    <w:name w:val="Texto de comentário Char1"/>
    <w:basedOn w:val="Fontepargpadro"/>
    <w:uiPriority w:val="99"/>
    <w:semiHidden/>
    <w:rsid w:val="00202351"/>
    <w:rPr>
      <w:rFonts w:eastAsia="Calibri"/>
      <w:color w:val="000000"/>
      <w:sz w:val="20"/>
      <w:szCs w:val="20"/>
    </w:rPr>
  </w:style>
  <w:style w:type="character" w:customStyle="1" w:styleId="Meno1">
    <w:name w:val="Menção1"/>
    <w:basedOn w:val="Fontepargpadro"/>
    <w:uiPriority w:val="99"/>
    <w:unhideWhenUsed/>
    <w:rsid w:val="00202351"/>
    <w:rPr>
      <w:color w:val="2B579A"/>
      <w:shd w:val="clear" w:color="auto" w:fill="E1DFDD"/>
    </w:rPr>
  </w:style>
  <w:style w:type="paragraph" w:styleId="Assuntodocomentrio">
    <w:name w:val="annotation subject"/>
    <w:basedOn w:val="Textodecomentrio"/>
    <w:next w:val="Textodecomentrio"/>
    <w:link w:val="AssuntodocomentrioChar"/>
    <w:uiPriority w:val="99"/>
    <w:semiHidden/>
    <w:unhideWhenUsed/>
    <w:rsid w:val="00F651CE"/>
    <w:pPr>
      <w:suppressAutoHyphens w:val="0"/>
      <w:jc w:val="both"/>
    </w:pPr>
    <w:rPr>
      <w:rFonts w:eastAsia="Calibri"/>
      <w:b/>
      <w:bCs/>
      <w:color w:val="000000"/>
      <w:lang w:eastAsia="pt-BR"/>
    </w:rPr>
  </w:style>
  <w:style w:type="character" w:customStyle="1" w:styleId="AssuntodocomentrioChar">
    <w:name w:val="Assunto do comentário Char"/>
    <w:basedOn w:val="TextodecomentrioChar"/>
    <w:link w:val="Assuntodocomentrio"/>
    <w:uiPriority w:val="99"/>
    <w:semiHidden/>
    <w:rsid w:val="00F651CE"/>
    <w:rPr>
      <w:rFonts w:eastAsia="Calibri"/>
      <w:b/>
      <w:bCs/>
      <w:color w:val="000000"/>
      <w:sz w:val="20"/>
      <w:szCs w:val="20"/>
      <w:lang w:eastAsia="zh-CN"/>
    </w:rPr>
  </w:style>
  <w:style w:type="character" w:styleId="Hyperlink">
    <w:name w:val="Hyperlink"/>
    <w:basedOn w:val="Fontepargpadro"/>
    <w:uiPriority w:val="99"/>
    <w:unhideWhenUsed/>
    <w:rsid w:val="0082511E"/>
    <w:rPr>
      <w:color w:val="0000FF"/>
      <w:u w:val="single"/>
    </w:rPr>
  </w:style>
  <w:style w:type="character" w:customStyle="1" w:styleId="Mention1">
    <w:name w:val="Mention1"/>
    <w:basedOn w:val="Fontepargpadro"/>
    <w:uiPriority w:val="99"/>
    <w:unhideWhenUsed/>
    <w:rsid w:val="00B573B6"/>
    <w:rPr>
      <w:color w:val="2B579A"/>
      <w:shd w:val="clear" w:color="auto" w:fill="E1DFDD"/>
    </w:rPr>
  </w:style>
  <w:style w:type="paragraph" w:styleId="Reviso">
    <w:name w:val="Revision"/>
    <w:hidden/>
    <w:uiPriority w:val="99"/>
    <w:semiHidden/>
    <w:rsid w:val="00780C14"/>
    <w:pPr>
      <w:spacing w:line="240" w:lineRule="auto"/>
      <w:jc w:val="left"/>
    </w:pPr>
    <w:rPr>
      <w:rFonts w:eastAsia="Calibri"/>
      <w:color w:val="000000"/>
    </w:rPr>
  </w:style>
  <w:style w:type="character" w:customStyle="1" w:styleId="MenoPendente1">
    <w:name w:val="Menção Pendente1"/>
    <w:basedOn w:val="Fontepargpadro"/>
    <w:uiPriority w:val="99"/>
    <w:semiHidden/>
    <w:unhideWhenUsed/>
    <w:rsid w:val="00416869"/>
    <w:rPr>
      <w:color w:val="605E5C"/>
      <w:shd w:val="clear" w:color="auto" w:fill="E1DFDD"/>
    </w:rPr>
  </w:style>
  <w:style w:type="character" w:styleId="HiperlinkVisitado">
    <w:name w:val="FollowedHyperlink"/>
    <w:basedOn w:val="Fontepargpadro"/>
    <w:uiPriority w:val="99"/>
    <w:semiHidden/>
    <w:unhideWhenUsed/>
    <w:rsid w:val="00F86371"/>
    <w:rPr>
      <w:color w:val="800080" w:themeColor="followedHyperlink"/>
      <w:u w:val="single"/>
    </w:rPr>
  </w:style>
  <w:style w:type="paragraph" w:customStyle="1" w:styleId="texto">
    <w:name w:val="texto"/>
    <w:basedOn w:val="Normal"/>
    <w:uiPriority w:val="99"/>
    <w:qFormat/>
    <w:rsid w:val="00FB35BA"/>
    <w:pPr>
      <w:suppressAutoHyphens/>
      <w:spacing w:line="240" w:lineRule="auto"/>
    </w:pPr>
    <w:rPr>
      <w:rFonts w:eastAsia="Times New Roman"/>
      <w:sz w:val="24"/>
      <w:szCs w:val="24"/>
    </w:rPr>
  </w:style>
  <w:style w:type="character" w:customStyle="1" w:styleId="cf01">
    <w:name w:val="cf01"/>
    <w:basedOn w:val="Fontepargpadro"/>
    <w:rsid w:val="004A2766"/>
    <w:rPr>
      <w:rFonts w:ascii="Segoe UI" w:hAnsi="Segoe UI" w:cs="Segoe UI" w:hint="default"/>
      <w:sz w:val="18"/>
      <w:szCs w:val="18"/>
    </w:rPr>
  </w:style>
  <w:style w:type="character" w:customStyle="1" w:styleId="UnresolvedMention1">
    <w:name w:val="Unresolved Mention1"/>
    <w:basedOn w:val="Fontepargpadro"/>
    <w:uiPriority w:val="99"/>
    <w:semiHidden/>
    <w:unhideWhenUsed/>
    <w:rsid w:val="00593029"/>
    <w:rPr>
      <w:color w:val="605E5C"/>
      <w:shd w:val="clear" w:color="auto" w:fill="E1DFDD"/>
    </w:rPr>
  </w:style>
  <w:style w:type="character" w:customStyle="1" w:styleId="Mention2">
    <w:name w:val="Mention2"/>
    <w:basedOn w:val="Fontepargpadro"/>
    <w:uiPriority w:val="99"/>
    <w:unhideWhenUsed/>
    <w:rsid w:val="00593029"/>
    <w:rPr>
      <w:color w:val="2B579A"/>
      <w:shd w:val="clear" w:color="auto" w:fill="E1DFDD"/>
    </w:rPr>
  </w:style>
  <w:style w:type="paragraph" w:customStyle="1" w:styleId="paragraph">
    <w:name w:val="paragraph"/>
    <w:basedOn w:val="Normal"/>
    <w:rsid w:val="00513929"/>
    <w:pPr>
      <w:spacing w:before="100" w:beforeAutospacing="1" w:after="100" w:afterAutospacing="1" w:line="240" w:lineRule="auto"/>
      <w:jc w:val="left"/>
    </w:pPr>
    <w:rPr>
      <w:rFonts w:eastAsia="Times New Roman"/>
      <w:color w:val="auto"/>
      <w:sz w:val="24"/>
      <w:szCs w:val="24"/>
    </w:rPr>
  </w:style>
  <w:style w:type="character" w:customStyle="1" w:styleId="normaltextrun">
    <w:name w:val="normaltextrun"/>
    <w:basedOn w:val="Fontepargpadro"/>
    <w:rsid w:val="00513929"/>
  </w:style>
  <w:style w:type="character" w:customStyle="1" w:styleId="eop">
    <w:name w:val="eop"/>
    <w:basedOn w:val="Fontepargpadro"/>
    <w:rsid w:val="00513929"/>
  </w:style>
  <w:style w:type="character" w:customStyle="1" w:styleId="findhit">
    <w:name w:val="findhit"/>
    <w:basedOn w:val="Fontepargpadro"/>
    <w:rsid w:val="006663B4"/>
  </w:style>
  <w:style w:type="table" w:styleId="Tabelacomgrade">
    <w:name w:val="Table Grid"/>
    <w:basedOn w:val="Tabelanormal"/>
    <w:uiPriority w:val="59"/>
    <w:rsid w:val="006D0F9A"/>
    <w:pPr>
      <w:suppressAutoHyphens/>
      <w:spacing w:line="240" w:lineRule="auto"/>
      <w:jc w:val="left"/>
    </w:pPr>
    <w:rPr>
      <w:rFonts w:asciiTheme="minorHAnsi" w:eastAsiaTheme="minorHAnsi" w:hAnsiTheme="minorHAnsi" w:cstheme="minorBidi"/>
      <w:sz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TextodoEspaoReservado">
    <w:name w:val="Placeholder Text"/>
    <w:basedOn w:val="Fontepargpadro"/>
    <w:uiPriority w:val="99"/>
    <w:semiHidden/>
    <w:rsid w:val="006D0F9A"/>
    <w:rPr>
      <w:color w:val="808080"/>
    </w:rPr>
  </w:style>
  <w:style w:type="character" w:customStyle="1" w:styleId="Ttulo6Char">
    <w:name w:val="Título 6 Char"/>
    <w:basedOn w:val="Fontepargpadro"/>
    <w:link w:val="Ttulo6"/>
    <w:uiPriority w:val="9"/>
    <w:rsid w:val="006D0F9A"/>
    <w:rPr>
      <w:rFonts w:eastAsia="Calibri"/>
      <w:b/>
      <w:color w:val="000000"/>
      <w:sz w:val="20"/>
      <w:szCs w:val="20"/>
    </w:rPr>
  </w:style>
</w:styles>
</file>

<file path=word/webSettings.xml><?xml version="1.0" encoding="utf-8"?>
<w:webSettings xmlns:r="http://schemas.openxmlformats.org/officeDocument/2006/relationships" xmlns:w="http://schemas.openxmlformats.org/wordprocessingml/2006/main">
  <w:divs>
    <w:div w:id="118497316">
      <w:bodyDiv w:val="1"/>
      <w:marLeft w:val="0"/>
      <w:marRight w:val="0"/>
      <w:marTop w:val="0"/>
      <w:marBottom w:val="0"/>
      <w:divBdr>
        <w:top w:val="none" w:sz="0" w:space="0" w:color="auto"/>
        <w:left w:val="none" w:sz="0" w:space="0" w:color="auto"/>
        <w:bottom w:val="none" w:sz="0" w:space="0" w:color="auto"/>
        <w:right w:val="none" w:sz="0" w:space="0" w:color="auto"/>
      </w:divBdr>
      <w:divsChild>
        <w:div w:id="376857049">
          <w:marLeft w:val="0"/>
          <w:marRight w:val="0"/>
          <w:marTop w:val="0"/>
          <w:marBottom w:val="0"/>
          <w:divBdr>
            <w:top w:val="none" w:sz="0" w:space="0" w:color="auto"/>
            <w:left w:val="none" w:sz="0" w:space="0" w:color="auto"/>
            <w:bottom w:val="none" w:sz="0" w:space="0" w:color="auto"/>
            <w:right w:val="none" w:sz="0" w:space="0" w:color="auto"/>
          </w:divBdr>
        </w:div>
        <w:div w:id="780417207">
          <w:marLeft w:val="0"/>
          <w:marRight w:val="0"/>
          <w:marTop w:val="0"/>
          <w:marBottom w:val="0"/>
          <w:divBdr>
            <w:top w:val="none" w:sz="0" w:space="0" w:color="auto"/>
            <w:left w:val="none" w:sz="0" w:space="0" w:color="auto"/>
            <w:bottom w:val="none" w:sz="0" w:space="0" w:color="auto"/>
            <w:right w:val="none" w:sz="0" w:space="0" w:color="auto"/>
          </w:divBdr>
        </w:div>
        <w:div w:id="826097112">
          <w:marLeft w:val="0"/>
          <w:marRight w:val="0"/>
          <w:marTop w:val="0"/>
          <w:marBottom w:val="0"/>
          <w:divBdr>
            <w:top w:val="none" w:sz="0" w:space="0" w:color="auto"/>
            <w:left w:val="none" w:sz="0" w:space="0" w:color="auto"/>
            <w:bottom w:val="none" w:sz="0" w:space="0" w:color="auto"/>
            <w:right w:val="none" w:sz="0" w:space="0" w:color="auto"/>
          </w:divBdr>
        </w:div>
        <w:div w:id="944727369">
          <w:marLeft w:val="0"/>
          <w:marRight w:val="0"/>
          <w:marTop w:val="0"/>
          <w:marBottom w:val="0"/>
          <w:divBdr>
            <w:top w:val="none" w:sz="0" w:space="0" w:color="auto"/>
            <w:left w:val="none" w:sz="0" w:space="0" w:color="auto"/>
            <w:bottom w:val="none" w:sz="0" w:space="0" w:color="auto"/>
            <w:right w:val="none" w:sz="0" w:space="0" w:color="auto"/>
          </w:divBdr>
        </w:div>
        <w:div w:id="1035279176">
          <w:marLeft w:val="0"/>
          <w:marRight w:val="0"/>
          <w:marTop w:val="0"/>
          <w:marBottom w:val="0"/>
          <w:divBdr>
            <w:top w:val="none" w:sz="0" w:space="0" w:color="auto"/>
            <w:left w:val="none" w:sz="0" w:space="0" w:color="auto"/>
            <w:bottom w:val="none" w:sz="0" w:space="0" w:color="auto"/>
            <w:right w:val="none" w:sz="0" w:space="0" w:color="auto"/>
          </w:divBdr>
        </w:div>
        <w:div w:id="1066991908">
          <w:marLeft w:val="0"/>
          <w:marRight w:val="0"/>
          <w:marTop w:val="0"/>
          <w:marBottom w:val="0"/>
          <w:divBdr>
            <w:top w:val="none" w:sz="0" w:space="0" w:color="auto"/>
            <w:left w:val="none" w:sz="0" w:space="0" w:color="auto"/>
            <w:bottom w:val="none" w:sz="0" w:space="0" w:color="auto"/>
            <w:right w:val="none" w:sz="0" w:space="0" w:color="auto"/>
          </w:divBdr>
        </w:div>
        <w:div w:id="1240481417">
          <w:marLeft w:val="0"/>
          <w:marRight w:val="0"/>
          <w:marTop w:val="0"/>
          <w:marBottom w:val="0"/>
          <w:divBdr>
            <w:top w:val="none" w:sz="0" w:space="0" w:color="auto"/>
            <w:left w:val="none" w:sz="0" w:space="0" w:color="auto"/>
            <w:bottom w:val="none" w:sz="0" w:space="0" w:color="auto"/>
            <w:right w:val="none" w:sz="0" w:space="0" w:color="auto"/>
          </w:divBdr>
        </w:div>
        <w:div w:id="1299990422">
          <w:marLeft w:val="0"/>
          <w:marRight w:val="0"/>
          <w:marTop w:val="0"/>
          <w:marBottom w:val="0"/>
          <w:divBdr>
            <w:top w:val="none" w:sz="0" w:space="0" w:color="auto"/>
            <w:left w:val="none" w:sz="0" w:space="0" w:color="auto"/>
            <w:bottom w:val="none" w:sz="0" w:space="0" w:color="auto"/>
            <w:right w:val="none" w:sz="0" w:space="0" w:color="auto"/>
          </w:divBdr>
        </w:div>
        <w:div w:id="1303729440">
          <w:marLeft w:val="0"/>
          <w:marRight w:val="0"/>
          <w:marTop w:val="0"/>
          <w:marBottom w:val="0"/>
          <w:divBdr>
            <w:top w:val="none" w:sz="0" w:space="0" w:color="auto"/>
            <w:left w:val="none" w:sz="0" w:space="0" w:color="auto"/>
            <w:bottom w:val="none" w:sz="0" w:space="0" w:color="auto"/>
            <w:right w:val="none" w:sz="0" w:space="0" w:color="auto"/>
          </w:divBdr>
        </w:div>
        <w:div w:id="1340618027">
          <w:marLeft w:val="0"/>
          <w:marRight w:val="0"/>
          <w:marTop w:val="0"/>
          <w:marBottom w:val="0"/>
          <w:divBdr>
            <w:top w:val="none" w:sz="0" w:space="0" w:color="auto"/>
            <w:left w:val="none" w:sz="0" w:space="0" w:color="auto"/>
            <w:bottom w:val="none" w:sz="0" w:space="0" w:color="auto"/>
            <w:right w:val="none" w:sz="0" w:space="0" w:color="auto"/>
          </w:divBdr>
        </w:div>
        <w:div w:id="1400786350">
          <w:marLeft w:val="0"/>
          <w:marRight w:val="0"/>
          <w:marTop w:val="0"/>
          <w:marBottom w:val="0"/>
          <w:divBdr>
            <w:top w:val="none" w:sz="0" w:space="0" w:color="auto"/>
            <w:left w:val="none" w:sz="0" w:space="0" w:color="auto"/>
            <w:bottom w:val="none" w:sz="0" w:space="0" w:color="auto"/>
            <w:right w:val="none" w:sz="0" w:space="0" w:color="auto"/>
          </w:divBdr>
        </w:div>
        <w:div w:id="1401714539">
          <w:marLeft w:val="0"/>
          <w:marRight w:val="0"/>
          <w:marTop w:val="0"/>
          <w:marBottom w:val="0"/>
          <w:divBdr>
            <w:top w:val="none" w:sz="0" w:space="0" w:color="auto"/>
            <w:left w:val="none" w:sz="0" w:space="0" w:color="auto"/>
            <w:bottom w:val="none" w:sz="0" w:space="0" w:color="auto"/>
            <w:right w:val="none" w:sz="0" w:space="0" w:color="auto"/>
          </w:divBdr>
        </w:div>
        <w:div w:id="1432819483">
          <w:marLeft w:val="0"/>
          <w:marRight w:val="0"/>
          <w:marTop w:val="0"/>
          <w:marBottom w:val="0"/>
          <w:divBdr>
            <w:top w:val="none" w:sz="0" w:space="0" w:color="auto"/>
            <w:left w:val="none" w:sz="0" w:space="0" w:color="auto"/>
            <w:bottom w:val="none" w:sz="0" w:space="0" w:color="auto"/>
            <w:right w:val="none" w:sz="0" w:space="0" w:color="auto"/>
          </w:divBdr>
        </w:div>
        <w:div w:id="1458989235">
          <w:marLeft w:val="0"/>
          <w:marRight w:val="0"/>
          <w:marTop w:val="0"/>
          <w:marBottom w:val="0"/>
          <w:divBdr>
            <w:top w:val="none" w:sz="0" w:space="0" w:color="auto"/>
            <w:left w:val="none" w:sz="0" w:space="0" w:color="auto"/>
            <w:bottom w:val="none" w:sz="0" w:space="0" w:color="auto"/>
            <w:right w:val="none" w:sz="0" w:space="0" w:color="auto"/>
          </w:divBdr>
        </w:div>
        <w:div w:id="1557812984">
          <w:marLeft w:val="0"/>
          <w:marRight w:val="0"/>
          <w:marTop w:val="0"/>
          <w:marBottom w:val="0"/>
          <w:divBdr>
            <w:top w:val="none" w:sz="0" w:space="0" w:color="auto"/>
            <w:left w:val="none" w:sz="0" w:space="0" w:color="auto"/>
            <w:bottom w:val="none" w:sz="0" w:space="0" w:color="auto"/>
            <w:right w:val="none" w:sz="0" w:space="0" w:color="auto"/>
          </w:divBdr>
        </w:div>
        <w:div w:id="1558315468">
          <w:marLeft w:val="0"/>
          <w:marRight w:val="0"/>
          <w:marTop w:val="0"/>
          <w:marBottom w:val="0"/>
          <w:divBdr>
            <w:top w:val="none" w:sz="0" w:space="0" w:color="auto"/>
            <w:left w:val="none" w:sz="0" w:space="0" w:color="auto"/>
            <w:bottom w:val="none" w:sz="0" w:space="0" w:color="auto"/>
            <w:right w:val="none" w:sz="0" w:space="0" w:color="auto"/>
          </w:divBdr>
        </w:div>
        <w:div w:id="1596861005">
          <w:marLeft w:val="0"/>
          <w:marRight w:val="0"/>
          <w:marTop w:val="0"/>
          <w:marBottom w:val="0"/>
          <w:divBdr>
            <w:top w:val="none" w:sz="0" w:space="0" w:color="auto"/>
            <w:left w:val="none" w:sz="0" w:space="0" w:color="auto"/>
            <w:bottom w:val="none" w:sz="0" w:space="0" w:color="auto"/>
            <w:right w:val="none" w:sz="0" w:space="0" w:color="auto"/>
          </w:divBdr>
        </w:div>
        <w:div w:id="2091581649">
          <w:marLeft w:val="0"/>
          <w:marRight w:val="0"/>
          <w:marTop w:val="0"/>
          <w:marBottom w:val="0"/>
          <w:divBdr>
            <w:top w:val="none" w:sz="0" w:space="0" w:color="auto"/>
            <w:left w:val="none" w:sz="0" w:space="0" w:color="auto"/>
            <w:bottom w:val="none" w:sz="0" w:space="0" w:color="auto"/>
            <w:right w:val="none" w:sz="0" w:space="0" w:color="auto"/>
          </w:divBdr>
        </w:div>
        <w:div w:id="2131708124">
          <w:marLeft w:val="0"/>
          <w:marRight w:val="0"/>
          <w:marTop w:val="0"/>
          <w:marBottom w:val="0"/>
          <w:divBdr>
            <w:top w:val="none" w:sz="0" w:space="0" w:color="auto"/>
            <w:left w:val="none" w:sz="0" w:space="0" w:color="auto"/>
            <w:bottom w:val="none" w:sz="0" w:space="0" w:color="auto"/>
            <w:right w:val="none" w:sz="0" w:space="0" w:color="auto"/>
          </w:divBdr>
        </w:div>
      </w:divsChild>
    </w:div>
    <w:div w:id="366028791">
      <w:bodyDiv w:val="1"/>
      <w:marLeft w:val="0"/>
      <w:marRight w:val="0"/>
      <w:marTop w:val="0"/>
      <w:marBottom w:val="0"/>
      <w:divBdr>
        <w:top w:val="none" w:sz="0" w:space="0" w:color="auto"/>
        <w:left w:val="none" w:sz="0" w:space="0" w:color="auto"/>
        <w:bottom w:val="none" w:sz="0" w:space="0" w:color="auto"/>
        <w:right w:val="none" w:sz="0" w:space="0" w:color="auto"/>
      </w:divBdr>
    </w:div>
    <w:div w:id="638923376">
      <w:bodyDiv w:val="1"/>
      <w:marLeft w:val="0"/>
      <w:marRight w:val="0"/>
      <w:marTop w:val="0"/>
      <w:marBottom w:val="0"/>
      <w:divBdr>
        <w:top w:val="none" w:sz="0" w:space="0" w:color="auto"/>
        <w:left w:val="none" w:sz="0" w:space="0" w:color="auto"/>
        <w:bottom w:val="none" w:sz="0" w:space="0" w:color="auto"/>
        <w:right w:val="none" w:sz="0" w:space="0" w:color="auto"/>
      </w:divBdr>
    </w:div>
    <w:div w:id="746000492">
      <w:bodyDiv w:val="1"/>
      <w:marLeft w:val="0"/>
      <w:marRight w:val="0"/>
      <w:marTop w:val="0"/>
      <w:marBottom w:val="0"/>
      <w:divBdr>
        <w:top w:val="none" w:sz="0" w:space="0" w:color="auto"/>
        <w:left w:val="none" w:sz="0" w:space="0" w:color="auto"/>
        <w:bottom w:val="none" w:sz="0" w:space="0" w:color="auto"/>
        <w:right w:val="none" w:sz="0" w:space="0" w:color="auto"/>
      </w:divBdr>
    </w:div>
    <w:div w:id="854810190">
      <w:bodyDiv w:val="1"/>
      <w:marLeft w:val="0"/>
      <w:marRight w:val="0"/>
      <w:marTop w:val="0"/>
      <w:marBottom w:val="0"/>
      <w:divBdr>
        <w:top w:val="none" w:sz="0" w:space="0" w:color="auto"/>
        <w:left w:val="none" w:sz="0" w:space="0" w:color="auto"/>
        <w:bottom w:val="none" w:sz="0" w:space="0" w:color="auto"/>
        <w:right w:val="none" w:sz="0" w:space="0" w:color="auto"/>
      </w:divBdr>
      <w:divsChild>
        <w:div w:id="5835318">
          <w:marLeft w:val="0"/>
          <w:marRight w:val="0"/>
          <w:marTop w:val="0"/>
          <w:marBottom w:val="0"/>
          <w:divBdr>
            <w:top w:val="none" w:sz="0" w:space="0" w:color="auto"/>
            <w:left w:val="none" w:sz="0" w:space="0" w:color="auto"/>
            <w:bottom w:val="none" w:sz="0" w:space="0" w:color="auto"/>
            <w:right w:val="none" w:sz="0" w:space="0" w:color="auto"/>
          </w:divBdr>
        </w:div>
        <w:div w:id="605842995">
          <w:marLeft w:val="0"/>
          <w:marRight w:val="0"/>
          <w:marTop w:val="0"/>
          <w:marBottom w:val="0"/>
          <w:divBdr>
            <w:top w:val="none" w:sz="0" w:space="0" w:color="auto"/>
            <w:left w:val="none" w:sz="0" w:space="0" w:color="auto"/>
            <w:bottom w:val="none" w:sz="0" w:space="0" w:color="auto"/>
            <w:right w:val="none" w:sz="0" w:space="0" w:color="auto"/>
          </w:divBdr>
        </w:div>
        <w:div w:id="991444866">
          <w:marLeft w:val="0"/>
          <w:marRight w:val="0"/>
          <w:marTop w:val="0"/>
          <w:marBottom w:val="0"/>
          <w:divBdr>
            <w:top w:val="none" w:sz="0" w:space="0" w:color="auto"/>
            <w:left w:val="none" w:sz="0" w:space="0" w:color="auto"/>
            <w:bottom w:val="none" w:sz="0" w:space="0" w:color="auto"/>
            <w:right w:val="none" w:sz="0" w:space="0" w:color="auto"/>
          </w:divBdr>
        </w:div>
        <w:div w:id="1143277506">
          <w:marLeft w:val="0"/>
          <w:marRight w:val="0"/>
          <w:marTop w:val="0"/>
          <w:marBottom w:val="0"/>
          <w:divBdr>
            <w:top w:val="none" w:sz="0" w:space="0" w:color="auto"/>
            <w:left w:val="none" w:sz="0" w:space="0" w:color="auto"/>
            <w:bottom w:val="none" w:sz="0" w:space="0" w:color="auto"/>
            <w:right w:val="none" w:sz="0" w:space="0" w:color="auto"/>
          </w:divBdr>
        </w:div>
        <w:div w:id="1794209955">
          <w:marLeft w:val="0"/>
          <w:marRight w:val="0"/>
          <w:marTop w:val="0"/>
          <w:marBottom w:val="0"/>
          <w:divBdr>
            <w:top w:val="none" w:sz="0" w:space="0" w:color="auto"/>
            <w:left w:val="none" w:sz="0" w:space="0" w:color="auto"/>
            <w:bottom w:val="none" w:sz="0" w:space="0" w:color="auto"/>
            <w:right w:val="none" w:sz="0" w:space="0" w:color="auto"/>
          </w:divBdr>
        </w:div>
      </w:divsChild>
    </w:div>
    <w:div w:id="915086826">
      <w:bodyDiv w:val="1"/>
      <w:marLeft w:val="0"/>
      <w:marRight w:val="0"/>
      <w:marTop w:val="0"/>
      <w:marBottom w:val="0"/>
      <w:divBdr>
        <w:top w:val="none" w:sz="0" w:space="0" w:color="auto"/>
        <w:left w:val="none" w:sz="0" w:space="0" w:color="auto"/>
        <w:bottom w:val="none" w:sz="0" w:space="0" w:color="auto"/>
        <w:right w:val="none" w:sz="0" w:space="0" w:color="auto"/>
      </w:divBdr>
      <w:divsChild>
        <w:div w:id="20712188">
          <w:marLeft w:val="0"/>
          <w:marRight w:val="0"/>
          <w:marTop w:val="0"/>
          <w:marBottom w:val="0"/>
          <w:divBdr>
            <w:top w:val="none" w:sz="0" w:space="0" w:color="auto"/>
            <w:left w:val="none" w:sz="0" w:space="0" w:color="auto"/>
            <w:bottom w:val="none" w:sz="0" w:space="0" w:color="auto"/>
            <w:right w:val="none" w:sz="0" w:space="0" w:color="auto"/>
          </w:divBdr>
        </w:div>
        <w:div w:id="154881427">
          <w:marLeft w:val="0"/>
          <w:marRight w:val="0"/>
          <w:marTop w:val="0"/>
          <w:marBottom w:val="0"/>
          <w:divBdr>
            <w:top w:val="none" w:sz="0" w:space="0" w:color="auto"/>
            <w:left w:val="none" w:sz="0" w:space="0" w:color="auto"/>
            <w:bottom w:val="none" w:sz="0" w:space="0" w:color="auto"/>
            <w:right w:val="none" w:sz="0" w:space="0" w:color="auto"/>
          </w:divBdr>
        </w:div>
        <w:div w:id="247813503">
          <w:marLeft w:val="0"/>
          <w:marRight w:val="0"/>
          <w:marTop w:val="0"/>
          <w:marBottom w:val="0"/>
          <w:divBdr>
            <w:top w:val="none" w:sz="0" w:space="0" w:color="auto"/>
            <w:left w:val="none" w:sz="0" w:space="0" w:color="auto"/>
            <w:bottom w:val="none" w:sz="0" w:space="0" w:color="auto"/>
            <w:right w:val="none" w:sz="0" w:space="0" w:color="auto"/>
          </w:divBdr>
        </w:div>
        <w:div w:id="271473935">
          <w:marLeft w:val="0"/>
          <w:marRight w:val="0"/>
          <w:marTop w:val="0"/>
          <w:marBottom w:val="0"/>
          <w:divBdr>
            <w:top w:val="none" w:sz="0" w:space="0" w:color="auto"/>
            <w:left w:val="none" w:sz="0" w:space="0" w:color="auto"/>
            <w:bottom w:val="none" w:sz="0" w:space="0" w:color="auto"/>
            <w:right w:val="none" w:sz="0" w:space="0" w:color="auto"/>
          </w:divBdr>
        </w:div>
        <w:div w:id="343824487">
          <w:marLeft w:val="0"/>
          <w:marRight w:val="0"/>
          <w:marTop w:val="0"/>
          <w:marBottom w:val="0"/>
          <w:divBdr>
            <w:top w:val="none" w:sz="0" w:space="0" w:color="auto"/>
            <w:left w:val="none" w:sz="0" w:space="0" w:color="auto"/>
            <w:bottom w:val="none" w:sz="0" w:space="0" w:color="auto"/>
            <w:right w:val="none" w:sz="0" w:space="0" w:color="auto"/>
          </w:divBdr>
        </w:div>
        <w:div w:id="525948460">
          <w:marLeft w:val="0"/>
          <w:marRight w:val="0"/>
          <w:marTop w:val="0"/>
          <w:marBottom w:val="0"/>
          <w:divBdr>
            <w:top w:val="none" w:sz="0" w:space="0" w:color="auto"/>
            <w:left w:val="none" w:sz="0" w:space="0" w:color="auto"/>
            <w:bottom w:val="none" w:sz="0" w:space="0" w:color="auto"/>
            <w:right w:val="none" w:sz="0" w:space="0" w:color="auto"/>
          </w:divBdr>
        </w:div>
        <w:div w:id="696928306">
          <w:marLeft w:val="0"/>
          <w:marRight w:val="0"/>
          <w:marTop w:val="0"/>
          <w:marBottom w:val="0"/>
          <w:divBdr>
            <w:top w:val="none" w:sz="0" w:space="0" w:color="auto"/>
            <w:left w:val="none" w:sz="0" w:space="0" w:color="auto"/>
            <w:bottom w:val="none" w:sz="0" w:space="0" w:color="auto"/>
            <w:right w:val="none" w:sz="0" w:space="0" w:color="auto"/>
          </w:divBdr>
        </w:div>
        <w:div w:id="846750393">
          <w:marLeft w:val="0"/>
          <w:marRight w:val="0"/>
          <w:marTop w:val="0"/>
          <w:marBottom w:val="0"/>
          <w:divBdr>
            <w:top w:val="none" w:sz="0" w:space="0" w:color="auto"/>
            <w:left w:val="none" w:sz="0" w:space="0" w:color="auto"/>
            <w:bottom w:val="none" w:sz="0" w:space="0" w:color="auto"/>
            <w:right w:val="none" w:sz="0" w:space="0" w:color="auto"/>
          </w:divBdr>
        </w:div>
        <w:div w:id="924992840">
          <w:marLeft w:val="0"/>
          <w:marRight w:val="0"/>
          <w:marTop w:val="0"/>
          <w:marBottom w:val="0"/>
          <w:divBdr>
            <w:top w:val="none" w:sz="0" w:space="0" w:color="auto"/>
            <w:left w:val="none" w:sz="0" w:space="0" w:color="auto"/>
            <w:bottom w:val="none" w:sz="0" w:space="0" w:color="auto"/>
            <w:right w:val="none" w:sz="0" w:space="0" w:color="auto"/>
          </w:divBdr>
        </w:div>
        <w:div w:id="967857003">
          <w:marLeft w:val="0"/>
          <w:marRight w:val="0"/>
          <w:marTop w:val="0"/>
          <w:marBottom w:val="0"/>
          <w:divBdr>
            <w:top w:val="none" w:sz="0" w:space="0" w:color="auto"/>
            <w:left w:val="none" w:sz="0" w:space="0" w:color="auto"/>
            <w:bottom w:val="none" w:sz="0" w:space="0" w:color="auto"/>
            <w:right w:val="none" w:sz="0" w:space="0" w:color="auto"/>
          </w:divBdr>
        </w:div>
        <w:div w:id="1552959070">
          <w:marLeft w:val="0"/>
          <w:marRight w:val="0"/>
          <w:marTop w:val="0"/>
          <w:marBottom w:val="0"/>
          <w:divBdr>
            <w:top w:val="none" w:sz="0" w:space="0" w:color="auto"/>
            <w:left w:val="none" w:sz="0" w:space="0" w:color="auto"/>
            <w:bottom w:val="none" w:sz="0" w:space="0" w:color="auto"/>
            <w:right w:val="none" w:sz="0" w:space="0" w:color="auto"/>
          </w:divBdr>
        </w:div>
        <w:div w:id="1586301848">
          <w:marLeft w:val="0"/>
          <w:marRight w:val="0"/>
          <w:marTop w:val="0"/>
          <w:marBottom w:val="0"/>
          <w:divBdr>
            <w:top w:val="none" w:sz="0" w:space="0" w:color="auto"/>
            <w:left w:val="none" w:sz="0" w:space="0" w:color="auto"/>
            <w:bottom w:val="none" w:sz="0" w:space="0" w:color="auto"/>
            <w:right w:val="none" w:sz="0" w:space="0" w:color="auto"/>
          </w:divBdr>
        </w:div>
        <w:div w:id="1691955774">
          <w:marLeft w:val="0"/>
          <w:marRight w:val="0"/>
          <w:marTop w:val="0"/>
          <w:marBottom w:val="0"/>
          <w:divBdr>
            <w:top w:val="none" w:sz="0" w:space="0" w:color="auto"/>
            <w:left w:val="none" w:sz="0" w:space="0" w:color="auto"/>
            <w:bottom w:val="none" w:sz="0" w:space="0" w:color="auto"/>
            <w:right w:val="none" w:sz="0" w:space="0" w:color="auto"/>
          </w:divBdr>
        </w:div>
        <w:div w:id="1936399279">
          <w:marLeft w:val="0"/>
          <w:marRight w:val="0"/>
          <w:marTop w:val="0"/>
          <w:marBottom w:val="0"/>
          <w:divBdr>
            <w:top w:val="none" w:sz="0" w:space="0" w:color="auto"/>
            <w:left w:val="none" w:sz="0" w:space="0" w:color="auto"/>
            <w:bottom w:val="none" w:sz="0" w:space="0" w:color="auto"/>
            <w:right w:val="none" w:sz="0" w:space="0" w:color="auto"/>
          </w:divBdr>
        </w:div>
        <w:div w:id="2076320874">
          <w:marLeft w:val="0"/>
          <w:marRight w:val="0"/>
          <w:marTop w:val="0"/>
          <w:marBottom w:val="0"/>
          <w:divBdr>
            <w:top w:val="none" w:sz="0" w:space="0" w:color="auto"/>
            <w:left w:val="none" w:sz="0" w:space="0" w:color="auto"/>
            <w:bottom w:val="none" w:sz="0" w:space="0" w:color="auto"/>
            <w:right w:val="none" w:sz="0" w:space="0" w:color="auto"/>
          </w:divBdr>
        </w:div>
        <w:div w:id="2076463822">
          <w:marLeft w:val="0"/>
          <w:marRight w:val="0"/>
          <w:marTop w:val="0"/>
          <w:marBottom w:val="0"/>
          <w:divBdr>
            <w:top w:val="none" w:sz="0" w:space="0" w:color="auto"/>
            <w:left w:val="none" w:sz="0" w:space="0" w:color="auto"/>
            <w:bottom w:val="none" w:sz="0" w:space="0" w:color="auto"/>
            <w:right w:val="none" w:sz="0" w:space="0" w:color="auto"/>
          </w:divBdr>
        </w:div>
        <w:div w:id="2079135736">
          <w:marLeft w:val="0"/>
          <w:marRight w:val="0"/>
          <w:marTop w:val="0"/>
          <w:marBottom w:val="0"/>
          <w:divBdr>
            <w:top w:val="none" w:sz="0" w:space="0" w:color="auto"/>
            <w:left w:val="none" w:sz="0" w:space="0" w:color="auto"/>
            <w:bottom w:val="none" w:sz="0" w:space="0" w:color="auto"/>
            <w:right w:val="none" w:sz="0" w:space="0" w:color="auto"/>
          </w:divBdr>
        </w:div>
        <w:div w:id="2133865100">
          <w:marLeft w:val="0"/>
          <w:marRight w:val="0"/>
          <w:marTop w:val="0"/>
          <w:marBottom w:val="0"/>
          <w:divBdr>
            <w:top w:val="none" w:sz="0" w:space="0" w:color="auto"/>
            <w:left w:val="none" w:sz="0" w:space="0" w:color="auto"/>
            <w:bottom w:val="none" w:sz="0" w:space="0" w:color="auto"/>
            <w:right w:val="none" w:sz="0" w:space="0" w:color="auto"/>
          </w:divBdr>
        </w:div>
      </w:divsChild>
    </w:div>
    <w:div w:id="1026369500">
      <w:bodyDiv w:val="1"/>
      <w:marLeft w:val="0"/>
      <w:marRight w:val="0"/>
      <w:marTop w:val="0"/>
      <w:marBottom w:val="0"/>
      <w:divBdr>
        <w:top w:val="none" w:sz="0" w:space="0" w:color="auto"/>
        <w:left w:val="none" w:sz="0" w:space="0" w:color="auto"/>
        <w:bottom w:val="none" w:sz="0" w:space="0" w:color="auto"/>
        <w:right w:val="none" w:sz="0" w:space="0" w:color="auto"/>
      </w:divBdr>
    </w:div>
    <w:div w:id="1176841593">
      <w:bodyDiv w:val="1"/>
      <w:marLeft w:val="0"/>
      <w:marRight w:val="0"/>
      <w:marTop w:val="0"/>
      <w:marBottom w:val="0"/>
      <w:divBdr>
        <w:top w:val="none" w:sz="0" w:space="0" w:color="auto"/>
        <w:left w:val="none" w:sz="0" w:space="0" w:color="auto"/>
        <w:bottom w:val="none" w:sz="0" w:space="0" w:color="auto"/>
        <w:right w:val="none" w:sz="0" w:space="0" w:color="auto"/>
      </w:divBdr>
      <w:divsChild>
        <w:div w:id="71589395">
          <w:marLeft w:val="0"/>
          <w:marRight w:val="0"/>
          <w:marTop w:val="0"/>
          <w:marBottom w:val="0"/>
          <w:divBdr>
            <w:top w:val="none" w:sz="0" w:space="0" w:color="auto"/>
            <w:left w:val="none" w:sz="0" w:space="0" w:color="auto"/>
            <w:bottom w:val="none" w:sz="0" w:space="0" w:color="auto"/>
            <w:right w:val="none" w:sz="0" w:space="0" w:color="auto"/>
          </w:divBdr>
        </w:div>
        <w:div w:id="139033927">
          <w:marLeft w:val="0"/>
          <w:marRight w:val="0"/>
          <w:marTop w:val="0"/>
          <w:marBottom w:val="0"/>
          <w:divBdr>
            <w:top w:val="none" w:sz="0" w:space="0" w:color="auto"/>
            <w:left w:val="none" w:sz="0" w:space="0" w:color="auto"/>
            <w:bottom w:val="none" w:sz="0" w:space="0" w:color="auto"/>
            <w:right w:val="none" w:sz="0" w:space="0" w:color="auto"/>
          </w:divBdr>
        </w:div>
        <w:div w:id="217061083">
          <w:marLeft w:val="0"/>
          <w:marRight w:val="0"/>
          <w:marTop w:val="0"/>
          <w:marBottom w:val="0"/>
          <w:divBdr>
            <w:top w:val="none" w:sz="0" w:space="0" w:color="auto"/>
            <w:left w:val="none" w:sz="0" w:space="0" w:color="auto"/>
            <w:bottom w:val="none" w:sz="0" w:space="0" w:color="auto"/>
            <w:right w:val="none" w:sz="0" w:space="0" w:color="auto"/>
          </w:divBdr>
        </w:div>
        <w:div w:id="364907378">
          <w:marLeft w:val="0"/>
          <w:marRight w:val="0"/>
          <w:marTop w:val="0"/>
          <w:marBottom w:val="0"/>
          <w:divBdr>
            <w:top w:val="none" w:sz="0" w:space="0" w:color="auto"/>
            <w:left w:val="none" w:sz="0" w:space="0" w:color="auto"/>
            <w:bottom w:val="none" w:sz="0" w:space="0" w:color="auto"/>
            <w:right w:val="none" w:sz="0" w:space="0" w:color="auto"/>
          </w:divBdr>
        </w:div>
        <w:div w:id="557395153">
          <w:marLeft w:val="0"/>
          <w:marRight w:val="0"/>
          <w:marTop w:val="0"/>
          <w:marBottom w:val="0"/>
          <w:divBdr>
            <w:top w:val="none" w:sz="0" w:space="0" w:color="auto"/>
            <w:left w:val="none" w:sz="0" w:space="0" w:color="auto"/>
            <w:bottom w:val="none" w:sz="0" w:space="0" w:color="auto"/>
            <w:right w:val="none" w:sz="0" w:space="0" w:color="auto"/>
          </w:divBdr>
        </w:div>
        <w:div w:id="1191070292">
          <w:marLeft w:val="0"/>
          <w:marRight w:val="0"/>
          <w:marTop w:val="0"/>
          <w:marBottom w:val="0"/>
          <w:divBdr>
            <w:top w:val="none" w:sz="0" w:space="0" w:color="auto"/>
            <w:left w:val="none" w:sz="0" w:space="0" w:color="auto"/>
            <w:bottom w:val="none" w:sz="0" w:space="0" w:color="auto"/>
            <w:right w:val="none" w:sz="0" w:space="0" w:color="auto"/>
          </w:divBdr>
        </w:div>
        <w:div w:id="1323047894">
          <w:marLeft w:val="0"/>
          <w:marRight w:val="0"/>
          <w:marTop w:val="0"/>
          <w:marBottom w:val="0"/>
          <w:divBdr>
            <w:top w:val="none" w:sz="0" w:space="0" w:color="auto"/>
            <w:left w:val="none" w:sz="0" w:space="0" w:color="auto"/>
            <w:bottom w:val="none" w:sz="0" w:space="0" w:color="auto"/>
            <w:right w:val="none" w:sz="0" w:space="0" w:color="auto"/>
          </w:divBdr>
        </w:div>
        <w:div w:id="1375498215">
          <w:marLeft w:val="0"/>
          <w:marRight w:val="0"/>
          <w:marTop w:val="0"/>
          <w:marBottom w:val="0"/>
          <w:divBdr>
            <w:top w:val="none" w:sz="0" w:space="0" w:color="auto"/>
            <w:left w:val="none" w:sz="0" w:space="0" w:color="auto"/>
            <w:bottom w:val="none" w:sz="0" w:space="0" w:color="auto"/>
            <w:right w:val="none" w:sz="0" w:space="0" w:color="auto"/>
          </w:divBdr>
        </w:div>
        <w:div w:id="1813062383">
          <w:marLeft w:val="0"/>
          <w:marRight w:val="0"/>
          <w:marTop w:val="0"/>
          <w:marBottom w:val="0"/>
          <w:divBdr>
            <w:top w:val="none" w:sz="0" w:space="0" w:color="auto"/>
            <w:left w:val="none" w:sz="0" w:space="0" w:color="auto"/>
            <w:bottom w:val="none" w:sz="0" w:space="0" w:color="auto"/>
            <w:right w:val="none" w:sz="0" w:space="0" w:color="auto"/>
          </w:divBdr>
        </w:div>
        <w:div w:id="2099520094">
          <w:marLeft w:val="0"/>
          <w:marRight w:val="0"/>
          <w:marTop w:val="0"/>
          <w:marBottom w:val="0"/>
          <w:divBdr>
            <w:top w:val="none" w:sz="0" w:space="0" w:color="auto"/>
            <w:left w:val="none" w:sz="0" w:space="0" w:color="auto"/>
            <w:bottom w:val="none" w:sz="0" w:space="0" w:color="auto"/>
            <w:right w:val="none" w:sz="0" w:space="0" w:color="auto"/>
          </w:divBdr>
        </w:div>
      </w:divsChild>
    </w:div>
    <w:div w:id="1342778295">
      <w:bodyDiv w:val="1"/>
      <w:marLeft w:val="0"/>
      <w:marRight w:val="0"/>
      <w:marTop w:val="0"/>
      <w:marBottom w:val="0"/>
      <w:divBdr>
        <w:top w:val="none" w:sz="0" w:space="0" w:color="auto"/>
        <w:left w:val="none" w:sz="0" w:space="0" w:color="auto"/>
        <w:bottom w:val="none" w:sz="0" w:space="0" w:color="auto"/>
        <w:right w:val="none" w:sz="0" w:space="0" w:color="auto"/>
      </w:divBdr>
      <w:divsChild>
        <w:div w:id="116946786">
          <w:marLeft w:val="0"/>
          <w:marRight w:val="0"/>
          <w:marTop w:val="0"/>
          <w:marBottom w:val="0"/>
          <w:divBdr>
            <w:top w:val="none" w:sz="0" w:space="0" w:color="auto"/>
            <w:left w:val="none" w:sz="0" w:space="0" w:color="auto"/>
            <w:bottom w:val="none" w:sz="0" w:space="0" w:color="auto"/>
            <w:right w:val="none" w:sz="0" w:space="0" w:color="auto"/>
          </w:divBdr>
        </w:div>
        <w:div w:id="212429075">
          <w:marLeft w:val="0"/>
          <w:marRight w:val="0"/>
          <w:marTop w:val="0"/>
          <w:marBottom w:val="0"/>
          <w:divBdr>
            <w:top w:val="none" w:sz="0" w:space="0" w:color="auto"/>
            <w:left w:val="none" w:sz="0" w:space="0" w:color="auto"/>
            <w:bottom w:val="none" w:sz="0" w:space="0" w:color="auto"/>
            <w:right w:val="none" w:sz="0" w:space="0" w:color="auto"/>
          </w:divBdr>
        </w:div>
        <w:div w:id="534926150">
          <w:marLeft w:val="0"/>
          <w:marRight w:val="0"/>
          <w:marTop w:val="0"/>
          <w:marBottom w:val="0"/>
          <w:divBdr>
            <w:top w:val="none" w:sz="0" w:space="0" w:color="auto"/>
            <w:left w:val="none" w:sz="0" w:space="0" w:color="auto"/>
            <w:bottom w:val="none" w:sz="0" w:space="0" w:color="auto"/>
            <w:right w:val="none" w:sz="0" w:space="0" w:color="auto"/>
          </w:divBdr>
        </w:div>
        <w:div w:id="802038322">
          <w:marLeft w:val="0"/>
          <w:marRight w:val="0"/>
          <w:marTop w:val="0"/>
          <w:marBottom w:val="0"/>
          <w:divBdr>
            <w:top w:val="none" w:sz="0" w:space="0" w:color="auto"/>
            <w:left w:val="none" w:sz="0" w:space="0" w:color="auto"/>
            <w:bottom w:val="none" w:sz="0" w:space="0" w:color="auto"/>
            <w:right w:val="none" w:sz="0" w:space="0" w:color="auto"/>
          </w:divBdr>
        </w:div>
        <w:div w:id="900213461">
          <w:marLeft w:val="0"/>
          <w:marRight w:val="0"/>
          <w:marTop w:val="0"/>
          <w:marBottom w:val="0"/>
          <w:divBdr>
            <w:top w:val="none" w:sz="0" w:space="0" w:color="auto"/>
            <w:left w:val="none" w:sz="0" w:space="0" w:color="auto"/>
            <w:bottom w:val="none" w:sz="0" w:space="0" w:color="auto"/>
            <w:right w:val="none" w:sz="0" w:space="0" w:color="auto"/>
          </w:divBdr>
        </w:div>
        <w:div w:id="1029447882">
          <w:marLeft w:val="0"/>
          <w:marRight w:val="0"/>
          <w:marTop w:val="0"/>
          <w:marBottom w:val="0"/>
          <w:divBdr>
            <w:top w:val="none" w:sz="0" w:space="0" w:color="auto"/>
            <w:left w:val="none" w:sz="0" w:space="0" w:color="auto"/>
            <w:bottom w:val="none" w:sz="0" w:space="0" w:color="auto"/>
            <w:right w:val="none" w:sz="0" w:space="0" w:color="auto"/>
          </w:divBdr>
        </w:div>
        <w:div w:id="1182163914">
          <w:marLeft w:val="0"/>
          <w:marRight w:val="0"/>
          <w:marTop w:val="0"/>
          <w:marBottom w:val="0"/>
          <w:divBdr>
            <w:top w:val="none" w:sz="0" w:space="0" w:color="auto"/>
            <w:left w:val="none" w:sz="0" w:space="0" w:color="auto"/>
            <w:bottom w:val="none" w:sz="0" w:space="0" w:color="auto"/>
            <w:right w:val="none" w:sz="0" w:space="0" w:color="auto"/>
          </w:divBdr>
        </w:div>
        <w:div w:id="1297180951">
          <w:marLeft w:val="0"/>
          <w:marRight w:val="0"/>
          <w:marTop w:val="0"/>
          <w:marBottom w:val="0"/>
          <w:divBdr>
            <w:top w:val="none" w:sz="0" w:space="0" w:color="auto"/>
            <w:left w:val="none" w:sz="0" w:space="0" w:color="auto"/>
            <w:bottom w:val="none" w:sz="0" w:space="0" w:color="auto"/>
            <w:right w:val="none" w:sz="0" w:space="0" w:color="auto"/>
          </w:divBdr>
        </w:div>
        <w:div w:id="1396005869">
          <w:marLeft w:val="0"/>
          <w:marRight w:val="0"/>
          <w:marTop w:val="0"/>
          <w:marBottom w:val="0"/>
          <w:divBdr>
            <w:top w:val="none" w:sz="0" w:space="0" w:color="auto"/>
            <w:left w:val="none" w:sz="0" w:space="0" w:color="auto"/>
            <w:bottom w:val="none" w:sz="0" w:space="0" w:color="auto"/>
            <w:right w:val="none" w:sz="0" w:space="0" w:color="auto"/>
          </w:divBdr>
        </w:div>
        <w:div w:id="1414858262">
          <w:marLeft w:val="0"/>
          <w:marRight w:val="0"/>
          <w:marTop w:val="0"/>
          <w:marBottom w:val="0"/>
          <w:divBdr>
            <w:top w:val="none" w:sz="0" w:space="0" w:color="auto"/>
            <w:left w:val="none" w:sz="0" w:space="0" w:color="auto"/>
            <w:bottom w:val="none" w:sz="0" w:space="0" w:color="auto"/>
            <w:right w:val="none" w:sz="0" w:space="0" w:color="auto"/>
          </w:divBdr>
        </w:div>
        <w:div w:id="1744135655">
          <w:marLeft w:val="0"/>
          <w:marRight w:val="0"/>
          <w:marTop w:val="0"/>
          <w:marBottom w:val="0"/>
          <w:divBdr>
            <w:top w:val="none" w:sz="0" w:space="0" w:color="auto"/>
            <w:left w:val="none" w:sz="0" w:space="0" w:color="auto"/>
            <w:bottom w:val="none" w:sz="0" w:space="0" w:color="auto"/>
            <w:right w:val="none" w:sz="0" w:space="0" w:color="auto"/>
          </w:divBdr>
        </w:div>
        <w:div w:id="1757626297">
          <w:marLeft w:val="0"/>
          <w:marRight w:val="0"/>
          <w:marTop w:val="0"/>
          <w:marBottom w:val="0"/>
          <w:divBdr>
            <w:top w:val="none" w:sz="0" w:space="0" w:color="auto"/>
            <w:left w:val="none" w:sz="0" w:space="0" w:color="auto"/>
            <w:bottom w:val="none" w:sz="0" w:space="0" w:color="auto"/>
            <w:right w:val="none" w:sz="0" w:space="0" w:color="auto"/>
          </w:divBdr>
        </w:div>
        <w:div w:id="2108309160">
          <w:marLeft w:val="0"/>
          <w:marRight w:val="0"/>
          <w:marTop w:val="0"/>
          <w:marBottom w:val="0"/>
          <w:divBdr>
            <w:top w:val="none" w:sz="0" w:space="0" w:color="auto"/>
            <w:left w:val="none" w:sz="0" w:space="0" w:color="auto"/>
            <w:bottom w:val="none" w:sz="0" w:space="0" w:color="auto"/>
            <w:right w:val="none" w:sz="0" w:space="0" w:color="auto"/>
          </w:divBdr>
        </w:div>
      </w:divsChild>
    </w:div>
    <w:div w:id="1478061768">
      <w:bodyDiv w:val="1"/>
      <w:marLeft w:val="0"/>
      <w:marRight w:val="0"/>
      <w:marTop w:val="0"/>
      <w:marBottom w:val="0"/>
      <w:divBdr>
        <w:top w:val="none" w:sz="0" w:space="0" w:color="auto"/>
        <w:left w:val="none" w:sz="0" w:space="0" w:color="auto"/>
        <w:bottom w:val="none" w:sz="0" w:space="0" w:color="auto"/>
        <w:right w:val="none" w:sz="0" w:space="0" w:color="auto"/>
      </w:divBdr>
      <w:divsChild>
        <w:div w:id="2001036444">
          <w:marLeft w:val="0"/>
          <w:marRight w:val="0"/>
          <w:marTop w:val="0"/>
          <w:marBottom w:val="0"/>
          <w:divBdr>
            <w:top w:val="none" w:sz="0" w:space="0" w:color="auto"/>
            <w:left w:val="none" w:sz="0" w:space="0" w:color="auto"/>
            <w:bottom w:val="none" w:sz="0" w:space="0" w:color="auto"/>
            <w:right w:val="none" w:sz="0" w:space="0" w:color="auto"/>
          </w:divBdr>
          <w:divsChild>
            <w:div w:id="135144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340938">
      <w:bodyDiv w:val="1"/>
      <w:marLeft w:val="0"/>
      <w:marRight w:val="0"/>
      <w:marTop w:val="0"/>
      <w:marBottom w:val="0"/>
      <w:divBdr>
        <w:top w:val="none" w:sz="0" w:space="0" w:color="auto"/>
        <w:left w:val="none" w:sz="0" w:space="0" w:color="auto"/>
        <w:bottom w:val="none" w:sz="0" w:space="0" w:color="auto"/>
        <w:right w:val="none" w:sz="0" w:space="0" w:color="auto"/>
      </w:divBdr>
    </w:div>
    <w:div w:id="1585187325">
      <w:bodyDiv w:val="1"/>
      <w:marLeft w:val="0"/>
      <w:marRight w:val="0"/>
      <w:marTop w:val="0"/>
      <w:marBottom w:val="0"/>
      <w:divBdr>
        <w:top w:val="none" w:sz="0" w:space="0" w:color="auto"/>
        <w:left w:val="none" w:sz="0" w:space="0" w:color="auto"/>
        <w:bottom w:val="none" w:sz="0" w:space="0" w:color="auto"/>
        <w:right w:val="none" w:sz="0" w:space="0" w:color="auto"/>
      </w:divBdr>
    </w:div>
    <w:div w:id="1702171643">
      <w:bodyDiv w:val="1"/>
      <w:marLeft w:val="0"/>
      <w:marRight w:val="0"/>
      <w:marTop w:val="0"/>
      <w:marBottom w:val="0"/>
      <w:divBdr>
        <w:top w:val="none" w:sz="0" w:space="0" w:color="auto"/>
        <w:left w:val="none" w:sz="0" w:space="0" w:color="auto"/>
        <w:bottom w:val="none" w:sz="0" w:space="0" w:color="auto"/>
        <w:right w:val="none" w:sz="0" w:space="0" w:color="auto"/>
      </w:divBdr>
    </w:div>
    <w:div w:id="208661073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620d49e-90fa-4e9b-8a64-ca584156aaaf" xsi:nil="true"/>
    <_Flow_SignoffStatus xmlns="c72c3af4-4775-450d-8502-934a6ead802a" xsi:nil="true"/>
    <lcf76f155ced4ddcb4097134ff3c332f xmlns="c72c3af4-4775-450d-8502-934a6ead802a">
      <Terms xmlns="http://schemas.microsoft.com/office/infopath/2007/PartnerControls"/>
    </lcf76f155ced4ddcb4097134ff3c332f>
    <SharedWithUsers xmlns="8620d49e-90fa-4e9b-8a64-ca584156aaaf">
      <UserInfo>
        <DisplayName>Joiciara Brum Pereira</DisplayName>
        <AccountId>56</AccountId>
        <AccountType/>
      </UserInfo>
      <UserInfo>
        <DisplayName>Paulo Roberto Sbaraini Lunardi</DisplayName>
        <AccountId>27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go:gDocsCustomXmlDataStorage xmlns:go="http://customooxmlschemas.google.com/" xmlns:r="http://schemas.openxmlformats.org/officeDocument/2006/relationships">
  <go:docsCustomData xmlns:go="http://customooxmlschemas.google.com/" roundtripDataSignature="AMtx7mhQtspV6PYMAbZLomWTG+MPVimT5Q==">AMUW2mXPwr294Qmn4qO2cgEcGgL/8j2FXAC9UZDG3B7eUQJKSLJWVUxowB/XEvg/zju8e1BU7A2bWa3fb8OYH5DSnOxS5oFGjuIKnCylFpDdLXdSuSGDKUB9MlUMyulv1OW0jbfhmiSjwBOVSb0heQRln+A+GxmOJ0Pg+uuau3BA7RjPtcYC63keDlOonFzwfTEiNbLVk4jpt72V0nOcAKIHqpYwYkKMzMsI/rLh6LhULoOWXYcsN3oSurPjIzDao+kug/8HFtMR</go:docsCustomData>
</go:gDocsCustomXmlDataStorage>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ct:contentTypeSchema xmlns:ct="http://schemas.microsoft.com/office/2006/metadata/contentType" xmlns:ma="http://schemas.microsoft.com/office/2006/metadata/properties/metaAttributes" ct:_="" ma:_="" ma:contentTypeName="Document" ma:contentTypeID="0x010100191D8D8B1911EC40A390D6FDD8F99D1E" ma:contentTypeVersion="19" ma:contentTypeDescription="Create a new document." ma:contentTypeScope="" ma:versionID="8f5be56c7573ac806d291b58d2fbc034">
  <xsd:schema xmlns:xsd="http://www.w3.org/2001/XMLSchema" xmlns:xs="http://www.w3.org/2001/XMLSchema" xmlns:p="http://schemas.microsoft.com/office/2006/metadata/properties" xmlns:ns2="c72c3af4-4775-450d-8502-934a6ead802a" xmlns:ns3="8620d49e-90fa-4e9b-8a64-ca584156aaaf" targetNamespace="http://schemas.microsoft.com/office/2006/metadata/properties" ma:root="true" ma:fieldsID="a4fb1ca8ea5d54d9f8d18f464ad53ec8" ns2:_="" ns3:_="">
    <xsd:import namespace="c72c3af4-4775-450d-8502-934a6ead802a"/>
    <xsd:import namespace="8620d49e-90fa-4e9b-8a64-ca584156aaaf"/>
    <xsd:element name="properties">
      <xsd:complexType>
        <xsd:sequence>
          <xsd:element name="documentManagement">
            <xsd:complexType>
              <xsd:all>
                <xsd:element ref="ns2:MediaServiceMetadata" minOccurs="0"/>
                <xsd:element ref="ns2:MediaServiceFastMetadata" minOccurs="0"/>
                <xsd:element ref="ns2:_Flow_SignoffStatus"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GenerationTime" minOccurs="0"/>
                <xsd:element ref="ns2:MediaServiceEventHashCode" minOccurs="0"/>
                <xsd:element ref="ns2:MediaServiceDateTaken" minOccurs="0"/>
                <xsd:element ref="ns2:MediaLengthInSeconds" minOccurs="0"/>
                <xsd:element ref="ns2:MediaServiceObjectDetectorVersions" minOccurs="0"/>
                <xsd:element ref="ns2:MediaServiceSearchProperties"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2c3af4-4775-450d-8502-934a6ead802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Flow_SignoffStatus" ma:index="10" nillable="true" ma:displayName="Sign-off status" ma:internalName="Sign_x002d_off_x0020_status">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d5949dc0-332d-4f90-9758-939af5d30940" ma:termSetId="09814cd3-568e-fe90-9814-8d621ff8fb84" ma:anchorId="fba54fb3-c3e1-fe81-a776-ca4b69148c4d" ma:open="true" ma:isKeyword="false">
      <xsd:complexType>
        <xsd:sequence>
          <xsd:element ref="pc:Terms" minOccurs="0" maxOccurs="1"/>
        </xsd:sequence>
      </xsd:complex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MediaServiceLocation" ma:index="24" nillable="true" ma:displayName="Location" ma:indexed="true" ma:internalName="MediaServiceLocation" ma:readOnly="true">
      <xsd:simpleType>
        <xsd:restriction base="dms:Text"/>
      </xsd:simpleType>
    </xsd:element>
    <xsd:element name="MediaServiceOCR" ma:index="25"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620d49e-90fa-4e9b-8a64-ca584156aaa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17" nillable="true" ma:displayName="Taxonomy Catch All Column" ma:hidden="true" ma:list="{280514e4-84fc-4c6b-9d40-9c677f2bdaca}" ma:internalName="TaxCatchAll" ma:showField="CatchAllData" ma:web="8620d49e-90fa-4e9b-8a64-ca584156aaa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FCA8BCD-A09C-4D07-8D44-3B0E97C25DEF}">
  <ds:schemaRefs>
    <ds:schemaRef ds:uri="http://schemas.microsoft.com/office/2006/metadata/properties"/>
    <ds:schemaRef ds:uri="http://schemas.microsoft.com/office/infopath/2007/PartnerControls"/>
    <ds:schemaRef ds:uri="8620d49e-90fa-4e9b-8a64-ca584156aaaf"/>
    <ds:schemaRef ds:uri="c72c3af4-4775-450d-8502-934a6ead802a"/>
  </ds:schemaRefs>
</ds:datastoreItem>
</file>

<file path=customXml/itemProps2.xml><?xml version="1.0" encoding="utf-8"?>
<ds:datastoreItem xmlns:ds="http://schemas.openxmlformats.org/officeDocument/2006/customXml" ds:itemID="{3ABFC301-B338-4291-BD46-913084212C36}">
  <ds:schemaRefs>
    <ds:schemaRef ds:uri="http://schemas.microsoft.com/sharepoint/v3/contenttype/forms"/>
  </ds:schemaRefs>
</ds:datastoreItem>
</file>

<file path=customXml/itemProps3.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4.xml><?xml version="1.0" encoding="utf-8"?>
<ds:datastoreItem xmlns:ds="http://schemas.openxmlformats.org/officeDocument/2006/customXml" ds:itemID="{78E7B124-800E-4B98-8348-2B58568A1BF4}">
  <ds:schemaRefs>
    <ds:schemaRef ds:uri="http://schemas.openxmlformats.org/officeDocument/2006/bibliography"/>
  </ds:schemaRefs>
</ds:datastoreItem>
</file>

<file path=customXml/itemProps5.xml><?xml version="1.0" encoding="utf-8"?>
<ds:datastoreItem xmlns:ds="http://schemas.openxmlformats.org/officeDocument/2006/customXml" ds:itemID="{646B3662-9D2C-4604-92F7-E524D14B27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2c3af4-4775-450d-8502-934a6ead802a"/>
    <ds:schemaRef ds:uri="8620d49e-90fa-4e9b-8a64-ca584156aa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17</Pages>
  <Words>6982</Words>
  <Characters>37709</Characters>
  <Application>Microsoft Office Word</Application>
  <DocSecurity>0</DocSecurity>
  <Lines>314</Lines>
  <Paragraphs>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44602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Renato Coelho Caierao</dc:creator>
  <cp:keywords/>
  <cp:lastModifiedBy>bm2993864</cp:lastModifiedBy>
  <cp:revision>25</cp:revision>
  <cp:lastPrinted>2022-11-08T23:15:00Z</cp:lastPrinted>
  <dcterms:created xsi:type="dcterms:W3CDTF">2024-05-20T11:54:00Z</dcterms:created>
  <dcterms:modified xsi:type="dcterms:W3CDTF">2024-10-31T12:07:00Z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0x010100191D8D8B1911EC40A390D6FDD8F99D1E</vt:lpwstr>
  </property>
  <property fmtid="{D5CDD505-2E9C-101B-9397-08002B2CF9AE}" pid="10" name="MediaServiceImageTags">
    <vt:lpwstr/>
  </property>
</Properties>
</file>