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79" w:rsidRDefault="00C7670A" w:rsidP="007F057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7670A">
        <w:rPr>
          <w:rFonts w:asciiTheme="minorHAnsi" w:hAnsiTheme="minorHAnsi" w:cstheme="minorBidi"/>
          <w:b/>
          <w:bCs/>
          <w:noProof/>
          <w:sz w:val="24"/>
          <w:szCs w:val="24"/>
        </w:rPr>
        <w:drawing>
          <wp:inline distT="0" distB="0" distL="0" distR="0">
            <wp:extent cx="1520190" cy="1484630"/>
            <wp:effectExtent l="0" t="0" r="0" b="0"/>
            <wp:docPr id="1" name="Imagem 1" descr="Descrição: C:\Users\bm2381168\Downloads\bolach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bm2381168\Downloads\bolacha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579" w:rsidRDefault="00EC654E" w:rsidP="007604ED">
      <w:pPr>
        <w:tabs>
          <w:tab w:val="left" w:pos="2229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5506085</wp:posOffset>
            </wp:positionH>
            <wp:positionV relativeFrom="paragraph">
              <wp:posOffset>177800</wp:posOffset>
            </wp:positionV>
            <wp:extent cx="2054225" cy="510540"/>
            <wp:effectExtent l="0" t="0" r="0" b="3810"/>
            <wp:wrapTight wrapText="bothSides">
              <wp:wrapPolygon edited="0">
                <wp:start x="2203" y="0"/>
                <wp:lineTo x="2003" y="2418"/>
                <wp:lineTo x="1602" y="19343"/>
                <wp:lineTo x="2404" y="20955"/>
                <wp:lineTo x="5008" y="20955"/>
                <wp:lineTo x="6009" y="20955"/>
                <wp:lineTo x="19430" y="20955"/>
                <wp:lineTo x="19831" y="15313"/>
                <wp:lineTo x="14222" y="12896"/>
                <wp:lineTo x="14022" y="0"/>
                <wp:lineTo x="2203" y="0"/>
              </wp:wrapPolygon>
            </wp:wrapTight>
            <wp:docPr id="4" name="Imagem 4" descr="Portal de Comp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l de Compra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04ED">
        <w:rPr>
          <w:rFonts w:asciiTheme="minorHAnsi" w:hAnsiTheme="minorHAnsi" w:cstheme="minorHAnsi"/>
          <w:b/>
          <w:sz w:val="24"/>
          <w:szCs w:val="24"/>
        </w:rPr>
        <w:tab/>
      </w:r>
    </w:p>
    <w:p w:rsidR="00ED4D2F" w:rsidRPr="00EC654E" w:rsidRDefault="00ED4D2F" w:rsidP="00EC654E">
      <w:pPr>
        <w:spacing w:before="120" w:line="240" w:lineRule="auto"/>
        <w:rPr>
          <w:color w:val="auto"/>
          <w:sz w:val="24"/>
          <w:szCs w:val="24"/>
        </w:rPr>
      </w:pPr>
    </w:p>
    <w:p w:rsidR="0086326E" w:rsidRPr="00EC654E" w:rsidRDefault="0086326E" w:rsidP="00EC654E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 xml:space="preserve">ANEXO </w:t>
      </w:r>
      <w:r w:rsidR="61EF8821" w:rsidRPr="00EC654E">
        <w:rPr>
          <w:color w:val="auto"/>
          <w:sz w:val="24"/>
          <w:szCs w:val="24"/>
        </w:rPr>
        <w:t>I</w:t>
      </w:r>
      <w:r w:rsidRPr="00EC654E">
        <w:rPr>
          <w:color w:val="auto"/>
          <w:sz w:val="24"/>
          <w:szCs w:val="24"/>
        </w:rPr>
        <w:t>V - FOLHA DE DADOS</w:t>
      </w:r>
    </w:p>
    <w:p w:rsidR="00374DCA" w:rsidRPr="00EC654E" w:rsidRDefault="00374DCA" w:rsidP="00EC654E">
      <w:pPr>
        <w:spacing w:before="120" w:line="240" w:lineRule="auto"/>
        <w:jc w:val="center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CGDL - Condições Gerais de Dispensa de Licitação</w:t>
      </w:r>
    </w:p>
    <w:p w:rsidR="0086326E" w:rsidRPr="00EC654E" w:rsidRDefault="0086326E" w:rsidP="00EC654E">
      <w:pPr>
        <w:spacing w:before="120" w:line="240" w:lineRule="auto"/>
        <w:rPr>
          <w:b/>
          <w:color w:val="auto"/>
          <w:sz w:val="24"/>
          <w:szCs w:val="24"/>
        </w:rPr>
      </w:pPr>
    </w:p>
    <w:tbl>
      <w:tblPr>
        <w:tblW w:w="9781" w:type="dxa"/>
        <w:tblInd w:w="-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115" w:type="dxa"/>
          <w:right w:w="115" w:type="dxa"/>
        </w:tblCellMar>
        <w:tblLook w:val="0000"/>
      </w:tblPr>
      <w:tblGrid>
        <w:gridCol w:w="1560"/>
        <w:gridCol w:w="8221"/>
      </w:tblGrid>
      <w:tr w:rsidR="000304A6" w:rsidRPr="00EC654E" w:rsidTr="00EC654E">
        <w:trPr>
          <w:cantSplit/>
          <w:trHeight w:val="415"/>
        </w:trPr>
        <w:tc>
          <w:tcPr>
            <w:tcW w:w="978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374DCA" w:rsidRPr="00EC654E" w:rsidRDefault="00374DCA" w:rsidP="00EC654E">
            <w:pPr>
              <w:spacing w:before="120" w:line="240" w:lineRule="auto"/>
              <w:jc w:val="center"/>
              <w:rPr>
                <w:b/>
                <w:color w:val="auto"/>
                <w:sz w:val="24"/>
                <w:szCs w:val="24"/>
              </w:rPr>
            </w:pPr>
            <w:r w:rsidRPr="00EC654E">
              <w:rPr>
                <w:b/>
                <w:color w:val="auto"/>
                <w:sz w:val="24"/>
                <w:szCs w:val="24"/>
              </w:rPr>
              <w:t>Complemento ou Modificação</w:t>
            </w:r>
          </w:p>
        </w:tc>
      </w:tr>
      <w:tr w:rsidR="000304A6" w:rsidRPr="00EC654E" w:rsidTr="00EC654E">
        <w:trPr>
          <w:trHeight w:val="282"/>
        </w:trPr>
        <w:tc>
          <w:tcPr>
            <w:tcW w:w="1560" w:type="dxa"/>
            <w:tcBorders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374DCA" w:rsidP="00EC654E">
            <w:pPr>
              <w:spacing w:before="120" w:line="240" w:lineRule="auto"/>
              <w:rPr>
                <w:color w:val="auto"/>
                <w:sz w:val="24"/>
                <w:szCs w:val="24"/>
                <w:highlight w:val="yellow"/>
              </w:rPr>
            </w:pPr>
            <w:r w:rsidRPr="00EC654E">
              <w:rPr>
                <w:color w:val="auto"/>
                <w:sz w:val="24"/>
                <w:szCs w:val="24"/>
              </w:rPr>
              <w:t>P</w:t>
            </w:r>
            <w:r w:rsidR="0086326E" w:rsidRPr="00EC654E">
              <w:rPr>
                <w:color w:val="auto"/>
                <w:sz w:val="24"/>
                <w:szCs w:val="24"/>
              </w:rPr>
              <w:t>reâmbulo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D440D7" w:rsidRDefault="0086326E" w:rsidP="00B721A1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440D7">
              <w:rPr>
                <w:color w:val="000000" w:themeColor="text1"/>
                <w:sz w:val="24"/>
                <w:szCs w:val="24"/>
              </w:rPr>
              <w:t>O Estado do Rio Grande do Sul por intermédio d</w:t>
            </w:r>
            <w:r w:rsidR="00B721A1" w:rsidRPr="00D440D7">
              <w:rPr>
                <w:color w:val="000000" w:themeColor="text1"/>
                <w:sz w:val="24"/>
                <w:szCs w:val="24"/>
              </w:rPr>
              <w:t>a Brigada Militar / Departamento de Saúde</w:t>
            </w:r>
          </w:p>
        </w:tc>
      </w:tr>
      <w:tr w:rsidR="000304A6" w:rsidRPr="00EC654E" w:rsidTr="00EC654E">
        <w:trPr>
          <w:trHeight w:val="308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21ABD74A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D440D7" w:rsidRDefault="00D440D7" w:rsidP="00D440D7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D440D7">
              <w:rPr>
                <w:color w:val="000000" w:themeColor="text1"/>
                <w:sz w:val="24"/>
                <w:szCs w:val="24"/>
              </w:rPr>
              <w:t xml:space="preserve">Contratação de empresa para prestação de serviço de fornecimento e instalação de guarda-corpo para o Hospital </w:t>
            </w:r>
            <w:proofErr w:type="gramStart"/>
            <w:r w:rsidRPr="00D440D7">
              <w:rPr>
                <w:color w:val="000000" w:themeColor="text1"/>
                <w:sz w:val="24"/>
                <w:szCs w:val="24"/>
              </w:rPr>
              <w:t>da Brigada Militar</w:t>
            </w:r>
            <w:proofErr w:type="gramEnd"/>
            <w:r w:rsidRPr="00D440D7">
              <w:rPr>
                <w:color w:val="000000" w:themeColor="text1"/>
                <w:sz w:val="24"/>
                <w:szCs w:val="24"/>
              </w:rPr>
              <w:t xml:space="preserve"> de Santa Maria. </w:t>
            </w:r>
          </w:p>
        </w:tc>
      </w:tr>
      <w:tr w:rsidR="000304A6" w:rsidRPr="00EC654E" w:rsidTr="00EC654E">
        <w:trPr>
          <w:trHeight w:val="57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6117A3F6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2.1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B721A1" w:rsidP="00B721A1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proofErr w:type="gramStart"/>
            <w:r>
              <w:rPr>
                <w:color w:val="auto"/>
                <w:sz w:val="24"/>
                <w:szCs w:val="24"/>
              </w:rPr>
              <w:t>compras</w:t>
            </w:r>
            <w:proofErr w:type="gramEnd"/>
            <w:r>
              <w:rPr>
                <w:color w:val="auto"/>
                <w:sz w:val="24"/>
                <w:szCs w:val="24"/>
              </w:rPr>
              <w:t>.rs.gov.br</w:t>
            </w:r>
          </w:p>
        </w:tc>
      </w:tr>
      <w:tr w:rsidR="000304A6" w:rsidRPr="00EC654E" w:rsidTr="00EC654E">
        <w:trPr>
          <w:trHeight w:val="22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5EB5B4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2.2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B721A1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proofErr w:type="gramStart"/>
            <w:r>
              <w:rPr>
                <w:color w:val="auto"/>
                <w:sz w:val="24"/>
                <w:szCs w:val="24"/>
              </w:rPr>
              <w:t>compras</w:t>
            </w:r>
            <w:proofErr w:type="gramEnd"/>
            <w:r>
              <w:rPr>
                <w:color w:val="auto"/>
                <w:sz w:val="24"/>
                <w:szCs w:val="24"/>
              </w:rPr>
              <w:t>.rs.gov.br</w:t>
            </w:r>
          </w:p>
        </w:tc>
      </w:tr>
      <w:tr w:rsidR="000304A6" w:rsidRPr="00EC654E" w:rsidTr="00EC654E">
        <w:trPr>
          <w:trHeight w:val="48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65896581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3.1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A03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A034E">
              <w:rPr>
                <w:color w:val="auto"/>
                <w:sz w:val="24"/>
                <w:szCs w:val="24"/>
              </w:rPr>
              <w:t>Data:</w:t>
            </w:r>
            <w:r w:rsidR="00F53C7C" w:rsidRPr="00EA034E">
              <w:rPr>
                <w:color w:val="auto"/>
                <w:sz w:val="24"/>
                <w:szCs w:val="24"/>
              </w:rPr>
              <w:t xml:space="preserve"> </w:t>
            </w:r>
            <w:r w:rsidR="004244C6">
              <w:rPr>
                <w:color w:val="auto"/>
                <w:sz w:val="24"/>
                <w:szCs w:val="24"/>
              </w:rPr>
              <w:t>10</w:t>
            </w:r>
            <w:r w:rsidR="00A63AD8" w:rsidRPr="00EA034E">
              <w:rPr>
                <w:color w:val="auto"/>
                <w:sz w:val="24"/>
                <w:szCs w:val="24"/>
              </w:rPr>
              <w:t>/04/2024</w:t>
            </w:r>
          </w:p>
          <w:p w:rsidR="0086326E" w:rsidRPr="00EC654E" w:rsidRDefault="0086326E" w:rsidP="00A63AD8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A034E">
              <w:rPr>
                <w:color w:val="auto"/>
                <w:sz w:val="24"/>
                <w:szCs w:val="24"/>
              </w:rPr>
              <w:t>Horário:</w:t>
            </w:r>
            <w:r w:rsidR="00D440D7" w:rsidRPr="00EA034E">
              <w:rPr>
                <w:color w:val="auto"/>
                <w:sz w:val="24"/>
                <w:szCs w:val="24"/>
              </w:rPr>
              <w:t xml:space="preserve"> </w:t>
            </w:r>
            <w:r w:rsidR="00A63AD8" w:rsidRPr="00EA034E">
              <w:rPr>
                <w:color w:val="auto"/>
                <w:sz w:val="24"/>
                <w:szCs w:val="24"/>
              </w:rPr>
              <w:t>10h00min</w:t>
            </w:r>
          </w:p>
        </w:tc>
      </w:tr>
      <w:tr w:rsidR="000304A6" w:rsidRPr="00EC654E" w:rsidTr="00EC654E">
        <w:trPr>
          <w:trHeight w:val="486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8D76FD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  <w:rPr>
                <w:rStyle w:val="eop"/>
                <w:rFonts w:eastAsia="Calibri"/>
              </w:rPr>
            </w:pPr>
            <w:r w:rsidRPr="00EC654E">
              <w:rPr>
                <w:rStyle w:val="normaltextrun"/>
                <w:rFonts w:eastAsia="Calibri"/>
              </w:rPr>
              <w:t>[Caso necessário, informar em cada uma das alternativas o lote a que se aplica]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</w:p>
          <w:p w:rsidR="0086326E" w:rsidRPr="00EC654E" w:rsidRDefault="00D440D7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r>
              <w:rPr>
                <w:rStyle w:val="normaltextrun"/>
                <w:rFonts w:eastAsia="Calibri"/>
              </w:rPr>
              <w:t>(X</w:t>
            </w:r>
            <w:r w:rsidR="0086326E" w:rsidRPr="00EC654E">
              <w:rPr>
                <w:rStyle w:val="normaltextrun"/>
                <w:rFonts w:eastAsia="Calibri"/>
              </w:rPr>
              <w:t>) Participação preferencial de microempresa</w:t>
            </w:r>
            <w:r w:rsidR="0086326E" w:rsidRPr="00EC654E">
              <w:rPr>
                <w:rStyle w:val="normaltextrun"/>
              </w:rPr>
              <w:t xml:space="preserve"> e </w:t>
            </w:r>
            <w:r w:rsidR="0086326E" w:rsidRPr="00EC654E">
              <w:rPr>
                <w:rStyle w:val="normaltextrun"/>
                <w:rFonts w:eastAsia="Calibri"/>
              </w:rPr>
              <w:t>empresa</w:t>
            </w:r>
            <w:r w:rsidR="0086326E" w:rsidRPr="00EC654E">
              <w:rPr>
                <w:rStyle w:val="normaltextrun"/>
              </w:rPr>
              <w:t xml:space="preserve"> de pequeno porte</w:t>
            </w:r>
            <w:r w:rsidR="0086326E" w:rsidRPr="00EC654E">
              <w:rPr>
                <w:rStyle w:val="normaltextrun"/>
                <w:rFonts w:eastAsia="Calibri"/>
              </w:rPr>
              <w:t>. </w:t>
            </w:r>
            <w:r w:rsidR="0086326E"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r w:rsidRPr="00EC654E">
              <w:rPr>
                <w:rStyle w:val="normaltextrun"/>
                <w:rFonts w:eastAsia="Calibri"/>
              </w:rPr>
              <w:t> 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 xml:space="preserve">( </w:t>
            </w:r>
            <w:proofErr w:type="gramEnd"/>
            <w:r w:rsidRPr="00EC654E">
              <w:rPr>
                <w:rStyle w:val="normaltextrun"/>
                <w:rFonts w:eastAsia="Calibri"/>
              </w:rPr>
              <w:t>) Participação exclusiva de microempresa e empresa de pequeno porte.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r w:rsidRPr="00EC654E">
              <w:rPr>
                <w:rStyle w:val="normaltextrun"/>
                <w:rFonts w:eastAsia="Calibri"/>
              </w:rPr>
              <w:t> 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 xml:space="preserve">( </w:t>
            </w:r>
            <w:proofErr w:type="gramEnd"/>
            <w:r w:rsidRPr="00EC654E">
              <w:rPr>
                <w:rStyle w:val="normaltextrun"/>
                <w:rFonts w:eastAsia="Calibri"/>
              </w:rPr>
              <w:t>) Participação preferencial ou exclusiva de microempresa e empresa de pequeno porte, conforme definido em cada lote do Termo de referência. 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pStyle w:val="paragraph"/>
              <w:spacing w:before="120" w:beforeAutospacing="0" w:after="0" w:afterAutospacing="0"/>
              <w:jc w:val="both"/>
              <w:textAlignment w:val="baseline"/>
            </w:pPr>
            <w:proofErr w:type="gramStart"/>
            <w:r w:rsidRPr="00EC654E">
              <w:rPr>
                <w:rStyle w:val="normaltextrun"/>
                <w:rFonts w:eastAsia="Calibri"/>
              </w:rPr>
              <w:t>( </w:t>
            </w:r>
            <w:proofErr w:type="gramEnd"/>
            <w:r w:rsidRPr="00EC654E">
              <w:rPr>
                <w:rStyle w:val="normaltextrun"/>
                <w:rFonts w:eastAsia="Calibri"/>
              </w:rPr>
              <w:t xml:space="preserve"> ) Sem tratamento preferencial conforme </w:t>
            </w:r>
            <w:r w:rsidRPr="00EC654E">
              <w:rPr>
                <w:rStyle w:val="normaltextrun"/>
                <w:rFonts w:eastAsia="Calibri"/>
                <w:b/>
                <w:bCs/>
              </w:rPr>
              <w:t>subitem 5.10</w:t>
            </w:r>
            <w:r w:rsidRPr="00EC654E">
              <w:rPr>
                <w:rStyle w:val="normaltextrun"/>
              </w:rPr>
              <w:t xml:space="preserve"> do </w:t>
            </w:r>
            <w:r w:rsidR="022EE12C" w:rsidRPr="00EC654E">
              <w:rPr>
                <w:rStyle w:val="normaltextrun"/>
              </w:rPr>
              <w:t>Termo</w:t>
            </w:r>
            <w:r w:rsidRPr="00EC654E">
              <w:rPr>
                <w:rStyle w:val="normaltextrun"/>
              </w:rPr>
              <w:t>.</w:t>
            </w:r>
            <w:r w:rsidRPr="00EC654E">
              <w:rPr>
                <w:rStyle w:val="eop"/>
                <w:rFonts w:eastAsia="Calibri"/>
              </w:rPr>
              <w:t> </w:t>
            </w:r>
          </w:p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304A6" w:rsidRPr="00EC654E" w:rsidTr="00EC654E">
        <w:trPr>
          <w:trHeight w:val="235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DE2DF8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B721A1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será</w:t>
            </w:r>
            <w:r w:rsidR="0086326E" w:rsidRPr="00EC654E">
              <w:rPr>
                <w:color w:val="auto"/>
                <w:sz w:val="24"/>
                <w:szCs w:val="24"/>
              </w:rPr>
              <w:t xml:space="preserve"> permitida participação de Consórcio</w:t>
            </w:r>
            <w:r>
              <w:rPr>
                <w:color w:val="auto"/>
                <w:sz w:val="24"/>
                <w:szCs w:val="24"/>
              </w:rPr>
              <w:t>.</w:t>
            </w:r>
          </w:p>
          <w:p w:rsidR="0086326E" w:rsidRPr="00EC654E" w:rsidRDefault="0086326E" w:rsidP="00B721A1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304A6" w:rsidRPr="00EC654E" w:rsidTr="00EC654E">
        <w:trPr>
          <w:trHeight w:val="1261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BB5BC3C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4.1.4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B721A1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Não será permitida a participação de Cooperativa de Trabalho.  </w:t>
            </w:r>
          </w:p>
        </w:tc>
      </w:tr>
      <w:tr w:rsidR="000304A6" w:rsidRPr="00EC654E" w:rsidTr="00EC654E">
        <w:trPr>
          <w:trHeight w:val="295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2072F43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A proposta terá prazo de validade de 60 (sessenta) dias.</w:t>
            </w:r>
          </w:p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304A6" w:rsidRPr="00EC654E" w:rsidTr="00EC654E">
        <w:tblPrEx>
          <w:tblCellMar>
            <w:left w:w="108" w:type="dxa"/>
            <w:right w:w="108" w:type="dxa"/>
          </w:tblCellMar>
        </w:tblPrEx>
        <w:trPr>
          <w:trHeight w:val="187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>CG</w:t>
            </w:r>
            <w:r w:rsidR="098CBCCA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</w:t>
            </w:r>
            <w:r w:rsidR="002C6025" w:rsidRPr="00EC654E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Não ser</w:t>
            </w:r>
            <w:r w:rsidR="00B721A1">
              <w:rPr>
                <w:color w:val="auto"/>
                <w:sz w:val="24"/>
                <w:szCs w:val="24"/>
              </w:rPr>
              <w:t>á permitida a subcontratação.</w:t>
            </w:r>
          </w:p>
          <w:p w:rsidR="0086326E" w:rsidRPr="00EC654E" w:rsidRDefault="0086326E" w:rsidP="00EC65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0304A6" w:rsidRPr="00EC654E" w:rsidTr="00EC654E">
        <w:tblPrEx>
          <w:tblCellMar>
            <w:left w:w="108" w:type="dxa"/>
            <w:right w:w="108" w:type="dxa"/>
          </w:tblCellMar>
        </w:tblPrEx>
        <w:trPr>
          <w:trHeight w:val="187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580CB46B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7.</w:t>
            </w:r>
            <w:r w:rsidR="0091719C" w:rsidRPr="00EC654E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86326E" w:rsidRPr="00EC654E" w:rsidRDefault="0086326E" w:rsidP="00B721A1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 xml:space="preserve">Não será exigida a subcontratação de Microempresas e Empresas de Pequeno </w:t>
            </w:r>
          </w:p>
        </w:tc>
      </w:tr>
      <w:tr w:rsidR="000304A6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uppressAutoHyphens/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70C0D98C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10.3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9A5D92" w:rsidRDefault="0086326E" w:rsidP="00D440D7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9A5D92">
              <w:rPr>
                <w:color w:val="000000" w:themeColor="text1"/>
                <w:sz w:val="24"/>
                <w:szCs w:val="24"/>
              </w:rPr>
              <w:t xml:space="preserve">Critério de Julgamento: MENOR </w:t>
            </w:r>
            <w:r w:rsidR="00D440D7" w:rsidRPr="009A5D92">
              <w:rPr>
                <w:color w:val="000000" w:themeColor="text1"/>
                <w:sz w:val="24"/>
                <w:szCs w:val="24"/>
              </w:rPr>
              <w:t xml:space="preserve">VALOR GLOBAL DO LOTE. </w:t>
            </w:r>
          </w:p>
        </w:tc>
      </w:tr>
      <w:tr w:rsidR="000304A6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5C6730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10.5.1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B721A1" w:rsidP="00B721A1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0,01.</w:t>
            </w:r>
          </w:p>
        </w:tc>
      </w:tr>
      <w:tr w:rsidR="000304A6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5C6730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12.6.1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B721A1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Não aplicável</w:t>
            </w:r>
          </w:p>
        </w:tc>
      </w:tr>
      <w:tr w:rsidR="000304A6" w:rsidRPr="00EC654E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6FF93D77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12.9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Não aplicável</w:t>
            </w:r>
            <w:r w:rsidR="00B721A1">
              <w:rPr>
                <w:color w:val="auto"/>
                <w:sz w:val="24"/>
                <w:szCs w:val="24"/>
              </w:rPr>
              <w:t>.</w:t>
            </w:r>
          </w:p>
        </w:tc>
      </w:tr>
      <w:tr w:rsidR="000304A6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</w:t>
            </w:r>
            <w:r w:rsidR="39EAB504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13.</w:t>
            </w:r>
            <w:r w:rsidR="00966497" w:rsidRPr="00EC654E">
              <w:rPr>
                <w:color w:val="auto"/>
                <w:sz w:val="24"/>
                <w:szCs w:val="24"/>
              </w:rPr>
              <w:t>5</w:t>
            </w:r>
            <w:r w:rsidRPr="00EC654E">
              <w:rPr>
                <w:color w:val="auto"/>
                <w:sz w:val="24"/>
                <w:szCs w:val="24"/>
              </w:rPr>
              <w:t>.1.2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496F6772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>1.</w:t>
            </w:r>
            <w:r w:rsidRPr="00EC654E">
              <w:rPr>
                <w:rFonts w:eastAsia="Arial"/>
                <w:b/>
                <w:bCs/>
                <w:color w:val="auto"/>
                <w:sz w:val="24"/>
                <w:szCs w:val="24"/>
              </w:rPr>
              <w:t xml:space="preserve"> Documentos Relativos à Qualificação Técnica:</w:t>
            </w:r>
          </w:p>
          <w:p w:rsidR="0086326E" w:rsidRPr="00EC654E" w:rsidRDefault="4AB881EC" w:rsidP="00EC654E">
            <w:pPr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1.1. </w:t>
            </w:r>
            <w:proofErr w:type="gramStart"/>
            <w:r w:rsidRPr="00EC654E">
              <w:rPr>
                <w:rFonts w:eastAsia="Arial"/>
                <w:color w:val="auto"/>
                <w:sz w:val="24"/>
                <w:szCs w:val="24"/>
              </w:rPr>
              <w:t>comprovação</w:t>
            </w:r>
            <w:proofErr w:type="gramEnd"/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 de aptidão para </w:t>
            </w:r>
            <w:r w:rsidR="53A8088D" w:rsidRPr="00EC654E">
              <w:rPr>
                <w:rFonts w:eastAsia="Arial"/>
                <w:color w:val="auto"/>
                <w:sz w:val="24"/>
                <w:szCs w:val="24"/>
              </w:rPr>
              <w:t xml:space="preserve">a prestação dos serviços 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em características, quantidades e prazos compatíveis com o objeto desta dispensa de licitação, ou com o item pertinente, mediante a apresentação de atestado fornecido por pessoas jurídicas de direito público ou privado;</w:t>
            </w:r>
          </w:p>
          <w:p w:rsidR="0086326E" w:rsidRPr="00EC654E" w:rsidRDefault="4AB881EC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1.2. </w:t>
            </w:r>
            <w:proofErr w:type="gramStart"/>
            <w:r w:rsidRPr="00EC654E">
              <w:rPr>
                <w:rFonts w:eastAsia="Arial"/>
                <w:color w:val="auto"/>
                <w:sz w:val="24"/>
                <w:szCs w:val="24"/>
              </w:rPr>
              <w:t>os</w:t>
            </w:r>
            <w:proofErr w:type="gramEnd"/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 atestados deverão referir-se a </w:t>
            </w:r>
            <w:r w:rsidR="0CC5EA8E" w:rsidRPr="00EC654E">
              <w:rPr>
                <w:rFonts w:eastAsia="Arial"/>
                <w:color w:val="auto"/>
                <w:sz w:val="24"/>
                <w:szCs w:val="24"/>
              </w:rPr>
              <w:t xml:space="preserve">serviços prestados </w:t>
            </w:r>
            <w:r w:rsidRPr="00EC654E">
              <w:rPr>
                <w:rFonts w:eastAsia="Arial"/>
                <w:color w:val="auto"/>
                <w:sz w:val="24"/>
                <w:szCs w:val="24"/>
              </w:rPr>
              <w:t>no âmbito de sua atividade econômica principal ou secundária especificadas no contrato social vigente.</w:t>
            </w:r>
          </w:p>
          <w:p w:rsidR="0086326E" w:rsidRPr="00EC654E" w:rsidRDefault="0086326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  <w:p w:rsidR="0086326E" w:rsidRPr="00EC654E" w:rsidRDefault="75D32BFE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2. </w:t>
            </w:r>
            <w:r w:rsidRPr="00EC654E">
              <w:rPr>
                <w:rFonts w:eastAsia="Arial"/>
                <w:b/>
                <w:bCs/>
                <w:color w:val="auto"/>
                <w:sz w:val="24"/>
                <w:szCs w:val="24"/>
              </w:rPr>
              <w:t>Documentos Relativos à Qualificação Econômico-Financeira</w:t>
            </w:r>
            <w:r w:rsidR="3743FEFD" w:rsidRPr="00EC65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, em conformidade com o Decreto nº 57.154, de 22 de agosto de 2023, e com a Instrução Normativa CAGE Nº 11, de </w:t>
            </w:r>
            <w:proofErr w:type="gramStart"/>
            <w:r w:rsidR="3743FEFD" w:rsidRPr="00EC65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="3743FEFD" w:rsidRPr="00EC65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="3743FEFD" w:rsidRPr="00EC654E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14D5DAB7" w:rsidRPr="00EC654E" w:rsidRDefault="14D5DAB7" w:rsidP="00EC654E">
            <w:pPr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2.1.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certidão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14D5DAB7" w:rsidRPr="00EC654E" w:rsidRDefault="14D5DAB7" w:rsidP="00EC654E">
            <w:pPr>
              <w:spacing w:before="120" w:line="240" w:lineRule="auto"/>
              <w:rPr>
                <w:rFonts w:eastAsia="Segoe UI"/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>2.1.1</w:t>
            </w:r>
            <w:r w:rsidRPr="00EC654E">
              <w:rPr>
                <w:rStyle w:val="normaltextrun"/>
                <w:rFonts w:eastAsia="Calibri"/>
                <w:color w:val="auto"/>
                <w:sz w:val="24"/>
                <w:szCs w:val="24"/>
              </w:rPr>
              <w:t xml:space="preserve">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em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se tratando de sociedade simples e pessoa física, deverá ser apresentada a certidão negativa de insolvência civil</w:t>
            </w:r>
            <w:r w:rsidRPr="00EC654E">
              <w:rPr>
                <w:rStyle w:val="cf01"/>
                <w:rFonts w:ascii="Times New Roman" w:eastAsia="Segoe UI" w:hAnsi="Times New Roman" w:cs="Times New Roman"/>
                <w:color w:val="auto"/>
                <w:sz w:val="24"/>
                <w:szCs w:val="24"/>
              </w:rPr>
              <w:t>.</w:t>
            </w:r>
          </w:p>
          <w:p w:rsidR="14D5DAB7" w:rsidRPr="00EC654E" w:rsidRDefault="14D5DAB7" w:rsidP="00EC654E">
            <w:pPr>
              <w:spacing w:before="120" w:line="240" w:lineRule="auto"/>
              <w:ind w:right="113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2.2.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balanço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patrimonial e demonstração de resultado de exercício dos dois últimos exercícios sociais, comprovando, em relação ao último exercício social:</w:t>
            </w:r>
          </w:p>
          <w:p w:rsidR="14D5DAB7" w:rsidRPr="00EC654E" w:rsidRDefault="14D5DAB7" w:rsidP="00EC654E">
            <w:pPr>
              <w:spacing w:before="120" w:line="240" w:lineRule="auto"/>
              <w:ind w:right="113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2.2.1. </w:t>
            </w:r>
            <w:proofErr w:type="gramStart"/>
            <w:r w:rsidRPr="00EC654E">
              <w:rPr>
                <w:rFonts w:eastAsia="Arial"/>
                <w:color w:val="auto"/>
                <w:sz w:val="24"/>
                <w:szCs w:val="24"/>
              </w:rPr>
              <w:t>índices</w:t>
            </w:r>
            <w:proofErr w:type="gramEnd"/>
            <w:r w:rsidRPr="00EC654E">
              <w:rPr>
                <w:rFonts w:eastAsia="Arial"/>
                <w:color w:val="auto"/>
                <w:sz w:val="24"/>
                <w:szCs w:val="24"/>
              </w:rPr>
              <w:t xml:space="preserve"> de liquidez geral - ILG, de solvência geral - ISG, e de liquidez corrente - ILC, superiores a 1 (um);</w:t>
            </w:r>
          </w:p>
          <w:p w:rsidR="14D5DAB7" w:rsidRPr="00EC654E" w:rsidRDefault="14D5DAB7" w:rsidP="00EC654E">
            <w:pPr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2.2.1.1.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caso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qualquer um dos índices referidos no item 2.2.1.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apresente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resultado inferior ou igual a 1 (um), será exigido, em relação ao valor da proposta final do licitante, patrimônio líquido mínimo de XX% (percentual por extenso) do valor da proposta final do licitante.  </w:t>
            </w:r>
          </w:p>
          <w:p w:rsidR="14D5DAB7" w:rsidRPr="00EC654E" w:rsidRDefault="14D5DAB7" w:rsidP="00EC654E">
            <w:pPr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2.3.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os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documentos do item 2.2 poderão ser substituídos pelo Certificado de Ateste e de Avaliação Econômico-Financeira de Licitantes, expedido pela Contadoria e Auditoria-Geral do Estado (CAGE), a ser obtido no site </w:t>
            </w:r>
            <w:hyperlink r:id="rId14" w:history="1">
              <w:r w:rsidRPr="00EC654E">
                <w:rPr>
                  <w:rStyle w:val="Hyperlink"/>
                  <w:rFonts w:eastAsia="Arial"/>
                  <w:color w:val="auto"/>
                  <w:sz w:val="24"/>
                  <w:szCs w:val="24"/>
                  <w:u w:val="none"/>
                </w:rPr>
                <w:t>www.sisacf.sefaz.rs.gov.br</w:t>
              </w:r>
            </w:hyperlink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.</w:t>
            </w:r>
          </w:p>
          <w:p w:rsidR="14D5DAB7" w:rsidRPr="00EC654E" w:rsidRDefault="2B17B0F7" w:rsidP="00EC654E">
            <w:pPr>
              <w:spacing w:before="120" w:line="240" w:lineRule="auto"/>
              <w:rPr>
                <w:rStyle w:val="normaltextrun"/>
                <w:rFonts w:eastAsia="Arial"/>
                <w:color w:val="auto"/>
                <w:sz w:val="24"/>
                <w:szCs w:val="24"/>
              </w:rPr>
            </w:pPr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lastRenderedPageBreak/>
              <w:t xml:space="preserve">2.4.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é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dispensada a exigência dos itens 2.2., 2.3.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e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2.4. </w:t>
            </w:r>
            <w:proofErr w:type="gramStart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para</w:t>
            </w:r>
            <w:proofErr w:type="gramEnd"/>
            <w:r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o Micro Empresário Individual – MEI, que está prescindido de elaboração do Balanço Patrimonial e demais Demonstrações Contábeis na forma do §2º do art. 1.179 do Código Civil (Lei nº 10.406, de 10 de janeiro de 2002)</w:t>
            </w:r>
            <w:r w:rsidR="44F8ECB7" w:rsidRPr="00EC654E">
              <w:rPr>
                <w:rStyle w:val="normaltextrun"/>
                <w:rFonts w:eastAsia="Arial"/>
                <w:color w:val="auto"/>
                <w:sz w:val="24"/>
                <w:szCs w:val="24"/>
              </w:rPr>
              <w:t>.</w:t>
            </w:r>
          </w:p>
          <w:p w:rsidR="1C24B9A6" w:rsidRPr="00EC654E" w:rsidRDefault="1C24B9A6" w:rsidP="00EC654E">
            <w:pPr>
              <w:spacing w:before="120" w:line="240" w:lineRule="auto"/>
              <w:jc w:val="left"/>
              <w:rPr>
                <w:rStyle w:val="cf01"/>
                <w:rFonts w:ascii="Times New Roman" w:eastAsia="Segoe UI" w:hAnsi="Times New Roman" w:cs="Times New Roman"/>
                <w:color w:val="auto"/>
                <w:sz w:val="24"/>
                <w:szCs w:val="24"/>
              </w:rPr>
            </w:pPr>
          </w:p>
          <w:p w:rsidR="0086326E" w:rsidRPr="009A5D92" w:rsidRDefault="496F6772" w:rsidP="00EC654E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9A5D92">
              <w:rPr>
                <w:rFonts w:eastAsia="Arial"/>
                <w:color w:val="000000" w:themeColor="text1"/>
                <w:sz w:val="24"/>
                <w:szCs w:val="24"/>
              </w:rPr>
              <w:t xml:space="preserve">2.5. </w:t>
            </w:r>
            <w:r w:rsidRPr="009A5D92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Outros Documentos Complementares de Habilitação</w:t>
            </w:r>
          </w:p>
          <w:p w:rsidR="009A5D92" w:rsidRPr="009A5D92" w:rsidRDefault="009A5D92" w:rsidP="009A5D9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Pr="009A5D92">
              <w:rPr>
                <w:color w:val="000000" w:themeColor="text1"/>
                <w:sz w:val="24"/>
                <w:szCs w:val="24"/>
              </w:rPr>
              <w:t>.</w:t>
            </w:r>
            <w:r>
              <w:rPr>
                <w:color w:val="000000" w:themeColor="text1"/>
                <w:sz w:val="24"/>
                <w:szCs w:val="24"/>
              </w:rPr>
              <w:t>5.</w:t>
            </w:r>
            <w:r w:rsidRPr="009A5D92">
              <w:rPr>
                <w:color w:val="000000" w:themeColor="text1"/>
                <w:sz w:val="24"/>
                <w:szCs w:val="24"/>
              </w:rPr>
              <w:t xml:space="preserve">1 A empresa interessada poderá agendar visita técnica, em que será emitido ATESTADO DE VISITA TÉCNICA pelo setor responsável, caso opte por não realizar deverá emitir DECLARAÇÃO DE VISITA TÉCNICA, o qual será assinado pelo responsável legal, demonstrando que a empresa tem conhecimento das condições em que se encontra o local onde será realizado o serviço. </w:t>
            </w:r>
          </w:p>
          <w:p w:rsidR="009A5D92" w:rsidRPr="009A5D92" w:rsidRDefault="009A5D92" w:rsidP="009A5D92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2.5.</w:t>
            </w:r>
            <w:r w:rsidRPr="009A5D92">
              <w:rPr>
                <w:color w:val="000000" w:themeColor="text1"/>
                <w:sz w:val="24"/>
                <w:szCs w:val="24"/>
              </w:rPr>
              <w:t>.2 Certidão de registro da pessoa jurídica no Conselho Regional de Engenharia e Agronomia do Estado do Rio Grande do Sul – (CREA – RS) ou Certidão de Arquitetura e Urbanismo – (CAU).</w:t>
            </w:r>
          </w:p>
          <w:p w:rsidR="0086326E" w:rsidRPr="00EC654E" w:rsidRDefault="009A5D92" w:rsidP="009A5D92">
            <w:pPr>
              <w:spacing w:before="120" w:line="240" w:lineRule="auto"/>
              <w:rPr>
                <w:rFonts w:eastAsia="Arial"/>
                <w:b/>
                <w:bCs/>
                <w:color w:val="auto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2.5</w:t>
            </w:r>
            <w:r w:rsidRPr="009A5D92">
              <w:rPr>
                <w:color w:val="000000" w:themeColor="text1"/>
                <w:sz w:val="24"/>
                <w:szCs w:val="24"/>
              </w:rPr>
              <w:t>.3. Declaração da empresa de que possui suporte técnico/administrativo, aparelhamento, instalações e condições adequadas, bem como pessoal qualificado e treinado, disponíveis para a execução dos serviços objeto desta dispensa de licitação, dentro do prazo previsto para a execução dos serviços; e indicação do Responsável Técnico pela execução dos serviços, o qual deverá ser o responsável em todas as fases do procedimento de dispensa de licitação e da execução contratual;</w:t>
            </w:r>
          </w:p>
        </w:tc>
      </w:tr>
      <w:tr w:rsidR="000304A6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EC654E" w:rsidRDefault="0086326E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>CG</w:t>
            </w:r>
            <w:r w:rsidR="1BFAEFA9" w:rsidRPr="00EC654E">
              <w:rPr>
                <w:color w:val="auto"/>
                <w:sz w:val="24"/>
                <w:szCs w:val="24"/>
              </w:rPr>
              <w:t>D</w:t>
            </w:r>
            <w:r w:rsidRPr="00EC654E">
              <w:rPr>
                <w:color w:val="auto"/>
                <w:sz w:val="24"/>
                <w:szCs w:val="24"/>
              </w:rPr>
              <w:t>L 13.</w:t>
            </w:r>
            <w:r w:rsidR="009C1FF6" w:rsidRPr="00EC654E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6326E" w:rsidRPr="006765E7" w:rsidRDefault="0086326E" w:rsidP="00EC654E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765E7">
              <w:rPr>
                <w:color w:val="000000" w:themeColor="text1"/>
                <w:sz w:val="24"/>
                <w:szCs w:val="24"/>
              </w:rPr>
              <w:t xml:space="preserve">Família(s) de fornecedores a serem aceitas na apresentação do Certificado de Fornecedor do Estado – CFE: </w:t>
            </w:r>
            <w:proofErr w:type="gramStart"/>
            <w:r w:rsidR="006765E7" w:rsidRPr="006765E7">
              <w:rPr>
                <w:color w:val="000000" w:themeColor="text1"/>
                <w:sz w:val="24"/>
                <w:szCs w:val="24"/>
              </w:rPr>
              <w:t>0037, 0031</w:t>
            </w:r>
            <w:proofErr w:type="gramEnd"/>
          </w:p>
        </w:tc>
      </w:tr>
      <w:tr w:rsidR="00F53C7C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F53C7C" w:rsidRPr="00EC654E" w:rsidRDefault="00F53C7C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16.1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F53C7C" w:rsidRPr="00EC654E" w:rsidRDefault="00F53C7C" w:rsidP="008C7846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 aplica.</w:t>
            </w:r>
          </w:p>
        </w:tc>
      </w:tr>
      <w:tr w:rsidR="00467FCD" w:rsidRPr="00EC654E" w:rsidTr="00EC654E">
        <w:trPr>
          <w:trHeight w:val="227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16.4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8C7846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 aplica.</w:t>
            </w:r>
          </w:p>
        </w:tc>
      </w:tr>
      <w:tr w:rsidR="00467FCD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16.5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B721A1" w:rsidRDefault="00467FCD" w:rsidP="00FD03E3">
            <w:pPr>
              <w:spacing w:before="120" w:line="240" w:lineRule="auto"/>
              <w:rPr>
                <w:color w:val="FF0000"/>
                <w:sz w:val="24"/>
                <w:szCs w:val="24"/>
              </w:rPr>
            </w:pPr>
            <w:r>
              <w:rPr>
                <w:rStyle w:val="lrzxr"/>
              </w:rPr>
              <w:t>Rua Euclídes da Cunha, n° 1800 – Bairro Presidente Jo</w:t>
            </w:r>
            <w:r w:rsidR="00FD03E3">
              <w:rPr>
                <w:rStyle w:val="lrzxr"/>
              </w:rPr>
              <w:t>ã</w:t>
            </w:r>
            <w:r>
              <w:rPr>
                <w:rStyle w:val="lrzxr"/>
              </w:rPr>
              <w:t>o Goulart, Santa Maria - RS, 97090-000.</w:t>
            </w:r>
          </w:p>
        </w:tc>
      </w:tr>
      <w:tr w:rsidR="00467FCD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16.12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8C7846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 aplica.</w:t>
            </w:r>
          </w:p>
        </w:tc>
      </w:tr>
      <w:tr w:rsidR="00467FCD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17.1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8C7846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 aplica.</w:t>
            </w:r>
          </w:p>
        </w:tc>
      </w:tr>
      <w:tr w:rsidR="00467FCD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tabs>
                <w:tab w:val="left" w:pos="1418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18.1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F53C7C" w:rsidRDefault="00467FCD" w:rsidP="00F53C7C">
            <w:pPr>
              <w:tabs>
                <w:tab w:val="left" w:pos="8187"/>
              </w:tabs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53C7C">
              <w:rPr>
                <w:color w:val="000000" w:themeColor="text1"/>
                <w:sz w:val="24"/>
                <w:szCs w:val="24"/>
              </w:rPr>
              <w:t xml:space="preserve">O pagamento deverá ser efetuado mensalmente mediante a apresentação de Nota Fiscal ou da Fatura pelo contratado, considerando os valores discriminados na Planilha de Custos e Formação de Preços anexa; </w:t>
            </w:r>
          </w:p>
        </w:tc>
      </w:tr>
      <w:tr w:rsidR="00467FCD" w:rsidRPr="00EC654E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19.1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6765E7" w:rsidRDefault="006765E7" w:rsidP="00EC654E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6765E7">
              <w:rPr>
                <w:color w:val="000000" w:themeColor="text1"/>
                <w:sz w:val="24"/>
                <w:szCs w:val="24"/>
              </w:rPr>
              <w:t xml:space="preserve">Não se aplica. </w:t>
            </w:r>
          </w:p>
        </w:tc>
      </w:tr>
      <w:tr w:rsidR="00467FCD" w:rsidRPr="00EC654E" w:rsidTr="00666E04">
        <w:tblPrEx>
          <w:tblCellMar>
            <w:left w:w="108" w:type="dxa"/>
            <w:right w:w="108" w:type="dxa"/>
          </w:tblCellMar>
        </w:tblPrEx>
        <w:trPr>
          <w:trHeight w:val="1738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lastRenderedPageBreak/>
              <w:t>CGDL 20.1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F53C7C" w:rsidRDefault="00467FCD" w:rsidP="00F53C7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53C7C">
              <w:rPr>
                <w:color w:val="000000" w:themeColor="text1"/>
                <w:sz w:val="24"/>
                <w:szCs w:val="24"/>
              </w:rPr>
              <w:t>Unidade Orçamentária: 12.03, 12.60</w:t>
            </w:r>
          </w:p>
          <w:p w:rsidR="00467FCD" w:rsidRPr="00F53C7C" w:rsidRDefault="00467FCD" w:rsidP="00F53C7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53C7C">
              <w:rPr>
                <w:color w:val="000000" w:themeColor="text1"/>
                <w:sz w:val="24"/>
                <w:szCs w:val="24"/>
              </w:rPr>
              <w:t xml:space="preserve">Atividade/Projeto: </w:t>
            </w:r>
            <w:proofErr w:type="gramStart"/>
            <w:r w:rsidRPr="00F53C7C">
              <w:rPr>
                <w:color w:val="000000" w:themeColor="text1"/>
                <w:sz w:val="24"/>
                <w:szCs w:val="24"/>
              </w:rPr>
              <w:t>6132, 6568</w:t>
            </w:r>
            <w:proofErr w:type="gramEnd"/>
          </w:p>
          <w:p w:rsidR="00467FCD" w:rsidRPr="00F53C7C" w:rsidRDefault="00467FCD" w:rsidP="00F53C7C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F53C7C">
              <w:rPr>
                <w:color w:val="000000" w:themeColor="text1"/>
                <w:sz w:val="24"/>
                <w:szCs w:val="24"/>
              </w:rPr>
              <w:t>Recurso: 0006, 1165, 2787</w:t>
            </w:r>
          </w:p>
          <w:p w:rsidR="00467FCD" w:rsidRPr="00EC654E" w:rsidRDefault="00467FCD" w:rsidP="0073668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F53C7C">
              <w:rPr>
                <w:color w:val="000000" w:themeColor="text1"/>
                <w:sz w:val="24"/>
                <w:szCs w:val="24"/>
              </w:rPr>
              <w:t>Natureza da Despesa: 3.3.90.39.3930</w:t>
            </w:r>
          </w:p>
        </w:tc>
      </w:tr>
      <w:tr w:rsidR="00467FCD" w:rsidRPr="00EC654E" w:rsidTr="00EC654E">
        <w:tblPrEx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21.1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 aplica.</w:t>
            </w:r>
          </w:p>
        </w:tc>
      </w:tr>
      <w:tr w:rsidR="00467FCD" w:rsidRPr="00EC654E" w:rsidTr="00EC654E"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22.1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F53C7C">
            <w:pPr>
              <w:spacing w:before="120" w:line="240" w:lineRule="auto"/>
            </w:pPr>
            <w:r>
              <w:rPr>
                <w:color w:val="auto"/>
                <w:sz w:val="24"/>
                <w:szCs w:val="24"/>
              </w:rPr>
              <w:t>Não s</w:t>
            </w:r>
            <w:r w:rsidRPr="00EC654E">
              <w:rPr>
                <w:color w:val="auto"/>
                <w:sz w:val="24"/>
                <w:szCs w:val="24"/>
              </w:rPr>
              <w:t>erá solicitada Garantia de Cumprimento do Contrato.</w:t>
            </w:r>
          </w:p>
        </w:tc>
      </w:tr>
      <w:tr w:rsidR="00467FCD" w:rsidRPr="00EC654E" w:rsidTr="00EC654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42"/>
        </w:trPr>
        <w:tc>
          <w:tcPr>
            <w:tcW w:w="15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CGDL 23.2.2</w:t>
            </w:r>
          </w:p>
        </w:tc>
        <w:tc>
          <w:tcPr>
            <w:tcW w:w="822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67FCD" w:rsidRPr="00EC654E" w:rsidRDefault="00467FCD" w:rsidP="00EC654E">
            <w:pPr>
              <w:spacing w:before="120" w:line="240" w:lineRule="auto"/>
              <w:rPr>
                <w:sz w:val="24"/>
                <w:szCs w:val="24"/>
              </w:rPr>
            </w:pPr>
            <w:r w:rsidRPr="00EC654E">
              <w:rPr>
                <w:sz w:val="24"/>
                <w:szCs w:val="24"/>
              </w:rPr>
              <w:t xml:space="preserve">INSTRUÇÃO NORMATIVA CELIC/SPGG Nº 02/2023, publicada no DOE do Rio Grande do Sul em 29 de setembro de 2023 </w:t>
            </w:r>
          </w:p>
          <w:p w:rsidR="00467FCD" w:rsidRPr="00EC654E" w:rsidRDefault="00467FCD" w:rsidP="00EC654E">
            <w:pPr>
              <w:spacing w:before="120" w:line="240" w:lineRule="auto"/>
              <w:rPr>
                <w:sz w:val="24"/>
                <w:szCs w:val="24"/>
              </w:rPr>
            </w:pPr>
            <w:r w:rsidRPr="00EC654E">
              <w:rPr>
                <w:sz w:val="24"/>
                <w:szCs w:val="24"/>
              </w:rPr>
              <w:t>(</w:t>
            </w:r>
            <w:proofErr w:type="gramStart"/>
            <w:r w:rsidRPr="00EC654E">
              <w:rPr>
                <w:sz w:val="24"/>
                <w:szCs w:val="24"/>
              </w:rPr>
              <w:t>https</w:t>
            </w:r>
            <w:proofErr w:type="gramEnd"/>
            <w:r w:rsidRPr="00EC654E">
              <w:rPr>
                <w:sz w:val="24"/>
                <w:szCs w:val="24"/>
              </w:rPr>
              <w:t xml:space="preserve">://www.diariooficial.rs.gov.br/materia?id=908247). </w:t>
            </w:r>
          </w:p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[ou]</w:t>
            </w:r>
          </w:p>
          <w:p w:rsidR="00467FCD" w:rsidRPr="00EC654E" w:rsidRDefault="00467FCD" w:rsidP="00EC654E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EC654E">
              <w:rPr>
                <w:color w:val="auto"/>
                <w:sz w:val="24"/>
                <w:szCs w:val="24"/>
              </w:rPr>
              <w:t>Norma específica do órgão demandante</w:t>
            </w:r>
          </w:p>
        </w:tc>
      </w:tr>
    </w:tbl>
    <w:p w:rsidR="00EC654E" w:rsidRPr="00EC654E" w:rsidRDefault="00EC654E" w:rsidP="0063180B">
      <w:pPr>
        <w:spacing w:before="120" w:line="240" w:lineRule="auto"/>
        <w:rPr>
          <w:sz w:val="24"/>
          <w:szCs w:val="24"/>
        </w:rPr>
      </w:pPr>
    </w:p>
    <w:sectPr w:rsidR="00EC654E" w:rsidRPr="00EC654E" w:rsidSect="00EC654E">
      <w:headerReference w:type="default" r:id="rId15"/>
      <w:footerReference w:type="default" r:id="rId16"/>
      <w:headerReference w:type="first" r:id="rId17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0D7" w:rsidRDefault="00D440D7">
      <w:pPr>
        <w:spacing w:line="240" w:lineRule="auto"/>
      </w:pPr>
      <w:r>
        <w:separator/>
      </w:r>
    </w:p>
  </w:endnote>
  <w:endnote w:type="continuationSeparator" w:id="1">
    <w:p w:rsidR="00D440D7" w:rsidRDefault="00D440D7">
      <w:pPr>
        <w:spacing w:line="240" w:lineRule="auto"/>
      </w:pPr>
      <w:r>
        <w:continuationSeparator/>
      </w:r>
    </w:p>
  </w:endnote>
  <w:endnote w:type="continuationNotice" w:id="2">
    <w:p w:rsidR="00D440D7" w:rsidRDefault="00D440D7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0D7" w:rsidRDefault="00D440D7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D440D7" w:rsidRPr="00973E95" w:rsidRDefault="00D440D7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0D7" w:rsidRDefault="00D440D7">
      <w:pPr>
        <w:spacing w:line="240" w:lineRule="auto"/>
      </w:pPr>
      <w:r>
        <w:separator/>
      </w:r>
    </w:p>
  </w:footnote>
  <w:footnote w:type="continuationSeparator" w:id="1">
    <w:p w:rsidR="00D440D7" w:rsidRDefault="00D440D7">
      <w:pPr>
        <w:spacing w:line="240" w:lineRule="auto"/>
      </w:pPr>
      <w:r>
        <w:continuationSeparator/>
      </w:r>
    </w:p>
  </w:footnote>
  <w:footnote w:type="continuationNotice" w:id="2">
    <w:p w:rsidR="00D440D7" w:rsidRDefault="00D440D7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0D7" w:rsidRDefault="00D440D7">
    <w:pPr>
      <w:pStyle w:val="Cabealho"/>
    </w:pPr>
  </w:p>
  <w:p w:rsidR="00D440D7" w:rsidRDefault="00D440D7">
    <w:pPr>
      <w:pStyle w:val="Cabealho"/>
    </w:pPr>
    <w:r>
      <w:t xml:space="preserve">                                                          </w:t>
    </w:r>
    <w:r w:rsidRPr="00C7670A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40D7" w:rsidRDefault="00D440D7">
    <w:pPr>
      <w:pStyle w:val="Cabealho"/>
    </w:pPr>
  </w:p>
  <w:p w:rsidR="00D440D7" w:rsidRDefault="00D440D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0D7" w:rsidRDefault="00D440D7" w:rsidP="00A743C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1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440D7" w:rsidRDefault="00D440D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C7EDA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7535"/>
    <w:rsid w:val="001F005A"/>
    <w:rsid w:val="001F0B42"/>
    <w:rsid w:val="001F256E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883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C7959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C6"/>
    <w:rsid w:val="004244D0"/>
    <w:rsid w:val="0042681C"/>
    <w:rsid w:val="004276EC"/>
    <w:rsid w:val="00430F20"/>
    <w:rsid w:val="00431FD0"/>
    <w:rsid w:val="0043322A"/>
    <w:rsid w:val="0043356E"/>
    <w:rsid w:val="004369F5"/>
    <w:rsid w:val="0043779C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67FCD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63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180B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6E04"/>
    <w:rsid w:val="00667B33"/>
    <w:rsid w:val="00672228"/>
    <w:rsid w:val="00672797"/>
    <w:rsid w:val="0067432E"/>
    <w:rsid w:val="00675913"/>
    <w:rsid w:val="00675E91"/>
    <w:rsid w:val="006765E7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3A6F"/>
    <w:rsid w:val="007350E8"/>
    <w:rsid w:val="007362BA"/>
    <w:rsid w:val="0073668E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6049"/>
    <w:rsid w:val="00777521"/>
    <w:rsid w:val="00777962"/>
    <w:rsid w:val="007812D0"/>
    <w:rsid w:val="00782C4D"/>
    <w:rsid w:val="00783288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094B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5D92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3AD8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21A1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18F5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25B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7670A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0D7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34E"/>
    <w:rsid w:val="00EA063D"/>
    <w:rsid w:val="00EA2511"/>
    <w:rsid w:val="00EA4478"/>
    <w:rsid w:val="00EA5E4B"/>
    <w:rsid w:val="00EA71D2"/>
    <w:rsid w:val="00EA71F5"/>
    <w:rsid w:val="00EA74C4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3C7C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03E3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EA74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74C4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EA74C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  <w:style w:type="character" w:customStyle="1" w:styleId="lrzxr">
    <w:name w:val="lrzxr"/>
    <w:basedOn w:val="Fontepargpadro"/>
    <w:rsid w:val="00F53C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isacf.sefaz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A8D1B6-A61C-468F-A487-9E45C5DB3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894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bm3160050</cp:lastModifiedBy>
  <cp:revision>340</cp:revision>
  <dcterms:created xsi:type="dcterms:W3CDTF">2024-01-20T15:11:00Z</dcterms:created>
  <dcterms:modified xsi:type="dcterms:W3CDTF">2024-04-04T15:51:00Z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