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595" w:rsidRPr="00EC654E" w:rsidRDefault="00581595" w:rsidP="00EC654E">
      <w:pPr>
        <w:pStyle w:val="Ttulo2"/>
        <w:spacing w:before="120" w:line="240" w:lineRule="auto"/>
        <w:ind w:left="0" w:right="-1"/>
        <w:rPr>
          <w:sz w:val="24"/>
          <w:szCs w:val="24"/>
        </w:rPr>
      </w:pPr>
      <w:r w:rsidRPr="00EC654E">
        <w:rPr>
          <w:sz w:val="24"/>
          <w:szCs w:val="24"/>
        </w:rPr>
        <w:t>ANEXO iII - CARTA DE FIANÇA BANCÁRIA PARA GARANTIA DE EXECUÇÃO CONTRATUAL (Modelo)</w:t>
      </w:r>
    </w:p>
    <w:p w:rsidR="00581595" w:rsidRPr="00EC654E" w:rsidRDefault="00581595" w:rsidP="00EC654E">
      <w:pPr>
        <w:widowControl w:val="0"/>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sidRPr="00EC654E">
        <w:rPr>
          <w:color w:val="auto"/>
          <w:sz w:val="24"/>
          <w:szCs w:val="24"/>
        </w:rPr>
        <w:t>da</w:t>
      </w:r>
      <w:r w:rsidR="6B9C8EB9" w:rsidRPr="00EC654E">
        <w:rPr>
          <w:color w:val="auto"/>
          <w:sz w:val="24"/>
          <w:szCs w:val="24"/>
        </w:rPr>
        <w:t xml:space="preserve"> dispensa de</w:t>
      </w:r>
      <w:r w:rsidRPr="00EC654E">
        <w:rPr>
          <w:color w:val="auto"/>
          <w:sz w:val="24"/>
          <w:szCs w:val="24"/>
        </w:rPr>
        <w:t xml:space="preserve"> licitação – ex.: PE nº xx/ano], firmado entre a afiançada e o(a)[órgão/entidade]para [objeto da licitação</w:t>
      </w:r>
      <w:r w:rsidRPr="00EC654E">
        <w:rPr>
          <w:sz w:val="24"/>
          <w:szCs w:val="24"/>
        </w:rPr>
        <w:t xml:space="preserve">]. </w:t>
      </w:r>
    </w:p>
    <w:p w:rsidR="00581595" w:rsidRPr="00EC654E" w:rsidRDefault="00581595" w:rsidP="00EC654E">
      <w:pPr>
        <w:spacing w:before="120" w:line="240" w:lineRule="auto"/>
        <w:rPr>
          <w:sz w:val="24"/>
          <w:szCs w:val="24"/>
        </w:rPr>
      </w:pPr>
    </w:p>
    <w:p w:rsidR="00581595" w:rsidRPr="00EC654E" w:rsidRDefault="00581595" w:rsidP="00EC654E">
      <w:pPr>
        <w:pStyle w:val="paragraph"/>
        <w:spacing w:before="120" w:beforeAutospacing="0" w:after="0" w:afterAutospacing="0"/>
        <w:textAlignment w:val="baseline"/>
        <w:rPr>
          <w:rFonts w:eastAsia="Calibri"/>
          <w:color w:val="000000"/>
        </w:rPr>
      </w:pPr>
      <w:r w:rsidRPr="00EC654E">
        <w:t>2</w:t>
      </w:r>
      <w:r w:rsidRPr="00EC654E">
        <w:rPr>
          <w:rFonts w:eastAsia="Calibri"/>
          <w:color w:val="000000" w:themeColor="text1"/>
        </w:rPr>
        <w:t>. A fiança ora concedida visa garantir o cumprimento, por parte de nossa afiançada, de todas as obrigações estipuladas no contrato retromencionado, abrangendo o pagamento de: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a) prejuízos advindos do não cumprimento do contrato;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b) multas moratórias e punitivas aplicadas pela Administração ao contratado;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c) prejuízos causados ao contratante ou a terceiro decorrentes de culpa ou dolo durante a execução do contrato; e </w:t>
      </w:r>
    </w:p>
    <w:p w:rsidR="00581595" w:rsidRPr="00EC654E" w:rsidRDefault="00581595" w:rsidP="00EC654E">
      <w:pPr>
        <w:pStyle w:val="paragraph"/>
        <w:spacing w:before="120" w:beforeAutospacing="0" w:after="0" w:afterAutospacing="0"/>
        <w:textAlignment w:val="baseline"/>
        <w:rPr>
          <w:rFonts w:eastAsia="Calibri"/>
          <w:color w:val="000000"/>
        </w:rPr>
      </w:pPr>
      <w:r w:rsidRPr="00EC654E">
        <w:rPr>
          <w:rFonts w:eastAsia="Calibri"/>
          <w:color w:val="000000" w:themeColor="text1"/>
        </w:rPr>
        <w:t>d) obrigações previdenciárias e/ou trabalhistas não adimplidas pelo contratado.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3. Esta fiança é válida por (prazo, contado em dias, correspondente à vigência do contrato) (valor por escrito) dias, contados a partir de (data de início da vigência do contrato), vencendo-se, </w:t>
      </w:r>
      <w:r w:rsidR="58E032BA" w:rsidRPr="00EC654E">
        <w:rPr>
          <w:sz w:val="24"/>
          <w:szCs w:val="24"/>
        </w:rPr>
        <w:t>portanto,</w:t>
      </w:r>
      <w:r w:rsidRPr="00EC654E">
        <w:rPr>
          <w:sz w:val="24"/>
          <w:szCs w:val="24"/>
        </w:rPr>
        <w:t xml:space="preserve"> em dd de mmmm de aaaa.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5. A comunicação de inadimplemento deverá ocorrer até o prazo máximo de 3 (três) meses após o vencimento desta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6. Nenhuma objeção ou oposição da nossa afiançada será admitida ou invocada por este fiador com o fim de escusar-se do cumprimento da obrigação assumida neste ato e por este instrumento perante o [órgão/entidade].</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p>
    <w:p w:rsidR="00581595" w:rsidRPr="00EC654E" w:rsidRDefault="00581595" w:rsidP="00EC654E">
      <w:pPr>
        <w:spacing w:before="120" w:line="240" w:lineRule="auto"/>
        <w:rPr>
          <w:sz w:val="24"/>
          <w:szCs w:val="24"/>
        </w:rPr>
      </w:pPr>
      <w:r w:rsidRPr="00EC654E">
        <w:rPr>
          <w:sz w:val="24"/>
          <w:szCs w:val="24"/>
        </w:rPr>
        <w:t xml:space="preserve">(Local e data) </w:t>
      </w:r>
    </w:p>
    <w:p w:rsidR="00581595" w:rsidRPr="00EC654E" w:rsidRDefault="00581595" w:rsidP="00EC654E">
      <w:pPr>
        <w:spacing w:before="120" w:line="240" w:lineRule="auto"/>
        <w:rPr>
          <w:sz w:val="24"/>
          <w:szCs w:val="24"/>
        </w:rPr>
      </w:pPr>
      <w:r w:rsidRPr="00EC654E">
        <w:rPr>
          <w:sz w:val="24"/>
          <w:szCs w:val="24"/>
        </w:rPr>
        <w:t xml:space="preserve">(Instituição garantidora) </w:t>
      </w:r>
    </w:p>
    <w:p w:rsidR="00581595" w:rsidRPr="00EC654E" w:rsidRDefault="00581595" w:rsidP="00EC654E">
      <w:pPr>
        <w:spacing w:before="120" w:line="240" w:lineRule="auto"/>
        <w:rPr>
          <w:sz w:val="24"/>
          <w:szCs w:val="24"/>
        </w:rPr>
      </w:pPr>
      <w:r w:rsidRPr="00EC654E">
        <w:rPr>
          <w:sz w:val="24"/>
          <w:szCs w:val="24"/>
        </w:rPr>
        <w:t>(Assinaturas autorizadas)</w:t>
      </w:r>
    </w:p>
    <w:p w:rsidR="00EC654E" w:rsidRDefault="00581595" w:rsidP="00DF5A3B">
      <w:pPr>
        <w:spacing w:before="120" w:line="240" w:lineRule="auto"/>
        <w:rPr>
          <w:color w:val="auto"/>
          <w:sz w:val="24"/>
          <w:szCs w:val="24"/>
        </w:rPr>
      </w:pPr>
      <w:r w:rsidRPr="00EC654E">
        <w:rPr>
          <w:sz w:val="24"/>
          <w:szCs w:val="24"/>
        </w:rPr>
        <w:br w:type="page"/>
      </w:r>
    </w:p>
    <w:p w:rsidR="00EC654E" w:rsidRPr="00EC654E" w:rsidRDefault="00EC654E" w:rsidP="00EC654E">
      <w:pPr>
        <w:jc w:val="center"/>
        <w:rPr>
          <w:sz w:val="24"/>
          <w:szCs w:val="24"/>
        </w:rPr>
      </w:pPr>
    </w:p>
    <w:sectPr w:rsidR="00EC654E" w:rsidRPr="00EC654E" w:rsidSect="00EC654E">
      <w:headerReference w:type="default" r:id="rId12"/>
      <w:headerReference w:type="first" r:id="rId13"/>
      <w:pgSz w:w="11906" w:h="16838"/>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56EE" w:rsidRDefault="00D256EE">
      <w:pPr>
        <w:spacing w:line="240" w:lineRule="auto"/>
      </w:pPr>
      <w:r>
        <w:separator/>
      </w:r>
    </w:p>
  </w:endnote>
  <w:endnote w:type="continuationSeparator" w:id="1">
    <w:p w:rsidR="00D256EE" w:rsidRDefault="00D256EE">
      <w:pPr>
        <w:spacing w:line="240" w:lineRule="auto"/>
      </w:pPr>
      <w:r>
        <w:continuationSeparator/>
      </w:r>
    </w:p>
  </w:endnote>
  <w:endnote w:type="continuationNotice" w:id="2">
    <w:p w:rsidR="00D256EE" w:rsidRDefault="00D256E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56EE" w:rsidRDefault="00D256EE">
      <w:pPr>
        <w:spacing w:line="240" w:lineRule="auto"/>
      </w:pPr>
      <w:r>
        <w:separator/>
      </w:r>
    </w:p>
  </w:footnote>
  <w:footnote w:type="continuationSeparator" w:id="1">
    <w:p w:rsidR="00D256EE" w:rsidRDefault="00D256EE">
      <w:pPr>
        <w:spacing w:line="240" w:lineRule="auto"/>
      </w:pPr>
      <w:r>
        <w:continuationSeparator/>
      </w:r>
    </w:p>
  </w:footnote>
  <w:footnote w:type="continuationNotice" w:id="2">
    <w:p w:rsidR="00D256EE" w:rsidRDefault="00D256E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74A" w:rsidRDefault="00FF574A" w:rsidP="006243D5">
    <w:pPr>
      <w:pStyle w:val="Cabealho"/>
      <w:jc w:val="center"/>
    </w:pPr>
    <w:r w:rsidRPr="006243D5">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74A" w:rsidRDefault="00FF574A" w:rsidP="00DA6E1F">
    <w:pPr>
      <w:pStyle w:val="Cabealho"/>
      <w:tabs>
        <w:tab w:val="clear" w:pos="4252"/>
        <w:tab w:val="clear" w:pos="8504"/>
        <w:tab w:val="center" w:pos="4818"/>
      </w:tabs>
    </w:pPr>
    <w:r>
      <w:rPr>
        <w:noProof/>
      </w:rPr>
      <w:drawing>
        <wp:anchor distT="0" distB="0" distL="114300" distR="114300" simplePos="0" relativeHeight="251658243" behindDoc="1" locked="0" layoutInCell="1" allowOverlap="1">
          <wp:simplePos x="0" y="0"/>
          <wp:positionH relativeFrom="page">
            <wp:align>center</wp:align>
          </wp:positionH>
          <wp:positionV relativeFrom="paragraph">
            <wp:posOffset>1760756</wp:posOffset>
          </wp:positionV>
          <wp:extent cx="6631387" cy="8006963"/>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31387" cy="8006963"/>
                  </a:xfrm>
                  <a:prstGeom prst="rect">
                    <a:avLst/>
                  </a:prstGeom>
                </pic:spPr>
              </pic:pic>
            </a:graphicData>
          </a:graphic>
        </wp:anchor>
      </w:drawing>
    </w: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r>
      <w:tab/>
    </w:r>
    <w:r w:rsidRPr="00DA6E1F">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3"/>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hdrShapeDefaults>
    <o:shapedefaults v:ext="edit" spidmax="8194"/>
  </w:hdrShapeDefaults>
  <w:footnotePr>
    <w:footnote w:id="0"/>
    <w:footnote w:id="1"/>
    <w:footnote w:id="2"/>
  </w:footnotePr>
  <w:endnotePr>
    <w:endnote w:id="0"/>
    <w:endnote w:id="1"/>
    <w:endnote w:id="2"/>
  </w:endnotePr>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1F4C"/>
    <w:rsid w:val="00173770"/>
    <w:rsid w:val="00174957"/>
    <w:rsid w:val="001749AD"/>
    <w:rsid w:val="00176513"/>
    <w:rsid w:val="00176F75"/>
    <w:rsid w:val="00177033"/>
    <w:rsid w:val="001771C1"/>
    <w:rsid w:val="001778D2"/>
    <w:rsid w:val="00177E9D"/>
    <w:rsid w:val="00180100"/>
    <w:rsid w:val="00180702"/>
    <w:rsid w:val="00180847"/>
    <w:rsid w:val="0018134C"/>
    <w:rsid w:val="00182913"/>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1CA9"/>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4871"/>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3D5"/>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41D"/>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6EE"/>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6E1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707"/>
    <w:rsid w:val="00DE6ADE"/>
    <w:rsid w:val="00DE6C49"/>
    <w:rsid w:val="00DE7EA2"/>
    <w:rsid w:val="00DF029E"/>
    <w:rsid w:val="00DF1E8F"/>
    <w:rsid w:val="00DF2696"/>
    <w:rsid w:val="00DF2A4E"/>
    <w:rsid w:val="00DF4408"/>
    <w:rsid w:val="00DF5A3B"/>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179"/>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8A4"/>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574A"/>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DE6707"/>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DE6707"/>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DE6707"/>
    <w:tblPr>
      <w:tblStyleRowBandSize w:val="1"/>
      <w:tblStyleColBandSize w:val="1"/>
      <w:tblCellMar>
        <w:top w:w="0" w:type="dxa"/>
        <w:left w:w="115" w:type="dxa"/>
        <w:bottom w:w="0" w:type="dxa"/>
        <w:right w:w="115" w:type="dxa"/>
      </w:tblCellMar>
    </w:tblPr>
  </w:style>
  <w:style w:type="table" w:customStyle="1" w:styleId="7">
    <w:name w:val="7"/>
    <w:basedOn w:val="TableNormal1"/>
    <w:rsid w:val="00DE6707"/>
    <w:tblPr>
      <w:tblStyleRowBandSize w:val="1"/>
      <w:tblStyleColBandSize w:val="1"/>
      <w:tblCellMar>
        <w:top w:w="60" w:type="dxa"/>
        <w:left w:w="60" w:type="dxa"/>
        <w:bottom w:w="60" w:type="dxa"/>
        <w:right w:w="60" w:type="dxa"/>
      </w:tblCellMar>
    </w:tblPr>
  </w:style>
  <w:style w:type="table" w:customStyle="1" w:styleId="6">
    <w:name w:val="6"/>
    <w:basedOn w:val="TableNormal1"/>
    <w:rsid w:val="00DE6707"/>
    <w:tblPr>
      <w:tblStyleRowBandSize w:val="1"/>
      <w:tblStyleColBandSize w:val="1"/>
      <w:tblCellMar>
        <w:top w:w="60" w:type="dxa"/>
        <w:left w:w="60" w:type="dxa"/>
        <w:bottom w:w="60" w:type="dxa"/>
        <w:right w:w="60" w:type="dxa"/>
      </w:tblCellMar>
    </w:tblPr>
  </w:style>
  <w:style w:type="table" w:customStyle="1" w:styleId="5">
    <w:name w:val="5"/>
    <w:basedOn w:val="TableNormal1"/>
    <w:rsid w:val="00DE6707"/>
    <w:tblPr>
      <w:tblStyleRowBandSize w:val="1"/>
      <w:tblStyleColBandSize w:val="1"/>
      <w:tblCellMar>
        <w:top w:w="60" w:type="dxa"/>
        <w:left w:w="60" w:type="dxa"/>
        <w:bottom w:w="60" w:type="dxa"/>
        <w:right w:w="60" w:type="dxa"/>
      </w:tblCellMar>
    </w:tblPr>
  </w:style>
  <w:style w:type="table" w:customStyle="1" w:styleId="4">
    <w:name w:val="4"/>
    <w:basedOn w:val="TableNormal1"/>
    <w:rsid w:val="00DE6707"/>
    <w:tblPr>
      <w:tblStyleRowBandSize w:val="1"/>
      <w:tblStyleColBandSize w:val="1"/>
      <w:tblCellMar>
        <w:top w:w="60" w:type="dxa"/>
        <w:left w:w="60" w:type="dxa"/>
        <w:bottom w:w="60" w:type="dxa"/>
        <w:right w:w="60" w:type="dxa"/>
      </w:tblCellMar>
    </w:tblPr>
  </w:style>
  <w:style w:type="table" w:customStyle="1" w:styleId="3">
    <w:name w:val="3"/>
    <w:basedOn w:val="TableNormal1"/>
    <w:rsid w:val="00DE6707"/>
    <w:tblPr>
      <w:tblStyleRowBandSize w:val="1"/>
      <w:tblStyleColBandSize w:val="1"/>
      <w:tblCellMar>
        <w:top w:w="60" w:type="dxa"/>
        <w:left w:w="60" w:type="dxa"/>
        <w:bottom w:w="60" w:type="dxa"/>
        <w:right w:w="60" w:type="dxa"/>
      </w:tblCellMar>
    </w:tblPr>
  </w:style>
  <w:style w:type="table" w:customStyle="1" w:styleId="2">
    <w:name w:val="2"/>
    <w:basedOn w:val="TableNormal1"/>
    <w:rsid w:val="00DE6707"/>
    <w:tblPr>
      <w:tblStyleRowBandSize w:val="1"/>
      <w:tblStyleColBandSize w:val="1"/>
      <w:tblCellMar>
        <w:top w:w="0" w:type="dxa"/>
        <w:left w:w="115" w:type="dxa"/>
        <w:bottom w:w="0" w:type="dxa"/>
        <w:right w:w="115" w:type="dxa"/>
      </w:tblCellMar>
    </w:tblPr>
  </w:style>
  <w:style w:type="table" w:customStyle="1" w:styleId="1">
    <w:name w:val="1"/>
    <w:basedOn w:val="TableNormal1"/>
    <w:rsid w:val="00DE6707"/>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 Id="rId22"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4.xml><?xml version="1.0" encoding="utf-8"?>
<ds:datastoreItem xmlns:ds="http://schemas.openxmlformats.org/officeDocument/2006/customXml" ds:itemID="{3F6CD11D-1D04-4055-B05B-D095F7943D06}">
  <ds:schemaRefs>
    <ds:schemaRef ds:uri="http://schemas.microsoft.com/sharepoint/v3/contenttype/forms"/>
  </ds:schemaRefs>
</ds:datastoreItem>
</file>

<file path=customXml/itemProps5.xml><?xml version="1.0" encoding="utf-8"?>
<ds:datastoreItem xmlns:ds="http://schemas.openxmlformats.org/officeDocument/2006/customXml" ds:itemID="{704560B1-EC8D-41A7-8A5A-9B183973C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582</Words>
  <Characters>3144</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bm2877295</cp:lastModifiedBy>
  <cp:revision>9</cp:revision>
  <dcterms:created xsi:type="dcterms:W3CDTF">2024-05-20T12:11:00Z</dcterms:created>
  <dcterms:modified xsi:type="dcterms:W3CDTF">2024-06-06T14:43:00Z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