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68F" w:rsidRPr="00954BC8" w:rsidRDefault="5019AECE" w:rsidP="00E92CAD">
      <w:pPr>
        <w:pStyle w:val="Ttulo2"/>
        <w:spacing w:before="120" w:line="240" w:lineRule="auto"/>
        <w:rPr>
          <w:rFonts w:ascii="Arial" w:hAnsi="Arial" w:cs="Arial"/>
          <w:sz w:val="24"/>
          <w:szCs w:val="24"/>
        </w:rPr>
      </w:pPr>
      <w:r w:rsidRPr="00954BC8">
        <w:rPr>
          <w:rFonts w:ascii="Arial" w:hAnsi="Arial" w:cs="Arial"/>
          <w:sz w:val="24"/>
          <w:szCs w:val="24"/>
        </w:rPr>
        <w:t>ANEXO IV – FOLHA DE DADOS</w:t>
      </w:r>
    </w:p>
    <w:p w:rsidR="004D268F" w:rsidRPr="00954BC8" w:rsidRDefault="004D268F" w:rsidP="00E92CAD">
      <w:pPr>
        <w:spacing w:before="120" w:line="240" w:lineRule="auto"/>
        <w:ind w:right="-1"/>
        <w:jc w:val="center"/>
        <w:outlineLvl w:val="1"/>
        <w:rPr>
          <w:rFonts w:ascii="Arial" w:hAnsi="Arial" w:cs="Arial"/>
          <w:b/>
          <w:sz w:val="24"/>
          <w:szCs w:val="24"/>
          <w:lang w:eastAsia="en-US"/>
        </w:rPr>
      </w:pPr>
      <w:r w:rsidRPr="00954BC8">
        <w:rPr>
          <w:rFonts w:ascii="Arial" w:hAnsi="Arial" w:cs="Arial"/>
          <w:b/>
          <w:sz w:val="24"/>
          <w:szCs w:val="24"/>
        </w:rPr>
        <w:t>CGDL - Condições Gerais de Dispensa de Licitação</w:t>
      </w:r>
    </w:p>
    <w:tbl>
      <w:tblPr>
        <w:tblW w:w="5157" w:type="pct"/>
        <w:tblInd w:w="-172" w:type="dxa"/>
        <w:tblLook w:val="04A0"/>
      </w:tblPr>
      <w:tblGrid>
        <w:gridCol w:w="1742"/>
        <w:gridCol w:w="8420"/>
      </w:tblGrid>
      <w:tr w:rsidR="004D268F" w:rsidRPr="00954BC8" w:rsidTr="16854F21">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rsidR="004D268F" w:rsidRPr="00954BC8" w:rsidRDefault="004D268F" w:rsidP="00E92CAD">
            <w:pPr>
              <w:spacing w:before="120" w:line="240" w:lineRule="auto"/>
              <w:ind w:right="-1"/>
              <w:jc w:val="center"/>
              <w:outlineLvl w:val="1"/>
              <w:rPr>
                <w:rFonts w:ascii="Arial" w:hAnsi="Arial" w:cs="Arial"/>
                <w:b/>
                <w:sz w:val="24"/>
                <w:szCs w:val="24"/>
              </w:rPr>
            </w:pPr>
            <w:r w:rsidRPr="00954BC8">
              <w:rPr>
                <w:rFonts w:ascii="Arial" w:hAnsi="Arial" w:cs="Arial"/>
                <w:b/>
                <w:sz w:val="24"/>
                <w:szCs w:val="24"/>
              </w:rPr>
              <w:t>Complemento ou Modificação</w:t>
            </w:r>
          </w:p>
        </w:tc>
      </w:tr>
      <w:tr w:rsidR="004D268F" w:rsidRPr="00954BC8" w:rsidTr="00D83F06">
        <w:trPr>
          <w:trHeight w:val="735"/>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sz w:val="24"/>
                <w:szCs w:val="24"/>
              </w:rPr>
            </w:pPr>
            <w:r w:rsidRPr="00954BC8">
              <w:rPr>
                <w:rFonts w:ascii="Arial" w:hAnsi="Arial" w:cs="Arial"/>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954BC8" w:rsidRDefault="7A518C2B" w:rsidP="00D83F06">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O Estado do Rio Grande do Sul por intermédio d</w:t>
            </w:r>
            <w:r w:rsidR="00D83F06" w:rsidRPr="00954BC8">
              <w:rPr>
                <w:rFonts w:ascii="Arial" w:eastAsia="Arial" w:hAnsi="Arial" w:cs="Arial"/>
                <w:color w:val="000000" w:themeColor="text1"/>
                <w:sz w:val="24"/>
                <w:szCs w:val="24"/>
              </w:rPr>
              <w:t xml:space="preserve">a Brigada Militar / Departamento de Saúde. </w:t>
            </w:r>
          </w:p>
        </w:tc>
      </w:tr>
      <w:tr w:rsidR="004D268F" w:rsidRPr="00954BC8" w:rsidTr="16854F21">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sz w:val="24"/>
                <w:szCs w:val="24"/>
              </w:rPr>
            </w:pPr>
            <w:r w:rsidRPr="00954BC8">
              <w:rPr>
                <w:rFonts w:ascii="Arial" w:hAnsi="Arial" w:cs="Arial"/>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1A0DF2" w:rsidRPr="00954BC8" w:rsidRDefault="00C51A41" w:rsidP="001A0DF2">
            <w:pPr>
              <w:spacing w:before="120" w:line="240" w:lineRule="auto"/>
              <w:ind w:right="-1"/>
              <w:rPr>
                <w:rFonts w:ascii="Arial" w:hAnsi="Arial" w:cs="Arial"/>
                <w:color w:val="000000" w:themeColor="text1"/>
                <w:sz w:val="24"/>
                <w:szCs w:val="24"/>
                <w:lang w:eastAsia="en-US"/>
              </w:rPr>
            </w:pPr>
            <w:r w:rsidRPr="00954BC8">
              <w:rPr>
                <w:rFonts w:ascii="Arial" w:hAnsi="Arial" w:cs="Arial"/>
                <w:color w:val="000000" w:themeColor="text1"/>
                <w:sz w:val="24"/>
                <w:szCs w:val="24"/>
              </w:rPr>
              <w:t>Contratação de empresa para fornecimento de postos de serviço de técnico em radiologia para o Hospital da Brigada Militar de Porto Alegre.</w:t>
            </w:r>
          </w:p>
        </w:tc>
      </w:tr>
      <w:tr w:rsidR="004D268F" w:rsidRPr="00954BC8" w:rsidTr="16854F21">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sz w:val="24"/>
                <w:szCs w:val="24"/>
              </w:rPr>
            </w:pPr>
            <w:r w:rsidRPr="00954BC8">
              <w:rPr>
                <w:rFonts w:ascii="Arial" w:hAnsi="Arial" w:cs="Arial"/>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F46B75" w:rsidP="00D83F06">
            <w:pPr>
              <w:spacing w:before="120" w:line="240" w:lineRule="auto"/>
              <w:ind w:right="-1"/>
              <w:rPr>
                <w:rFonts w:ascii="Arial" w:hAnsi="Arial" w:cs="Arial"/>
                <w:sz w:val="24"/>
                <w:szCs w:val="24"/>
                <w:lang w:eastAsia="en-US"/>
              </w:rPr>
            </w:pPr>
            <w:proofErr w:type="gramStart"/>
            <w:r w:rsidRPr="00954BC8">
              <w:rPr>
                <w:rFonts w:ascii="Arial" w:hAnsi="Arial" w:cs="Arial"/>
                <w:sz w:val="24"/>
                <w:szCs w:val="24"/>
              </w:rPr>
              <w:t>c</w:t>
            </w:r>
            <w:r w:rsidR="004D268F" w:rsidRPr="00954BC8">
              <w:rPr>
                <w:rFonts w:ascii="Arial" w:hAnsi="Arial" w:cs="Arial"/>
                <w:sz w:val="24"/>
                <w:szCs w:val="24"/>
              </w:rPr>
              <w:t>ompras</w:t>
            </w:r>
            <w:proofErr w:type="gramEnd"/>
            <w:r w:rsidR="004D268F" w:rsidRPr="00954BC8">
              <w:rPr>
                <w:rFonts w:ascii="Arial" w:hAnsi="Arial" w:cs="Arial"/>
                <w:sz w:val="24"/>
                <w:szCs w:val="24"/>
              </w:rPr>
              <w:t>.rs.gov.br</w:t>
            </w:r>
          </w:p>
        </w:tc>
      </w:tr>
      <w:tr w:rsidR="004D268F" w:rsidRPr="00954BC8" w:rsidTr="16854F21">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sz w:val="24"/>
                <w:szCs w:val="24"/>
              </w:rPr>
            </w:pPr>
            <w:r w:rsidRPr="00954BC8">
              <w:rPr>
                <w:rFonts w:ascii="Arial" w:hAnsi="Arial" w:cs="Arial"/>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4A11ED" w:rsidRDefault="004D268F" w:rsidP="00E92CAD">
            <w:pPr>
              <w:spacing w:before="120" w:line="240" w:lineRule="auto"/>
              <w:rPr>
                <w:rFonts w:ascii="Arial" w:hAnsi="Arial" w:cs="Arial"/>
                <w:b/>
                <w:color w:val="FF0000"/>
                <w:sz w:val="24"/>
                <w:szCs w:val="24"/>
              </w:rPr>
            </w:pPr>
            <w:r w:rsidRPr="004A11ED">
              <w:rPr>
                <w:rFonts w:ascii="Arial" w:hAnsi="Arial" w:cs="Arial"/>
                <w:b/>
                <w:color w:val="FF0000"/>
                <w:sz w:val="24"/>
                <w:szCs w:val="24"/>
              </w:rPr>
              <w:t>Data:</w:t>
            </w:r>
            <w:r w:rsidR="004A11ED" w:rsidRPr="004A11ED">
              <w:rPr>
                <w:rFonts w:ascii="Arial" w:hAnsi="Arial" w:cs="Arial"/>
                <w:b/>
                <w:color w:val="FF0000"/>
                <w:sz w:val="24"/>
                <w:szCs w:val="24"/>
              </w:rPr>
              <w:t xml:space="preserve"> 24/02/2025</w:t>
            </w:r>
          </w:p>
          <w:p w:rsidR="004D268F" w:rsidRPr="00954BC8" w:rsidRDefault="004D268F" w:rsidP="005921E8">
            <w:pPr>
              <w:spacing w:before="120" w:line="240" w:lineRule="auto"/>
              <w:rPr>
                <w:rFonts w:ascii="Arial" w:hAnsi="Arial" w:cs="Arial"/>
                <w:sz w:val="24"/>
                <w:szCs w:val="24"/>
              </w:rPr>
            </w:pPr>
            <w:r w:rsidRPr="004A11ED">
              <w:rPr>
                <w:rFonts w:ascii="Arial" w:hAnsi="Arial" w:cs="Arial"/>
                <w:b/>
                <w:color w:val="FF0000"/>
                <w:sz w:val="24"/>
                <w:szCs w:val="24"/>
              </w:rPr>
              <w:t>Horário:</w:t>
            </w:r>
            <w:r w:rsidR="004A11ED" w:rsidRPr="004A11ED">
              <w:rPr>
                <w:rFonts w:ascii="Arial" w:hAnsi="Arial" w:cs="Arial"/>
                <w:b/>
                <w:color w:val="FF0000"/>
                <w:sz w:val="24"/>
                <w:szCs w:val="24"/>
              </w:rPr>
              <w:t xml:space="preserve"> </w:t>
            </w:r>
            <w:r w:rsidR="005921E8">
              <w:rPr>
                <w:rFonts w:ascii="Arial" w:hAnsi="Arial" w:cs="Arial"/>
                <w:b/>
                <w:color w:val="FF0000"/>
                <w:sz w:val="24"/>
                <w:szCs w:val="24"/>
              </w:rPr>
              <w:t>09</w:t>
            </w:r>
            <w:r w:rsidR="004A11ED" w:rsidRPr="004A11ED">
              <w:rPr>
                <w:rFonts w:ascii="Arial" w:hAnsi="Arial" w:cs="Arial"/>
                <w:b/>
                <w:color w:val="FF0000"/>
                <w:sz w:val="24"/>
                <w:szCs w:val="24"/>
              </w:rPr>
              <w:t>h</w:t>
            </w:r>
          </w:p>
        </w:tc>
      </w:tr>
      <w:tr w:rsidR="004D268F" w:rsidRPr="00954BC8" w:rsidTr="16854F21">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D83F06">
            <w:pPr>
              <w:spacing w:before="120" w:line="240" w:lineRule="auto"/>
              <w:rPr>
                <w:rFonts w:ascii="Arial" w:hAnsi="Arial" w:cs="Arial"/>
                <w:color w:val="000000" w:themeColor="text1"/>
                <w:sz w:val="24"/>
                <w:szCs w:val="24"/>
                <w:u w:val="single"/>
              </w:rPr>
            </w:pPr>
            <w:r w:rsidRPr="00954BC8">
              <w:rPr>
                <w:rFonts w:ascii="Arial" w:hAnsi="Arial" w:cs="Arial"/>
                <w:color w:val="000000" w:themeColor="text1"/>
                <w:sz w:val="24"/>
                <w:szCs w:val="24"/>
                <w:u w:val="single"/>
              </w:rPr>
              <w:t>(</w:t>
            </w:r>
            <w:r w:rsidR="00D83F06" w:rsidRPr="00954BC8">
              <w:rPr>
                <w:rFonts w:ascii="Arial" w:hAnsi="Arial" w:cs="Arial"/>
                <w:color w:val="000000" w:themeColor="text1"/>
                <w:sz w:val="24"/>
                <w:szCs w:val="24"/>
                <w:u w:val="single"/>
              </w:rPr>
              <w:t>X</w:t>
            </w:r>
            <w:r w:rsidRPr="00954BC8">
              <w:rPr>
                <w:rFonts w:ascii="Arial" w:hAnsi="Arial" w:cs="Arial"/>
                <w:color w:val="000000" w:themeColor="text1"/>
                <w:sz w:val="24"/>
                <w:szCs w:val="24"/>
                <w:u w:val="single"/>
              </w:rPr>
              <w:t>) Participação preferencial de Microempresa e Empresa de Pequeno Porte.</w:t>
            </w:r>
          </w:p>
        </w:tc>
      </w:tr>
      <w:tr w:rsidR="004D268F" w:rsidRPr="00954BC8" w:rsidTr="16854F21">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sz w:val="24"/>
                <w:szCs w:val="24"/>
              </w:rPr>
            </w:pPr>
            <w:r w:rsidRPr="00954BC8">
              <w:rPr>
                <w:rFonts w:ascii="Arial" w:hAnsi="Arial" w:cs="Arial"/>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2B43D6B5" w:rsidP="00D83F06">
            <w:pPr>
              <w:spacing w:before="120" w:line="240" w:lineRule="auto"/>
              <w:rPr>
                <w:rFonts w:ascii="Arial" w:hAnsi="Arial" w:cs="Arial"/>
                <w:color w:val="auto"/>
                <w:sz w:val="24"/>
                <w:szCs w:val="24"/>
              </w:rPr>
            </w:pPr>
            <w:r w:rsidRPr="00954BC8">
              <w:rPr>
                <w:rFonts w:ascii="Arial" w:eastAsia="Arial" w:hAnsi="Arial" w:cs="Arial"/>
                <w:color w:val="000000" w:themeColor="text1"/>
                <w:sz w:val="24"/>
                <w:szCs w:val="24"/>
              </w:rPr>
              <w:t>Não será</w:t>
            </w:r>
            <w:r w:rsidR="004D268F" w:rsidRPr="00954BC8">
              <w:rPr>
                <w:rFonts w:ascii="Arial" w:hAnsi="Arial" w:cs="Arial"/>
                <w:color w:val="auto"/>
                <w:sz w:val="24"/>
                <w:szCs w:val="24"/>
              </w:rPr>
              <w:t xml:space="preserve"> permitida participação de Consórcio</w:t>
            </w:r>
            <w:r w:rsidR="00D83F06" w:rsidRPr="00954BC8">
              <w:rPr>
                <w:rFonts w:ascii="Arial" w:hAnsi="Arial" w:cs="Arial"/>
                <w:color w:val="auto"/>
                <w:sz w:val="24"/>
                <w:szCs w:val="24"/>
              </w:rPr>
              <w:t>.</w:t>
            </w:r>
          </w:p>
        </w:tc>
      </w:tr>
      <w:tr w:rsidR="004D268F" w:rsidRPr="00954BC8" w:rsidTr="16854F21">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color w:val="auto"/>
                <w:sz w:val="24"/>
                <w:szCs w:val="24"/>
              </w:rPr>
            </w:pPr>
            <w:r w:rsidRPr="00954BC8">
              <w:rPr>
                <w:rFonts w:ascii="Arial" w:hAnsi="Arial" w:cs="Arial"/>
                <w:color w:val="auto"/>
                <w:sz w:val="24"/>
                <w:szCs w:val="24"/>
              </w:rPr>
              <w:t xml:space="preserve">CGDL </w:t>
            </w:r>
            <w:r w:rsidR="18090058" w:rsidRPr="00954BC8">
              <w:rPr>
                <w:rFonts w:ascii="Arial" w:hAnsi="Arial" w:cs="Arial"/>
                <w:color w:val="auto"/>
                <w:sz w:val="24"/>
                <w:szCs w:val="24"/>
              </w:rPr>
              <w:t>4.2.5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tabs>
                <w:tab w:val="left" w:pos="8187"/>
              </w:tabs>
              <w:spacing w:before="120" w:line="240" w:lineRule="auto"/>
              <w:ind w:right="-1"/>
              <w:rPr>
                <w:rFonts w:ascii="Arial" w:hAnsi="Arial" w:cs="Arial"/>
                <w:color w:val="auto"/>
                <w:sz w:val="24"/>
                <w:szCs w:val="24"/>
              </w:rPr>
            </w:pPr>
            <w:r w:rsidRPr="00954BC8">
              <w:rPr>
                <w:rFonts w:ascii="Arial" w:hAnsi="Arial" w:cs="Arial"/>
                <w:color w:val="auto"/>
                <w:sz w:val="24"/>
                <w:szCs w:val="24"/>
              </w:rPr>
              <w:t xml:space="preserve">Não será permitida a participação de Cooperativa de Trabalho. </w:t>
            </w:r>
          </w:p>
        </w:tc>
      </w:tr>
      <w:tr w:rsidR="004D268F" w:rsidRPr="00954BC8" w:rsidTr="16854F21">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22B80" w:rsidRPr="00954BC8" w:rsidRDefault="004D268F" w:rsidP="00E92CAD">
            <w:pPr>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A proposta terá prazo de validade de 60 (sessenta) dias.</w:t>
            </w:r>
          </w:p>
          <w:p w:rsidR="004D268F" w:rsidRPr="00954BC8" w:rsidRDefault="004D268F" w:rsidP="00E92CAD">
            <w:pPr>
              <w:spacing w:before="120" w:line="240" w:lineRule="auto"/>
              <w:rPr>
                <w:rFonts w:ascii="Arial" w:hAnsi="Arial" w:cs="Arial"/>
                <w:i/>
                <w:iCs/>
                <w:color w:val="000000" w:themeColor="text1"/>
                <w:sz w:val="24"/>
                <w:szCs w:val="24"/>
                <w:u w:val="single"/>
              </w:rPr>
            </w:pPr>
            <w:r w:rsidRPr="00954BC8">
              <w:rPr>
                <w:rFonts w:ascii="Arial" w:hAnsi="Arial" w:cs="Arial"/>
                <w:i/>
                <w:iCs/>
                <w:color w:val="000000" w:themeColor="text1"/>
                <w:sz w:val="24"/>
                <w:szCs w:val="24"/>
                <w:u w:val="single"/>
              </w:rPr>
              <w:t>(mediante justificativa fundamentada, dadas as condições de fornecimento do bem, este prazo pode ser alterado)</w:t>
            </w:r>
          </w:p>
        </w:tc>
      </w:tr>
      <w:tr w:rsidR="004D268F" w:rsidRPr="00954BC8" w:rsidTr="16854F21">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pBdr>
                <w:top w:val="nil"/>
                <w:left w:val="nil"/>
                <w:bottom w:val="nil"/>
                <w:right w:val="nil"/>
                <w:between w:val="nil"/>
              </w:pBdr>
              <w:spacing w:before="120" w:line="240" w:lineRule="auto"/>
              <w:rPr>
                <w:rFonts w:ascii="Arial" w:hAnsi="Arial" w:cs="Arial"/>
                <w:sz w:val="24"/>
                <w:szCs w:val="24"/>
              </w:rPr>
            </w:pPr>
            <w:r w:rsidRPr="00954BC8">
              <w:rPr>
                <w:rFonts w:ascii="Arial" w:hAnsi="Arial" w:cs="Arial"/>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C51A41">
            <w:pPr>
              <w:tabs>
                <w:tab w:val="left" w:pos="8187"/>
              </w:tabs>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 xml:space="preserve">MENOR </w:t>
            </w:r>
            <w:r w:rsidR="00C51A41" w:rsidRPr="00954BC8">
              <w:rPr>
                <w:rFonts w:ascii="Arial" w:hAnsi="Arial" w:cs="Arial"/>
                <w:color w:val="000000" w:themeColor="text1"/>
                <w:sz w:val="24"/>
                <w:szCs w:val="24"/>
              </w:rPr>
              <w:t>VALOR GLOBAL MENSAL.</w:t>
            </w:r>
          </w:p>
        </w:tc>
      </w:tr>
      <w:tr w:rsidR="004D268F" w:rsidRPr="00954BC8" w:rsidDel="00D2609F" w:rsidTr="16854F21">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Del="00D2609F" w:rsidRDefault="004D268F" w:rsidP="00E92CAD">
            <w:pPr>
              <w:spacing w:before="120" w:line="240" w:lineRule="auto"/>
              <w:ind w:right="-1"/>
              <w:rPr>
                <w:rFonts w:ascii="Arial" w:hAnsi="Arial" w:cs="Arial"/>
                <w:sz w:val="24"/>
                <w:szCs w:val="24"/>
                <w:lang w:eastAsia="en-US"/>
              </w:rPr>
            </w:pPr>
            <w:r w:rsidRPr="00954BC8">
              <w:rPr>
                <w:rFonts w:ascii="Arial" w:hAnsi="Arial" w:cs="Arial"/>
                <w:sz w:val="24"/>
                <w:szCs w:val="24"/>
              </w:rPr>
              <w:t>CGDL 10.</w:t>
            </w:r>
            <w:r w:rsidR="791E3AF4" w:rsidRPr="00954BC8">
              <w:rPr>
                <w:rFonts w:ascii="Arial" w:hAnsi="Arial" w:cs="Arial"/>
                <w:sz w:val="24"/>
                <w:szCs w:val="24"/>
              </w:rPr>
              <w:t>5</w:t>
            </w:r>
            <w:r w:rsidRPr="00954BC8">
              <w:rPr>
                <w:rFonts w:ascii="Arial" w:hAnsi="Arial" w:cs="Arial"/>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D268F" w:rsidRPr="00954BC8" w:rsidDel="00D2609F" w:rsidRDefault="004D268F" w:rsidP="00E92CAD">
            <w:pPr>
              <w:tabs>
                <w:tab w:val="left" w:pos="8187"/>
              </w:tabs>
              <w:spacing w:before="120" w:line="240" w:lineRule="auto"/>
              <w:rPr>
                <w:rFonts w:ascii="Arial" w:hAnsi="Arial" w:cs="Arial"/>
                <w:sz w:val="24"/>
                <w:szCs w:val="24"/>
              </w:rPr>
            </w:pPr>
            <w:r w:rsidRPr="00954BC8">
              <w:rPr>
                <w:rFonts w:ascii="Arial" w:hAnsi="Arial" w:cs="Arial"/>
                <w:sz w:val="24"/>
                <w:szCs w:val="24"/>
              </w:rPr>
              <w:t>Decremento mínimo:</w:t>
            </w:r>
            <w:proofErr w:type="gramStart"/>
            <w:r w:rsidRPr="00954BC8">
              <w:rPr>
                <w:rFonts w:ascii="Arial" w:hAnsi="Arial" w:cs="Arial"/>
                <w:sz w:val="24"/>
                <w:szCs w:val="24"/>
              </w:rPr>
              <w:t xml:space="preserve"> </w:t>
            </w:r>
            <w:r w:rsidR="61B1369A" w:rsidRPr="00954BC8">
              <w:rPr>
                <w:rFonts w:ascii="Arial" w:hAnsi="Arial" w:cs="Arial"/>
                <w:sz w:val="24"/>
                <w:szCs w:val="24"/>
              </w:rPr>
              <w:t xml:space="preserve"> </w:t>
            </w:r>
            <w:proofErr w:type="gramEnd"/>
            <w:r w:rsidR="61B1369A" w:rsidRPr="00954BC8">
              <w:rPr>
                <w:rFonts w:ascii="Arial" w:hAnsi="Arial" w:cs="Arial"/>
                <w:sz w:val="24"/>
                <w:szCs w:val="24"/>
              </w:rPr>
              <w:t>0,01%</w:t>
            </w:r>
          </w:p>
        </w:tc>
      </w:tr>
      <w:tr w:rsidR="004D268F" w:rsidRPr="00954BC8" w:rsidTr="16854F21">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pBdr>
                <w:top w:val="nil"/>
                <w:left w:val="nil"/>
                <w:bottom w:val="nil"/>
                <w:right w:val="nil"/>
                <w:between w:val="nil"/>
              </w:pBdr>
              <w:spacing w:before="120" w:line="240" w:lineRule="auto"/>
              <w:rPr>
                <w:rFonts w:ascii="Arial" w:eastAsia="Times New Roman" w:hAnsi="Arial" w:cs="Arial"/>
                <w:sz w:val="24"/>
                <w:szCs w:val="24"/>
              </w:rPr>
            </w:pPr>
            <w:r w:rsidRPr="00954BC8">
              <w:rPr>
                <w:rFonts w:ascii="Arial" w:eastAsia="Times New Roman" w:hAnsi="Arial" w:cs="Arial"/>
                <w:sz w:val="24"/>
                <w:szCs w:val="24"/>
              </w:rPr>
              <w:t>CGDL 12.1</w:t>
            </w:r>
            <w:r w:rsidR="22DA5B43" w:rsidRPr="00954BC8">
              <w:rPr>
                <w:rFonts w:ascii="Arial" w:eastAsia="Times New Roman" w:hAnsi="Arial" w:cs="Arial"/>
                <w:sz w:val="24"/>
                <w:szCs w:val="24"/>
              </w:rPr>
              <w:t>.4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[Percentuais referenciais sujeitos à alteração conforme justificativa do órgão demandante da licitação]</w:t>
            </w:r>
          </w:p>
          <w:tbl>
            <w:tblPr>
              <w:tblW w:w="0" w:type="auto"/>
              <w:tblLook w:val="0400"/>
            </w:tblPr>
            <w:tblGrid>
              <w:gridCol w:w="6140"/>
              <w:gridCol w:w="1585"/>
            </w:tblGrid>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GRUPO II: OBRIGAÇÕES SOCIAIS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INSS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20,</w:t>
                  </w:r>
                  <w:proofErr w:type="gramEnd"/>
                  <w:r w:rsidRPr="00954BC8">
                    <w:rPr>
                      <w:rFonts w:ascii="Arial" w:eastAsia="Arial" w:hAnsi="Arial" w:cs="Arial"/>
                      <w:color w:val="000000" w:themeColor="text1"/>
                      <w:sz w:val="24"/>
                      <w:szCs w:val="24"/>
                    </w:rPr>
                    <w:t>0000%</w:t>
                  </w: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SESI ou SESC</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1,</w:t>
                  </w:r>
                  <w:proofErr w:type="gramEnd"/>
                  <w:r w:rsidRPr="00954BC8">
                    <w:rPr>
                      <w:rFonts w:ascii="Arial" w:eastAsia="Arial" w:hAnsi="Arial" w:cs="Arial"/>
                      <w:color w:val="000000" w:themeColor="text1"/>
                      <w:sz w:val="24"/>
                      <w:szCs w:val="24"/>
                    </w:rPr>
                    <w:t>5000%</w:t>
                  </w: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SENAI ou SENAC</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1,</w:t>
                  </w:r>
                  <w:proofErr w:type="gramEnd"/>
                  <w:r w:rsidRPr="00954BC8">
                    <w:rPr>
                      <w:rFonts w:ascii="Arial" w:eastAsia="Arial" w:hAnsi="Arial" w:cs="Arial"/>
                      <w:color w:val="000000" w:themeColor="text1"/>
                      <w:sz w:val="24"/>
                      <w:szCs w:val="24"/>
                    </w:rPr>
                    <w:t>0000%</w:t>
                  </w: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INCRA</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0,</w:t>
                  </w:r>
                  <w:proofErr w:type="gramEnd"/>
                  <w:r w:rsidRPr="00954BC8">
                    <w:rPr>
                      <w:rFonts w:ascii="Arial" w:eastAsia="Arial" w:hAnsi="Arial" w:cs="Arial"/>
                      <w:color w:val="000000" w:themeColor="text1"/>
                      <w:sz w:val="24"/>
                      <w:szCs w:val="24"/>
                    </w:rPr>
                    <w:t>2000%</w:t>
                  </w: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SALÁRIO EDUCAÇÃO</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2,</w:t>
                  </w:r>
                  <w:proofErr w:type="gramEnd"/>
                  <w:r w:rsidRPr="00954BC8">
                    <w:rPr>
                      <w:rFonts w:ascii="Arial" w:eastAsia="Arial" w:hAnsi="Arial" w:cs="Arial"/>
                      <w:color w:val="000000" w:themeColor="text1"/>
                      <w:sz w:val="24"/>
                      <w:szCs w:val="24"/>
                    </w:rPr>
                    <w:t>5000%</w:t>
                  </w: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FGTS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8,</w:t>
                  </w:r>
                  <w:proofErr w:type="gramEnd"/>
                  <w:r w:rsidRPr="00954BC8">
                    <w:rPr>
                      <w:rFonts w:ascii="Arial" w:eastAsia="Arial" w:hAnsi="Arial" w:cs="Arial"/>
                      <w:color w:val="000000" w:themeColor="text1"/>
                      <w:sz w:val="24"/>
                      <w:szCs w:val="24"/>
                    </w:rPr>
                    <w:t>0000%</w:t>
                  </w: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SEGURO ACIDENTE DO TRABALHO (1%, 2% e 3% conforme art. 22, inc. II da Lei nº 8.212/91)</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3,</w:t>
                  </w:r>
                  <w:proofErr w:type="gramEnd"/>
                  <w:r w:rsidRPr="00954BC8">
                    <w:rPr>
                      <w:rFonts w:ascii="Arial" w:eastAsia="Arial" w:hAnsi="Arial" w:cs="Arial"/>
                      <w:color w:val="000000" w:themeColor="text1"/>
                      <w:sz w:val="24"/>
                      <w:szCs w:val="24"/>
                    </w:rPr>
                    <w:t>0000%</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SEBRAE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0,</w:t>
                  </w:r>
                  <w:proofErr w:type="gramEnd"/>
                  <w:r w:rsidRPr="00954BC8">
                    <w:rPr>
                      <w:rFonts w:ascii="Arial" w:eastAsia="Arial" w:hAnsi="Arial" w:cs="Arial"/>
                      <w:color w:val="000000" w:themeColor="text1"/>
                      <w:sz w:val="24"/>
                      <w:szCs w:val="24"/>
                    </w:rPr>
                    <w:t>6000%</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GRUPO III: TEMPO NÃO TRABALHADO</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FÉRIAS</w:t>
                  </w:r>
                  <w:proofErr w:type="gramStart"/>
                  <w:r w:rsidRPr="00954BC8">
                    <w:rPr>
                      <w:rFonts w:ascii="Arial" w:eastAsia="Arial" w:hAnsi="Arial" w:cs="Arial"/>
                      <w:color w:val="000000" w:themeColor="text1"/>
                      <w:sz w:val="24"/>
                      <w:szCs w:val="24"/>
                    </w:rPr>
                    <w:t xml:space="preserve">  </w:t>
                  </w:r>
                  <w:proofErr w:type="gramEnd"/>
                  <w:r w:rsidRPr="00954BC8">
                    <w:rPr>
                      <w:rFonts w:ascii="Arial" w:eastAsia="Arial" w:hAnsi="Arial" w:cs="Arial"/>
                      <w:color w:val="000000" w:themeColor="text1"/>
                      <w:sz w:val="24"/>
                      <w:szCs w:val="24"/>
                    </w:rPr>
                    <w:t>+ ADICIONAL DE FÉRIAS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11,</w:t>
                  </w:r>
                  <w:proofErr w:type="gramEnd"/>
                  <w:r w:rsidRPr="00954BC8">
                    <w:rPr>
                      <w:rFonts w:ascii="Arial" w:eastAsia="Arial" w:hAnsi="Arial" w:cs="Arial"/>
                      <w:color w:val="000000" w:themeColor="text1"/>
                      <w:sz w:val="24"/>
                      <w:szCs w:val="24"/>
                    </w:rPr>
                    <w:t>9314%</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lastRenderedPageBreak/>
                    <w:t>FALTAS ABONADAS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2,</w:t>
                  </w:r>
                  <w:proofErr w:type="gramEnd"/>
                  <w:r w:rsidRPr="00954BC8">
                    <w:rPr>
                      <w:rFonts w:ascii="Arial" w:eastAsia="Arial" w:hAnsi="Arial" w:cs="Arial"/>
                      <w:color w:val="000000" w:themeColor="text1"/>
                      <w:sz w:val="24"/>
                      <w:szCs w:val="24"/>
                    </w:rPr>
                    <w:t>0479%</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FALTAS LEGAIS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1,</w:t>
                  </w:r>
                  <w:proofErr w:type="gramEnd"/>
                  <w:r w:rsidRPr="00954BC8">
                    <w:rPr>
                      <w:rFonts w:ascii="Arial" w:eastAsia="Arial" w:hAnsi="Arial" w:cs="Arial"/>
                      <w:color w:val="000000" w:themeColor="text1"/>
                      <w:sz w:val="24"/>
                      <w:szCs w:val="24"/>
                    </w:rPr>
                    <w:t>2123%</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LICENÇA MATERNIDADE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1,</w:t>
                  </w:r>
                  <w:proofErr w:type="gramEnd"/>
                  <w:r w:rsidRPr="00954BC8">
                    <w:rPr>
                      <w:rFonts w:ascii="Arial" w:eastAsia="Arial" w:hAnsi="Arial" w:cs="Arial"/>
                      <w:color w:val="000000" w:themeColor="text1"/>
                      <w:sz w:val="24"/>
                      <w:szCs w:val="24"/>
                    </w:rPr>
                    <w:t>1436%</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LICENÇA PATERNIDADE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0,</w:t>
                  </w:r>
                  <w:proofErr w:type="gramEnd"/>
                  <w:r w:rsidRPr="00954BC8">
                    <w:rPr>
                      <w:rFonts w:ascii="Arial" w:eastAsia="Arial" w:hAnsi="Arial" w:cs="Arial"/>
                      <w:color w:val="000000" w:themeColor="text1"/>
                      <w:sz w:val="24"/>
                      <w:szCs w:val="24"/>
                    </w:rPr>
                    <w:t>0174%</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ACIDENTE DE TRABALHO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0,</w:t>
                  </w:r>
                  <w:proofErr w:type="gramEnd"/>
                  <w:r w:rsidRPr="00954BC8">
                    <w:rPr>
                      <w:rFonts w:ascii="Arial" w:eastAsia="Arial" w:hAnsi="Arial" w:cs="Arial"/>
                      <w:color w:val="000000" w:themeColor="text1"/>
                      <w:sz w:val="24"/>
                      <w:szCs w:val="24"/>
                    </w:rPr>
                    <w:t>0442%</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AVISO PRÉVIO TRABALHADO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0,</w:t>
                  </w:r>
                  <w:proofErr w:type="gramEnd"/>
                  <w:r w:rsidRPr="00954BC8">
                    <w:rPr>
                      <w:rFonts w:ascii="Arial" w:eastAsia="Arial" w:hAnsi="Arial" w:cs="Arial"/>
                      <w:color w:val="000000" w:themeColor="text1"/>
                      <w:sz w:val="24"/>
                      <w:szCs w:val="24"/>
                    </w:rPr>
                    <w:t>0185%</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13º SALÁRIO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9,</w:t>
                  </w:r>
                  <w:proofErr w:type="gramEnd"/>
                  <w:r w:rsidRPr="00954BC8">
                    <w:rPr>
                      <w:rFonts w:ascii="Arial" w:eastAsia="Arial" w:hAnsi="Arial" w:cs="Arial"/>
                      <w:color w:val="000000" w:themeColor="text1"/>
                      <w:sz w:val="24"/>
                      <w:szCs w:val="24"/>
                    </w:rPr>
                    <w:t>0790%</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GRUPO IV:</w:t>
                  </w:r>
                  <w:proofErr w:type="gramStart"/>
                  <w:r w:rsidRPr="00954BC8">
                    <w:rPr>
                      <w:rFonts w:ascii="Arial" w:eastAsia="Arial" w:hAnsi="Arial" w:cs="Arial"/>
                      <w:color w:val="000000" w:themeColor="text1"/>
                      <w:sz w:val="24"/>
                      <w:szCs w:val="24"/>
                    </w:rPr>
                    <w:t xml:space="preserve">  </w:t>
                  </w:r>
                  <w:proofErr w:type="gramEnd"/>
                  <w:r w:rsidRPr="00954BC8">
                    <w:rPr>
                      <w:rFonts w:ascii="Arial" w:eastAsia="Arial" w:hAnsi="Arial" w:cs="Arial"/>
                      <w:color w:val="000000" w:themeColor="text1"/>
                      <w:sz w:val="24"/>
                      <w:szCs w:val="24"/>
                    </w:rPr>
                    <w:t>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2,</w:t>
                  </w:r>
                  <w:proofErr w:type="gramEnd"/>
                  <w:r w:rsidRPr="00954BC8">
                    <w:rPr>
                      <w:rFonts w:ascii="Arial" w:eastAsia="Arial" w:hAnsi="Arial" w:cs="Arial"/>
                      <w:color w:val="000000" w:themeColor="text1"/>
                      <w:sz w:val="24"/>
                      <w:szCs w:val="24"/>
                    </w:rPr>
                    <w:t>3627%</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FGTS SOBRE 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0,</w:t>
                  </w:r>
                  <w:proofErr w:type="gramEnd"/>
                  <w:r w:rsidRPr="00954BC8">
                    <w:rPr>
                      <w:rFonts w:ascii="Arial" w:eastAsia="Arial" w:hAnsi="Arial" w:cs="Arial"/>
                      <w:color w:val="000000" w:themeColor="text1"/>
                      <w:sz w:val="24"/>
                      <w:szCs w:val="24"/>
                    </w:rPr>
                    <w:t>1717%</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INDENIZAÇÃO COMPENSATÓRIA POR DEMISSÃO S/JUSTA CAUSA</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0,</w:t>
                  </w:r>
                  <w:proofErr w:type="gramEnd"/>
                  <w:r w:rsidRPr="00954BC8">
                    <w:rPr>
                      <w:rFonts w:ascii="Arial" w:eastAsia="Arial" w:hAnsi="Arial" w:cs="Arial"/>
                      <w:color w:val="000000" w:themeColor="text1"/>
                      <w:sz w:val="24"/>
                      <w:szCs w:val="24"/>
                    </w:rPr>
                    <w:t>9451%</w:t>
                  </w: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GRUPO V – INCIDÊNCIA DO GRUPO II</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INCIDÊNCIA GRUPO II x (GRUPO III)</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9,</w:t>
                  </w:r>
                  <w:proofErr w:type="gramEnd"/>
                  <w:r w:rsidRPr="00954BC8">
                    <w:rPr>
                      <w:rFonts w:ascii="Arial" w:eastAsia="Arial" w:hAnsi="Arial" w:cs="Arial"/>
                      <w:color w:val="000000" w:themeColor="text1"/>
                      <w:sz w:val="24"/>
                      <w:szCs w:val="24"/>
                    </w:rPr>
                    <w:t>3819%</w:t>
                  </w: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
              </w:tc>
            </w:tr>
            <w:tr w:rsidR="6AC44AE5" w:rsidRPr="00954BC8"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TOTAL DOS ENCARGOS SOCIAIS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6AC44AE5" w:rsidRPr="00954BC8" w:rsidRDefault="6AC44AE5" w:rsidP="00E92CAD">
                  <w:pPr>
                    <w:spacing w:before="120" w:line="240" w:lineRule="auto"/>
                    <w:rPr>
                      <w:rFonts w:ascii="Arial" w:eastAsia="Arial" w:hAnsi="Arial" w:cs="Arial"/>
                      <w:color w:val="000000" w:themeColor="text1"/>
                      <w:sz w:val="24"/>
                      <w:szCs w:val="24"/>
                    </w:rPr>
                  </w:pPr>
                  <w:proofErr w:type="gramStart"/>
                  <w:r w:rsidRPr="00954BC8">
                    <w:rPr>
                      <w:rFonts w:ascii="Arial" w:eastAsia="Arial" w:hAnsi="Arial" w:cs="Arial"/>
                      <w:color w:val="000000" w:themeColor="text1"/>
                      <w:sz w:val="24"/>
                      <w:szCs w:val="24"/>
                    </w:rPr>
                    <w:t>75,</w:t>
                  </w:r>
                  <w:proofErr w:type="gramEnd"/>
                  <w:r w:rsidRPr="00954BC8">
                    <w:rPr>
                      <w:rFonts w:ascii="Arial" w:eastAsia="Arial" w:hAnsi="Arial" w:cs="Arial"/>
                      <w:color w:val="000000" w:themeColor="text1"/>
                      <w:sz w:val="24"/>
                      <w:szCs w:val="24"/>
                    </w:rPr>
                    <w:t>1557%</w:t>
                  </w:r>
                </w:p>
              </w:tc>
            </w:tr>
          </w:tbl>
          <w:p w:rsidR="00036A7D" w:rsidRPr="00954BC8" w:rsidRDefault="00036A7D" w:rsidP="00E92CAD">
            <w:pPr>
              <w:spacing w:before="120" w:line="240" w:lineRule="auto"/>
              <w:jc w:val="left"/>
              <w:rPr>
                <w:rFonts w:ascii="Arial" w:eastAsia="Times New Roman" w:hAnsi="Arial" w:cs="Arial"/>
                <w:color w:val="auto"/>
                <w:sz w:val="24"/>
                <w:szCs w:val="24"/>
              </w:rPr>
            </w:pPr>
          </w:p>
        </w:tc>
      </w:tr>
      <w:tr w:rsidR="004D268F" w:rsidRPr="00954BC8" w:rsidTr="16854F21">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ind w:right="-1"/>
              <w:rPr>
                <w:rFonts w:ascii="Arial" w:hAnsi="Arial" w:cs="Arial"/>
                <w:sz w:val="24"/>
                <w:szCs w:val="24"/>
                <w:lang w:eastAsia="en-US"/>
              </w:rPr>
            </w:pPr>
            <w:r w:rsidRPr="00954BC8">
              <w:rPr>
                <w:rFonts w:ascii="Arial" w:hAnsi="Arial" w:cs="Arial"/>
                <w:sz w:val="24"/>
                <w:szCs w:val="24"/>
              </w:rPr>
              <w:lastRenderedPageBreak/>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pStyle w:val="texto"/>
              <w:spacing w:before="120"/>
              <w:rPr>
                <w:rFonts w:ascii="Arial" w:hAnsi="Arial" w:cs="Arial"/>
                <w:color w:val="000000" w:themeColor="text1"/>
              </w:rPr>
            </w:pPr>
            <w:r w:rsidRPr="00954BC8">
              <w:rPr>
                <w:rFonts w:ascii="Arial" w:hAnsi="Arial" w:cs="Arial"/>
                <w:color w:val="000000" w:themeColor="text1"/>
              </w:rPr>
              <w:t xml:space="preserve">Além dos documentos obrigatórios previstos no TDL </w:t>
            </w:r>
            <w:r w:rsidR="003E23DC" w:rsidRPr="00954BC8">
              <w:rPr>
                <w:rFonts w:ascii="Arial" w:hAnsi="Arial" w:cs="Arial"/>
                <w:color w:val="000000" w:themeColor="text1"/>
              </w:rPr>
              <w:t>13.3 e 13.4</w:t>
            </w:r>
            <w:r w:rsidRPr="00954BC8">
              <w:rPr>
                <w:rFonts w:ascii="Arial" w:hAnsi="Arial" w:cs="Arial"/>
                <w:color w:val="000000" w:themeColor="text1"/>
              </w:rPr>
              <w:t>, serão exigidos:</w:t>
            </w:r>
          </w:p>
          <w:p w:rsidR="004D268F" w:rsidRPr="00954BC8" w:rsidRDefault="004D268F" w:rsidP="00E92CAD">
            <w:pPr>
              <w:pStyle w:val="texto"/>
              <w:spacing w:before="120"/>
              <w:rPr>
                <w:rFonts w:ascii="Arial" w:hAnsi="Arial" w:cs="Arial"/>
                <w:b/>
                <w:bCs/>
                <w:color w:val="auto"/>
                <w:lang w:eastAsia="en-US"/>
              </w:rPr>
            </w:pPr>
          </w:p>
          <w:p w:rsidR="004D268F" w:rsidRPr="00954BC8" w:rsidRDefault="4AA0D151" w:rsidP="00E92CAD">
            <w:pPr>
              <w:pStyle w:val="texto"/>
              <w:spacing w:before="120"/>
              <w:rPr>
                <w:rFonts w:ascii="Arial" w:eastAsiaTheme="minorEastAsia" w:hAnsi="Arial" w:cs="Arial"/>
                <w:b/>
                <w:bCs/>
                <w:color w:val="auto"/>
                <w:lang w:eastAsia="en-US"/>
              </w:rPr>
            </w:pPr>
            <w:r w:rsidRPr="00954BC8">
              <w:rPr>
                <w:rFonts w:ascii="Arial" w:eastAsiaTheme="minorEastAsia" w:hAnsi="Arial" w:cs="Arial"/>
                <w:color w:val="auto"/>
                <w:lang w:eastAsia="en-US"/>
              </w:rPr>
              <w:t>13.5.</w:t>
            </w:r>
            <w:r w:rsidR="004D268F" w:rsidRPr="00954BC8">
              <w:rPr>
                <w:rFonts w:ascii="Arial" w:eastAsiaTheme="minorEastAsia" w:hAnsi="Arial" w:cs="Arial"/>
                <w:color w:val="auto"/>
                <w:lang w:eastAsia="en-US"/>
              </w:rPr>
              <w:t>1.</w:t>
            </w:r>
            <w:r w:rsidR="004D268F" w:rsidRPr="00954BC8">
              <w:rPr>
                <w:rFonts w:ascii="Arial" w:eastAsiaTheme="minorEastAsia" w:hAnsi="Arial" w:cs="Arial"/>
                <w:b/>
                <w:bCs/>
                <w:color w:val="auto"/>
                <w:lang w:eastAsia="en-US"/>
              </w:rPr>
              <w:t xml:space="preserve"> Documentos Relativos à Qualificação Técnica:</w:t>
            </w:r>
          </w:p>
          <w:p w:rsidR="004D268F" w:rsidRPr="00954BC8" w:rsidRDefault="08CC9444" w:rsidP="00E92CAD">
            <w:pPr>
              <w:pStyle w:val="texto"/>
              <w:spacing w:before="120"/>
              <w:rPr>
                <w:rFonts w:ascii="Arial" w:eastAsiaTheme="minorEastAsia" w:hAnsi="Arial" w:cs="Arial"/>
                <w:color w:val="auto"/>
                <w:lang w:eastAsia="en-US"/>
              </w:rPr>
            </w:pPr>
            <w:r w:rsidRPr="00954BC8">
              <w:rPr>
                <w:rFonts w:ascii="Arial" w:eastAsiaTheme="minorEastAsia" w:hAnsi="Arial" w:cs="Arial"/>
                <w:color w:val="auto"/>
                <w:lang w:eastAsia="en-US"/>
              </w:rPr>
              <w:t>13.5.</w:t>
            </w:r>
            <w:r w:rsidR="004D268F" w:rsidRPr="00954BC8">
              <w:rPr>
                <w:rFonts w:ascii="Arial" w:eastAsiaTheme="minorEastAsia" w:hAnsi="Arial" w:cs="Arial"/>
                <w:color w:val="auto"/>
                <w:lang w:eastAsia="en-US"/>
              </w:rPr>
              <w:t xml:space="preserve">1.1. </w:t>
            </w:r>
            <w:proofErr w:type="gramStart"/>
            <w:r w:rsidR="7F698029" w:rsidRPr="00954BC8">
              <w:rPr>
                <w:rFonts w:ascii="Arial" w:eastAsiaTheme="minorEastAsia" w:hAnsi="Arial" w:cs="Arial"/>
                <w:color w:val="auto"/>
                <w:lang w:eastAsia="en-US"/>
              </w:rPr>
              <w:t>comprovação</w:t>
            </w:r>
            <w:proofErr w:type="gramEnd"/>
            <w:r w:rsidR="7F698029" w:rsidRPr="00954BC8">
              <w:rPr>
                <w:rFonts w:ascii="Arial" w:eastAsiaTheme="minorEastAsia" w:hAnsi="Arial" w:cs="Arial"/>
                <w:color w:val="auto"/>
                <w:lang w:eastAsia="en-US"/>
              </w:rPr>
              <w:t xml:space="preserve"> de aptidão para a prestação dos serviços em características, quantidades e prazos compatíveis com o objeto desta </w:t>
            </w:r>
            <w:r w:rsidR="7588BCFF" w:rsidRPr="00954BC8">
              <w:rPr>
                <w:rFonts w:ascii="Arial" w:eastAsiaTheme="minorEastAsia" w:hAnsi="Arial" w:cs="Arial"/>
                <w:color w:val="auto"/>
                <w:lang w:eastAsia="en-US"/>
              </w:rPr>
              <w:t xml:space="preserve">dispensa de </w:t>
            </w:r>
            <w:r w:rsidR="7F698029" w:rsidRPr="00954BC8">
              <w:rPr>
                <w:rFonts w:ascii="Arial" w:eastAsiaTheme="minorEastAsia" w:hAnsi="Arial" w:cs="Arial"/>
                <w:color w:val="auto"/>
                <w:lang w:eastAsia="en-US"/>
              </w:rPr>
              <w:t>licitação, ou com o item pertinente, por período superior à vigência inicial prevista para a presente contratação, mediante a apresentação de atestados fornecidos por pessoas jurídicas de direito público ou privado;</w:t>
            </w:r>
          </w:p>
          <w:p w:rsidR="004D268F" w:rsidRPr="00954BC8" w:rsidRDefault="203ABE16" w:rsidP="00E92CAD">
            <w:pPr>
              <w:pStyle w:val="texto"/>
              <w:spacing w:before="120"/>
              <w:rPr>
                <w:rFonts w:ascii="Arial" w:eastAsiaTheme="minorEastAsia" w:hAnsi="Arial" w:cs="Arial"/>
                <w:color w:val="auto"/>
                <w:lang w:eastAsia="en-US"/>
              </w:rPr>
            </w:pPr>
            <w:r w:rsidRPr="00954BC8">
              <w:rPr>
                <w:rFonts w:ascii="Arial" w:eastAsiaTheme="minorEastAsia" w:hAnsi="Arial" w:cs="Arial"/>
                <w:color w:val="auto"/>
                <w:lang w:eastAsia="en-US"/>
              </w:rPr>
              <w:t>13.5.</w:t>
            </w:r>
            <w:r w:rsidR="004D268F" w:rsidRPr="00954BC8">
              <w:rPr>
                <w:rFonts w:ascii="Arial" w:eastAsiaTheme="minorEastAsia" w:hAnsi="Arial" w:cs="Arial"/>
                <w:color w:val="auto"/>
                <w:lang w:eastAsia="en-US"/>
              </w:rPr>
              <w:t>1.</w:t>
            </w:r>
            <w:r w:rsidR="7F698029" w:rsidRPr="00954BC8">
              <w:rPr>
                <w:rFonts w:ascii="Arial" w:eastAsiaTheme="minorEastAsia" w:hAnsi="Arial" w:cs="Arial"/>
                <w:color w:val="auto"/>
                <w:lang w:eastAsia="en-US"/>
              </w:rPr>
              <w:t>1.1</w:t>
            </w:r>
            <w:r w:rsidR="004D268F" w:rsidRPr="00954BC8">
              <w:rPr>
                <w:rFonts w:ascii="Arial" w:eastAsiaTheme="minorEastAsia" w:hAnsi="Arial" w:cs="Arial"/>
                <w:color w:val="auto"/>
                <w:lang w:eastAsia="en-US"/>
              </w:rPr>
              <w:t xml:space="preserve">. </w:t>
            </w:r>
            <w:proofErr w:type="gramStart"/>
            <w:r w:rsidR="7F698029" w:rsidRPr="00954BC8">
              <w:rPr>
                <w:rFonts w:ascii="Arial" w:eastAsiaTheme="minorEastAsia" w:hAnsi="Arial" w:cs="Arial"/>
                <w:color w:val="auto"/>
                <w:lang w:eastAsia="en-US"/>
              </w:rPr>
              <w:t>os</w:t>
            </w:r>
            <w:proofErr w:type="gramEnd"/>
            <w:r w:rsidR="7F698029" w:rsidRPr="00954BC8">
              <w:rPr>
                <w:rFonts w:ascii="Arial" w:eastAsiaTheme="minorEastAsia" w:hAnsi="Arial" w:cs="Arial"/>
                <w:color w:val="auto"/>
                <w:lang w:eastAsia="en-US"/>
              </w:rPr>
              <w:t xml:space="preserve"> atestados deverão referir-se a serviços prestados no âmbito de sua atividade econômica principal ou secundária especificadas no contrato social vigente;</w:t>
            </w:r>
          </w:p>
          <w:p w:rsidR="59E39CC7" w:rsidRPr="00954BC8" w:rsidRDefault="38273EE4" w:rsidP="00E92CAD">
            <w:pPr>
              <w:pStyle w:val="texto"/>
              <w:spacing w:before="120"/>
              <w:rPr>
                <w:rFonts w:ascii="Arial" w:eastAsiaTheme="minorEastAsia" w:hAnsi="Arial" w:cs="Arial"/>
                <w:b/>
                <w:bCs/>
                <w:color w:val="auto"/>
                <w:lang w:eastAsia="en-US"/>
              </w:rPr>
            </w:pPr>
            <w:r w:rsidRPr="00954BC8">
              <w:rPr>
                <w:rFonts w:ascii="Arial" w:eastAsiaTheme="minorEastAsia" w:hAnsi="Arial" w:cs="Arial"/>
                <w:color w:val="auto"/>
                <w:lang w:eastAsia="en-US"/>
              </w:rPr>
              <w:t>13.5.</w:t>
            </w:r>
            <w:r w:rsidR="7B9C8532" w:rsidRPr="00954BC8">
              <w:rPr>
                <w:rFonts w:ascii="Arial" w:eastAsiaTheme="minorEastAsia" w:hAnsi="Arial" w:cs="Arial"/>
                <w:color w:val="auto"/>
                <w:lang w:eastAsia="en-US"/>
              </w:rPr>
              <w:t>1.</w:t>
            </w:r>
            <w:r w:rsidR="7F698029" w:rsidRPr="00954BC8">
              <w:rPr>
                <w:rFonts w:ascii="Arial" w:eastAsiaTheme="minorEastAsia" w:hAnsi="Arial" w:cs="Arial"/>
                <w:color w:val="auto"/>
                <w:lang w:eastAsia="en-US"/>
              </w:rPr>
              <w:t>1.2</w:t>
            </w:r>
            <w:r w:rsidR="7B9C8532" w:rsidRPr="00954BC8">
              <w:rPr>
                <w:rFonts w:ascii="Arial" w:eastAsiaTheme="minorEastAsia" w:hAnsi="Arial" w:cs="Arial"/>
                <w:color w:val="auto"/>
                <w:lang w:eastAsia="en-US"/>
              </w:rPr>
              <w:t xml:space="preserve">. </w:t>
            </w:r>
            <w:proofErr w:type="gramStart"/>
            <w:r w:rsidR="7F698029" w:rsidRPr="00954BC8">
              <w:rPr>
                <w:rFonts w:ascii="Arial" w:eastAsia="Arial" w:hAnsi="Arial" w:cs="Arial"/>
                <w:color w:val="000000" w:themeColor="text1"/>
              </w:rPr>
              <w:t>somente</w:t>
            </w:r>
            <w:proofErr w:type="gramEnd"/>
            <w:r w:rsidR="7F698029" w:rsidRPr="00954BC8">
              <w:rPr>
                <w:rFonts w:ascii="Arial" w:eastAsia="Arial" w:hAnsi="Arial" w:cs="Arial"/>
                <w:color w:val="000000" w:themeColor="text1"/>
              </w:rPr>
              <w:t xml:space="preserve"> serão aceitos atestados expedidos após a conclusão do contrato ou se decorrido, pelo menos, 1 (um) ano do início de sua execução, exceto se firmado para ser executado em prazo inferior;</w:t>
            </w:r>
          </w:p>
          <w:p w:rsidR="59E39CC7" w:rsidRPr="00954BC8" w:rsidRDefault="4A345CF3" w:rsidP="00E92CAD">
            <w:pPr>
              <w:pStyle w:val="texto"/>
              <w:spacing w:before="120"/>
              <w:rPr>
                <w:rFonts w:ascii="Arial" w:eastAsiaTheme="minorEastAsia" w:hAnsi="Arial" w:cs="Arial"/>
                <w:b/>
                <w:bCs/>
                <w:color w:val="auto"/>
                <w:lang w:eastAsia="en-US"/>
              </w:rPr>
            </w:pPr>
            <w:r w:rsidRPr="00954BC8">
              <w:rPr>
                <w:rFonts w:ascii="Arial" w:eastAsiaTheme="minorEastAsia" w:hAnsi="Arial" w:cs="Arial"/>
                <w:color w:val="auto"/>
                <w:lang w:eastAsia="en-US"/>
              </w:rPr>
              <w:t>13.5.</w:t>
            </w:r>
            <w:r w:rsidR="7B9C8532" w:rsidRPr="00954BC8">
              <w:rPr>
                <w:rFonts w:ascii="Arial" w:eastAsia="Arial" w:hAnsi="Arial" w:cs="Arial"/>
                <w:color w:val="000000" w:themeColor="text1"/>
              </w:rPr>
              <w:t>1.</w:t>
            </w:r>
            <w:r w:rsidR="7F698029" w:rsidRPr="00954BC8">
              <w:rPr>
                <w:rFonts w:ascii="Arial" w:eastAsia="Arial" w:hAnsi="Arial" w:cs="Arial"/>
                <w:color w:val="000000" w:themeColor="text1"/>
              </w:rPr>
              <w:t>1.3</w:t>
            </w:r>
            <w:r w:rsidR="7B9C8532" w:rsidRPr="00954BC8">
              <w:rPr>
                <w:rFonts w:ascii="Arial" w:eastAsia="Arial" w:hAnsi="Arial" w:cs="Arial"/>
                <w:color w:val="000000" w:themeColor="text1"/>
              </w:rPr>
              <w:t xml:space="preserve">. </w:t>
            </w:r>
            <w:proofErr w:type="gramStart"/>
            <w:r w:rsidR="7F698029" w:rsidRPr="00954BC8">
              <w:rPr>
                <w:rFonts w:ascii="Arial" w:eastAsia="Arial" w:hAnsi="Arial" w:cs="Arial"/>
                <w:color w:val="000000" w:themeColor="text1"/>
              </w:rPr>
              <w:t>para</w:t>
            </w:r>
            <w:proofErr w:type="gramEnd"/>
            <w:r w:rsidR="7F698029" w:rsidRPr="00954BC8">
              <w:rPr>
                <w:rFonts w:ascii="Arial" w:eastAsia="Arial" w:hAnsi="Arial" w:cs="Arial"/>
                <w:color w:val="000000" w:themeColor="text1"/>
              </w:rPr>
              <w:t xml:space="preserve"> a comprovação da capacidade técnico-operacional pelo prazo previsto no subitem </w:t>
            </w:r>
            <w:r w:rsidR="2E74D788" w:rsidRPr="00954BC8">
              <w:rPr>
                <w:rFonts w:ascii="Arial" w:eastAsiaTheme="minorEastAsia" w:hAnsi="Arial" w:cs="Arial"/>
                <w:color w:val="auto"/>
                <w:lang w:eastAsia="en-US"/>
              </w:rPr>
              <w:t>13.5.</w:t>
            </w:r>
            <w:r w:rsidR="7F698029" w:rsidRPr="00954BC8">
              <w:rPr>
                <w:rFonts w:ascii="Arial" w:eastAsia="Arial" w:hAnsi="Arial" w:cs="Arial"/>
                <w:color w:val="000000" w:themeColor="text1"/>
              </w:rPr>
              <w:t>1.1, será aceito o somatório de atestados de períodos diferentes, não concomitantes.</w:t>
            </w:r>
          </w:p>
          <w:p w:rsidR="59E39CC7" w:rsidRPr="00954BC8" w:rsidRDefault="79D08D37" w:rsidP="00E92CAD">
            <w:pPr>
              <w:spacing w:before="120" w:line="240" w:lineRule="auto"/>
              <w:rPr>
                <w:rFonts w:ascii="Arial" w:eastAsia="Arial" w:hAnsi="Arial" w:cs="Arial"/>
                <w:color w:val="000000" w:themeColor="text1"/>
                <w:sz w:val="24"/>
                <w:szCs w:val="24"/>
              </w:rPr>
            </w:pPr>
            <w:r w:rsidRPr="00954BC8">
              <w:rPr>
                <w:rFonts w:ascii="Arial" w:eastAsiaTheme="minorEastAsia" w:hAnsi="Arial" w:cs="Arial"/>
                <w:color w:val="auto"/>
                <w:sz w:val="24"/>
                <w:szCs w:val="24"/>
                <w:lang w:eastAsia="en-US"/>
              </w:rPr>
              <w:lastRenderedPageBreak/>
              <w:t>13.5.</w:t>
            </w:r>
            <w:r w:rsidR="7B9C8532" w:rsidRPr="00954BC8">
              <w:rPr>
                <w:rFonts w:ascii="Arial" w:eastAsia="Arial" w:hAnsi="Arial" w:cs="Arial"/>
                <w:color w:val="000000" w:themeColor="text1"/>
                <w:sz w:val="24"/>
                <w:szCs w:val="24"/>
              </w:rPr>
              <w:t>1.</w:t>
            </w:r>
            <w:r w:rsidR="7F698029" w:rsidRPr="00954BC8">
              <w:rPr>
                <w:rFonts w:ascii="Arial" w:eastAsia="Arial" w:hAnsi="Arial" w:cs="Arial"/>
                <w:color w:val="000000" w:themeColor="text1"/>
                <w:sz w:val="24"/>
                <w:szCs w:val="24"/>
              </w:rPr>
              <w:t>1.4</w:t>
            </w:r>
            <w:r w:rsidR="7B9C8532" w:rsidRPr="00954BC8">
              <w:rPr>
                <w:rFonts w:ascii="Arial" w:eastAsia="Arial" w:hAnsi="Arial" w:cs="Arial"/>
                <w:color w:val="000000" w:themeColor="text1"/>
                <w:sz w:val="24"/>
                <w:szCs w:val="24"/>
              </w:rPr>
              <w:t xml:space="preserve">. </w:t>
            </w:r>
            <w:proofErr w:type="gramStart"/>
            <w:r w:rsidR="7F698029" w:rsidRPr="00954BC8">
              <w:rPr>
                <w:rFonts w:ascii="Arial" w:eastAsia="Arial" w:hAnsi="Arial" w:cs="Arial"/>
                <w:color w:val="000000" w:themeColor="text1"/>
                <w:sz w:val="24"/>
                <w:szCs w:val="24"/>
              </w:rPr>
              <w:t>considera</w:t>
            </w:r>
            <w:proofErr w:type="gramEnd"/>
            <w:r w:rsidR="7F698029" w:rsidRPr="00954BC8">
              <w:rPr>
                <w:rFonts w:ascii="Arial" w:eastAsia="Arial" w:hAnsi="Arial" w:cs="Arial"/>
                <w:color w:val="000000" w:themeColor="text1"/>
                <w:sz w:val="24"/>
                <w:szCs w:val="24"/>
              </w:rPr>
              <w:t>-se compatível com o objeto da licitação o atestado que certifique a prestação de serviço com quantitativo de, no mínimo, 50% (</w:t>
            </w:r>
            <w:proofErr w:type="spellStart"/>
            <w:r w:rsidR="7F698029" w:rsidRPr="00954BC8">
              <w:rPr>
                <w:rFonts w:ascii="Arial" w:eastAsia="Arial" w:hAnsi="Arial" w:cs="Arial"/>
                <w:color w:val="000000" w:themeColor="text1"/>
                <w:sz w:val="24"/>
                <w:szCs w:val="24"/>
              </w:rPr>
              <w:t>cinquenta</w:t>
            </w:r>
            <w:proofErr w:type="spellEnd"/>
            <w:r w:rsidR="7F698029" w:rsidRPr="00954BC8">
              <w:rPr>
                <w:rFonts w:ascii="Arial" w:eastAsia="Arial" w:hAnsi="Arial" w:cs="Arial"/>
                <w:color w:val="000000" w:themeColor="text1"/>
                <w:sz w:val="24"/>
                <w:szCs w:val="24"/>
              </w:rPr>
              <w:t xml:space="preserve"> por cento) do objeto licitado;</w:t>
            </w:r>
          </w:p>
          <w:p w:rsidR="59E39CC7" w:rsidRPr="00954BC8" w:rsidRDefault="03977FE4" w:rsidP="00E92CAD">
            <w:pPr>
              <w:pStyle w:val="texto"/>
              <w:spacing w:before="120"/>
              <w:rPr>
                <w:rFonts w:ascii="Arial" w:eastAsia="Arial" w:hAnsi="Arial" w:cs="Arial"/>
                <w:color w:val="000000" w:themeColor="text1"/>
              </w:rPr>
            </w:pPr>
            <w:r w:rsidRPr="00954BC8">
              <w:rPr>
                <w:rFonts w:ascii="Arial" w:eastAsiaTheme="minorEastAsia" w:hAnsi="Arial" w:cs="Arial"/>
                <w:color w:val="auto"/>
                <w:lang w:eastAsia="en-US"/>
              </w:rPr>
              <w:t>13.5.</w:t>
            </w:r>
            <w:r w:rsidR="7B9C8532" w:rsidRPr="00954BC8">
              <w:rPr>
                <w:rFonts w:ascii="Arial" w:eastAsia="Arial" w:hAnsi="Arial" w:cs="Arial"/>
                <w:color w:val="000000" w:themeColor="text1"/>
              </w:rPr>
              <w:t>1.</w:t>
            </w:r>
            <w:r w:rsidR="7F698029" w:rsidRPr="00954BC8">
              <w:rPr>
                <w:rFonts w:ascii="Arial" w:eastAsia="Arial" w:hAnsi="Arial" w:cs="Arial"/>
                <w:color w:val="000000" w:themeColor="text1"/>
              </w:rPr>
              <w:t>1.4.1</w:t>
            </w:r>
            <w:r w:rsidR="7B9C8532" w:rsidRPr="00954BC8">
              <w:rPr>
                <w:rFonts w:ascii="Arial" w:eastAsia="Arial" w:hAnsi="Arial" w:cs="Arial"/>
                <w:color w:val="000000" w:themeColor="text1"/>
              </w:rPr>
              <w:t xml:space="preserve">. </w:t>
            </w:r>
            <w:proofErr w:type="gramStart"/>
            <w:r w:rsidR="7F698029" w:rsidRPr="00954BC8">
              <w:rPr>
                <w:rFonts w:ascii="Arial" w:eastAsia="Arial" w:hAnsi="Arial" w:cs="Arial"/>
                <w:color w:val="000000" w:themeColor="text1"/>
              </w:rPr>
              <w:t>poderá</w:t>
            </w:r>
            <w:proofErr w:type="gramEnd"/>
            <w:r w:rsidR="7F698029" w:rsidRPr="00954BC8">
              <w:rPr>
                <w:rFonts w:ascii="Arial" w:eastAsia="Arial" w:hAnsi="Arial" w:cs="Arial"/>
                <w:color w:val="000000" w:themeColor="text1"/>
              </w:rPr>
              <w:t xml:space="preserve">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C51A41" w:rsidRPr="00954BC8" w:rsidRDefault="00C51A41" w:rsidP="00E92CAD">
            <w:pPr>
              <w:pStyle w:val="texto"/>
              <w:spacing w:before="120"/>
              <w:rPr>
                <w:rFonts w:ascii="Arial" w:eastAsiaTheme="minorEastAsia" w:hAnsi="Arial" w:cs="Arial"/>
                <w:b/>
                <w:bCs/>
                <w:color w:val="auto"/>
                <w:lang w:eastAsia="en-US"/>
              </w:rPr>
            </w:pPr>
          </w:p>
          <w:p w:rsidR="00C51A41" w:rsidRPr="00954BC8" w:rsidRDefault="4F2193BC" w:rsidP="00E92CAD">
            <w:pPr>
              <w:pStyle w:val="texto"/>
              <w:spacing w:before="120"/>
              <w:rPr>
                <w:rFonts w:ascii="Arial" w:eastAsiaTheme="minorEastAsia" w:hAnsi="Arial" w:cs="Arial"/>
                <w:b/>
                <w:bCs/>
                <w:color w:val="000000" w:themeColor="text1"/>
                <w:lang w:eastAsia="en-US"/>
              </w:rPr>
            </w:pPr>
            <w:r w:rsidRPr="00954BC8">
              <w:rPr>
                <w:rFonts w:ascii="Arial" w:eastAsiaTheme="minorEastAsia" w:hAnsi="Arial" w:cs="Arial"/>
                <w:color w:val="000000" w:themeColor="text1"/>
                <w:lang w:eastAsia="en-US"/>
              </w:rPr>
              <w:t>13.5.</w:t>
            </w:r>
            <w:r w:rsidR="004D268F" w:rsidRPr="00954BC8">
              <w:rPr>
                <w:rFonts w:ascii="Arial" w:eastAsiaTheme="minorEastAsia" w:hAnsi="Arial" w:cs="Arial"/>
                <w:color w:val="000000" w:themeColor="text1"/>
                <w:lang w:eastAsia="en-US"/>
              </w:rPr>
              <w:t>2.</w:t>
            </w:r>
            <w:r w:rsidR="22DC94CA" w:rsidRPr="00954BC8">
              <w:rPr>
                <w:rFonts w:ascii="Arial" w:eastAsiaTheme="minorEastAsia" w:hAnsi="Arial" w:cs="Arial"/>
                <w:color w:val="000000" w:themeColor="text1"/>
                <w:lang w:eastAsia="en-US"/>
              </w:rPr>
              <w:t>6</w:t>
            </w:r>
            <w:r w:rsidR="004D268F" w:rsidRPr="00954BC8">
              <w:rPr>
                <w:rFonts w:ascii="Arial" w:eastAsiaTheme="minorEastAsia" w:hAnsi="Arial" w:cs="Arial"/>
                <w:color w:val="000000" w:themeColor="text1"/>
                <w:lang w:eastAsia="en-US"/>
              </w:rPr>
              <w:t xml:space="preserve">. </w:t>
            </w:r>
            <w:r w:rsidR="004D268F" w:rsidRPr="00954BC8">
              <w:rPr>
                <w:rFonts w:ascii="Arial" w:eastAsiaTheme="minorEastAsia" w:hAnsi="Arial" w:cs="Arial"/>
                <w:b/>
                <w:bCs/>
                <w:color w:val="000000" w:themeColor="text1"/>
                <w:lang w:eastAsia="en-US"/>
              </w:rPr>
              <w:t>Outros Documentos Complementares de Habilitação</w:t>
            </w:r>
            <w:r w:rsidR="00422B80" w:rsidRPr="00954BC8">
              <w:rPr>
                <w:rFonts w:ascii="Arial" w:eastAsiaTheme="minorEastAsia" w:hAnsi="Arial" w:cs="Arial"/>
                <w:b/>
                <w:bCs/>
                <w:color w:val="000000" w:themeColor="text1"/>
                <w:lang w:eastAsia="en-US"/>
              </w:rPr>
              <w:t>:</w:t>
            </w:r>
          </w:p>
          <w:p w:rsidR="00C51A41" w:rsidRPr="00954BC8" w:rsidRDefault="00C51A41" w:rsidP="00C51A41">
            <w:pPr>
              <w:rPr>
                <w:rFonts w:ascii="Arial" w:hAnsi="Arial" w:cs="Arial"/>
                <w:color w:val="000000" w:themeColor="text1"/>
                <w:sz w:val="24"/>
                <w:szCs w:val="24"/>
              </w:rPr>
            </w:pPr>
          </w:p>
          <w:p w:rsidR="00C51A41" w:rsidRPr="00954BC8" w:rsidRDefault="00C51A41" w:rsidP="00C51A41">
            <w:pPr>
              <w:rPr>
                <w:rFonts w:ascii="Arial" w:hAnsi="Arial" w:cs="Arial"/>
                <w:color w:val="000000" w:themeColor="text1"/>
                <w:sz w:val="24"/>
                <w:szCs w:val="24"/>
              </w:rPr>
            </w:pPr>
            <w:r w:rsidRPr="00954BC8">
              <w:rPr>
                <w:rFonts w:ascii="Arial" w:hAnsi="Arial" w:cs="Arial"/>
                <w:color w:val="000000" w:themeColor="text1"/>
                <w:sz w:val="24"/>
                <w:szCs w:val="24"/>
              </w:rPr>
              <w:t xml:space="preserve">1. Registro ou inscrição da empresa licitante no Conselho Regional de Técnicos em Radiologia, em plena validade. O visto do CRTR – 6° Região será </w:t>
            </w:r>
            <w:proofErr w:type="gramStart"/>
            <w:r w:rsidRPr="00954BC8">
              <w:rPr>
                <w:rFonts w:ascii="Arial" w:hAnsi="Arial" w:cs="Arial"/>
                <w:color w:val="000000" w:themeColor="text1"/>
                <w:sz w:val="24"/>
                <w:szCs w:val="24"/>
              </w:rPr>
              <w:t>exigido</w:t>
            </w:r>
            <w:proofErr w:type="gramEnd"/>
            <w:r w:rsidRPr="00954BC8">
              <w:rPr>
                <w:rFonts w:ascii="Arial" w:hAnsi="Arial" w:cs="Arial"/>
                <w:color w:val="000000" w:themeColor="text1"/>
                <w:sz w:val="24"/>
                <w:szCs w:val="24"/>
              </w:rPr>
              <w:t xml:space="preserve"> na assinatura do contrato.</w:t>
            </w:r>
          </w:p>
          <w:p w:rsidR="00C51A41" w:rsidRPr="00954BC8" w:rsidRDefault="00C51A41" w:rsidP="00C51A41">
            <w:pPr>
              <w:rPr>
                <w:rFonts w:ascii="Arial" w:hAnsi="Arial" w:cs="Arial"/>
                <w:color w:val="auto"/>
                <w:sz w:val="24"/>
                <w:szCs w:val="24"/>
              </w:rPr>
            </w:pPr>
          </w:p>
          <w:p w:rsidR="00C51A41" w:rsidRPr="00954BC8" w:rsidRDefault="00C51A41" w:rsidP="00C51A41">
            <w:pPr>
              <w:rPr>
                <w:rFonts w:ascii="Arial" w:hAnsi="Arial" w:cs="Arial"/>
                <w:color w:val="auto"/>
                <w:sz w:val="24"/>
                <w:szCs w:val="24"/>
              </w:rPr>
            </w:pPr>
            <w:r w:rsidRPr="00954BC8">
              <w:rPr>
                <w:rFonts w:ascii="Arial" w:hAnsi="Arial" w:cs="Arial"/>
                <w:color w:val="auto"/>
                <w:sz w:val="24"/>
                <w:szCs w:val="24"/>
              </w:rPr>
              <w:t xml:space="preserve">2. Comprovação </w:t>
            </w:r>
            <w:proofErr w:type="gramStart"/>
            <w:r w:rsidRPr="00954BC8">
              <w:rPr>
                <w:rFonts w:ascii="Arial" w:hAnsi="Arial" w:cs="Arial"/>
                <w:color w:val="auto"/>
                <w:sz w:val="24"/>
                <w:szCs w:val="24"/>
              </w:rPr>
              <w:t>do licitante possuir</w:t>
            </w:r>
            <w:proofErr w:type="gramEnd"/>
            <w:r w:rsidRPr="00954BC8">
              <w:rPr>
                <w:rFonts w:ascii="Arial" w:hAnsi="Arial" w:cs="Arial"/>
                <w:color w:val="auto"/>
                <w:sz w:val="24"/>
                <w:szCs w:val="24"/>
              </w:rPr>
              <w:t xml:space="preserve"> em seu quadro permanente, na data prevista para entrega da proposta, profissional de nível superior ou outro devidamente reconhecido pelo </w:t>
            </w:r>
            <w:r w:rsidRPr="00954BC8">
              <w:rPr>
                <w:rFonts w:ascii="Arial" w:hAnsi="Arial" w:cs="Arial"/>
                <w:color w:val="000000" w:themeColor="text1"/>
                <w:sz w:val="24"/>
                <w:szCs w:val="24"/>
              </w:rPr>
              <w:t>Conselho Regional de Técnicos em Radiologia</w:t>
            </w:r>
            <w:r w:rsidRPr="00954BC8">
              <w:rPr>
                <w:rFonts w:ascii="Arial" w:hAnsi="Arial" w:cs="Arial"/>
                <w:color w:val="auto"/>
                <w:sz w:val="24"/>
                <w:szCs w:val="24"/>
              </w:rPr>
              <w:t>, detentor de atestado de responsabilidade técnica relativo à execução dos serviços que compõem as parcelas de maior relevância técnica e valor significativo da contratação.</w:t>
            </w:r>
          </w:p>
          <w:p w:rsidR="00C51A41" w:rsidRPr="00954BC8" w:rsidRDefault="00C51A41" w:rsidP="00C51A41">
            <w:pPr>
              <w:rPr>
                <w:rFonts w:ascii="Arial" w:hAnsi="Arial" w:cs="Arial"/>
                <w:color w:val="auto"/>
                <w:sz w:val="24"/>
                <w:szCs w:val="24"/>
              </w:rPr>
            </w:pPr>
          </w:p>
          <w:p w:rsidR="00C51A41" w:rsidRPr="00954BC8" w:rsidRDefault="00C51A41" w:rsidP="00C51A41">
            <w:pPr>
              <w:rPr>
                <w:rFonts w:ascii="Arial" w:hAnsi="Arial" w:cs="Arial"/>
                <w:color w:val="auto"/>
                <w:sz w:val="24"/>
                <w:szCs w:val="24"/>
              </w:rPr>
            </w:pPr>
            <w:r w:rsidRPr="00954BC8">
              <w:rPr>
                <w:rFonts w:ascii="Arial" w:hAnsi="Arial" w:cs="Arial"/>
                <w:color w:val="auto"/>
                <w:sz w:val="24"/>
                <w:szCs w:val="24"/>
              </w:rPr>
              <w:t xml:space="preserve">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w:t>
            </w:r>
            <w:proofErr w:type="gramStart"/>
            <w:r w:rsidRPr="00954BC8">
              <w:rPr>
                <w:rFonts w:ascii="Arial" w:hAnsi="Arial" w:cs="Arial"/>
                <w:color w:val="auto"/>
                <w:sz w:val="24"/>
                <w:szCs w:val="24"/>
              </w:rPr>
              <w:t>o prestador de serviços com contrato escrito firmado com o licitante, ou com declaração de compromisso de vinculação futura, caso</w:t>
            </w:r>
            <w:proofErr w:type="gramEnd"/>
            <w:r w:rsidRPr="00954BC8">
              <w:rPr>
                <w:rFonts w:ascii="Arial" w:hAnsi="Arial" w:cs="Arial"/>
                <w:color w:val="auto"/>
                <w:sz w:val="24"/>
                <w:szCs w:val="24"/>
              </w:rPr>
              <w:t xml:space="preserve"> o licitante se sagre vencedor do certame.</w:t>
            </w:r>
          </w:p>
          <w:p w:rsidR="00C51A41" w:rsidRPr="00954BC8" w:rsidRDefault="00C51A41" w:rsidP="00C51A41">
            <w:pPr>
              <w:rPr>
                <w:rFonts w:ascii="Arial" w:hAnsi="Arial" w:cs="Arial"/>
                <w:color w:val="auto"/>
                <w:sz w:val="24"/>
                <w:szCs w:val="24"/>
              </w:rPr>
            </w:pPr>
          </w:p>
          <w:p w:rsidR="00C51A41" w:rsidRPr="00954BC8" w:rsidRDefault="00C51A41" w:rsidP="00C51A41">
            <w:pPr>
              <w:rPr>
                <w:rFonts w:ascii="Arial" w:hAnsi="Arial" w:cs="Arial"/>
                <w:color w:val="auto"/>
                <w:sz w:val="24"/>
                <w:szCs w:val="24"/>
              </w:rPr>
            </w:pPr>
            <w:r w:rsidRPr="00954BC8">
              <w:rPr>
                <w:rFonts w:ascii="Arial" w:hAnsi="Arial" w:cs="Arial"/>
                <w:color w:val="auto"/>
                <w:sz w:val="24"/>
                <w:szCs w:val="24"/>
              </w:rPr>
              <w:t>2.2. A prova de que o profissional é detentor de responsabilidade técnica será feita mediante apresentação de documento emitido pelo respectivo Conselho de Classe, no qual conste a identificação do responsável técnico da empresa, em plena validade.</w:t>
            </w:r>
          </w:p>
          <w:p w:rsidR="00C51A41" w:rsidRPr="00954BC8" w:rsidRDefault="00C51A41" w:rsidP="00C51A41">
            <w:pPr>
              <w:rPr>
                <w:rFonts w:ascii="Arial" w:hAnsi="Arial" w:cs="Arial"/>
                <w:color w:val="auto"/>
                <w:sz w:val="24"/>
                <w:szCs w:val="24"/>
              </w:rPr>
            </w:pPr>
            <w:r w:rsidRPr="00954BC8">
              <w:rPr>
                <w:rFonts w:ascii="Arial" w:hAnsi="Arial" w:cs="Arial"/>
                <w:color w:val="auto"/>
                <w:sz w:val="24"/>
                <w:szCs w:val="24"/>
              </w:rPr>
              <w:t> </w:t>
            </w:r>
          </w:p>
          <w:p w:rsidR="00C51A41" w:rsidRPr="00954BC8" w:rsidRDefault="00C51A41" w:rsidP="00C51A41">
            <w:pPr>
              <w:rPr>
                <w:rFonts w:ascii="Arial" w:hAnsi="Arial" w:cs="Arial"/>
                <w:color w:val="auto"/>
                <w:sz w:val="24"/>
                <w:szCs w:val="24"/>
              </w:rPr>
            </w:pPr>
            <w:r w:rsidRPr="00954BC8">
              <w:rPr>
                <w:rFonts w:ascii="Arial" w:hAnsi="Arial" w:cs="Arial"/>
                <w:color w:val="auto"/>
                <w:sz w:val="24"/>
                <w:szCs w:val="24"/>
              </w:rPr>
              <w:lastRenderedPageBreak/>
              <w:t>2.3. No decorrer da execução do serviço, os profissionais de que trata este subitem poderão ser substituídos por profissionais de experiência equivalente ou superior, desde que a substituição seja aprovada pela Administração.</w:t>
            </w:r>
          </w:p>
          <w:p w:rsidR="00C51A41" w:rsidRPr="00954BC8" w:rsidRDefault="00C51A41" w:rsidP="00C51A41">
            <w:pPr>
              <w:rPr>
                <w:rFonts w:ascii="Arial" w:hAnsi="Arial" w:cs="Arial"/>
                <w:color w:val="auto"/>
                <w:sz w:val="24"/>
                <w:szCs w:val="24"/>
              </w:rPr>
            </w:pPr>
          </w:p>
          <w:p w:rsidR="00C51A41" w:rsidRPr="00954BC8" w:rsidRDefault="00C51A41" w:rsidP="00C51A41">
            <w:pPr>
              <w:rPr>
                <w:rFonts w:ascii="Arial" w:hAnsi="Arial" w:cs="Arial"/>
                <w:color w:val="auto"/>
                <w:sz w:val="24"/>
                <w:szCs w:val="24"/>
              </w:rPr>
            </w:pPr>
            <w:r w:rsidRPr="00954BC8">
              <w:rPr>
                <w:rFonts w:ascii="Arial" w:hAnsi="Arial" w:cs="Arial"/>
                <w:color w:val="auto"/>
                <w:sz w:val="24"/>
                <w:szCs w:val="24"/>
              </w:rPr>
              <w:t xml:space="preserve">3. </w:t>
            </w:r>
            <w:r w:rsidRPr="00954BC8">
              <w:rPr>
                <w:rFonts w:ascii="Arial" w:hAnsi="Arial" w:cs="Arial"/>
                <w:sz w:val="24"/>
                <w:szCs w:val="24"/>
              </w:rPr>
              <w:t>Declaração do licitante de que possui pleno conhecimento do objeto, das condições e das peculiaridades inerentes à natureza dos trabalhos.</w:t>
            </w:r>
          </w:p>
          <w:p w:rsidR="00C51A41" w:rsidRPr="00954BC8" w:rsidRDefault="00C51A41" w:rsidP="00C51A41">
            <w:pPr>
              <w:rPr>
                <w:rFonts w:ascii="Arial" w:hAnsi="Arial" w:cs="Arial"/>
                <w:color w:val="auto"/>
                <w:sz w:val="24"/>
                <w:szCs w:val="24"/>
              </w:rPr>
            </w:pPr>
          </w:p>
          <w:p w:rsidR="004D268F" w:rsidRPr="00954BC8" w:rsidRDefault="00C51A41" w:rsidP="00C51A41">
            <w:pPr>
              <w:rPr>
                <w:rFonts w:ascii="Arial" w:hAnsi="Arial" w:cs="Arial"/>
                <w:sz w:val="24"/>
                <w:szCs w:val="24"/>
              </w:rPr>
            </w:pPr>
            <w:r w:rsidRPr="00954BC8">
              <w:rPr>
                <w:rFonts w:ascii="Arial" w:hAnsi="Arial" w:cs="Arial"/>
                <w:color w:val="auto"/>
                <w:sz w:val="24"/>
                <w:szCs w:val="24"/>
              </w:rPr>
              <w:t xml:space="preserve">4. Declaração do licitante de que disporá para a execução do contrato de instalações, pessoal qualificado e aparelhamento técnico adequado e disponível para cumprir o objeto da licitação. </w:t>
            </w:r>
          </w:p>
        </w:tc>
      </w:tr>
      <w:tr w:rsidR="004D268F" w:rsidRPr="00954BC8" w:rsidTr="16854F21">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tabs>
                <w:tab w:val="left" w:pos="1418"/>
              </w:tabs>
              <w:spacing w:before="120" w:line="240" w:lineRule="auto"/>
              <w:ind w:right="-1"/>
              <w:rPr>
                <w:rFonts w:ascii="Arial" w:hAnsi="Arial" w:cs="Arial"/>
                <w:sz w:val="24"/>
                <w:szCs w:val="24"/>
                <w:lang w:eastAsia="en-US"/>
              </w:rPr>
            </w:pPr>
            <w:r w:rsidRPr="00954BC8">
              <w:rPr>
                <w:rFonts w:ascii="Arial" w:hAnsi="Arial" w:cs="Arial"/>
                <w:sz w:val="24"/>
                <w:szCs w:val="24"/>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D83F06">
            <w:pPr>
              <w:spacing w:before="120" w:line="240" w:lineRule="auto"/>
              <w:rPr>
                <w:rFonts w:ascii="Arial" w:hAnsi="Arial" w:cs="Arial"/>
                <w:color w:val="auto"/>
                <w:sz w:val="24"/>
                <w:szCs w:val="24"/>
                <w:lang w:eastAsia="en-US"/>
              </w:rPr>
            </w:pPr>
            <w:r w:rsidRPr="00954BC8">
              <w:rPr>
                <w:rFonts w:ascii="Arial" w:hAnsi="Arial" w:cs="Arial"/>
                <w:color w:val="auto"/>
                <w:sz w:val="24"/>
                <w:szCs w:val="24"/>
              </w:rPr>
              <w:t xml:space="preserve">O adjudicatário terá o prazo de </w:t>
            </w:r>
            <w:r w:rsidR="29AFBDF5" w:rsidRPr="00954BC8">
              <w:rPr>
                <w:rFonts w:ascii="Arial" w:hAnsi="Arial" w:cs="Arial"/>
                <w:color w:val="auto"/>
                <w:sz w:val="24"/>
                <w:szCs w:val="24"/>
              </w:rPr>
              <w:t>0</w:t>
            </w:r>
            <w:r w:rsidR="00D83F06" w:rsidRPr="00954BC8">
              <w:rPr>
                <w:rFonts w:ascii="Arial" w:hAnsi="Arial" w:cs="Arial"/>
                <w:color w:val="auto"/>
                <w:sz w:val="24"/>
                <w:szCs w:val="24"/>
              </w:rPr>
              <w:t xml:space="preserve">5 </w:t>
            </w:r>
            <w:r w:rsidRPr="00954BC8">
              <w:rPr>
                <w:rFonts w:ascii="Arial" w:hAnsi="Arial" w:cs="Arial"/>
                <w:color w:val="auto"/>
                <w:sz w:val="24"/>
                <w:szCs w:val="24"/>
              </w:rPr>
              <w:t>(</w:t>
            </w:r>
            <w:r w:rsidR="00D83F06" w:rsidRPr="00954BC8">
              <w:rPr>
                <w:rFonts w:ascii="Arial" w:hAnsi="Arial" w:cs="Arial"/>
                <w:color w:val="auto"/>
                <w:sz w:val="24"/>
                <w:szCs w:val="24"/>
              </w:rPr>
              <w:t>cinco</w:t>
            </w:r>
            <w:r w:rsidRPr="00954BC8">
              <w:rPr>
                <w:rFonts w:ascii="Arial" w:hAnsi="Arial" w:cs="Arial"/>
                <w:color w:val="auto"/>
                <w:sz w:val="24"/>
                <w:szCs w:val="24"/>
              </w:rPr>
              <w:t>) dias</w:t>
            </w:r>
            <w:r w:rsidR="0E913803" w:rsidRPr="00954BC8">
              <w:rPr>
                <w:rFonts w:ascii="Arial" w:hAnsi="Arial" w:cs="Arial"/>
                <w:color w:val="auto"/>
                <w:sz w:val="24"/>
                <w:szCs w:val="24"/>
              </w:rPr>
              <w:t xml:space="preserve"> úteis</w:t>
            </w:r>
            <w:r w:rsidRPr="00954BC8">
              <w:rPr>
                <w:rFonts w:ascii="Arial" w:hAnsi="Arial" w:cs="Arial"/>
                <w:color w:val="auto"/>
                <w:sz w:val="24"/>
                <w:szCs w:val="24"/>
              </w:rPr>
              <w:t>, após formalmente convocado, para assinar o contrato</w:t>
            </w:r>
            <w:r w:rsidR="1ACA55E5" w:rsidRPr="00954BC8">
              <w:rPr>
                <w:rFonts w:ascii="Arial" w:hAnsi="Arial" w:cs="Arial"/>
                <w:color w:val="auto"/>
                <w:sz w:val="24"/>
                <w:szCs w:val="24"/>
              </w:rPr>
              <w:t>.</w:t>
            </w:r>
          </w:p>
        </w:tc>
      </w:tr>
      <w:tr w:rsidR="004D268F" w:rsidRPr="00954BC8" w:rsidTr="16854F21">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tabs>
                <w:tab w:val="left" w:pos="1418"/>
              </w:tabs>
              <w:spacing w:before="120" w:line="240" w:lineRule="auto"/>
              <w:ind w:right="-1"/>
              <w:rPr>
                <w:rFonts w:ascii="Arial" w:hAnsi="Arial" w:cs="Arial"/>
                <w:sz w:val="24"/>
                <w:szCs w:val="24"/>
              </w:rPr>
            </w:pPr>
            <w:r w:rsidRPr="00954BC8">
              <w:rPr>
                <w:rFonts w:ascii="Arial" w:hAnsi="Arial" w:cs="Arial"/>
                <w:sz w:val="24"/>
                <w:szCs w:val="24"/>
              </w:rPr>
              <w:t>CGDL 16.4</w:t>
            </w:r>
          </w:p>
          <w:p w:rsidR="004D268F" w:rsidRPr="00954BC8" w:rsidRDefault="004D268F" w:rsidP="00E92CAD">
            <w:pPr>
              <w:tabs>
                <w:tab w:val="left" w:pos="1418"/>
              </w:tabs>
              <w:spacing w:before="120" w:line="240" w:lineRule="auto"/>
              <w:ind w:right="-1"/>
              <w:rPr>
                <w:rFonts w:ascii="Arial" w:hAnsi="Arial" w:cs="Arial"/>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624296D9" w:rsidP="00DE15D8">
            <w:pPr>
              <w:tabs>
                <w:tab w:val="left" w:pos="8187"/>
              </w:tabs>
              <w:spacing w:before="120" w:line="240" w:lineRule="auto"/>
              <w:rPr>
                <w:rFonts w:ascii="Arial" w:eastAsia="Arial" w:hAnsi="Arial" w:cs="Arial"/>
                <w:sz w:val="24"/>
                <w:szCs w:val="24"/>
              </w:rPr>
            </w:pPr>
            <w:r w:rsidRPr="00954BC8">
              <w:rPr>
                <w:rFonts w:ascii="Arial" w:eastAsia="Arial" w:hAnsi="Arial" w:cs="Arial"/>
                <w:color w:val="000000" w:themeColor="text1"/>
                <w:sz w:val="24"/>
                <w:szCs w:val="24"/>
              </w:rPr>
              <w:t xml:space="preserve">O prazo de duração do contrato é de </w:t>
            </w:r>
            <w:r w:rsidR="00DE15D8" w:rsidRPr="00954BC8">
              <w:rPr>
                <w:rFonts w:ascii="Arial" w:eastAsia="Arial" w:hAnsi="Arial" w:cs="Arial"/>
                <w:color w:val="000000" w:themeColor="text1"/>
                <w:sz w:val="24"/>
                <w:szCs w:val="24"/>
              </w:rPr>
              <w:t xml:space="preserve">até 12 </w:t>
            </w:r>
            <w:r w:rsidRPr="00954BC8">
              <w:rPr>
                <w:rFonts w:ascii="Arial" w:eastAsia="Arial" w:hAnsi="Arial" w:cs="Arial"/>
                <w:color w:val="000000" w:themeColor="text1"/>
                <w:sz w:val="24"/>
                <w:szCs w:val="24"/>
              </w:rPr>
              <w:t>(</w:t>
            </w:r>
            <w:r w:rsidR="00DE15D8" w:rsidRPr="00954BC8">
              <w:rPr>
                <w:rFonts w:ascii="Arial" w:eastAsia="Arial" w:hAnsi="Arial" w:cs="Arial"/>
                <w:color w:val="000000" w:themeColor="text1"/>
                <w:sz w:val="24"/>
                <w:szCs w:val="24"/>
              </w:rPr>
              <w:t>doze) meses</w:t>
            </w:r>
            <w:r w:rsidRPr="00954BC8">
              <w:rPr>
                <w:rFonts w:ascii="Arial" w:eastAsia="Arial" w:hAnsi="Arial" w:cs="Arial"/>
                <w:color w:val="000000" w:themeColor="text1"/>
                <w:sz w:val="24"/>
                <w:szCs w:val="24"/>
              </w:rPr>
              <w:t xml:space="preserve">, contados a partir da data definida na ordem de início dos serviços, podendo ser extinto quando encerrado o procedimento licitatório, processo administrativo nº </w:t>
            </w:r>
            <w:r w:rsidR="00D83F06" w:rsidRPr="00954BC8">
              <w:rPr>
                <w:rFonts w:ascii="Arial" w:eastAsia="Arial" w:hAnsi="Arial" w:cs="Arial"/>
                <w:color w:val="000000" w:themeColor="text1"/>
                <w:sz w:val="24"/>
                <w:szCs w:val="24"/>
              </w:rPr>
              <w:t>PROA PREGÃO ELETRÔNICO</w:t>
            </w:r>
            <w:r w:rsidR="00C51A41" w:rsidRPr="00954BC8">
              <w:rPr>
                <w:rFonts w:ascii="Arial" w:eastAsia="Arial" w:hAnsi="Arial" w:cs="Arial"/>
                <w:color w:val="000000" w:themeColor="text1"/>
                <w:sz w:val="24"/>
                <w:szCs w:val="24"/>
              </w:rPr>
              <w:t xml:space="preserve"> 24/1203-0031589-0</w:t>
            </w:r>
            <w:r w:rsidR="00D83F06" w:rsidRPr="00954BC8">
              <w:rPr>
                <w:rFonts w:ascii="Arial" w:eastAsia="Arial" w:hAnsi="Arial" w:cs="Arial"/>
                <w:color w:val="000000" w:themeColor="text1"/>
                <w:sz w:val="24"/>
                <w:szCs w:val="24"/>
              </w:rPr>
              <w:t>,</w:t>
            </w:r>
            <w:r w:rsidRPr="00954BC8">
              <w:rPr>
                <w:rFonts w:ascii="Arial" w:eastAsia="Arial" w:hAnsi="Arial" w:cs="Arial"/>
                <w:color w:val="000000" w:themeColor="text1"/>
                <w:sz w:val="24"/>
                <w:szCs w:val="24"/>
              </w:rPr>
              <w:t xml:space="preserve"> devendo a CONTRATADA, nessa situação, ser notificado da emissão da Ordem de Início do Serviço do novo contrato.</w:t>
            </w:r>
          </w:p>
        </w:tc>
      </w:tr>
      <w:tr w:rsidR="1F30ACBE" w:rsidRPr="00954BC8" w:rsidTr="00C51A41">
        <w:trPr>
          <w:trHeight w:val="121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C5BEB8" w:rsidRPr="00954BC8" w:rsidRDefault="2EEC75E1" w:rsidP="00E92CAD">
            <w:pPr>
              <w:spacing w:before="120" w:line="240" w:lineRule="auto"/>
              <w:rPr>
                <w:rFonts w:ascii="Arial" w:hAnsi="Arial" w:cs="Arial"/>
                <w:sz w:val="24"/>
                <w:szCs w:val="24"/>
              </w:rPr>
            </w:pPr>
            <w:r w:rsidRPr="00954BC8">
              <w:rPr>
                <w:rFonts w:ascii="Arial" w:hAnsi="Arial" w:cs="Arial"/>
                <w:sz w:val="24"/>
                <w:szCs w:val="24"/>
              </w:rPr>
              <w:t xml:space="preserve">CGDL </w:t>
            </w:r>
            <w:r w:rsidR="1DBB9518" w:rsidRPr="00954BC8">
              <w:rPr>
                <w:rFonts w:ascii="Arial" w:hAnsi="Arial" w:cs="Arial"/>
                <w:sz w:val="24"/>
                <w:szCs w:val="24"/>
              </w:rPr>
              <w:t>16.5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C5BEB8" w:rsidRPr="00954BC8" w:rsidRDefault="00C51A41"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A prestação dos serviços deverá ser executada no Setor de Hemodinâmica do HBM/PA, na sede do Hospital, na Rua Castro de Menezes, nº 155, em Porto Alegre/RS.</w:t>
            </w:r>
          </w:p>
        </w:tc>
      </w:tr>
      <w:tr w:rsidR="6AC44AE5" w:rsidRPr="00954BC8" w:rsidTr="16854F21">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E1C31C7" w:rsidRPr="00954BC8" w:rsidRDefault="5E1C31C7" w:rsidP="00E92CAD">
            <w:pPr>
              <w:spacing w:before="120" w:line="240" w:lineRule="auto"/>
              <w:rPr>
                <w:rFonts w:ascii="Arial" w:hAnsi="Arial" w:cs="Arial"/>
                <w:sz w:val="24"/>
                <w:szCs w:val="24"/>
              </w:rPr>
            </w:pPr>
            <w:r w:rsidRPr="00954BC8">
              <w:rPr>
                <w:rFonts w:ascii="Arial" w:hAnsi="Arial" w:cs="Arial"/>
                <w:sz w:val="24"/>
                <w:szCs w:val="24"/>
              </w:rPr>
              <w:t>CGDL 16.1</w:t>
            </w:r>
            <w:r w:rsidR="00AE3E6C" w:rsidRPr="00954BC8">
              <w:rPr>
                <w:rFonts w:ascii="Arial" w:hAnsi="Arial" w:cs="Arial"/>
                <w:sz w:val="24"/>
                <w:szCs w:val="24"/>
              </w:rPr>
              <w:t>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66AA2C92" w:rsidRPr="00954BC8" w:rsidRDefault="66AA2C92"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Gestor do contrato:</w:t>
            </w:r>
            <w:r w:rsidR="00C51A41" w:rsidRPr="00954BC8">
              <w:rPr>
                <w:rFonts w:ascii="Arial" w:eastAsia="Arial" w:hAnsi="Arial" w:cs="Arial"/>
                <w:color w:val="000000" w:themeColor="text1"/>
                <w:sz w:val="24"/>
                <w:szCs w:val="24"/>
              </w:rPr>
              <w:t xml:space="preserve"> a definir</w:t>
            </w:r>
          </w:p>
          <w:p w:rsidR="66AA2C92" w:rsidRPr="00954BC8" w:rsidRDefault="66AA2C92"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Fiscal técnico titular:</w:t>
            </w:r>
            <w:r w:rsidR="00C51A41" w:rsidRPr="00954BC8">
              <w:rPr>
                <w:rFonts w:ascii="Arial" w:eastAsia="Arial" w:hAnsi="Arial" w:cs="Arial"/>
                <w:color w:val="000000" w:themeColor="text1"/>
                <w:sz w:val="24"/>
                <w:szCs w:val="24"/>
              </w:rPr>
              <w:t xml:space="preserve"> a definir</w:t>
            </w:r>
          </w:p>
          <w:p w:rsidR="66AA2C92" w:rsidRPr="00954BC8" w:rsidRDefault="66AA2C92"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Fiscal técnico suplente:</w:t>
            </w:r>
            <w:r w:rsidR="00C51A41" w:rsidRPr="00954BC8">
              <w:rPr>
                <w:rFonts w:ascii="Arial" w:eastAsia="Arial" w:hAnsi="Arial" w:cs="Arial"/>
                <w:color w:val="000000" w:themeColor="text1"/>
                <w:sz w:val="24"/>
                <w:szCs w:val="24"/>
              </w:rPr>
              <w:t xml:space="preserve"> a definir</w:t>
            </w:r>
          </w:p>
          <w:p w:rsidR="66AA2C92" w:rsidRPr="00954BC8" w:rsidRDefault="66AA2C92"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Fiscal administrativo titular:</w:t>
            </w:r>
            <w:r w:rsidR="00C51A41" w:rsidRPr="00954BC8">
              <w:rPr>
                <w:rFonts w:ascii="Arial" w:eastAsia="Arial" w:hAnsi="Arial" w:cs="Arial"/>
                <w:color w:val="000000" w:themeColor="text1"/>
                <w:sz w:val="24"/>
                <w:szCs w:val="24"/>
              </w:rPr>
              <w:t xml:space="preserve"> a definir</w:t>
            </w:r>
          </w:p>
          <w:p w:rsidR="66AA2C92" w:rsidRPr="00954BC8" w:rsidRDefault="66AA2C92"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Fiscal administrativo suplente:</w:t>
            </w:r>
            <w:r w:rsidR="00C51A41" w:rsidRPr="00954BC8">
              <w:rPr>
                <w:rFonts w:ascii="Arial" w:eastAsia="Arial" w:hAnsi="Arial" w:cs="Arial"/>
                <w:color w:val="000000" w:themeColor="text1"/>
                <w:sz w:val="24"/>
                <w:szCs w:val="24"/>
              </w:rPr>
              <w:t xml:space="preserve"> a definir</w:t>
            </w:r>
          </w:p>
        </w:tc>
      </w:tr>
      <w:tr w:rsidR="555649CC" w:rsidRPr="00954BC8" w:rsidTr="00D83F06">
        <w:trPr>
          <w:trHeight w:val="50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55649CC" w:rsidRPr="00954BC8" w:rsidRDefault="555649C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CGL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D83F06" w:rsidRPr="00954BC8" w:rsidRDefault="555649CC" w:rsidP="00D83F06">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Não aplicável</w:t>
            </w:r>
            <w:r w:rsidR="00D83F06" w:rsidRPr="00954BC8">
              <w:rPr>
                <w:rFonts w:ascii="Arial" w:eastAsia="Arial" w:hAnsi="Arial" w:cs="Arial"/>
                <w:color w:val="000000" w:themeColor="text1"/>
                <w:sz w:val="24"/>
                <w:szCs w:val="24"/>
              </w:rPr>
              <w:t>.</w:t>
            </w:r>
          </w:p>
          <w:p w:rsidR="555649CC" w:rsidRPr="00954BC8" w:rsidRDefault="555649CC" w:rsidP="00E92CAD">
            <w:pPr>
              <w:spacing w:before="120" w:line="240" w:lineRule="auto"/>
              <w:rPr>
                <w:rFonts w:ascii="Arial" w:eastAsia="Arial" w:hAnsi="Arial" w:cs="Arial"/>
                <w:color w:val="000000" w:themeColor="text1"/>
                <w:sz w:val="24"/>
                <w:szCs w:val="24"/>
              </w:rPr>
            </w:pPr>
          </w:p>
        </w:tc>
      </w:tr>
      <w:tr w:rsidR="15E22DDB" w:rsidRPr="00954BC8" w:rsidTr="16854F21">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10DD92DB" w:rsidRPr="00954BC8" w:rsidRDefault="3991C136" w:rsidP="00E92CAD">
            <w:pPr>
              <w:tabs>
                <w:tab w:val="left" w:pos="1418"/>
              </w:tabs>
              <w:spacing w:before="120" w:line="240" w:lineRule="auto"/>
              <w:ind w:right="-1"/>
              <w:rPr>
                <w:rFonts w:ascii="Arial" w:hAnsi="Arial" w:cs="Arial"/>
                <w:sz w:val="24"/>
                <w:szCs w:val="24"/>
                <w:lang w:eastAsia="en-US"/>
              </w:rPr>
            </w:pPr>
            <w:r w:rsidRPr="00954BC8">
              <w:rPr>
                <w:rFonts w:ascii="Arial" w:hAnsi="Arial" w:cs="Arial"/>
                <w:sz w:val="24"/>
                <w:szCs w:val="24"/>
              </w:rPr>
              <w:t>CGDL 1</w:t>
            </w:r>
            <w:r w:rsidR="7B266AF5" w:rsidRPr="00954BC8">
              <w:rPr>
                <w:rFonts w:ascii="Arial" w:hAnsi="Arial" w:cs="Arial"/>
                <w:sz w:val="24"/>
                <w:szCs w:val="24"/>
              </w:rPr>
              <w:t>9</w:t>
            </w:r>
            <w:r w:rsidRPr="00954BC8">
              <w:rPr>
                <w:rFonts w:ascii="Arial" w:hAnsi="Arial" w:cs="Arial"/>
                <w:sz w:val="24"/>
                <w:szCs w:val="24"/>
              </w:rPr>
              <w:t>.1</w:t>
            </w:r>
          </w:p>
          <w:p w:rsidR="15E22DDB" w:rsidRPr="00954BC8" w:rsidRDefault="15E22DDB" w:rsidP="00E92CAD">
            <w:pPr>
              <w:spacing w:before="120" w:line="240" w:lineRule="auto"/>
              <w:rPr>
                <w:rFonts w:ascii="Arial" w:hAnsi="Arial" w:cs="Arial"/>
                <w:sz w:val="24"/>
                <w:szCs w:val="24"/>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a) O Montante A será repactuado: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I – quanto à remuneração, encargos sociais e demais custos relativos à norma coletiva, na forma da legislação salarial e da norma coletiva da categoria, quando couber;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II – quanto ao valor do vale-transporte, de acordo com os índices de majoração da tarifa de transporte público no(s) município(s) de prestação do serviço contratado, na proporção do efetivo empregado.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lastRenderedPageBreak/>
              <w:t xml:space="preserve">b) O Montante B será reajustado, em </w:t>
            </w:r>
            <w:proofErr w:type="spellStart"/>
            <w:r w:rsidRPr="00954BC8">
              <w:rPr>
                <w:rFonts w:ascii="Arial" w:eastAsia="Arial" w:hAnsi="Arial" w:cs="Arial"/>
                <w:color w:val="000000" w:themeColor="text1"/>
                <w:sz w:val="24"/>
                <w:szCs w:val="24"/>
              </w:rPr>
              <w:t>consequência</w:t>
            </w:r>
            <w:proofErr w:type="spellEnd"/>
            <w:r w:rsidRPr="00954BC8">
              <w:rPr>
                <w:rFonts w:ascii="Arial" w:eastAsia="Arial" w:hAnsi="Arial" w:cs="Arial"/>
                <w:color w:val="000000" w:themeColor="text1"/>
                <w:sz w:val="24"/>
                <w:szCs w:val="24"/>
              </w:rPr>
              <w:t xml:space="preserve"> da variação do IPCA (Índice de Preços ao Consumidor Amplo) do Sistema Nacional de Índices de Preços ao Consumidor – SNIPC, obedecendo-se a metodologia de cálculo adequada para sua atualização.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c) O Montante C será atualizado toda vez que houver </w:t>
            </w:r>
            <w:proofErr w:type="gramStart"/>
            <w:r w:rsidRPr="00954BC8">
              <w:rPr>
                <w:rFonts w:ascii="Arial" w:eastAsia="Arial" w:hAnsi="Arial" w:cs="Arial"/>
                <w:color w:val="000000" w:themeColor="text1"/>
                <w:sz w:val="24"/>
                <w:szCs w:val="24"/>
              </w:rPr>
              <w:t>repactuação no Montante A ou reajuste do Montante B, mantendo-se os mesmos percentuais constantes da proposta</w:t>
            </w:r>
            <w:proofErr w:type="gramEnd"/>
            <w:r w:rsidRPr="00954BC8">
              <w:rPr>
                <w:rFonts w:ascii="Arial" w:eastAsia="Arial" w:hAnsi="Arial" w:cs="Arial"/>
                <w:color w:val="000000" w:themeColor="text1"/>
                <w:sz w:val="24"/>
                <w:szCs w:val="24"/>
              </w:rPr>
              <w:t xml:space="preserve"> que deu origem ao contrato, exceto se alterados por lei.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d) Para fins de adequação aos novos preços praticados no mercado, deverá ser observado o interregno mínimo de </w:t>
            </w:r>
            <w:proofErr w:type="gramStart"/>
            <w:r w:rsidRPr="00954BC8">
              <w:rPr>
                <w:rFonts w:ascii="Arial" w:eastAsia="Arial" w:hAnsi="Arial" w:cs="Arial"/>
                <w:color w:val="000000" w:themeColor="text1"/>
                <w:sz w:val="24"/>
                <w:szCs w:val="24"/>
              </w:rPr>
              <w:t>1</w:t>
            </w:r>
            <w:proofErr w:type="gramEnd"/>
            <w:r w:rsidRPr="00954BC8">
              <w:rPr>
                <w:rFonts w:ascii="Arial" w:eastAsia="Arial" w:hAnsi="Arial" w:cs="Arial"/>
                <w:color w:val="000000" w:themeColor="text1"/>
                <w:sz w:val="24"/>
                <w:szCs w:val="24"/>
              </w:rPr>
              <w:t xml:space="preserve"> (um) ano, contado nos termos do art. 135 da Lei </w:t>
            </w:r>
            <w:r w:rsidR="00FC7C87" w:rsidRPr="00954BC8">
              <w:rPr>
                <w:rFonts w:ascii="Arial" w:eastAsia="Arial" w:hAnsi="Arial" w:cs="Arial"/>
                <w:color w:val="000000" w:themeColor="text1"/>
                <w:sz w:val="24"/>
                <w:szCs w:val="24"/>
              </w:rPr>
              <w:t>Federal</w:t>
            </w:r>
            <w:r w:rsidRPr="00954BC8">
              <w:rPr>
                <w:rFonts w:ascii="Arial" w:eastAsia="Arial" w:hAnsi="Arial" w:cs="Arial"/>
                <w:color w:val="000000" w:themeColor="text1"/>
                <w:sz w:val="24"/>
                <w:szCs w:val="24"/>
              </w:rPr>
              <w:t xml:space="preserve"> nº 14.133/2021, da seguinte forma: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I - para os custos relativos à mão de obra, vinculados à data-base da categoria profissional: a partir dos efeitos financeiros do acordo, dissídio ou convenção coletiva de trabalho, vigente à época da apresentação da proposta, relativo a cada categoria profissional abrangida pelo contrato;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II - para os valores discriminados na Planilha de Custos e Formação de Preços que estejam diretamente vinculados ao vale transporte: do último reajuste </w:t>
            </w:r>
            <w:proofErr w:type="spellStart"/>
            <w:r w:rsidRPr="00954BC8">
              <w:rPr>
                <w:rFonts w:ascii="Arial" w:eastAsia="Arial" w:hAnsi="Arial" w:cs="Arial"/>
                <w:color w:val="000000" w:themeColor="text1"/>
                <w:sz w:val="24"/>
                <w:szCs w:val="24"/>
              </w:rPr>
              <w:t>apro-vado</w:t>
            </w:r>
            <w:proofErr w:type="spellEnd"/>
            <w:r w:rsidRPr="00954BC8">
              <w:rPr>
                <w:rFonts w:ascii="Arial" w:eastAsia="Arial" w:hAnsi="Arial" w:cs="Arial"/>
                <w:color w:val="000000" w:themeColor="text1"/>
                <w:sz w:val="24"/>
                <w:szCs w:val="24"/>
              </w:rPr>
              <w:t xml:space="preserve"> por </w:t>
            </w:r>
            <w:proofErr w:type="gramStart"/>
            <w:r w:rsidRPr="00954BC8">
              <w:rPr>
                <w:rFonts w:ascii="Arial" w:eastAsia="Arial" w:hAnsi="Arial" w:cs="Arial"/>
                <w:color w:val="000000" w:themeColor="text1"/>
                <w:sz w:val="24"/>
                <w:szCs w:val="24"/>
              </w:rPr>
              <w:t>autoridade governamental ou realizado por determinação legal ou normativa</w:t>
            </w:r>
            <w:proofErr w:type="gramEnd"/>
            <w:r w:rsidRPr="00954BC8">
              <w:rPr>
                <w:rFonts w:ascii="Arial" w:eastAsia="Arial" w:hAnsi="Arial" w:cs="Arial"/>
                <w:color w:val="000000" w:themeColor="text1"/>
                <w:sz w:val="24"/>
                <w:szCs w:val="24"/>
              </w:rPr>
              <w:t xml:space="preserve">;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III – para o reajuste contratual do Montante B: a partir da data da apresentação da proposta.</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e) A repactuação poderá ser dividida em tantas parcelas quantas forem </w:t>
            </w:r>
            <w:proofErr w:type="spellStart"/>
            <w:r w:rsidRPr="00954BC8">
              <w:rPr>
                <w:rFonts w:ascii="Arial" w:eastAsia="Arial" w:hAnsi="Arial" w:cs="Arial"/>
                <w:color w:val="000000" w:themeColor="text1"/>
                <w:sz w:val="24"/>
                <w:szCs w:val="24"/>
              </w:rPr>
              <w:t>neces-sárias</w:t>
            </w:r>
            <w:proofErr w:type="spellEnd"/>
            <w:r w:rsidRPr="00954BC8">
              <w:rPr>
                <w:rFonts w:ascii="Arial" w:eastAsia="Arial" w:hAnsi="Arial" w:cs="Arial"/>
                <w:color w:val="000000" w:themeColor="text1"/>
                <w:sz w:val="24"/>
                <w:szCs w:val="24"/>
              </w:rPr>
              <w:t>, em respeito ao princípio da anualidade do reajustamento dos preços da contratação, podendo ser realizada em momentos distintos para discutir a vari</w:t>
            </w:r>
            <w:r w:rsidR="37FD1DF8" w:rsidRPr="00954BC8">
              <w:rPr>
                <w:rFonts w:ascii="Arial" w:eastAsia="Arial" w:hAnsi="Arial" w:cs="Arial"/>
                <w:color w:val="000000" w:themeColor="text1"/>
                <w:sz w:val="24"/>
                <w:szCs w:val="24"/>
              </w:rPr>
              <w:t>a</w:t>
            </w:r>
            <w:r w:rsidRPr="00954BC8">
              <w:rPr>
                <w:rFonts w:ascii="Arial" w:eastAsia="Arial" w:hAnsi="Arial" w:cs="Arial"/>
                <w:color w:val="000000" w:themeColor="text1"/>
                <w:sz w:val="24"/>
                <w:szCs w:val="24"/>
              </w:rPr>
              <w:t xml:space="preserve">ção de custos que tenham sua anualidade resultante em datas diferenciadas.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f) Para fins de repactuação, compete ao contratado comprovar a variação dos custos, apresentando memória de cálculo e planilhas apropriadas para análise e posterior aprovação do contratante.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g) Nos reajustamentos </w:t>
            </w:r>
            <w:proofErr w:type="spellStart"/>
            <w:r w:rsidRPr="00954BC8">
              <w:rPr>
                <w:rFonts w:ascii="Arial" w:eastAsia="Arial" w:hAnsi="Arial" w:cs="Arial"/>
                <w:color w:val="000000" w:themeColor="text1"/>
                <w:sz w:val="24"/>
                <w:szCs w:val="24"/>
              </w:rPr>
              <w:t>subsequentes</w:t>
            </w:r>
            <w:proofErr w:type="spellEnd"/>
            <w:r w:rsidRPr="00954BC8">
              <w:rPr>
                <w:rFonts w:ascii="Arial" w:eastAsia="Arial" w:hAnsi="Arial" w:cs="Arial"/>
                <w:color w:val="000000" w:themeColor="text1"/>
                <w:sz w:val="24"/>
                <w:szCs w:val="24"/>
              </w:rPr>
              <w:t xml:space="preserve"> ao primeiro, o interregno de um ano será computado do último reajuste ou da última repactuação correspondente à mesma parcela objeto de nova solicitação.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h) Entende-se como última repactuação, a data em que iniciados seus efeitos financeiros, independentemente daquela em que celebrada ou apostilada.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i) O prazo para o contratado solicitar a repactuação encerra-se na data da prorrogação </w:t>
            </w:r>
            <w:proofErr w:type="spellStart"/>
            <w:r w:rsidRPr="00954BC8">
              <w:rPr>
                <w:rFonts w:ascii="Arial" w:eastAsia="Arial" w:hAnsi="Arial" w:cs="Arial"/>
                <w:color w:val="000000" w:themeColor="text1"/>
                <w:sz w:val="24"/>
                <w:szCs w:val="24"/>
              </w:rPr>
              <w:t>subsequente</w:t>
            </w:r>
            <w:proofErr w:type="spellEnd"/>
            <w:r w:rsidRPr="00954BC8">
              <w:rPr>
                <w:rFonts w:ascii="Arial" w:eastAsia="Arial" w:hAnsi="Arial" w:cs="Arial"/>
                <w:color w:val="000000" w:themeColor="text1"/>
                <w:sz w:val="24"/>
                <w:szCs w:val="24"/>
              </w:rPr>
              <w:t xml:space="preserve"> ao novo acordo, dissídio ou convenção coletiva que fixar os novos custos de mão de obra da categoria profissional abrangida pelo </w:t>
            </w:r>
            <w:proofErr w:type="spellStart"/>
            <w:r w:rsidRPr="00954BC8">
              <w:rPr>
                <w:rFonts w:ascii="Arial" w:eastAsia="Arial" w:hAnsi="Arial" w:cs="Arial"/>
                <w:color w:val="000000" w:themeColor="text1"/>
                <w:sz w:val="24"/>
                <w:szCs w:val="24"/>
              </w:rPr>
              <w:t>con-trato</w:t>
            </w:r>
            <w:proofErr w:type="spellEnd"/>
            <w:r w:rsidRPr="00954BC8">
              <w:rPr>
                <w:rFonts w:ascii="Arial" w:eastAsia="Arial" w:hAnsi="Arial" w:cs="Arial"/>
                <w:color w:val="000000" w:themeColor="text1"/>
                <w:sz w:val="24"/>
                <w:szCs w:val="24"/>
              </w:rPr>
              <w:t xml:space="preserve">, ou na data do encerramento da vigência do contrato, caso não haja prorrogação.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j) Caso, na data da prorrogação contratual, ainda não tenha sido celebrado o novo acordo, dissídio ou convenção coletiva da categoria, ou ainda não tenha sido possível ao contratante ou ao contratado proceder aos cálculos devidos, deverá ser inserida cláusula no termo aditivo de prorrogação para </w:t>
            </w:r>
            <w:r w:rsidRPr="00954BC8">
              <w:rPr>
                <w:rFonts w:ascii="Arial" w:eastAsia="Arial" w:hAnsi="Arial" w:cs="Arial"/>
                <w:color w:val="000000" w:themeColor="text1"/>
                <w:sz w:val="24"/>
                <w:szCs w:val="24"/>
              </w:rPr>
              <w:lastRenderedPageBreak/>
              <w:t xml:space="preserve">resguardar o direito futuro à repactuação, a ser exercido tão logo se disponha dos valores reajustados, sob pena de preclusão.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k) Quando a contratação envolver mais de uma categoria </w:t>
            </w:r>
            <w:proofErr w:type="gramStart"/>
            <w:r w:rsidRPr="00954BC8">
              <w:rPr>
                <w:rFonts w:ascii="Arial" w:eastAsia="Arial" w:hAnsi="Arial" w:cs="Arial"/>
                <w:color w:val="000000" w:themeColor="text1"/>
                <w:sz w:val="24"/>
                <w:szCs w:val="24"/>
              </w:rPr>
              <w:t>profissional, com datas base diferenciadas</w:t>
            </w:r>
            <w:proofErr w:type="gramEnd"/>
            <w:r w:rsidRPr="00954BC8">
              <w:rPr>
                <w:rFonts w:ascii="Arial" w:eastAsia="Arial" w:hAnsi="Arial" w:cs="Arial"/>
                <w:color w:val="000000" w:themeColor="text1"/>
                <w:sz w:val="24"/>
                <w:szCs w:val="24"/>
              </w:rPr>
              <w:t xml:space="preserve">, a repactuação deverá ser dividida em tantas parcelas quantos forem os acordos, dissídios ou convenções coletivas das categorias envolvidas na contratação.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l) É vedada a inclusão, por ocasião da repactuação, de benefícios não previstos na proposta inicial, exceto quando se tornarem obrigatórios por força de </w:t>
            </w:r>
            <w:proofErr w:type="spellStart"/>
            <w:r w:rsidRPr="00954BC8">
              <w:rPr>
                <w:rFonts w:ascii="Arial" w:eastAsia="Arial" w:hAnsi="Arial" w:cs="Arial"/>
                <w:color w:val="000000" w:themeColor="text1"/>
                <w:sz w:val="24"/>
                <w:szCs w:val="24"/>
              </w:rPr>
              <w:t>instru-mento</w:t>
            </w:r>
            <w:proofErr w:type="spellEnd"/>
            <w:r w:rsidRPr="00954BC8">
              <w:rPr>
                <w:rFonts w:ascii="Arial" w:eastAsia="Arial" w:hAnsi="Arial" w:cs="Arial"/>
                <w:color w:val="000000" w:themeColor="text1"/>
                <w:sz w:val="24"/>
                <w:szCs w:val="24"/>
              </w:rPr>
              <w:t xml:space="preserve"> legal, sentença normativa, acordo coletivo ou convenção coletiva. </w:t>
            </w:r>
          </w:p>
          <w:p w:rsidR="10DD92DB" w:rsidRPr="00954BC8" w:rsidRDefault="3563289C" w:rsidP="00E92CAD">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m) O contratante não se vincula às disposições contidas em acordos e convenções coletivas que não tratem de matéria trabalhista. </w:t>
            </w:r>
          </w:p>
          <w:p w:rsidR="15E22DDB" w:rsidRPr="00954BC8" w:rsidRDefault="3563289C" w:rsidP="00954BC8">
            <w:pPr>
              <w:spacing w:before="120" w:line="240" w:lineRule="auto"/>
              <w:rPr>
                <w:rFonts w:ascii="Arial" w:hAnsi="Arial" w:cs="Arial"/>
                <w:color w:val="auto"/>
                <w:sz w:val="24"/>
                <w:szCs w:val="24"/>
              </w:rPr>
            </w:pPr>
            <w:r w:rsidRPr="00954BC8">
              <w:rPr>
                <w:rFonts w:ascii="Arial" w:eastAsia="Arial" w:hAnsi="Arial" w:cs="Arial"/>
                <w:color w:val="000000" w:themeColor="text1"/>
                <w:sz w:val="24"/>
                <w:szCs w:val="24"/>
              </w:rPr>
              <w:t>n) Quando a repactuação se referir aos custos da mão de obra, o contratado efetuará a comprovação da variação dos custos dos serviços por meio de Planilha de Custos e Formação de Preços, acompanhada da apresentação do novo</w:t>
            </w:r>
            <w:r w:rsidR="00954BC8">
              <w:rPr>
                <w:rFonts w:ascii="Arial" w:eastAsia="Arial" w:hAnsi="Arial" w:cs="Arial"/>
                <w:color w:val="000000" w:themeColor="text1"/>
                <w:sz w:val="24"/>
                <w:szCs w:val="24"/>
              </w:rPr>
              <w:t xml:space="preserve"> </w:t>
            </w:r>
            <w:r w:rsidRPr="00954BC8">
              <w:rPr>
                <w:rFonts w:ascii="Arial" w:eastAsia="Arial" w:hAnsi="Arial" w:cs="Arial"/>
                <w:color w:val="000000" w:themeColor="text1"/>
                <w:sz w:val="24"/>
                <w:szCs w:val="24"/>
              </w:rPr>
              <w:t xml:space="preserve">acordo, dissídio ou convenção coletiva da categoria profissional abrangida pelo contrato. </w:t>
            </w:r>
            <w:r w:rsidR="10DD92DB" w:rsidRPr="00954BC8">
              <w:rPr>
                <w:rFonts w:ascii="Arial" w:hAnsi="Arial" w:cs="Arial"/>
                <w:sz w:val="24"/>
                <w:szCs w:val="24"/>
              </w:rPr>
              <w:br/>
            </w:r>
          </w:p>
        </w:tc>
      </w:tr>
      <w:tr w:rsidR="004D268F" w:rsidRPr="00954BC8" w:rsidTr="16854F21">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tabs>
                <w:tab w:val="left" w:pos="1418"/>
              </w:tabs>
              <w:spacing w:before="120" w:line="240" w:lineRule="auto"/>
              <w:ind w:right="-1"/>
              <w:rPr>
                <w:rFonts w:ascii="Arial" w:hAnsi="Arial" w:cs="Arial"/>
                <w:sz w:val="24"/>
                <w:szCs w:val="24"/>
              </w:rPr>
            </w:pPr>
            <w:r w:rsidRPr="00954BC8">
              <w:rPr>
                <w:rFonts w:ascii="Arial" w:hAnsi="Arial" w:cs="Arial"/>
                <w:sz w:val="24"/>
                <w:szCs w:val="24"/>
              </w:rPr>
              <w:lastRenderedPageBreak/>
              <w:t xml:space="preserve">CGDL </w:t>
            </w:r>
            <w:r w:rsidR="5A3F4E9D" w:rsidRPr="00954BC8">
              <w:rPr>
                <w:rFonts w:ascii="Arial" w:hAnsi="Arial" w:cs="Arial"/>
                <w:sz w:val="24"/>
                <w:szCs w:val="24"/>
              </w:rPr>
              <w:t>20</w:t>
            </w:r>
            <w:r w:rsidRPr="00954BC8">
              <w:rPr>
                <w:rFonts w:ascii="Arial" w:hAnsi="Arial" w:cs="Arial"/>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54BC8" w:rsidRPr="00954BC8" w:rsidRDefault="00954BC8" w:rsidP="00954BC8">
            <w:pPr>
              <w:tabs>
                <w:tab w:val="left" w:pos="8187"/>
              </w:tabs>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Unidade Orçamentária: 12.03., 12.60.</w:t>
            </w:r>
          </w:p>
          <w:p w:rsidR="00954BC8" w:rsidRPr="00954BC8" w:rsidRDefault="00954BC8" w:rsidP="00954BC8">
            <w:pPr>
              <w:tabs>
                <w:tab w:val="left" w:pos="8187"/>
              </w:tabs>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Unidade Executora: 12.03.235</w:t>
            </w:r>
          </w:p>
          <w:p w:rsidR="00954BC8" w:rsidRPr="00954BC8" w:rsidRDefault="00954BC8" w:rsidP="00954BC8">
            <w:pPr>
              <w:tabs>
                <w:tab w:val="left" w:pos="8187"/>
              </w:tabs>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 xml:space="preserve">Atividade/Projeto: </w:t>
            </w:r>
            <w:proofErr w:type="gramStart"/>
            <w:r w:rsidRPr="00954BC8">
              <w:rPr>
                <w:rFonts w:ascii="Arial" w:hAnsi="Arial" w:cs="Arial"/>
                <w:color w:val="000000" w:themeColor="text1"/>
                <w:sz w:val="24"/>
                <w:szCs w:val="24"/>
              </w:rPr>
              <w:t>6132, 6568</w:t>
            </w:r>
            <w:proofErr w:type="gramEnd"/>
          </w:p>
          <w:p w:rsidR="00954BC8" w:rsidRPr="00954BC8" w:rsidRDefault="00954BC8" w:rsidP="00954BC8">
            <w:pPr>
              <w:tabs>
                <w:tab w:val="left" w:pos="8187"/>
              </w:tabs>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Recurso: 0006, 1165, 2787</w:t>
            </w:r>
          </w:p>
          <w:p w:rsidR="004D268F" w:rsidRPr="00954BC8" w:rsidRDefault="00954BC8" w:rsidP="00954BC8">
            <w:pPr>
              <w:tabs>
                <w:tab w:val="left" w:pos="8187"/>
              </w:tabs>
              <w:spacing w:before="120" w:line="240" w:lineRule="auto"/>
              <w:rPr>
                <w:rFonts w:ascii="Arial" w:hAnsi="Arial" w:cs="Arial"/>
                <w:color w:val="000000" w:themeColor="text1"/>
                <w:sz w:val="24"/>
                <w:szCs w:val="24"/>
              </w:rPr>
            </w:pPr>
            <w:r w:rsidRPr="00954BC8">
              <w:rPr>
                <w:rFonts w:ascii="Arial" w:hAnsi="Arial" w:cs="Arial"/>
                <w:color w:val="000000" w:themeColor="text1"/>
                <w:sz w:val="24"/>
                <w:szCs w:val="24"/>
              </w:rPr>
              <w:t>Natureza da Despesa – Serviço: 3.3.90.37.3704</w:t>
            </w:r>
          </w:p>
        </w:tc>
      </w:tr>
      <w:tr w:rsidR="004D268F" w:rsidRPr="00954BC8" w:rsidTr="16854F21">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tabs>
                <w:tab w:val="left" w:pos="1418"/>
              </w:tabs>
              <w:spacing w:before="120" w:line="240" w:lineRule="auto"/>
              <w:ind w:right="-1"/>
              <w:rPr>
                <w:rFonts w:ascii="Arial" w:hAnsi="Arial" w:cs="Arial"/>
                <w:sz w:val="24"/>
                <w:szCs w:val="24"/>
              </w:rPr>
            </w:pPr>
            <w:r w:rsidRPr="00954BC8">
              <w:rPr>
                <w:rFonts w:ascii="Arial" w:hAnsi="Arial" w:cs="Arial"/>
                <w:sz w:val="24"/>
                <w:szCs w:val="24"/>
              </w:rPr>
              <w:t>CGDL 2</w:t>
            </w:r>
            <w:r w:rsidR="38A389FE" w:rsidRPr="00954BC8">
              <w:rPr>
                <w:rFonts w:ascii="Arial" w:hAnsi="Arial" w:cs="Arial"/>
                <w:sz w:val="24"/>
                <w:szCs w:val="24"/>
              </w:rPr>
              <w:t>1</w:t>
            </w:r>
            <w:r w:rsidRPr="00954BC8">
              <w:rPr>
                <w:rFonts w:ascii="Arial" w:hAnsi="Arial" w:cs="Arial"/>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954BC8" w:rsidP="00954BC8">
            <w:pPr>
              <w:tabs>
                <w:tab w:val="left" w:pos="8187"/>
              </w:tabs>
              <w:spacing w:before="120" w:line="240" w:lineRule="auto"/>
              <w:rPr>
                <w:rFonts w:ascii="Arial" w:hAnsi="Arial" w:cs="Arial"/>
                <w:b/>
                <w:color w:val="000000" w:themeColor="text1"/>
                <w:sz w:val="24"/>
                <w:szCs w:val="24"/>
              </w:rPr>
            </w:pPr>
            <w:r w:rsidRPr="00954BC8">
              <w:rPr>
                <w:rFonts w:ascii="Arial" w:hAnsi="Arial" w:cs="Arial"/>
                <w:color w:val="000000" w:themeColor="text1"/>
                <w:sz w:val="24"/>
                <w:szCs w:val="24"/>
              </w:rPr>
              <w:t>Não se aplica.</w:t>
            </w:r>
          </w:p>
        </w:tc>
      </w:tr>
      <w:tr w:rsidR="004D268F" w:rsidRPr="00954BC8" w:rsidTr="16854F21">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ind w:right="-1"/>
              <w:rPr>
                <w:rFonts w:ascii="Arial" w:hAnsi="Arial" w:cs="Arial"/>
                <w:sz w:val="24"/>
                <w:szCs w:val="24"/>
                <w:lang w:eastAsia="en-US"/>
              </w:rPr>
            </w:pPr>
            <w:r w:rsidRPr="00954BC8">
              <w:rPr>
                <w:rFonts w:ascii="Arial" w:hAnsi="Arial" w:cs="Arial"/>
                <w:sz w:val="24"/>
                <w:szCs w:val="24"/>
              </w:rPr>
              <w:t>CGDL 2</w:t>
            </w:r>
            <w:r w:rsidR="239A8595" w:rsidRPr="00954BC8">
              <w:rPr>
                <w:rFonts w:ascii="Arial" w:hAnsi="Arial" w:cs="Arial"/>
                <w:sz w:val="24"/>
                <w:szCs w:val="24"/>
              </w:rPr>
              <w:t>2</w:t>
            </w:r>
            <w:r w:rsidRPr="00954BC8">
              <w:rPr>
                <w:rFonts w:ascii="Arial" w:hAnsi="Arial" w:cs="Arial"/>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A77D888" w:rsidP="00954BC8">
            <w:pPr>
              <w:tabs>
                <w:tab w:val="left" w:pos="8187"/>
              </w:tabs>
              <w:spacing w:before="120" w:line="240" w:lineRule="auto"/>
              <w:rPr>
                <w:rFonts w:ascii="Arial" w:hAnsi="Arial" w:cs="Arial"/>
                <w:sz w:val="24"/>
                <w:szCs w:val="24"/>
              </w:rPr>
            </w:pPr>
            <w:r w:rsidRPr="00954BC8">
              <w:rPr>
                <w:rFonts w:ascii="Arial" w:hAnsi="Arial" w:cs="Arial"/>
                <w:sz w:val="24"/>
                <w:szCs w:val="24"/>
              </w:rPr>
              <w:t xml:space="preserve">Será solicitada garantia de cumprimento de contrato no percentual de </w:t>
            </w:r>
            <w:r w:rsidR="00954BC8" w:rsidRPr="00954BC8">
              <w:rPr>
                <w:rFonts w:ascii="Arial" w:hAnsi="Arial" w:cs="Arial"/>
                <w:sz w:val="24"/>
                <w:szCs w:val="24"/>
              </w:rPr>
              <w:t>5%</w:t>
            </w:r>
          </w:p>
        </w:tc>
      </w:tr>
      <w:tr w:rsidR="004D268F" w:rsidRPr="00954BC8" w:rsidTr="16854F21">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004D268F" w:rsidP="00E92CAD">
            <w:pPr>
              <w:spacing w:before="120" w:line="240" w:lineRule="auto"/>
              <w:ind w:right="-1"/>
              <w:rPr>
                <w:rFonts w:ascii="Arial" w:hAnsi="Arial" w:cs="Arial"/>
                <w:sz w:val="24"/>
                <w:szCs w:val="24"/>
              </w:rPr>
            </w:pPr>
            <w:r w:rsidRPr="00954BC8">
              <w:rPr>
                <w:rFonts w:ascii="Arial" w:hAnsi="Arial" w:cs="Arial"/>
                <w:sz w:val="24"/>
                <w:szCs w:val="24"/>
              </w:rPr>
              <w:t>CGDL 2</w:t>
            </w:r>
            <w:r w:rsidR="51C8509B" w:rsidRPr="00954BC8">
              <w:rPr>
                <w:rFonts w:ascii="Arial" w:hAnsi="Arial" w:cs="Arial"/>
                <w:sz w:val="24"/>
                <w:szCs w:val="24"/>
              </w:rPr>
              <w:t>3</w:t>
            </w:r>
            <w:r w:rsidRPr="00954BC8">
              <w:rPr>
                <w:rFonts w:ascii="Arial" w:hAnsi="Arial" w:cs="Arial"/>
                <w:sz w:val="24"/>
                <w:szCs w:val="24"/>
              </w:rPr>
              <w:t>.2.2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54BC8" w:rsidRDefault="4D3F00E3" w:rsidP="00D83F06">
            <w:pPr>
              <w:spacing w:before="120" w:line="240" w:lineRule="auto"/>
              <w:rPr>
                <w:rFonts w:ascii="Arial" w:eastAsia="Arial" w:hAnsi="Arial" w:cs="Arial"/>
                <w:color w:val="000000" w:themeColor="text1"/>
                <w:sz w:val="24"/>
                <w:szCs w:val="24"/>
              </w:rPr>
            </w:pPr>
            <w:r w:rsidRPr="00954BC8">
              <w:rPr>
                <w:rFonts w:ascii="Arial" w:eastAsia="Arial" w:hAnsi="Arial" w:cs="Arial"/>
                <w:color w:val="000000" w:themeColor="text1"/>
                <w:sz w:val="24"/>
                <w:szCs w:val="24"/>
              </w:rPr>
              <w:t xml:space="preserve">INSTRUÇÃO NORMATIVA CELIC/SPGG Nº 02/2023, publicada no DOE do Rio Grande do Sul em 29 de setembro de </w:t>
            </w:r>
            <w:proofErr w:type="gramStart"/>
            <w:r w:rsidRPr="00954BC8">
              <w:rPr>
                <w:rFonts w:ascii="Arial" w:eastAsia="Arial" w:hAnsi="Arial" w:cs="Arial"/>
                <w:color w:val="000000" w:themeColor="text1"/>
                <w:sz w:val="24"/>
                <w:szCs w:val="24"/>
              </w:rPr>
              <w:t>2023</w:t>
            </w:r>
            <w:r w:rsidR="00D83F06" w:rsidRPr="00954BC8">
              <w:rPr>
                <w:rFonts w:ascii="Arial" w:eastAsia="Arial" w:hAnsi="Arial" w:cs="Arial"/>
                <w:color w:val="000000" w:themeColor="text1"/>
                <w:sz w:val="24"/>
                <w:szCs w:val="24"/>
              </w:rPr>
              <w:t>.</w:t>
            </w:r>
            <w:proofErr w:type="gramEnd"/>
            <w:r w:rsidRPr="00954BC8">
              <w:rPr>
                <w:rFonts w:ascii="Arial" w:eastAsia="Arial" w:hAnsi="Arial" w:cs="Arial"/>
                <w:color w:val="000000" w:themeColor="text1"/>
                <w:sz w:val="24"/>
                <w:szCs w:val="24"/>
              </w:rPr>
              <w:t>(</w:t>
            </w:r>
            <w:hyperlink r:id="rId12">
              <w:r w:rsidRPr="00954BC8">
                <w:rPr>
                  <w:rStyle w:val="Hyperlink"/>
                  <w:rFonts w:ascii="Arial" w:eastAsia="Arial" w:hAnsi="Arial" w:cs="Arial"/>
                  <w:sz w:val="24"/>
                  <w:szCs w:val="24"/>
                </w:rPr>
                <w:t>https://www.diariooficial.rs.gov.br/materia?id=908247</w:t>
              </w:r>
            </w:hyperlink>
            <w:r w:rsidRPr="00954BC8">
              <w:rPr>
                <w:rFonts w:ascii="Arial" w:eastAsia="Arial" w:hAnsi="Arial" w:cs="Arial"/>
                <w:color w:val="000000" w:themeColor="text1"/>
                <w:sz w:val="24"/>
                <w:szCs w:val="24"/>
              </w:rPr>
              <w:t xml:space="preserve">). </w:t>
            </w:r>
          </w:p>
        </w:tc>
      </w:tr>
    </w:tbl>
    <w:p w:rsidR="555649CC" w:rsidRPr="00954BC8" w:rsidRDefault="555649CC" w:rsidP="007E7D8F">
      <w:pPr>
        <w:spacing w:before="120" w:line="240" w:lineRule="auto"/>
        <w:rPr>
          <w:rFonts w:ascii="Arial" w:hAnsi="Arial" w:cs="Arial"/>
          <w:sz w:val="24"/>
          <w:szCs w:val="24"/>
        </w:rPr>
      </w:pPr>
    </w:p>
    <w:sectPr w:rsidR="555649CC" w:rsidRPr="00954BC8" w:rsidSect="00E92CAD">
      <w:headerReference w:type="default" r:id="rId13"/>
      <w:headerReference w:type="first" r:id="rId14"/>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A41" w:rsidRDefault="00C51A41">
      <w:pPr>
        <w:spacing w:line="240" w:lineRule="auto"/>
      </w:pPr>
      <w:r>
        <w:separator/>
      </w:r>
    </w:p>
  </w:endnote>
  <w:endnote w:type="continuationSeparator" w:id="1">
    <w:p w:rsidR="00C51A41" w:rsidRDefault="00C51A41">
      <w:pPr>
        <w:spacing w:line="240" w:lineRule="auto"/>
      </w:pPr>
      <w:r>
        <w:continuationSeparator/>
      </w:r>
    </w:p>
  </w:endnote>
  <w:endnote w:type="continuationNotice" w:id="2">
    <w:p w:rsidR="00C51A41" w:rsidRDefault="00C51A41">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A41" w:rsidRDefault="00C51A41">
      <w:pPr>
        <w:spacing w:line="240" w:lineRule="auto"/>
      </w:pPr>
      <w:r>
        <w:separator/>
      </w:r>
    </w:p>
  </w:footnote>
  <w:footnote w:type="continuationSeparator" w:id="1">
    <w:p w:rsidR="00C51A41" w:rsidRDefault="00C51A41">
      <w:pPr>
        <w:spacing w:line="240" w:lineRule="auto"/>
      </w:pPr>
      <w:r>
        <w:continuationSeparator/>
      </w:r>
    </w:p>
  </w:footnote>
  <w:footnote w:type="continuationNotice" w:id="2">
    <w:p w:rsidR="00C51A41" w:rsidRDefault="00C51A41">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A41" w:rsidRDefault="00C51A41" w:rsidP="00322C1F">
    <w:pPr>
      <w:spacing w:line="240" w:lineRule="auto"/>
      <w:jc w:val="center"/>
      <w:rPr>
        <w:rFonts w:eastAsia="Times New Roman"/>
      </w:rPr>
    </w:pPr>
    <w:r w:rsidRPr="00322C1F">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A41" w:rsidRDefault="00C51A41" w:rsidP="00322C1F">
    <w:pPr>
      <w:pStyle w:val="Cabealho"/>
      <w:rPr>
        <w:noProof/>
      </w:rPr>
    </w:pPr>
    <w:r>
      <w:rPr>
        <w:noProof/>
      </w:rPr>
      <w:tab/>
    </w:r>
    <w:r w:rsidRPr="00322C1F">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C51A41" w:rsidRDefault="00C51A41"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3BC9"/>
    <w:rsid w:val="000141B7"/>
    <w:rsid w:val="00016C4E"/>
    <w:rsid w:val="0001710E"/>
    <w:rsid w:val="00020010"/>
    <w:rsid w:val="000220ED"/>
    <w:rsid w:val="000225E0"/>
    <w:rsid w:val="00023700"/>
    <w:rsid w:val="0002446D"/>
    <w:rsid w:val="00027970"/>
    <w:rsid w:val="0003004D"/>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53C1"/>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0DF2"/>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48A"/>
    <w:rsid w:val="0026674F"/>
    <w:rsid w:val="0027101F"/>
    <w:rsid w:val="002712B9"/>
    <w:rsid w:val="00271343"/>
    <w:rsid w:val="00271561"/>
    <w:rsid w:val="0027297E"/>
    <w:rsid w:val="00274576"/>
    <w:rsid w:val="00276890"/>
    <w:rsid w:val="00276B6C"/>
    <w:rsid w:val="002810FC"/>
    <w:rsid w:val="00282370"/>
    <w:rsid w:val="00283253"/>
    <w:rsid w:val="0028476E"/>
    <w:rsid w:val="00285B24"/>
    <w:rsid w:val="00285C90"/>
    <w:rsid w:val="00285D24"/>
    <w:rsid w:val="00287FEF"/>
    <w:rsid w:val="002903E3"/>
    <w:rsid w:val="00290FDF"/>
    <w:rsid w:val="00291EF6"/>
    <w:rsid w:val="002948A4"/>
    <w:rsid w:val="00294C9D"/>
    <w:rsid w:val="0029578E"/>
    <w:rsid w:val="00296146"/>
    <w:rsid w:val="002967CB"/>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2F72A3"/>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2C1F"/>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7AA"/>
    <w:rsid w:val="00371806"/>
    <w:rsid w:val="00372367"/>
    <w:rsid w:val="00373F4B"/>
    <w:rsid w:val="00375B63"/>
    <w:rsid w:val="00376477"/>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1680"/>
    <w:rsid w:val="003E23DC"/>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1ED"/>
    <w:rsid w:val="004A2766"/>
    <w:rsid w:val="004A2B2A"/>
    <w:rsid w:val="004A550E"/>
    <w:rsid w:val="004A58C0"/>
    <w:rsid w:val="004A5CAB"/>
    <w:rsid w:val="004B0366"/>
    <w:rsid w:val="004B3804"/>
    <w:rsid w:val="004B3991"/>
    <w:rsid w:val="004B5266"/>
    <w:rsid w:val="004B6E28"/>
    <w:rsid w:val="004C252B"/>
    <w:rsid w:val="004C317C"/>
    <w:rsid w:val="004C5342"/>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21E8"/>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596B"/>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3EC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3B4"/>
    <w:rsid w:val="00667478"/>
    <w:rsid w:val="006733A2"/>
    <w:rsid w:val="00673AD7"/>
    <w:rsid w:val="00675B4B"/>
    <w:rsid w:val="00675C17"/>
    <w:rsid w:val="0067719E"/>
    <w:rsid w:val="00680A6C"/>
    <w:rsid w:val="0068280D"/>
    <w:rsid w:val="006832BA"/>
    <w:rsid w:val="0068360C"/>
    <w:rsid w:val="006868E1"/>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19D"/>
    <w:rsid w:val="006F7783"/>
    <w:rsid w:val="00703F9A"/>
    <w:rsid w:val="007048AF"/>
    <w:rsid w:val="007052BE"/>
    <w:rsid w:val="0070587E"/>
    <w:rsid w:val="00707045"/>
    <w:rsid w:val="00711CEF"/>
    <w:rsid w:val="0071317A"/>
    <w:rsid w:val="0071323C"/>
    <w:rsid w:val="007144DF"/>
    <w:rsid w:val="00714A05"/>
    <w:rsid w:val="0071A551"/>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5B7F"/>
    <w:rsid w:val="007E0895"/>
    <w:rsid w:val="007E2603"/>
    <w:rsid w:val="007E282F"/>
    <w:rsid w:val="007E7182"/>
    <w:rsid w:val="007E7D8F"/>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64B0"/>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C6A32"/>
    <w:rsid w:val="008D0495"/>
    <w:rsid w:val="008D10EC"/>
    <w:rsid w:val="008D3192"/>
    <w:rsid w:val="008D4A1B"/>
    <w:rsid w:val="008D5031"/>
    <w:rsid w:val="008D531E"/>
    <w:rsid w:val="008D706C"/>
    <w:rsid w:val="008E4B7E"/>
    <w:rsid w:val="008E52CE"/>
    <w:rsid w:val="008E64C7"/>
    <w:rsid w:val="008E6EF7"/>
    <w:rsid w:val="008E75C9"/>
    <w:rsid w:val="008F2E59"/>
    <w:rsid w:val="008F311B"/>
    <w:rsid w:val="008F372C"/>
    <w:rsid w:val="008F52A2"/>
    <w:rsid w:val="008F6705"/>
    <w:rsid w:val="008F6F30"/>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BC8"/>
    <w:rsid w:val="00954ED6"/>
    <w:rsid w:val="00956964"/>
    <w:rsid w:val="00956C09"/>
    <w:rsid w:val="009623A2"/>
    <w:rsid w:val="00965020"/>
    <w:rsid w:val="00970D78"/>
    <w:rsid w:val="009718C9"/>
    <w:rsid w:val="0097267C"/>
    <w:rsid w:val="00973F51"/>
    <w:rsid w:val="009768AF"/>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3EFF"/>
    <w:rsid w:val="00A35740"/>
    <w:rsid w:val="00A368A8"/>
    <w:rsid w:val="00A368B7"/>
    <w:rsid w:val="00A374A0"/>
    <w:rsid w:val="00A400C5"/>
    <w:rsid w:val="00A439AD"/>
    <w:rsid w:val="00A4695F"/>
    <w:rsid w:val="00A50060"/>
    <w:rsid w:val="00A50EDC"/>
    <w:rsid w:val="00A510D8"/>
    <w:rsid w:val="00A5169E"/>
    <w:rsid w:val="00A51B4F"/>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2C8D"/>
    <w:rsid w:val="00A87084"/>
    <w:rsid w:val="00A874D7"/>
    <w:rsid w:val="00A90B38"/>
    <w:rsid w:val="00A91861"/>
    <w:rsid w:val="00A92E55"/>
    <w:rsid w:val="00A9456F"/>
    <w:rsid w:val="00A95AD4"/>
    <w:rsid w:val="00A95EA3"/>
    <w:rsid w:val="00A97544"/>
    <w:rsid w:val="00AA13DA"/>
    <w:rsid w:val="00AA25E4"/>
    <w:rsid w:val="00AA345C"/>
    <w:rsid w:val="00AA40B7"/>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3E7"/>
    <w:rsid w:val="00AE20ED"/>
    <w:rsid w:val="00AE3E6C"/>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6FFD"/>
    <w:rsid w:val="00B573B6"/>
    <w:rsid w:val="00B5779C"/>
    <w:rsid w:val="00B61F1E"/>
    <w:rsid w:val="00B63006"/>
    <w:rsid w:val="00B670A2"/>
    <w:rsid w:val="00B6733C"/>
    <w:rsid w:val="00B67FD0"/>
    <w:rsid w:val="00B71FBC"/>
    <w:rsid w:val="00B72547"/>
    <w:rsid w:val="00B730EA"/>
    <w:rsid w:val="00B74816"/>
    <w:rsid w:val="00B7654C"/>
    <w:rsid w:val="00B8144D"/>
    <w:rsid w:val="00B81BD0"/>
    <w:rsid w:val="00B82F65"/>
    <w:rsid w:val="00B852DA"/>
    <w:rsid w:val="00B90A44"/>
    <w:rsid w:val="00B9132B"/>
    <w:rsid w:val="00B955A6"/>
    <w:rsid w:val="00B959F0"/>
    <w:rsid w:val="00B96315"/>
    <w:rsid w:val="00B973CD"/>
    <w:rsid w:val="00BA13A9"/>
    <w:rsid w:val="00BA3117"/>
    <w:rsid w:val="00BA422A"/>
    <w:rsid w:val="00BA4854"/>
    <w:rsid w:val="00BA48F7"/>
    <w:rsid w:val="00BA6AD4"/>
    <w:rsid w:val="00BB02A6"/>
    <w:rsid w:val="00BB08AC"/>
    <w:rsid w:val="00BB0AE2"/>
    <w:rsid w:val="00BB1618"/>
    <w:rsid w:val="00BB45C7"/>
    <w:rsid w:val="00BB6F9B"/>
    <w:rsid w:val="00BB7C8B"/>
    <w:rsid w:val="00BC00B4"/>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1A4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658"/>
    <w:rsid w:val="00C87985"/>
    <w:rsid w:val="00C879B5"/>
    <w:rsid w:val="00C91A70"/>
    <w:rsid w:val="00C93807"/>
    <w:rsid w:val="00C94F33"/>
    <w:rsid w:val="00C952B0"/>
    <w:rsid w:val="00C96100"/>
    <w:rsid w:val="00C9634B"/>
    <w:rsid w:val="00CA1688"/>
    <w:rsid w:val="00CA2E71"/>
    <w:rsid w:val="00CA320C"/>
    <w:rsid w:val="00CA4860"/>
    <w:rsid w:val="00CA51AA"/>
    <w:rsid w:val="00CA5236"/>
    <w:rsid w:val="00CA53B4"/>
    <w:rsid w:val="00CA5868"/>
    <w:rsid w:val="00CA7794"/>
    <w:rsid w:val="00CB02F2"/>
    <w:rsid w:val="00CB1585"/>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7710"/>
    <w:rsid w:val="00D500C5"/>
    <w:rsid w:val="00D515E8"/>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3D2E"/>
    <w:rsid w:val="00D74D58"/>
    <w:rsid w:val="00D74DBB"/>
    <w:rsid w:val="00D7598F"/>
    <w:rsid w:val="00D77690"/>
    <w:rsid w:val="00D81307"/>
    <w:rsid w:val="00D813A4"/>
    <w:rsid w:val="00D8316C"/>
    <w:rsid w:val="00D83F06"/>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C0E79"/>
    <w:rsid w:val="00DC19D6"/>
    <w:rsid w:val="00DC23D3"/>
    <w:rsid w:val="00DC5CCD"/>
    <w:rsid w:val="00DC62AD"/>
    <w:rsid w:val="00DC6C41"/>
    <w:rsid w:val="00DC778D"/>
    <w:rsid w:val="00DD0BB2"/>
    <w:rsid w:val="00DD14C5"/>
    <w:rsid w:val="00DD1CC8"/>
    <w:rsid w:val="00DD2C80"/>
    <w:rsid w:val="00DD3F42"/>
    <w:rsid w:val="00DD41C8"/>
    <w:rsid w:val="00DD4F4D"/>
    <w:rsid w:val="00DD51EA"/>
    <w:rsid w:val="00DD592E"/>
    <w:rsid w:val="00DE0557"/>
    <w:rsid w:val="00DE15D8"/>
    <w:rsid w:val="00DE247B"/>
    <w:rsid w:val="00DE32F3"/>
    <w:rsid w:val="00DE46F5"/>
    <w:rsid w:val="00DF2254"/>
    <w:rsid w:val="00DF2867"/>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C6BF5"/>
    <w:rsid w:val="00ED5E3E"/>
    <w:rsid w:val="00ED7118"/>
    <w:rsid w:val="00EE5992"/>
    <w:rsid w:val="00EF114B"/>
    <w:rsid w:val="00EF2F53"/>
    <w:rsid w:val="00EF4200"/>
    <w:rsid w:val="00EF58E5"/>
    <w:rsid w:val="00EF6B99"/>
    <w:rsid w:val="00F017E1"/>
    <w:rsid w:val="00F02E5C"/>
    <w:rsid w:val="00F06C6E"/>
    <w:rsid w:val="00F14F4D"/>
    <w:rsid w:val="00F15190"/>
    <w:rsid w:val="00F23B5A"/>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7C87"/>
    <w:rsid w:val="00FD1E8F"/>
    <w:rsid w:val="00FD23B2"/>
    <w:rsid w:val="00FD2496"/>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F94FBC"/>
    <w:rsid w:val="06410A86"/>
    <w:rsid w:val="065F16AA"/>
    <w:rsid w:val="066735D7"/>
    <w:rsid w:val="0669AF0B"/>
    <w:rsid w:val="069E2337"/>
    <w:rsid w:val="07128B51"/>
    <w:rsid w:val="073092CE"/>
    <w:rsid w:val="073260D9"/>
    <w:rsid w:val="07828DE4"/>
    <w:rsid w:val="079FEA62"/>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E913803"/>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074A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2FE991"/>
    <w:rsid w:val="154001FF"/>
    <w:rsid w:val="1548FFEF"/>
    <w:rsid w:val="1550B605"/>
    <w:rsid w:val="158545DA"/>
    <w:rsid w:val="15E22DDB"/>
    <w:rsid w:val="166380FE"/>
    <w:rsid w:val="16854F21"/>
    <w:rsid w:val="16AD67CF"/>
    <w:rsid w:val="16D93B0C"/>
    <w:rsid w:val="16F7431F"/>
    <w:rsid w:val="171F6A27"/>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CA55E5"/>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CBEFF05"/>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2DFD0E"/>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C09DE4"/>
    <w:rsid w:val="25E88275"/>
    <w:rsid w:val="2624B09F"/>
    <w:rsid w:val="262A1861"/>
    <w:rsid w:val="26AD66ED"/>
    <w:rsid w:val="26B19C25"/>
    <w:rsid w:val="26C2ED2A"/>
    <w:rsid w:val="26E40F71"/>
    <w:rsid w:val="2704F5C2"/>
    <w:rsid w:val="271FF080"/>
    <w:rsid w:val="2733F590"/>
    <w:rsid w:val="275368C1"/>
    <w:rsid w:val="27A6FF1B"/>
    <w:rsid w:val="27BB92B1"/>
    <w:rsid w:val="27C21031"/>
    <w:rsid w:val="27D85AB2"/>
    <w:rsid w:val="2827EC47"/>
    <w:rsid w:val="283774F8"/>
    <w:rsid w:val="28CEEE5B"/>
    <w:rsid w:val="28F04826"/>
    <w:rsid w:val="293AEBCF"/>
    <w:rsid w:val="294203AF"/>
    <w:rsid w:val="2944594E"/>
    <w:rsid w:val="29AFBDF5"/>
    <w:rsid w:val="29BCED62"/>
    <w:rsid w:val="2A0A8CFD"/>
    <w:rsid w:val="2A1A3F1E"/>
    <w:rsid w:val="2A451A7D"/>
    <w:rsid w:val="2A6ABEBC"/>
    <w:rsid w:val="2A7F7C26"/>
    <w:rsid w:val="2A807628"/>
    <w:rsid w:val="2AD53B63"/>
    <w:rsid w:val="2AFEE768"/>
    <w:rsid w:val="2B1A3732"/>
    <w:rsid w:val="2B43D6B5"/>
    <w:rsid w:val="2B48B0C3"/>
    <w:rsid w:val="2B53C37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CFA58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A4E51C"/>
    <w:rsid w:val="3EBDD088"/>
    <w:rsid w:val="3F028D3E"/>
    <w:rsid w:val="3F21E22E"/>
    <w:rsid w:val="3F86BF60"/>
    <w:rsid w:val="3F8E891F"/>
    <w:rsid w:val="3FE9D3DF"/>
    <w:rsid w:val="402E0DCD"/>
    <w:rsid w:val="40441A8D"/>
    <w:rsid w:val="404C297F"/>
    <w:rsid w:val="40906E47"/>
    <w:rsid w:val="40D04E56"/>
    <w:rsid w:val="40DB8A75"/>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17F04B"/>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395A5"/>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973857"/>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447660"/>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4F2A50"/>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536753"/>
    <w:rsid w:val="5FA17B17"/>
    <w:rsid w:val="5FB377DC"/>
    <w:rsid w:val="5FFC8BC7"/>
    <w:rsid w:val="60145907"/>
    <w:rsid w:val="603C80A0"/>
    <w:rsid w:val="60927EA2"/>
    <w:rsid w:val="61594348"/>
    <w:rsid w:val="618CF937"/>
    <w:rsid w:val="61B1369A"/>
    <w:rsid w:val="61FEF3BA"/>
    <w:rsid w:val="6212C921"/>
    <w:rsid w:val="6240DF26"/>
    <w:rsid w:val="624296D9"/>
    <w:rsid w:val="63054EB3"/>
    <w:rsid w:val="630A6D36"/>
    <w:rsid w:val="63148857"/>
    <w:rsid w:val="631F3768"/>
    <w:rsid w:val="635EA6F0"/>
    <w:rsid w:val="63694009"/>
    <w:rsid w:val="63BD2FBA"/>
    <w:rsid w:val="63FA8DA7"/>
    <w:rsid w:val="640EE2C9"/>
    <w:rsid w:val="64240C74"/>
    <w:rsid w:val="64A11F1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CEAD24"/>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6EE2E3"/>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4DECAC"/>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51B4F"/>
    <w:pPr>
      <w:keepNext/>
      <w:keepLines/>
      <w:spacing w:before="280" w:after="80"/>
      <w:outlineLvl w:val="2"/>
    </w:pPr>
    <w:rPr>
      <w:b/>
      <w:sz w:val="28"/>
      <w:szCs w:val="28"/>
    </w:rPr>
  </w:style>
  <w:style w:type="paragraph" w:styleId="Ttulo4">
    <w:name w:val="heading 4"/>
    <w:basedOn w:val="Normal"/>
    <w:next w:val="Normal"/>
    <w:rsid w:val="00A51B4F"/>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top w:w="0" w:type="dxa"/>
        <w:left w:w="115" w:type="dxa"/>
        <w:bottom w:w="0" w:type="dxa"/>
        <w:right w:w="115" w:type="dxa"/>
      </w:tblCellMar>
    </w:tblPr>
  </w:style>
  <w:style w:type="table" w:customStyle="1" w:styleId="1">
    <w:name w:val="1"/>
    <w:basedOn w:val="NormalTable0"/>
    <w:rsid w:val="00A51B4F"/>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diariooficial.rs.gov.br/materia?id=90824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3C0F318F-DC2E-40CA-BF43-3E656A5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5.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1713</Words>
  <Characters>9255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bm2877295</cp:lastModifiedBy>
  <cp:revision>13</cp:revision>
  <cp:lastPrinted>2022-11-08T18:15:00Z</cp:lastPrinted>
  <dcterms:created xsi:type="dcterms:W3CDTF">2024-06-05T12:02:00Z</dcterms:created>
  <dcterms:modified xsi:type="dcterms:W3CDTF">2025-02-21T13:49:00Z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