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(a) da Carteira de Identidade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Caso a empresa tenha optado por não realizar a vistoria, deverá encaminhar a declaração que se refere </w:t>
      </w:r>
      <w:proofErr w:type="gramStart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à</w:t>
      </w:r>
      <w:proofErr w:type="gramEnd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110E2F6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  <w:t>PS: Caso seja realizada a vistoria, o servidor do TCE/RS responsável deverá apor ciência à declaração, conforme segue:</w:t>
      </w:r>
    </w:p>
    <w:p w14:paraId="683DA2FD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Visto:</w:t>
      </w:r>
    </w:p>
    <w:p w14:paraId="3E032F7B" w14:textId="77777777" w:rsidR="004C20EA" w:rsidRDefault="004C20EA" w:rsidP="004C20EA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43C07596" w14:textId="11B70A1C" w:rsidR="00715893" w:rsidRPr="00F84610" w:rsidRDefault="004C20EA" w:rsidP="002F10DD">
      <w:pPr>
        <w:widowControl/>
        <w:suppressAutoHyphens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 xml:space="preserve">Nome e setor do </w:t>
      </w:r>
      <w:r w:rsidR="002F10DD"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servidor</w:t>
      </w:r>
      <w:bookmarkStart w:id="0" w:name="_GoBack"/>
      <w:bookmarkEnd w:id="0"/>
    </w:p>
    <w:sectPr w:rsidR="00715893" w:rsidRPr="00F84610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1226776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0DD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78C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E32EA-1806-4931-A18C-B33782C32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694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5221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Thais Santana da Rosa</cp:lastModifiedBy>
  <cp:revision>3</cp:revision>
  <cp:lastPrinted>2017-12-13T13:24:00Z</cp:lastPrinted>
  <dcterms:created xsi:type="dcterms:W3CDTF">2025-06-05T19:33:00Z</dcterms:created>
  <dcterms:modified xsi:type="dcterms:W3CDTF">2025-06-12T12:47:00Z</dcterms:modified>
</cp:coreProperties>
</file>