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793CFB" w14:textId="77777777" w:rsidR="000E3821" w:rsidRPr="00D078DC" w:rsidRDefault="000E3821" w:rsidP="00521DBD">
      <w:pPr>
        <w:rPr>
          <w:rFonts w:ascii="Times New Roman" w:hAnsi="Times New Roman"/>
          <w:szCs w:val="24"/>
        </w:rPr>
      </w:pPr>
    </w:p>
    <w:p w14:paraId="78BA223A" w14:textId="77777777" w:rsidR="004A39E6" w:rsidRPr="00D078DC" w:rsidRDefault="004A39E6" w:rsidP="00521DBD">
      <w:pPr>
        <w:rPr>
          <w:rFonts w:ascii="Times New Roman" w:hAnsi="Times New Roman"/>
          <w:szCs w:val="24"/>
        </w:rPr>
      </w:pPr>
    </w:p>
    <w:p w14:paraId="3ABB9A9D" w14:textId="77777777" w:rsidR="00C91EAE" w:rsidRPr="00D078DC" w:rsidRDefault="00C91EAE" w:rsidP="00521DBD">
      <w:pPr>
        <w:tabs>
          <w:tab w:val="left" w:pos="1701"/>
        </w:tabs>
        <w:jc w:val="center"/>
        <w:rPr>
          <w:rFonts w:ascii="Times New Roman" w:hAnsi="Times New Roman"/>
          <w:b/>
          <w:szCs w:val="24"/>
        </w:rPr>
      </w:pPr>
    </w:p>
    <w:p w14:paraId="4440DDB6" w14:textId="77777777" w:rsidR="00B54258" w:rsidRPr="00D078DC" w:rsidRDefault="00B54258" w:rsidP="00521DBD">
      <w:pPr>
        <w:tabs>
          <w:tab w:val="left" w:pos="1701"/>
        </w:tabs>
        <w:jc w:val="center"/>
        <w:rPr>
          <w:rFonts w:ascii="Times New Roman" w:hAnsi="Times New Roman"/>
          <w:b/>
          <w:szCs w:val="24"/>
        </w:rPr>
      </w:pPr>
    </w:p>
    <w:p w14:paraId="415A09AD" w14:textId="77777777" w:rsidR="008B10E0" w:rsidRPr="00D078DC" w:rsidRDefault="008B10E0" w:rsidP="00521DBD">
      <w:pPr>
        <w:tabs>
          <w:tab w:val="left" w:pos="1701"/>
        </w:tabs>
        <w:jc w:val="center"/>
        <w:rPr>
          <w:rFonts w:ascii="Times New Roman" w:hAnsi="Times New Roman"/>
          <w:b/>
          <w:szCs w:val="24"/>
        </w:rPr>
      </w:pPr>
    </w:p>
    <w:p w14:paraId="3631F91B" w14:textId="77777777" w:rsidR="008B10E0" w:rsidRPr="00D078DC" w:rsidRDefault="008B10E0" w:rsidP="00521DBD">
      <w:pPr>
        <w:tabs>
          <w:tab w:val="left" w:pos="1701"/>
        </w:tabs>
        <w:jc w:val="center"/>
        <w:rPr>
          <w:rFonts w:ascii="Times New Roman" w:hAnsi="Times New Roman"/>
          <w:b/>
          <w:szCs w:val="24"/>
        </w:rPr>
      </w:pPr>
    </w:p>
    <w:p w14:paraId="07867ACB" w14:textId="77777777" w:rsidR="00B54258" w:rsidRPr="00D078DC" w:rsidRDefault="00B54258" w:rsidP="00521DBD">
      <w:pPr>
        <w:tabs>
          <w:tab w:val="left" w:pos="1701"/>
        </w:tabs>
        <w:jc w:val="center"/>
        <w:rPr>
          <w:rFonts w:ascii="Times New Roman" w:hAnsi="Times New Roman"/>
          <w:b/>
          <w:szCs w:val="24"/>
        </w:rPr>
      </w:pPr>
    </w:p>
    <w:p w14:paraId="4A2757F8" w14:textId="77777777" w:rsidR="00C91EAE" w:rsidRPr="00D078DC" w:rsidRDefault="00C91EAE" w:rsidP="00521DBD">
      <w:pPr>
        <w:tabs>
          <w:tab w:val="left" w:pos="1701"/>
        </w:tabs>
        <w:jc w:val="center"/>
        <w:rPr>
          <w:rFonts w:ascii="Times New Roman" w:hAnsi="Times New Roman"/>
          <w:b/>
          <w:szCs w:val="24"/>
        </w:rPr>
      </w:pPr>
    </w:p>
    <w:p w14:paraId="3ABEB90B" w14:textId="6D76CBE7" w:rsidR="000E2991" w:rsidRPr="00D078DC" w:rsidRDefault="000E3821" w:rsidP="00521DBD">
      <w:pPr>
        <w:tabs>
          <w:tab w:val="left" w:pos="1701"/>
        </w:tabs>
        <w:jc w:val="center"/>
        <w:rPr>
          <w:rFonts w:ascii="Times New Roman" w:hAnsi="Times New Roman"/>
          <w:b/>
          <w:szCs w:val="24"/>
        </w:rPr>
      </w:pPr>
      <w:r w:rsidRPr="00D078DC">
        <w:rPr>
          <w:rFonts w:ascii="Times New Roman" w:hAnsi="Times New Roman"/>
          <w:b/>
          <w:szCs w:val="24"/>
        </w:rPr>
        <w:t>CERTIDÃO</w:t>
      </w:r>
    </w:p>
    <w:p w14:paraId="5C8C8E41" w14:textId="77777777" w:rsidR="0041136A" w:rsidRPr="00D078DC" w:rsidRDefault="0041136A" w:rsidP="00D525A7">
      <w:pPr>
        <w:tabs>
          <w:tab w:val="left" w:pos="1701"/>
        </w:tabs>
        <w:jc w:val="both"/>
        <w:rPr>
          <w:rFonts w:ascii="Times New Roman" w:hAnsi="Times New Roman"/>
          <w:szCs w:val="24"/>
        </w:rPr>
      </w:pPr>
    </w:p>
    <w:p w14:paraId="5AF3A885" w14:textId="77777777" w:rsidR="002B3C4C" w:rsidRPr="00D078DC" w:rsidRDefault="002B3C4C" w:rsidP="00D525A7">
      <w:pPr>
        <w:tabs>
          <w:tab w:val="left" w:pos="1701"/>
        </w:tabs>
        <w:jc w:val="both"/>
        <w:rPr>
          <w:rFonts w:ascii="Times New Roman" w:hAnsi="Times New Roman"/>
          <w:szCs w:val="24"/>
        </w:rPr>
      </w:pPr>
    </w:p>
    <w:p w14:paraId="2557BF58" w14:textId="57E352F6" w:rsidR="00D078DC" w:rsidRPr="00411082" w:rsidRDefault="00521DBD" w:rsidP="00D078DC">
      <w:pPr>
        <w:tabs>
          <w:tab w:val="left" w:pos="1701"/>
        </w:tabs>
        <w:jc w:val="both"/>
        <w:rPr>
          <w:rFonts w:ascii="Times New Roman" w:hAnsi="Times New Roman"/>
        </w:rPr>
      </w:pPr>
      <w:r w:rsidRPr="00D078DC">
        <w:rPr>
          <w:rFonts w:ascii="Times New Roman" w:hAnsi="Times New Roman"/>
          <w:szCs w:val="24"/>
        </w:rPr>
        <w:tab/>
      </w:r>
      <w:r w:rsidR="00D078DC" w:rsidRPr="00D078DC">
        <w:rPr>
          <w:rFonts w:ascii="Times New Roman" w:hAnsi="Times New Roman"/>
        </w:rPr>
        <w:t xml:space="preserve">Certifico que, após reanálise do Termo de Referência referente ao Pregão Eletrônico nº </w:t>
      </w:r>
      <w:r w:rsidR="00411082">
        <w:rPr>
          <w:rFonts w:ascii="Times New Roman" w:hAnsi="Times New Roman"/>
        </w:rPr>
        <w:t>100/</w:t>
      </w:r>
      <w:r w:rsidR="00D078DC" w:rsidRPr="00D078DC">
        <w:rPr>
          <w:rFonts w:ascii="Times New Roman" w:hAnsi="Times New Roman"/>
        </w:rPr>
        <w:t>2026, constatou-se que determinados itens do certame não estão abrangidos pelo Decreto Municipal nº 3.460/2025, que dispõe sobre a padronização de determinados materiais.</w:t>
      </w:r>
    </w:p>
    <w:p w14:paraId="325463AB" w14:textId="5131710D" w:rsidR="00D078DC" w:rsidRPr="00D078DC" w:rsidRDefault="00D078DC" w:rsidP="00D078DC">
      <w:pPr>
        <w:tabs>
          <w:tab w:val="left" w:pos="1701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Pr="00D078DC">
        <w:rPr>
          <w:rFonts w:ascii="Times New Roman" w:hAnsi="Times New Roman"/>
          <w:szCs w:val="24"/>
        </w:rPr>
        <w:t>Diante do exposto, considerando a necessidade de assegurar a observância dos princípios da legalidade, da isonomia e da seleção da proposta mais vantajosa para a Administração Pública, sugiro a revogação do certame e a realização de novos procedimentos licitatórios, de forma separada, contemplando, em um procedimento, os itens sujeitos às disposições do Decreto Municipal nº 3.460/2025 e, em outro, aqueles aos quais não se aplica a referida regulamentação.</w:t>
      </w:r>
    </w:p>
    <w:p w14:paraId="6A8062A6" w14:textId="72BD8D51" w:rsidR="00D078DC" w:rsidRPr="00D078DC" w:rsidRDefault="00D078DC" w:rsidP="00D078DC">
      <w:pPr>
        <w:tabs>
          <w:tab w:val="left" w:pos="1701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Pr="00D078DC">
        <w:rPr>
          <w:rFonts w:ascii="Times New Roman" w:hAnsi="Times New Roman"/>
          <w:szCs w:val="24"/>
        </w:rPr>
        <w:t xml:space="preserve">Saliento, por fim, que o Pregão Eletrônico nº </w:t>
      </w:r>
      <w:r w:rsidR="00411082">
        <w:rPr>
          <w:rFonts w:ascii="Times New Roman" w:hAnsi="Times New Roman"/>
          <w:szCs w:val="24"/>
        </w:rPr>
        <w:t>100</w:t>
      </w:r>
      <w:r w:rsidRPr="00D078DC">
        <w:rPr>
          <w:rFonts w:ascii="Times New Roman" w:hAnsi="Times New Roman"/>
          <w:szCs w:val="24"/>
        </w:rPr>
        <w:t xml:space="preserve">/2026 encontrava-se na fase de </w:t>
      </w:r>
      <w:r w:rsidR="00411082">
        <w:rPr>
          <w:rFonts w:ascii="Times New Roman" w:hAnsi="Times New Roman"/>
          <w:szCs w:val="24"/>
        </w:rPr>
        <w:t>recebimento</w:t>
      </w:r>
      <w:r w:rsidRPr="00D078DC">
        <w:rPr>
          <w:rFonts w:ascii="Times New Roman" w:hAnsi="Times New Roman"/>
          <w:szCs w:val="24"/>
        </w:rPr>
        <w:t xml:space="preserve"> d</w:t>
      </w:r>
      <w:r w:rsidR="00411082">
        <w:rPr>
          <w:rFonts w:ascii="Times New Roman" w:hAnsi="Times New Roman"/>
          <w:szCs w:val="24"/>
        </w:rPr>
        <w:t>e</w:t>
      </w:r>
      <w:r w:rsidRPr="00D078DC">
        <w:rPr>
          <w:rFonts w:ascii="Times New Roman" w:hAnsi="Times New Roman"/>
          <w:szCs w:val="24"/>
        </w:rPr>
        <w:t xml:space="preserve"> propostas, quando identificada a inconsistência.</w:t>
      </w:r>
    </w:p>
    <w:p w14:paraId="4F1F8663" w14:textId="5A5557BD" w:rsidR="006846AB" w:rsidRPr="00D078DC" w:rsidRDefault="006846AB" w:rsidP="00521DBD">
      <w:pPr>
        <w:tabs>
          <w:tab w:val="left" w:pos="1701"/>
        </w:tabs>
        <w:jc w:val="both"/>
        <w:rPr>
          <w:rFonts w:ascii="Times New Roman" w:hAnsi="Times New Roman"/>
          <w:szCs w:val="24"/>
        </w:rPr>
      </w:pPr>
      <w:r w:rsidRPr="00D078DC">
        <w:rPr>
          <w:rFonts w:ascii="Times New Roman" w:hAnsi="Times New Roman"/>
          <w:szCs w:val="24"/>
        </w:rPr>
        <w:tab/>
      </w:r>
    </w:p>
    <w:p w14:paraId="33C78F16" w14:textId="15069F85" w:rsidR="00CB0AD6" w:rsidRPr="00D078DC" w:rsidRDefault="00CB0AD6" w:rsidP="00CB0AD6">
      <w:pPr>
        <w:tabs>
          <w:tab w:val="left" w:pos="1701"/>
        </w:tabs>
        <w:jc w:val="center"/>
        <w:rPr>
          <w:rFonts w:ascii="Times New Roman" w:hAnsi="Times New Roman"/>
          <w:szCs w:val="24"/>
        </w:rPr>
      </w:pPr>
      <w:r w:rsidRPr="00D078DC">
        <w:rPr>
          <w:rFonts w:ascii="Times New Roman" w:hAnsi="Times New Roman"/>
          <w:szCs w:val="24"/>
        </w:rPr>
        <w:t>São Miguel das Missões</w:t>
      </w:r>
      <w:r w:rsidR="004A39E6" w:rsidRPr="00D078DC">
        <w:rPr>
          <w:rFonts w:ascii="Times New Roman" w:hAnsi="Times New Roman"/>
          <w:szCs w:val="24"/>
        </w:rPr>
        <w:t>/</w:t>
      </w:r>
      <w:r w:rsidR="00E11141" w:rsidRPr="00D078DC">
        <w:rPr>
          <w:rFonts w:ascii="Times New Roman" w:hAnsi="Times New Roman"/>
          <w:szCs w:val="24"/>
        </w:rPr>
        <w:t>RS</w:t>
      </w:r>
      <w:r w:rsidRPr="00D078DC">
        <w:rPr>
          <w:rFonts w:ascii="Times New Roman" w:hAnsi="Times New Roman"/>
          <w:szCs w:val="24"/>
        </w:rPr>
        <w:t xml:space="preserve">, </w:t>
      </w:r>
      <w:r w:rsidR="00411082">
        <w:rPr>
          <w:rFonts w:ascii="Times New Roman" w:hAnsi="Times New Roman"/>
          <w:szCs w:val="24"/>
        </w:rPr>
        <w:t>16</w:t>
      </w:r>
      <w:r w:rsidR="007E1FC5" w:rsidRPr="00D078DC">
        <w:rPr>
          <w:rFonts w:ascii="Times New Roman" w:hAnsi="Times New Roman"/>
          <w:szCs w:val="24"/>
        </w:rPr>
        <w:t xml:space="preserve"> de </w:t>
      </w:r>
      <w:r w:rsidR="00D078DC" w:rsidRPr="00D078DC">
        <w:rPr>
          <w:rFonts w:ascii="Times New Roman" w:hAnsi="Times New Roman"/>
          <w:szCs w:val="24"/>
        </w:rPr>
        <w:t>outubro</w:t>
      </w:r>
      <w:r w:rsidR="007E1FC5" w:rsidRPr="00D078DC">
        <w:rPr>
          <w:rFonts w:ascii="Times New Roman" w:hAnsi="Times New Roman"/>
          <w:szCs w:val="24"/>
        </w:rPr>
        <w:t xml:space="preserve"> de 202</w:t>
      </w:r>
      <w:r w:rsidR="00411082">
        <w:rPr>
          <w:rFonts w:ascii="Times New Roman" w:hAnsi="Times New Roman"/>
          <w:szCs w:val="24"/>
        </w:rPr>
        <w:t>6</w:t>
      </w:r>
      <w:r w:rsidR="00355ADF" w:rsidRPr="00D078DC">
        <w:rPr>
          <w:rFonts w:ascii="Times New Roman" w:hAnsi="Times New Roman"/>
          <w:szCs w:val="24"/>
        </w:rPr>
        <w:t>.</w:t>
      </w:r>
    </w:p>
    <w:p w14:paraId="6D6CA401" w14:textId="77777777" w:rsidR="0041136A" w:rsidRPr="00D078DC" w:rsidRDefault="0041136A" w:rsidP="00CB0AD6">
      <w:pPr>
        <w:tabs>
          <w:tab w:val="left" w:pos="1701"/>
        </w:tabs>
        <w:jc w:val="center"/>
        <w:rPr>
          <w:rFonts w:ascii="Times New Roman" w:hAnsi="Times New Roman"/>
          <w:szCs w:val="24"/>
        </w:rPr>
      </w:pPr>
    </w:p>
    <w:p w14:paraId="2F197F5D" w14:textId="77777777" w:rsidR="0041136A" w:rsidRDefault="0041136A" w:rsidP="00CB0AD6">
      <w:pPr>
        <w:tabs>
          <w:tab w:val="left" w:pos="1701"/>
        </w:tabs>
        <w:jc w:val="center"/>
        <w:rPr>
          <w:rFonts w:ascii="Times New Roman" w:hAnsi="Times New Roman"/>
          <w:szCs w:val="24"/>
        </w:rPr>
      </w:pPr>
    </w:p>
    <w:p w14:paraId="590FA8FF" w14:textId="77777777" w:rsidR="006D4A0F" w:rsidRDefault="006D4A0F" w:rsidP="00CB0AD6">
      <w:pPr>
        <w:tabs>
          <w:tab w:val="left" w:pos="1701"/>
        </w:tabs>
        <w:jc w:val="center"/>
        <w:rPr>
          <w:rFonts w:ascii="Times New Roman" w:hAnsi="Times New Roman"/>
          <w:szCs w:val="24"/>
        </w:rPr>
      </w:pPr>
    </w:p>
    <w:p w14:paraId="66394829" w14:textId="77777777" w:rsidR="006D4A0F" w:rsidRPr="00D078DC" w:rsidRDefault="006D4A0F" w:rsidP="00CB0AD6">
      <w:pPr>
        <w:tabs>
          <w:tab w:val="left" w:pos="1701"/>
        </w:tabs>
        <w:jc w:val="center"/>
        <w:rPr>
          <w:rFonts w:ascii="Times New Roman" w:hAnsi="Times New Roman"/>
          <w:szCs w:val="24"/>
        </w:rPr>
      </w:pPr>
    </w:p>
    <w:p w14:paraId="03011299" w14:textId="6B81228A" w:rsidR="00CB0AD6" w:rsidRPr="00D078DC" w:rsidRDefault="00D078DC" w:rsidP="00CB0AD6">
      <w:pPr>
        <w:tabs>
          <w:tab w:val="left" w:pos="1701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Vanessa Menezes de Jezus</w:t>
      </w:r>
    </w:p>
    <w:p w14:paraId="5B332909" w14:textId="6A61FA3D" w:rsidR="00E11141" w:rsidRPr="00D078DC" w:rsidRDefault="000E3821" w:rsidP="00CB0AD6">
      <w:pPr>
        <w:tabs>
          <w:tab w:val="left" w:pos="1701"/>
        </w:tabs>
        <w:jc w:val="center"/>
        <w:rPr>
          <w:rFonts w:ascii="Times New Roman" w:hAnsi="Times New Roman"/>
          <w:szCs w:val="24"/>
        </w:rPr>
      </w:pPr>
      <w:r w:rsidRPr="00D078DC">
        <w:rPr>
          <w:rFonts w:ascii="Times New Roman" w:hAnsi="Times New Roman"/>
          <w:szCs w:val="24"/>
        </w:rPr>
        <w:t xml:space="preserve">Gestora </w:t>
      </w:r>
      <w:r w:rsidR="00E11141" w:rsidRPr="00D078DC">
        <w:rPr>
          <w:rFonts w:ascii="Times New Roman" w:hAnsi="Times New Roman"/>
          <w:szCs w:val="24"/>
        </w:rPr>
        <w:t>de Licitações e Contratos.</w:t>
      </w:r>
    </w:p>
    <w:p w14:paraId="54BA139D" w14:textId="77777777" w:rsidR="00CB0AD6" w:rsidRPr="00D078DC" w:rsidRDefault="00CB0AD6" w:rsidP="005A433D">
      <w:pPr>
        <w:tabs>
          <w:tab w:val="left" w:pos="1701"/>
        </w:tabs>
        <w:jc w:val="both"/>
        <w:rPr>
          <w:rFonts w:ascii="Times New Roman" w:hAnsi="Times New Roman"/>
          <w:szCs w:val="24"/>
        </w:rPr>
      </w:pPr>
    </w:p>
    <w:sectPr w:rsidR="00CB0AD6" w:rsidRPr="00D078DC" w:rsidSect="00B85641">
      <w:headerReference w:type="default" r:id="rId8"/>
      <w:footerReference w:type="default" r:id="rId9"/>
      <w:pgSz w:w="11907" w:h="16840" w:code="9"/>
      <w:pgMar w:top="851" w:right="1134" w:bottom="1134" w:left="1701" w:header="851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08FAC6" w14:textId="77777777" w:rsidR="005A433D" w:rsidRDefault="005A433D">
      <w:r>
        <w:separator/>
      </w:r>
    </w:p>
  </w:endnote>
  <w:endnote w:type="continuationSeparator" w:id="0">
    <w:p w14:paraId="460F433D" w14:textId="77777777" w:rsidR="005A433D" w:rsidRDefault="005A43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nguiat Bk BT">
    <w:altName w:val="Bookman Old Style"/>
    <w:charset w:val="00"/>
    <w:family w:val="roman"/>
    <w:pitch w:val="variable"/>
    <w:sig w:usb0="00000087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23575B" w14:textId="79C76F2A" w:rsidR="00F93A89" w:rsidRDefault="00F93A89" w:rsidP="00F93A89">
    <w:pPr>
      <w:pStyle w:val="Rodap"/>
      <w:pBdr>
        <w:top w:val="thinThickSmallGap" w:sz="24" w:space="0" w:color="622423" w:themeColor="accent2" w:themeShade="7F"/>
      </w:pBdr>
      <w:jc w:val="center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Rua 29 de Abril, 165 – Fone: (55) 2299-0012/Whats: (55) 3381-2401 – CEP 98.865-000</w:t>
    </w:r>
  </w:p>
  <w:p w14:paraId="051721AB" w14:textId="7300A8CC" w:rsidR="00F93A89" w:rsidRPr="00F93A89" w:rsidRDefault="00F93A89" w:rsidP="00F93A89">
    <w:pPr>
      <w:pStyle w:val="Rodap"/>
      <w:pBdr>
        <w:top w:val="thinThickSmallGap" w:sz="24" w:space="0" w:color="622423" w:themeColor="accent2" w:themeShade="7F"/>
      </w:pBdr>
      <w:jc w:val="center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 xml:space="preserve">Site: </w:t>
    </w:r>
    <w:hyperlink r:id="rId1" w:history="1">
      <w:r>
        <w:rPr>
          <w:rStyle w:val="Hyperlink"/>
          <w:rFonts w:ascii="Times New Roman" w:hAnsi="Times New Roman"/>
          <w:sz w:val="20"/>
        </w:rPr>
        <w:t>www.saomiguel.rs.gov.br</w:t>
      </w:r>
    </w:hyperlink>
    <w:r>
      <w:rPr>
        <w:rFonts w:ascii="Times New Roman" w:hAnsi="Times New Roman"/>
        <w:sz w:val="20"/>
      </w:rPr>
      <w:t xml:space="preserve"> E-mail: </w:t>
    </w:r>
    <w:r>
      <w:rPr>
        <w:rFonts w:ascii="Times New Roman" w:hAnsi="Times New Roman"/>
        <w:b/>
        <w:bCs/>
        <w:color w:val="2C363A"/>
        <w:sz w:val="20"/>
        <w:shd w:val="clear" w:color="auto" w:fill="F4F4F4"/>
      </w:rPr>
      <w:t>licitacao@saomiguel.rs.gov.br</w:t>
    </w:r>
  </w:p>
  <w:p w14:paraId="16040E87" w14:textId="5AB7C263" w:rsidR="005A433D" w:rsidRPr="00F93A89" w:rsidRDefault="005A433D" w:rsidP="00F93A8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8F5A9C" w14:textId="77777777" w:rsidR="005A433D" w:rsidRDefault="005A433D">
      <w:r>
        <w:separator/>
      </w:r>
    </w:p>
  </w:footnote>
  <w:footnote w:type="continuationSeparator" w:id="0">
    <w:p w14:paraId="0847C46B" w14:textId="77777777" w:rsidR="005A433D" w:rsidRDefault="005A43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780"/>
      <w:gridCol w:w="146"/>
      <w:gridCol w:w="146"/>
    </w:tblGrid>
    <w:tr w:rsidR="005A433D" w14:paraId="5DB21AEA" w14:textId="77777777" w:rsidTr="00F93A89">
      <w:trPr>
        <w:trHeight w:val="1612"/>
      </w:trPr>
      <w:tc>
        <w:tcPr>
          <w:tcW w:w="8782" w:type="dxa"/>
        </w:tcPr>
        <w:p w14:paraId="79954E24" w14:textId="725A83CB" w:rsidR="005A433D" w:rsidRDefault="00F93A89">
          <w:pPr>
            <w:pStyle w:val="Cabealho"/>
          </w:pPr>
          <w:r>
            <w:rPr>
              <w:noProof/>
              <w14:ligatures w14:val="standardContextual"/>
            </w:rPr>
            <w:drawing>
              <wp:inline distT="0" distB="0" distL="0" distR="0" wp14:anchorId="157EE4E8" wp14:editId="044B8172">
                <wp:extent cx="5559860" cy="908463"/>
                <wp:effectExtent l="0" t="0" r="3175" b="6350"/>
                <wp:docPr id="3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m 3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83072" cy="9122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5" w:type="dxa"/>
        </w:tcPr>
        <w:p w14:paraId="2E2BAB9A" w14:textId="77777777" w:rsidR="005A433D" w:rsidRDefault="005A433D">
          <w:pPr>
            <w:pStyle w:val="Cabealho"/>
            <w:jc w:val="center"/>
          </w:pPr>
        </w:p>
      </w:tc>
      <w:tc>
        <w:tcPr>
          <w:tcW w:w="145" w:type="dxa"/>
        </w:tcPr>
        <w:p w14:paraId="5C63048A" w14:textId="77777777" w:rsidR="005A433D" w:rsidRDefault="005A433D">
          <w:pPr>
            <w:pStyle w:val="Cabealho"/>
            <w:jc w:val="center"/>
          </w:pPr>
        </w:p>
      </w:tc>
    </w:tr>
  </w:tbl>
  <w:p w14:paraId="14BF7BB8" w14:textId="77777777" w:rsidR="005A433D" w:rsidRDefault="005A433D">
    <w:pPr>
      <w:pStyle w:val="Cabealho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BC278E"/>
    <w:multiLevelType w:val="hybridMultilevel"/>
    <w:tmpl w:val="E806B32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86036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1A42"/>
    <w:rsid w:val="0002700D"/>
    <w:rsid w:val="00036A50"/>
    <w:rsid w:val="00037A36"/>
    <w:rsid w:val="00040CB8"/>
    <w:rsid w:val="000540E7"/>
    <w:rsid w:val="00075597"/>
    <w:rsid w:val="000759B8"/>
    <w:rsid w:val="000830D5"/>
    <w:rsid w:val="00090796"/>
    <w:rsid w:val="000C6214"/>
    <w:rsid w:val="000E2991"/>
    <w:rsid w:val="000E3821"/>
    <w:rsid w:val="000F3011"/>
    <w:rsid w:val="00125739"/>
    <w:rsid w:val="00130C05"/>
    <w:rsid w:val="001316BB"/>
    <w:rsid w:val="0015224B"/>
    <w:rsid w:val="001844D1"/>
    <w:rsid w:val="00195A50"/>
    <w:rsid w:val="001B1639"/>
    <w:rsid w:val="001B4235"/>
    <w:rsid w:val="001D1A5A"/>
    <w:rsid w:val="001D26F1"/>
    <w:rsid w:val="00221D03"/>
    <w:rsid w:val="0022429B"/>
    <w:rsid w:val="00227038"/>
    <w:rsid w:val="002479D0"/>
    <w:rsid w:val="00255F70"/>
    <w:rsid w:val="00262A2D"/>
    <w:rsid w:val="002651EC"/>
    <w:rsid w:val="00295A3F"/>
    <w:rsid w:val="002A138E"/>
    <w:rsid w:val="002A23E6"/>
    <w:rsid w:val="002B3C4C"/>
    <w:rsid w:val="002C5F99"/>
    <w:rsid w:val="00303E7B"/>
    <w:rsid w:val="00341C45"/>
    <w:rsid w:val="00344436"/>
    <w:rsid w:val="00355ADF"/>
    <w:rsid w:val="003560D8"/>
    <w:rsid w:val="0038014C"/>
    <w:rsid w:val="003A3BA7"/>
    <w:rsid w:val="003A5F78"/>
    <w:rsid w:val="003B2E78"/>
    <w:rsid w:val="003C1FE6"/>
    <w:rsid w:val="003E54AE"/>
    <w:rsid w:val="00411082"/>
    <w:rsid w:val="0041136A"/>
    <w:rsid w:val="00417AEA"/>
    <w:rsid w:val="00451860"/>
    <w:rsid w:val="00457594"/>
    <w:rsid w:val="0047442A"/>
    <w:rsid w:val="00482D28"/>
    <w:rsid w:val="00492BC6"/>
    <w:rsid w:val="004A39E6"/>
    <w:rsid w:val="004A6A58"/>
    <w:rsid w:val="004E05F9"/>
    <w:rsid w:val="00521DBD"/>
    <w:rsid w:val="00524643"/>
    <w:rsid w:val="00547011"/>
    <w:rsid w:val="00572501"/>
    <w:rsid w:val="005953A3"/>
    <w:rsid w:val="005A433D"/>
    <w:rsid w:val="005A7B4F"/>
    <w:rsid w:val="005C77D0"/>
    <w:rsid w:val="005D0231"/>
    <w:rsid w:val="005F07FE"/>
    <w:rsid w:val="00641FF1"/>
    <w:rsid w:val="00650F38"/>
    <w:rsid w:val="00660EFA"/>
    <w:rsid w:val="00663A9C"/>
    <w:rsid w:val="00676BB4"/>
    <w:rsid w:val="006846AB"/>
    <w:rsid w:val="006A0FA9"/>
    <w:rsid w:val="006A6EEC"/>
    <w:rsid w:val="006D4A0F"/>
    <w:rsid w:val="006F6907"/>
    <w:rsid w:val="007158CB"/>
    <w:rsid w:val="007B40B8"/>
    <w:rsid w:val="007D749E"/>
    <w:rsid w:val="007E1FC5"/>
    <w:rsid w:val="00861761"/>
    <w:rsid w:val="0087453E"/>
    <w:rsid w:val="00876AAB"/>
    <w:rsid w:val="008B10E0"/>
    <w:rsid w:val="008E2909"/>
    <w:rsid w:val="009003A3"/>
    <w:rsid w:val="00902E84"/>
    <w:rsid w:val="00916E0F"/>
    <w:rsid w:val="00922906"/>
    <w:rsid w:val="0095047F"/>
    <w:rsid w:val="00966AA8"/>
    <w:rsid w:val="009735D1"/>
    <w:rsid w:val="00984134"/>
    <w:rsid w:val="0099635E"/>
    <w:rsid w:val="009C1D3A"/>
    <w:rsid w:val="00A320D6"/>
    <w:rsid w:val="00A33943"/>
    <w:rsid w:val="00A92DE2"/>
    <w:rsid w:val="00A95595"/>
    <w:rsid w:val="00A96963"/>
    <w:rsid w:val="00AA4D1C"/>
    <w:rsid w:val="00AB2F9B"/>
    <w:rsid w:val="00AE2DF5"/>
    <w:rsid w:val="00AE5AA5"/>
    <w:rsid w:val="00AF2592"/>
    <w:rsid w:val="00B05FD2"/>
    <w:rsid w:val="00B36E6E"/>
    <w:rsid w:val="00B478BD"/>
    <w:rsid w:val="00B54258"/>
    <w:rsid w:val="00B85641"/>
    <w:rsid w:val="00B9785C"/>
    <w:rsid w:val="00BA405B"/>
    <w:rsid w:val="00BB731F"/>
    <w:rsid w:val="00BD1648"/>
    <w:rsid w:val="00C36E46"/>
    <w:rsid w:val="00C61BFE"/>
    <w:rsid w:val="00C91EAE"/>
    <w:rsid w:val="00CB0AD6"/>
    <w:rsid w:val="00CC53EA"/>
    <w:rsid w:val="00CD1D2F"/>
    <w:rsid w:val="00D078DC"/>
    <w:rsid w:val="00D17BEF"/>
    <w:rsid w:val="00D32704"/>
    <w:rsid w:val="00D35305"/>
    <w:rsid w:val="00D35E13"/>
    <w:rsid w:val="00D525A7"/>
    <w:rsid w:val="00D53628"/>
    <w:rsid w:val="00D91B1B"/>
    <w:rsid w:val="00D96ED7"/>
    <w:rsid w:val="00DD483F"/>
    <w:rsid w:val="00DD7F04"/>
    <w:rsid w:val="00DE7468"/>
    <w:rsid w:val="00DF4147"/>
    <w:rsid w:val="00E05CB0"/>
    <w:rsid w:val="00E11141"/>
    <w:rsid w:val="00E11A42"/>
    <w:rsid w:val="00E17085"/>
    <w:rsid w:val="00E2615B"/>
    <w:rsid w:val="00E541EE"/>
    <w:rsid w:val="00E7259B"/>
    <w:rsid w:val="00EA47E0"/>
    <w:rsid w:val="00F032D6"/>
    <w:rsid w:val="00F05718"/>
    <w:rsid w:val="00F06BA6"/>
    <w:rsid w:val="00F11706"/>
    <w:rsid w:val="00F268FC"/>
    <w:rsid w:val="00F27D4B"/>
    <w:rsid w:val="00F44DCE"/>
    <w:rsid w:val="00F830E2"/>
    <w:rsid w:val="00F93A89"/>
    <w:rsid w:val="00FC223B"/>
    <w:rsid w:val="00FD1230"/>
    <w:rsid w:val="00FD1DF1"/>
    <w:rsid w:val="00FE2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93"/>
    <o:shapelayout v:ext="edit">
      <o:idmap v:ext="edit" data="1"/>
    </o:shapelayout>
  </w:shapeDefaults>
  <w:decimalSymbol w:val=","/>
  <w:listSeparator w:val=";"/>
  <w14:docId w14:val="491199C9"/>
  <w15:docId w15:val="{429ABA30-AEB9-463B-8CDA-6180DAF39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1A42"/>
    <w:pPr>
      <w:spacing w:after="0" w:line="240" w:lineRule="auto"/>
    </w:pPr>
    <w:rPr>
      <w:rFonts w:ascii="Arial Narrow" w:eastAsia="Times New Roman" w:hAnsi="Arial Narrow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E290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E11A42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E11A42"/>
    <w:rPr>
      <w:rFonts w:ascii="Arial Narrow" w:eastAsia="Times New Roman" w:hAnsi="Arial Narrow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rsid w:val="00E11A42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E11A42"/>
    <w:rPr>
      <w:rFonts w:ascii="Arial Narrow" w:eastAsia="Times New Roman" w:hAnsi="Arial Narrow" w:cs="Times New Roman"/>
      <w:sz w:val="24"/>
      <w:szCs w:val="20"/>
      <w:lang w:eastAsia="pt-BR"/>
    </w:rPr>
  </w:style>
  <w:style w:type="character" w:styleId="Hyperlink">
    <w:name w:val="Hyperlink"/>
    <w:basedOn w:val="Fontepargpadro"/>
    <w:rsid w:val="00E11A42"/>
    <w:rPr>
      <w:color w:val="0000FF"/>
      <w:u w:val="single"/>
    </w:rPr>
  </w:style>
  <w:style w:type="paragraph" w:styleId="Recuodecorpodetexto2">
    <w:name w:val="Body Text Indent 2"/>
    <w:basedOn w:val="Normal"/>
    <w:link w:val="Recuodecorpodetexto2Char"/>
    <w:rsid w:val="00E11A42"/>
    <w:pPr>
      <w:tabs>
        <w:tab w:val="left" w:pos="1418"/>
        <w:tab w:val="left" w:pos="4253"/>
      </w:tabs>
      <w:spacing w:before="120" w:line="360" w:lineRule="auto"/>
      <w:ind w:firstLine="1710"/>
      <w:jc w:val="both"/>
    </w:pPr>
    <w:rPr>
      <w:rFonts w:ascii="Arial" w:hAnsi="Arial" w:cs="Arial"/>
    </w:rPr>
  </w:style>
  <w:style w:type="character" w:customStyle="1" w:styleId="Recuodecorpodetexto2Char">
    <w:name w:val="Recuo de corpo de texto 2 Char"/>
    <w:basedOn w:val="Fontepargpadro"/>
    <w:link w:val="Recuodecorpodetexto2"/>
    <w:rsid w:val="00E11A42"/>
    <w:rPr>
      <w:rFonts w:ascii="Arial" w:eastAsia="Times New Roman" w:hAnsi="Arial" w:cs="Arial"/>
      <w:sz w:val="24"/>
      <w:szCs w:val="20"/>
      <w:lang w:eastAsia="pt-BR"/>
    </w:rPr>
  </w:style>
  <w:style w:type="table" w:styleId="Tabelacomgrade">
    <w:name w:val="Table Grid"/>
    <w:basedOn w:val="Tabelanormal"/>
    <w:uiPriority w:val="59"/>
    <w:rsid w:val="00E11A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har"/>
    <w:qFormat/>
    <w:rsid w:val="00B36E6E"/>
    <w:pPr>
      <w:jc w:val="center"/>
    </w:pPr>
    <w:rPr>
      <w:rFonts w:ascii="Benguiat Bk BT" w:hAnsi="Benguiat Bk BT"/>
      <w:b/>
      <w:sz w:val="32"/>
      <w:szCs w:val="32"/>
    </w:rPr>
  </w:style>
  <w:style w:type="character" w:customStyle="1" w:styleId="TtuloChar">
    <w:name w:val="Título Char"/>
    <w:basedOn w:val="Fontepargpadro"/>
    <w:link w:val="Ttulo"/>
    <w:rsid w:val="00B36E6E"/>
    <w:rPr>
      <w:rFonts w:ascii="Benguiat Bk BT" w:eastAsia="Times New Roman" w:hAnsi="Benguiat Bk BT" w:cs="Times New Roman"/>
      <w:b/>
      <w:sz w:val="32"/>
      <w:szCs w:val="32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F414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F4147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8E290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8E2909"/>
    <w:rPr>
      <w:rFonts w:ascii="Arial Narrow" w:eastAsia="Times New Roman" w:hAnsi="Arial Narrow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8E2909"/>
    <w:rPr>
      <w:rFonts w:ascii="Cambria" w:eastAsia="Times New Roman" w:hAnsi="Cambria" w:cs="Times New Roman"/>
      <w:b/>
      <w:bCs/>
      <w:kern w:val="32"/>
      <w:sz w:val="32"/>
      <w:szCs w:val="32"/>
      <w:lang w:eastAsia="pt-BR"/>
    </w:rPr>
  </w:style>
  <w:style w:type="paragraph" w:styleId="PargrafodaLista">
    <w:name w:val="List Paragraph"/>
    <w:basedOn w:val="Normal"/>
    <w:uiPriority w:val="34"/>
    <w:qFormat/>
    <w:rsid w:val="00A320D6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078DC"/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394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miguel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8445DD-7C7D-4E77-8EE3-2CC986F2EA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848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VANESSA DE JEZUS</cp:lastModifiedBy>
  <cp:revision>3</cp:revision>
  <cp:lastPrinted>2026-10-15T14:56:00Z</cp:lastPrinted>
  <dcterms:created xsi:type="dcterms:W3CDTF">2026-10-16T12:33:00Z</dcterms:created>
  <dcterms:modified xsi:type="dcterms:W3CDTF">2026-10-16T12:34:00Z</dcterms:modified>
</cp:coreProperties>
</file>