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D14440E" w14:textId="0A7CF005" w:rsidR="007361A9" w:rsidRPr="00DF5B4B" w:rsidRDefault="007361A9" w:rsidP="00123884">
      <w:pPr>
        <w:pBdr>
          <w:top w:val="nil"/>
          <w:left w:val="nil"/>
          <w:bottom w:val="nil"/>
          <w:right w:val="nil"/>
          <w:between w:val="nil"/>
        </w:pBdr>
        <w:spacing w:line="276" w:lineRule="auto"/>
        <w:jc w:val="center"/>
        <w:rPr>
          <w:b/>
          <w:color w:val="000000" w:themeColor="text1"/>
          <w:sz w:val="24"/>
          <w:szCs w:val="24"/>
        </w:rPr>
      </w:pPr>
      <w:r w:rsidRPr="00DF5B4B">
        <w:rPr>
          <w:b/>
          <w:color w:val="000000" w:themeColor="text1"/>
          <w:sz w:val="24"/>
          <w:szCs w:val="24"/>
        </w:rPr>
        <w:t>ESTUDO TÉCNICO PRELIMINAR</w:t>
      </w:r>
    </w:p>
    <w:p w14:paraId="16B3C4C8" w14:textId="77777777" w:rsidR="007361A9" w:rsidRPr="00DF5B4B" w:rsidRDefault="007361A9" w:rsidP="007361A9">
      <w:pPr>
        <w:pBdr>
          <w:top w:val="nil"/>
          <w:left w:val="nil"/>
          <w:bottom w:val="nil"/>
          <w:right w:val="nil"/>
          <w:between w:val="nil"/>
        </w:pBdr>
        <w:spacing w:line="276" w:lineRule="auto"/>
        <w:jc w:val="both"/>
        <w:rPr>
          <w:b/>
          <w:color w:val="000000" w:themeColor="text1"/>
          <w:sz w:val="24"/>
          <w:szCs w:val="24"/>
        </w:rPr>
      </w:pPr>
    </w:p>
    <w:p w14:paraId="490EF6BA" w14:textId="77777777" w:rsidR="007361A9" w:rsidRPr="00DF5B4B" w:rsidRDefault="007361A9">
      <w:pPr>
        <w:pBdr>
          <w:top w:val="nil"/>
          <w:left w:val="nil"/>
          <w:bottom w:val="nil"/>
          <w:right w:val="nil"/>
          <w:between w:val="nil"/>
        </w:pBdr>
        <w:spacing w:line="276" w:lineRule="auto"/>
        <w:rPr>
          <w:b/>
          <w:color w:val="000000" w:themeColor="text1"/>
          <w:sz w:val="24"/>
          <w:szCs w:val="24"/>
        </w:rPr>
      </w:pPr>
    </w:p>
    <w:p w14:paraId="5CAAA879" w14:textId="4C38405C" w:rsidR="005C5659" w:rsidRPr="00DF5B4B" w:rsidRDefault="004F2157">
      <w:pPr>
        <w:pBdr>
          <w:top w:val="nil"/>
          <w:left w:val="nil"/>
          <w:bottom w:val="nil"/>
          <w:right w:val="nil"/>
          <w:between w:val="nil"/>
        </w:pBdr>
        <w:spacing w:line="276" w:lineRule="auto"/>
        <w:rPr>
          <w:b/>
          <w:color w:val="000000" w:themeColor="text1"/>
          <w:sz w:val="24"/>
          <w:szCs w:val="24"/>
        </w:rPr>
      </w:pPr>
      <w:r w:rsidRPr="00DF5B4B">
        <w:rPr>
          <w:b/>
          <w:color w:val="000000" w:themeColor="text1"/>
          <w:sz w:val="24"/>
          <w:szCs w:val="24"/>
        </w:rPr>
        <w:t xml:space="preserve">PROCESSO ADMINISTRATIVO </w:t>
      </w:r>
      <w:r w:rsidRPr="00AF54AE">
        <w:rPr>
          <w:b/>
          <w:color w:val="000000" w:themeColor="text1"/>
          <w:sz w:val="24"/>
          <w:szCs w:val="24"/>
        </w:rPr>
        <w:t>Nº</w:t>
      </w:r>
      <w:r w:rsidR="00AF54AE">
        <w:rPr>
          <w:b/>
          <w:color w:val="000000" w:themeColor="text1"/>
          <w:sz w:val="24"/>
          <w:szCs w:val="24"/>
        </w:rPr>
        <w:t xml:space="preserve"> 05</w:t>
      </w:r>
      <w:r w:rsidR="00043F89">
        <w:rPr>
          <w:b/>
          <w:color w:val="000000" w:themeColor="text1"/>
          <w:sz w:val="24"/>
          <w:szCs w:val="24"/>
        </w:rPr>
        <w:t>2</w:t>
      </w:r>
      <w:r w:rsidR="00AF54AE">
        <w:rPr>
          <w:b/>
          <w:color w:val="000000" w:themeColor="text1"/>
          <w:sz w:val="24"/>
          <w:szCs w:val="24"/>
        </w:rPr>
        <w:t>/2026</w:t>
      </w:r>
    </w:p>
    <w:p w14:paraId="1A0E146F" w14:textId="515F5650" w:rsidR="005C5659" w:rsidRPr="00DF5B4B" w:rsidRDefault="004F2157">
      <w:pPr>
        <w:pBdr>
          <w:top w:val="nil"/>
          <w:left w:val="nil"/>
          <w:bottom w:val="nil"/>
          <w:right w:val="nil"/>
          <w:between w:val="nil"/>
        </w:pBdr>
        <w:spacing w:line="276" w:lineRule="auto"/>
        <w:rPr>
          <w:b/>
          <w:bCs/>
          <w:color w:val="000000" w:themeColor="text1"/>
          <w:sz w:val="24"/>
          <w:szCs w:val="24"/>
        </w:rPr>
      </w:pPr>
      <w:r w:rsidRPr="00DF5B4B">
        <w:rPr>
          <w:b/>
          <w:bCs/>
          <w:color w:val="000000" w:themeColor="text1"/>
          <w:sz w:val="24"/>
          <w:szCs w:val="24"/>
        </w:rPr>
        <w:t xml:space="preserve">Município </w:t>
      </w:r>
      <w:r w:rsidR="007361A9" w:rsidRPr="00DF5B4B">
        <w:rPr>
          <w:b/>
          <w:bCs/>
          <w:color w:val="000000" w:themeColor="text1"/>
          <w:sz w:val="24"/>
          <w:szCs w:val="24"/>
        </w:rPr>
        <w:t>de Montauri/RS</w:t>
      </w:r>
    </w:p>
    <w:p w14:paraId="15E6F7C7" w14:textId="5DDE3EA2" w:rsidR="005C5659" w:rsidRPr="00DF5B4B" w:rsidRDefault="004F2157" w:rsidP="000C340E">
      <w:pPr>
        <w:pBdr>
          <w:top w:val="nil"/>
          <w:left w:val="nil"/>
          <w:bottom w:val="nil"/>
          <w:right w:val="nil"/>
          <w:between w:val="nil"/>
        </w:pBdr>
        <w:spacing w:line="276" w:lineRule="auto"/>
        <w:rPr>
          <w:b/>
          <w:bCs/>
          <w:color w:val="000000" w:themeColor="text1"/>
          <w:sz w:val="24"/>
          <w:szCs w:val="24"/>
        </w:rPr>
      </w:pPr>
      <w:r w:rsidRPr="00DF5B4B">
        <w:rPr>
          <w:b/>
          <w:bCs/>
          <w:color w:val="000000" w:themeColor="text1"/>
          <w:sz w:val="24"/>
          <w:szCs w:val="24"/>
        </w:rPr>
        <w:t xml:space="preserve">Secretaria Municipal de </w:t>
      </w:r>
      <w:r w:rsidR="000C340E" w:rsidRPr="00DF5B4B">
        <w:rPr>
          <w:b/>
          <w:bCs/>
          <w:color w:val="000000" w:themeColor="text1"/>
          <w:sz w:val="24"/>
          <w:szCs w:val="24"/>
        </w:rPr>
        <w:t>Obras, Saneamento e Trânsito</w:t>
      </w:r>
    </w:p>
    <w:p w14:paraId="073ABCDA" w14:textId="77777777" w:rsidR="000C340E" w:rsidRPr="00DF5B4B" w:rsidRDefault="000C340E" w:rsidP="000C340E">
      <w:pPr>
        <w:pBdr>
          <w:top w:val="nil"/>
          <w:left w:val="nil"/>
          <w:bottom w:val="nil"/>
          <w:right w:val="nil"/>
          <w:between w:val="nil"/>
        </w:pBdr>
        <w:spacing w:line="276" w:lineRule="auto"/>
        <w:rPr>
          <w:color w:val="000000" w:themeColor="text1"/>
          <w:sz w:val="24"/>
          <w:szCs w:val="24"/>
        </w:rPr>
      </w:pPr>
    </w:p>
    <w:p w14:paraId="1AF364D9" w14:textId="77777777" w:rsidR="007361A9" w:rsidRPr="00DF5B4B" w:rsidRDefault="007361A9" w:rsidP="007361A9">
      <w:pPr>
        <w:spacing w:line="276" w:lineRule="auto"/>
        <w:jc w:val="both"/>
        <w:rPr>
          <w:color w:val="000000" w:themeColor="text1"/>
          <w:sz w:val="24"/>
          <w:szCs w:val="24"/>
        </w:rPr>
      </w:pPr>
    </w:p>
    <w:p w14:paraId="58BC3B99" w14:textId="77777777" w:rsidR="005C5659" w:rsidRPr="00DF5B4B" w:rsidRDefault="004F2157">
      <w:pPr>
        <w:spacing w:line="276" w:lineRule="auto"/>
        <w:jc w:val="both"/>
        <w:rPr>
          <w:b/>
          <w:color w:val="000000" w:themeColor="text1"/>
          <w:sz w:val="24"/>
          <w:szCs w:val="24"/>
        </w:rPr>
      </w:pPr>
      <w:r w:rsidRPr="00DF5B4B">
        <w:rPr>
          <w:b/>
          <w:color w:val="000000" w:themeColor="text1"/>
          <w:sz w:val="24"/>
          <w:szCs w:val="24"/>
        </w:rPr>
        <w:t>1. DESCRIÇÃO DA NECESSIDADE</w:t>
      </w:r>
    </w:p>
    <w:p w14:paraId="15F064CD" w14:textId="1D3B77F3" w:rsidR="006A7C5A" w:rsidRPr="00DF5B4B" w:rsidRDefault="001D0D22" w:rsidP="000C340E">
      <w:pPr>
        <w:spacing w:before="240" w:line="276" w:lineRule="auto"/>
        <w:ind w:firstLine="720"/>
        <w:jc w:val="both"/>
        <w:rPr>
          <w:color w:val="000000" w:themeColor="text1"/>
          <w:sz w:val="24"/>
          <w:szCs w:val="24"/>
        </w:rPr>
      </w:pPr>
      <w:r w:rsidRPr="00DF5B4B">
        <w:rPr>
          <w:color w:val="000000" w:themeColor="text1"/>
          <w:sz w:val="24"/>
          <w:szCs w:val="24"/>
        </w:rPr>
        <w:t xml:space="preserve">1.1. A definição do objeto é a </w:t>
      </w:r>
      <w:r w:rsidR="000C340E" w:rsidRPr="00DF5B4B">
        <w:rPr>
          <w:color w:val="000000" w:themeColor="text1"/>
          <w:sz w:val="24"/>
          <w:szCs w:val="24"/>
        </w:rPr>
        <w:t xml:space="preserve">contratação de empresa especializada, para a construção em regime de empreitada, julgada pelo menor preço global, objetivando o fornecimento de materiais e mão de obra, para execução de instalação elétrica para iluminação das Ruas Via </w:t>
      </w:r>
      <w:proofErr w:type="spellStart"/>
      <w:r w:rsidR="000C340E" w:rsidRPr="00DF5B4B">
        <w:rPr>
          <w:color w:val="000000" w:themeColor="text1"/>
          <w:sz w:val="24"/>
          <w:szCs w:val="24"/>
        </w:rPr>
        <w:t>Cadorna</w:t>
      </w:r>
      <w:proofErr w:type="spellEnd"/>
      <w:r w:rsidR="000C340E" w:rsidRPr="00DF5B4B">
        <w:rPr>
          <w:color w:val="000000" w:themeColor="text1"/>
          <w:sz w:val="24"/>
          <w:szCs w:val="24"/>
        </w:rPr>
        <w:t xml:space="preserve"> e José do Patrocínio, Centro, no município de Montauri/RS, com área de 10.150,88 m² e uma extensão de 0,71 Km.</w:t>
      </w:r>
    </w:p>
    <w:p w14:paraId="338844F3" w14:textId="77777777" w:rsidR="00C871FE" w:rsidRPr="00DF5B4B" w:rsidRDefault="00C871FE" w:rsidP="00C871FE">
      <w:pPr>
        <w:spacing w:before="240" w:line="276" w:lineRule="auto"/>
        <w:ind w:firstLine="720"/>
        <w:jc w:val="both"/>
        <w:rPr>
          <w:color w:val="000000" w:themeColor="text1"/>
          <w:sz w:val="24"/>
          <w:szCs w:val="24"/>
        </w:rPr>
      </w:pPr>
      <w:r w:rsidRPr="00DF5B4B">
        <w:rPr>
          <w:color w:val="000000" w:themeColor="text1"/>
          <w:sz w:val="24"/>
          <w:szCs w:val="24"/>
        </w:rPr>
        <w:t xml:space="preserve">1.2. A presente contratação justifica-se pela necessidade de implantação de sistema de iluminação pública nas Ruas Via </w:t>
      </w:r>
      <w:proofErr w:type="spellStart"/>
      <w:r w:rsidRPr="00DF5B4B">
        <w:rPr>
          <w:color w:val="000000" w:themeColor="text1"/>
          <w:sz w:val="24"/>
          <w:szCs w:val="24"/>
        </w:rPr>
        <w:t>Cadorna</w:t>
      </w:r>
      <w:proofErr w:type="spellEnd"/>
      <w:r w:rsidRPr="00DF5B4B">
        <w:rPr>
          <w:color w:val="000000" w:themeColor="text1"/>
          <w:sz w:val="24"/>
          <w:szCs w:val="24"/>
        </w:rPr>
        <w:t xml:space="preserve"> e José do Patrocínio, localizadas na área central do município de Montauri, visando proporcionar melhores condições de segurança, mobilidade urbana, trafegabilidade e qualidade de vida à população.</w:t>
      </w:r>
    </w:p>
    <w:p w14:paraId="49358E8D" w14:textId="77777777" w:rsidR="00C871FE" w:rsidRPr="00DF5B4B" w:rsidRDefault="00C871FE" w:rsidP="00C871FE">
      <w:pPr>
        <w:spacing w:before="240" w:line="276" w:lineRule="auto"/>
        <w:ind w:firstLine="720"/>
        <w:jc w:val="both"/>
        <w:rPr>
          <w:color w:val="000000" w:themeColor="text1"/>
          <w:sz w:val="24"/>
          <w:szCs w:val="24"/>
        </w:rPr>
      </w:pPr>
      <w:r w:rsidRPr="00DF5B4B">
        <w:rPr>
          <w:color w:val="000000" w:themeColor="text1"/>
          <w:sz w:val="24"/>
          <w:szCs w:val="24"/>
        </w:rPr>
        <w:t>1.3. Atualmente, os trechos contemplados apresentam deficiência de iluminação pública, situação que compromete a circulação segura de pedestres e veículos durante o período noturno, além de contribuir para a sensação de insegurança da comunidade local.</w:t>
      </w:r>
    </w:p>
    <w:p w14:paraId="2682A00E" w14:textId="77777777" w:rsidR="00C871FE" w:rsidRPr="00DF5B4B" w:rsidRDefault="00C871FE" w:rsidP="00C871FE">
      <w:pPr>
        <w:spacing w:before="240" w:line="276" w:lineRule="auto"/>
        <w:ind w:firstLine="720"/>
        <w:jc w:val="both"/>
        <w:rPr>
          <w:color w:val="000000" w:themeColor="text1"/>
          <w:sz w:val="24"/>
          <w:szCs w:val="24"/>
        </w:rPr>
      </w:pPr>
      <w:r w:rsidRPr="00DF5B4B">
        <w:rPr>
          <w:color w:val="000000" w:themeColor="text1"/>
          <w:sz w:val="24"/>
          <w:szCs w:val="24"/>
        </w:rPr>
        <w:t>1.4. A execução da instalação elétrica destinada à iluminação pública permitirá maior visibilidade das vias urbanas, redução de riscos de acidentes, melhoria das condições de deslocamento noturno e valorização da infraestrutura urbana municipal.</w:t>
      </w:r>
    </w:p>
    <w:p w14:paraId="09D12594" w14:textId="77777777" w:rsidR="00C871FE" w:rsidRPr="00DF5B4B" w:rsidRDefault="00C871FE" w:rsidP="00C871FE">
      <w:pPr>
        <w:spacing w:before="240" w:line="276" w:lineRule="auto"/>
        <w:ind w:firstLine="720"/>
        <w:jc w:val="both"/>
        <w:rPr>
          <w:color w:val="000000" w:themeColor="text1"/>
          <w:sz w:val="24"/>
          <w:szCs w:val="24"/>
        </w:rPr>
      </w:pPr>
      <w:r w:rsidRPr="00DF5B4B">
        <w:rPr>
          <w:color w:val="000000" w:themeColor="text1"/>
          <w:sz w:val="24"/>
          <w:szCs w:val="24"/>
        </w:rPr>
        <w:t>1.5. A contratação contempla o fornecimento de materiais, equipamentos, mão de obra especializada e demais insumos necessários para execução integral da obra, abrangendo área aproximada de 10.150,88 m² e extensão aproximada de 0,71 km, atendendo às normas técnicas vigentes e às exigências da concessionária de energia elétrica.</w:t>
      </w:r>
    </w:p>
    <w:p w14:paraId="3FD57F0D" w14:textId="1415EFE8" w:rsidR="00C871FE" w:rsidRPr="00DF5B4B" w:rsidRDefault="00C871FE" w:rsidP="00C871FE">
      <w:pPr>
        <w:spacing w:before="240" w:line="276" w:lineRule="auto"/>
        <w:ind w:firstLine="720"/>
        <w:jc w:val="both"/>
        <w:rPr>
          <w:color w:val="000000" w:themeColor="text1"/>
          <w:sz w:val="24"/>
          <w:szCs w:val="24"/>
        </w:rPr>
      </w:pPr>
      <w:r w:rsidRPr="00DF5B4B">
        <w:rPr>
          <w:color w:val="000000" w:themeColor="text1"/>
          <w:sz w:val="24"/>
          <w:szCs w:val="24"/>
        </w:rPr>
        <w:t>1.6. Dessa forma, a solução pretendida mostra-se necessária e adequada ao interesse público, contribuindo para o desenvolvimento urbano e para a melhoria da segurança e bem-estar da população do município.</w:t>
      </w:r>
    </w:p>
    <w:p w14:paraId="43FC3423" w14:textId="2F96EF4F" w:rsidR="006A7C5A" w:rsidRPr="00DF5B4B" w:rsidRDefault="006A7C5A" w:rsidP="00C871FE">
      <w:pPr>
        <w:spacing w:line="276" w:lineRule="auto"/>
        <w:jc w:val="both"/>
        <w:rPr>
          <w:color w:val="000000" w:themeColor="text1"/>
          <w:sz w:val="24"/>
          <w:szCs w:val="24"/>
        </w:rPr>
      </w:pPr>
    </w:p>
    <w:p w14:paraId="413BDB79" w14:textId="77777777" w:rsidR="003111F7" w:rsidRPr="00DF5B4B" w:rsidRDefault="003111F7" w:rsidP="004E4F60">
      <w:pPr>
        <w:spacing w:line="276" w:lineRule="auto"/>
        <w:ind w:firstLine="720"/>
        <w:jc w:val="both"/>
        <w:rPr>
          <w:color w:val="000000" w:themeColor="text1"/>
          <w:sz w:val="24"/>
          <w:szCs w:val="24"/>
        </w:rPr>
      </w:pPr>
    </w:p>
    <w:p w14:paraId="79DA6624" w14:textId="77777777" w:rsidR="005C5659" w:rsidRPr="00DF5B4B" w:rsidRDefault="004F2157">
      <w:pPr>
        <w:spacing w:line="276" w:lineRule="auto"/>
        <w:jc w:val="both"/>
        <w:rPr>
          <w:b/>
          <w:color w:val="000000" w:themeColor="text1"/>
          <w:sz w:val="24"/>
          <w:szCs w:val="24"/>
        </w:rPr>
      </w:pPr>
      <w:r w:rsidRPr="00DF5B4B">
        <w:rPr>
          <w:b/>
          <w:color w:val="000000" w:themeColor="text1"/>
          <w:sz w:val="24"/>
          <w:szCs w:val="24"/>
        </w:rPr>
        <w:t>2. ALINHAMENTO ENTRE A CONTRATAÇÃO E O PLANEJAMENTO</w:t>
      </w:r>
    </w:p>
    <w:p w14:paraId="1ED8493F" w14:textId="64D0AB1C" w:rsidR="003F3558" w:rsidRPr="00DF5B4B" w:rsidRDefault="00C60E37" w:rsidP="003F3558">
      <w:pPr>
        <w:spacing w:before="234" w:after="120" w:line="276" w:lineRule="auto"/>
        <w:ind w:right="-1" w:firstLine="720"/>
        <w:jc w:val="both"/>
        <w:rPr>
          <w:rFonts w:eastAsiaTheme="minorHAnsi"/>
          <w:color w:val="000000" w:themeColor="text1"/>
          <w:sz w:val="24"/>
          <w:szCs w:val="24"/>
          <w:lang w:eastAsia="en-US"/>
        </w:rPr>
      </w:pPr>
      <w:r w:rsidRPr="00DF5B4B">
        <w:rPr>
          <w:rFonts w:eastAsiaTheme="minorHAnsi"/>
          <w:color w:val="000000" w:themeColor="text1"/>
          <w:sz w:val="24"/>
          <w:szCs w:val="24"/>
          <w:lang w:eastAsia="en-US"/>
        </w:rPr>
        <w:t xml:space="preserve">2.1. </w:t>
      </w:r>
      <w:r w:rsidR="003F3558" w:rsidRPr="00DF5B4B">
        <w:rPr>
          <w:rFonts w:eastAsiaTheme="minorHAnsi"/>
          <w:color w:val="000000" w:themeColor="text1"/>
          <w:sz w:val="24"/>
          <w:szCs w:val="24"/>
          <w:lang w:eastAsia="en-US"/>
        </w:rPr>
        <w:t xml:space="preserve">Embora o Município ainda não tenha elaborado o Plano de Contratações Anual, a contratação decorre de serviço essencial e está inserida nas ações permanentes da Secretaria Municipal de </w:t>
      </w:r>
      <w:r w:rsidR="000C340E" w:rsidRPr="00DF5B4B">
        <w:rPr>
          <w:rFonts w:eastAsiaTheme="minorHAnsi"/>
          <w:color w:val="000000" w:themeColor="text1"/>
          <w:sz w:val="24"/>
          <w:szCs w:val="24"/>
          <w:lang w:eastAsia="en-US"/>
        </w:rPr>
        <w:t>Obras, Saneamento e Trânsito</w:t>
      </w:r>
      <w:r w:rsidR="003F3558" w:rsidRPr="00DF5B4B">
        <w:rPr>
          <w:rFonts w:eastAsiaTheme="minorHAnsi"/>
          <w:color w:val="000000" w:themeColor="text1"/>
          <w:sz w:val="24"/>
          <w:szCs w:val="24"/>
          <w:lang w:eastAsia="en-US"/>
        </w:rPr>
        <w:t>, conforme planejamento estratégico municipal.</w:t>
      </w:r>
    </w:p>
    <w:p w14:paraId="32CF2BFA" w14:textId="77777777" w:rsidR="005C5659" w:rsidRPr="00DF5B4B" w:rsidRDefault="005C5659" w:rsidP="006E6C3C">
      <w:pPr>
        <w:spacing w:line="360" w:lineRule="auto"/>
        <w:jc w:val="both"/>
        <w:rPr>
          <w:color w:val="000000" w:themeColor="text1"/>
          <w:sz w:val="24"/>
          <w:szCs w:val="24"/>
        </w:rPr>
      </w:pPr>
    </w:p>
    <w:p w14:paraId="50D6F08F" w14:textId="30955F8E" w:rsidR="005C5659" w:rsidRPr="00DF5B4B" w:rsidRDefault="004F2157">
      <w:pPr>
        <w:spacing w:line="276" w:lineRule="auto"/>
        <w:jc w:val="both"/>
        <w:rPr>
          <w:b/>
          <w:color w:val="000000" w:themeColor="text1"/>
          <w:sz w:val="24"/>
          <w:szCs w:val="24"/>
        </w:rPr>
      </w:pPr>
      <w:r w:rsidRPr="00DF5B4B">
        <w:rPr>
          <w:b/>
          <w:color w:val="000000" w:themeColor="text1"/>
          <w:sz w:val="24"/>
          <w:szCs w:val="24"/>
        </w:rPr>
        <w:t>3. REQUISITOS DA CONTRATAÇÃO</w:t>
      </w:r>
    </w:p>
    <w:p w14:paraId="613294D9" w14:textId="6B5E0E31" w:rsidR="00BA0B61" w:rsidRPr="00DF5B4B" w:rsidRDefault="006E6C3C" w:rsidP="00BA0B61">
      <w:pPr>
        <w:spacing w:before="240" w:after="240" w:line="276" w:lineRule="auto"/>
        <w:ind w:firstLine="720"/>
        <w:jc w:val="both"/>
        <w:rPr>
          <w:color w:val="000000" w:themeColor="text1"/>
          <w:sz w:val="24"/>
          <w:szCs w:val="24"/>
        </w:rPr>
      </w:pPr>
      <w:r w:rsidRPr="00DF5B4B">
        <w:rPr>
          <w:color w:val="000000" w:themeColor="text1"/>
          <w:sz w:val="24"/>
          <w:szCs w:val="24"/>
        </w:rPr>
        <w:t>3.1.</w:t>
      </w:r>
      <w:r w:rsidR="00BA0B61" w:rsidRPr="00DF5B4B">
        <w:rPr>
          <w:color w:val="000000" w:themeColor="text1"/>
          <w:sz w:val="24"/>
          <w:szCs w:val="24"/>
        </w:rPr>
        <w:t xml:space="preserve"> Os serviços têm natureza comum, tendo em vista que seus padrões de desempenho e qualidade podem ser objetivamente definidos pelo Edital, por meio de especificações usuais de mercado, nos termos do art. 6º, inciso XII da Lei Federal nº 14.133/2021.</w:t>
      </w:r>
    </w:p>
    <w:p w14:paraId="3AD053FB" w14:textId="243D35F7" w:rsidR="006E6C3C" w:rsidRPr="00DF5B4B" w:rsidRDefault="006E6C3C" w:rsidP="00C60E37">
      <w:pPr>
        <w:spacing w:before="240" w:after="240" w:line="276" w:lineRule="auto"/>
        <w:ind w:firstLine="720"/>
        <w:jc w:val="both"/>
        <w:rPr>
          <w:color w:val="000000" w:themeColor="text1"/>
          <w:sz w:val="24"/>
          <w:szCs w:val="24"/>
        </w:rPr>
      </w:pPr>
      <w:r w:rsidRPr="00DF5B4B">
        <w:rPr>
          <w:color w:val="000000" w:themeColor="text1"/>
          <w:sz w:val="24"/>
          <w:szCs w:val="24"/>
        </w:rPr>
        <w:t xml:space="preserve">3.2. A contratação </w:t>
      </w:r>
      <w:r w:rsidR="00030241" w:rsidRPr="00DF5B4B">
        <w:rPr>
          <w:color w:val="000000" w:themeColor="text1"/>
          <w:sz w:val="24"/>
          <w:szCs w:val="24"/>
        </w:rPr>
        <w:t>será realizada por meio de licitação, na modalidade Concorrência, na sua forma eletrônica, com critério de julgamento por menor preço</w:t>
      </w:r>
      <w:r w:rsidR="003E76FA" w:rsidRPr="00DF5B4B">
        <w:rPr>
          <w:color w:val="000000" w:themeColor="text1"/>
          <w:sz w:val="24"/>
          <w:szCs w:val="24"/>
        </w:rPr>
        <w:t xml:space="preserve"> global</w:t>
      </w:r>
      <w:r w:rsidR="00030241" w:rsidRPr="00DF5B4B">
        <w:rPr>
          <w:color w:val="000000" w:themeColor="text1"/>
          <w:sz w:val="24"/>
          <w:szCs w:val="24"/>
        </w:rPr>
        <w:t>, nos termos dos artigos 6º, inciso XXXVIII, a), 17, § 2º, e 34,</w:t>
      </w:r>
      <w:r w:rsidR="00003735" w:rsidRPr="00DF5B4B">
        <w:rPr>
          <w:color w:val="000000" w:themeColor="text1"/>
          <w:sz w:val="24"/>
          <w:szCs w:val="24"/>
        </w:rPr>
        <w:t xml:space="preserve"> </w:t>
      </w:r>
      <w:r w:rsidR="00030241" w:rsidRPr="00DF5B4B">
        <w:rPr>
          <w:color w:val="000000" w:themeColor="text1"/>
          <w:sz w:val="24"/>
          <w:szCs w:val="24"/>
        </w:rPr>
        <w:t>todos da Lei nº 14.133/2021.</w:t>
      </w:r>
    </w:p>
    <w:p w14:paraId="7F833536" w14:textId="5CED1CC7" w:rsidR="007C1632" w:rsidRPr="00DF5B4B" w:rsidRDefault="006E6C3C" w:rsidP="00C60E37">
      <w:pPr>
        <w:spacing w:before="240" w:after="240" w:line="276" w:lineRule="auto"/>
        <w:ind w:firstLine="720"/>
        <w:jc w:val="both"/>
        <w:rPr>
          <w:color w:val="000000" w:themeColor="text1"/>
          <w:sz w:val="24"/>
          <w:szCs w:val="24"/>
        </w:rPr>
      </w:pPr>
      <w:r w:rsidRPr="00DF5B4B">
        <w:rPr>
          <w:color w:val="000000" w:themeColor="text1"/>
          <w:sz w:val="24"/>
          <w:szCs w:val="24"/>
        </w:rPr>
        <w:t xml:space="preserve">3.3. </w:t>
      </w:r>
      <w:r w:rsidR="007C1632" w:rsidRPr="00DF5B4B">
        <w:rPr>
          <w:color w:val="000000" w:themeColor="text1"/>
          <w:sz w:val="24"/>
          <w:szCs w:val="24"/>
        </w:rPr>
        <w:t>A escolha da modalidade “Concorrência” se justifica pela ampla publicidade na contratação da empresa que irá executar os serviços previstos, mas também pela possibilidade de atestar previamente que as empresas interessadas em participar do certame possuem os requisitos mínimo de qualificação exigidos para execução do objeto a ser licitado, contido na Lei n° 14.133/2021.</w:t>
      </w:r>
    </w:p>
    <w:p w14:paraId="6E6232E3" w14:textId="6AEDC687" w:rsidR="006E6C3C" w:rsidRPr="00DF5B4B" w:rsidRDefault="007C1632" w:rsidP="00C60E37">
      <w:pPr>
        <w:spacing w:before="240" w:after="240" w:line="276" w:lineRule="auto"/>
        <w:ind w:firstLine="720"/>
        <w:jc w:val="both"/>
        <w:rPr>
          <w:color w:val="000000" w:themeColor="text1"/>
          <w:sz w:val="24"/>
          <w:szCs w:val="24"/>
        </w:rPr>
      </w:pPr>
      <w:r w:rsidRPr="00DF5B4B">
        <w:rPr>
          <w:color w:val="000000" w:themeColor="text1"/>
          <w:sz w:val="24"/>
          <w:szCs w:val="24"/>
        </w:rPr>
        <w:t xml:space="preserve">3.4. </w:t>
      </w:r>
      <w:r w:rsidR="006E6C3C" w:rsidRPr="00DF5B4B">
        <w:rPr>
          <w:color w:val="000000" w:themeColor="text1"/>
          <w:sz w:val="24"/>
          <w:szCs w:val="24"/>
        </w:rPr>
        <w:t>Para fornecimento do objeto pretendido os eventuais interessados deverão comprovar que atuam em ramo de atividade compatível com o objeto da licitação, bem como apresentar os documentos a título habilitação, nos termos do art. 62, da Lei nº 14.133/2021.</w:t>
      </w:r>
    </w:p>
    <w:p w14:paraId="73CFB6D8" w14:textId="6EC96394" w:rsidR="004D338D" w:rsidRPr="00DF5B4B" w:rsidRDefault="003E76FA" w:rsidP="003E76FA">
      <w:pPr>
        <w:spacing w:before="240" w:after="240" w:line="276" w:lineRule="auto"/>
        <w:ind w:firstLine="720"/>
        <w:jc w:val="both"/>
        <w:rPr>
          <w:color w:val="000000" w:themeColor="text1"/>
          <w:sz w:val="24"/>
          <w:szCs w:val="24"/>
        </w:rPr>
      </w:pPr>
      <w:r w:rsidRPr="00DF5B4B">
        <w:rPr>
          <w:color w:val="000000" w:themeColor="text1"/>
          <w:sz w:val="24"/>
          <w:szCs w:val="24"/>
        </w:rPr>
        <w:t xml:space="preserve">3.5. </w:t>
      </w:r>
      <w:r w:rsidR="005A6D84">
        <w:rPr>
          <w:color w:val="000000" w:themeColor="text1"/>
          <w:sz w:val="24"/>
          <w:szCs w:val="24"/>
        </w:rPr>
        <w:t>A</w:t>
      </w:r>
      <w:r w:rsidR="005A6D84" w:rsidRPr="005A6D84">
        <w:rPr>
          <w:color w:val="000000" w:themeColor="text1"/>
          <w:sz w:val="24"/>
          <w:szCs w:val="24"/>
        </w:rPr>
        <w:t>testado (s) de capacidade técnica</w:t>
      </w:r>
      <w:r w:rsidR="005A6D84" w:rsidRPr="005A6D84">
        <w:rPr>
          <w:color w:val="000000" w:themeColor="text1"/>
          <w:sz w:val="24"/>
          <w:szCs w:val="24"/>
        </w:rPr>
        <w:t>, do Responsável Técnico da licitante devidamente registrado(s) no Conselho respectivo, acompanhados(s) da(s) respectiva(s) Certidão(ões) de Acervo Técnico – CAT, comprovando a execução de serviços similares de complexidade tecnológica e operacional igual ou superior com o objeto licitado, nos termos do artigo 67, inciso II da Lei nº 14.133/2021</w:t>
      </w:r>
      <w:r w:rsidR="004D338D" w:rsidRPr="00DF5B4B">
        <w:rPr>
          <w:color w:val="000000" w:themeColor="text1"/>
          <w:sz w:val="24"/>
          <w:szCs w:val="24"/>
        </w:rPr>
        <w:t>.</w:t>
      </w:r>
    </w:p>
    <w:p w14:paraId="404B291F" w14:textId="1A35B578" w:rsidR="003E76FA" w:rsidRPr="00DF5B4B" w:rsidRDefault="004D338D" w:rsidP="003E76FA">
      <w:pPr>
        <w:spacing w:before="240" w:after="240" w:line="276" w:lineRule="auto"/>
        <w:ind w:firstLine="720"/>
        <w:jc w:val="both"/>
        <w:rPr>
          <w:color w:val="000000" w:themeColor="text1"/>
          <w:sz w:val="24"/>
          <w:szCs w:val="24"/>
        </w:rPr>
      </w:pPr>
      <w:r w:rsidRPr="00DF5B4B">
        <w:rPr>
          <w:color w:val="000000" w:themeColor="text1"/>
          <w:sz w:val="24"/>
          <w:szCs w:val="24"/>
        </w:rPr>
        <w:t xml:space="preserve">3.6. </w:t>
      </w:r>
      <w:r w:rsidR="003E76FA" w:rsidRPr="00DF5B4B">
        <w:rPr>
          <w:color w:val="000000" w:themeColor="text1"/>
          <w:sz w:val="24"/>
          <w:szCs w:val="24"/>
        </w:rPr>
        <w:t xml:space="preserve">A empresa deverá apresentar prospecto, catalogo ou ficha técnica das luminárias acompanhada de ensaios elétricos feitos em laboratório acreditado pelo INMETRO, com as características da carga a ser instalada (fabricante, modelo da </w:t>
      </w:r>
      <w:r w:rsidR="003E76FA" w:rsidRPr="00DF5B4B">
        <w:rPr>
          <w:color w:val="000000" w:themeColor="text1"/>
          <w:sz w:val="24"/>
          <w:szCs w:val="24"/>
        </w:rPr>
        <w:lastRenderedPageBreak/>
        <w:t>luminária, potência informada pelo fabricante (W) potência total medida (W), tensão de alimentação medida (V), imagem da etiqueta ENCE/INMETRO.</w:t>
      </w:r>
    </w:p>
    <w:p w14:paraId="351349DC" w14:textId="5A713050" w:rsidR="005A6D84" w:rsidRPr="005A6D84" w:rsidRDefault="005A6D84" w:rsidP="005A6D84">
      <w:pPr>
        <w:spacing w:before="240" w:after="240" w:line="276" w:lineRule="auto"/>
        <w:ind w:firstLine="720"/>
        <w:jc w:val="both"/>
        <w:rPr>
          <w:color w:val="000000" w:themeColor="text1"/>
          <w:sz w:val="24"/>
          <w:szCs w:val="24"/>
        </w:rPr>
      </w:pPr>
      <w:r>
        <w:rPr>
          <w:color w:val="000000" w:themeColor="text1"/>
          <w:sz w:val="24"/>
          <w:szCs w:val="24"/>
        </w:rPr>
        <w:t>3</w:t>
      </w:r>
      <w:r w:rsidRPr="005A6D84">
        <w:rPr>
          <w:color w:val="000000" w:themeColor="text1"/>
          <w:sz w:val="24"/>
          <w:szCs w:val="24"/>
        </w:rPr>
        <w:t xml:space="preserve">.7. Declaração da empresa, assinada por seu representante legal, de que: </w:t>
      </w:r>
    </w:p>
    <w:p w14:paraId="40054AEC" w14:textId="08F9BE8E" w:rsidR="005A6D84" w:rsidRPr="005A6D84" w:rsidRDefault="005A6D84" w:rsidP="005A6D84">
      <w:pPr>
        <w:spacing w:before="240" w:after="240" w:line="276" w:lineRule="auto"/>
        <w:ind w:firstLine="720"/>
        <w:jc w:val="both"/>
        <w:rPr>
          <w:color w:val="000000" w:themeColor="text1"/>
          <w:sz w:val="24"/>
          <w:szCs w:val="24"/>
        </w:rPr>
      </w:pPr>
      <w:r>
        <w:rPr>
          <w:color w:val="000000" w:themeColor="text1"/>
          <w:sz w:val="24"/>
          <w:szCs w:val="24"/>
        </w:rPr>
        <w:t>3</w:t>
      </w:r>
      <w:r w:rsidRPr="005A6D84">
        <w:rPr>
          <w:color w:val="000000" w:themeColor="text1"/>
          <w:sz w:val="24"/>
          <w:szCs w:val="24"/>
        </w:rPr>
        <w:t xml:space="preserve">.7.1. Os profissionais envolvidos na execução dos serviços possuem capacitação em Segurança em Instalações e Serviços em Eletricidade – NR-10, dentro do prazo de validade; </w:t>
      </w:r>
    </w:p>
    <w:p w14:paraId="26181CF2" w14:textId="323646C7" w:rsidR="005A6D84" w:rsidRPr="005A6D84" w:rsidRDefault="005A6D84" w:rsidP="005A6D84">
      <w:pPr>
        <w:spacing w:before="240" w:after="240" w:line="276" w:lineRule="auto"/>
        <w:ind w:firstLine="720"/>
        <w:jc w:val="both"/>
        <w:rPr>
          <w:color w:val="000000" w:themeColor="text1"/>
          <w:sz w:val="24"/>
          <w:szCs w:val="24"/>
        </w:rPr>
      </w:pPr>
      <w:r>
        <w:rPr>
          <w:color w:val="000000" w:themeColor="text1"/>
          <w:sz w:val="24"/>
          <w:szCs w:val="24"/>
        </w:rPr>
        <w:t>3</w:t>
      </w:r>
      <w:r w:rsidRPr="005A6D84">
        <w:rPr>
          <w:color w:val="000000" w:themeColor="text1"/>
          <w:sz w:val="24"/>
          <w:szCs w:val="24"/>
        </w:rPr>
        <w:t xml:space="preserve">.7.2. Os profissionais envolvidos na execução dos serviços possuem capacitação para Trabalho em Altura – NR-35, dentro do prazo de validade; </w:t>
      </w:r>
    </w:p>
    <w:p w14:paraId="061B4842" w14:textId="051AF669" w:rsidR="005A6D84" w:rsidRPr="005A6D84" w:rsidRDefault="005A6D84" w:rsidP="005A6D84">
      <w:pPr>
        <w:spacing w:before="240" w:after="240" w:line="276" w:lineRule="auto"/>
        <w:ind w:firstLine="720"/>
        <w:jc w:val="both"/>
        <w:rPr>
          <w:color w:val="000000" w:themeColor="text1"/>
          <w:sz w:val="24"/>
          <w:szCs w:val="24"/>
        </w:rPr>
      </w:pPr>
      <w:r>
        <w:rPr>
          <w:color w:val="000000" w:themeColor="text1"/>
          <w:sz w:val="24"/>
          <w:szCs w:val="24"/>
        </w:rPr>
        <w:t>3</w:t>
      </w:r>
      <w:r w:rsidRPr="005A6D84">
        <w:rPr>
          <w:color w:val="000000" w:themeColor="text1"/>
          <w:sz w:val="24"/>
          <w:szCs w:val="24"/>
        </w:rPr>
        <w:t xml:space="preserve">.7.3. A empresa utilizará os Equipamentos de Proteção Individual – EPIs e Equipamentos de Proteção Coletiva – </w:t>
      </w:r>
      <w:proofErr w:type="spellStart"/>
      <w:r w:rsidRPr="005A6D84">
        <w:rPr>
          <w:color w:val="000000" w:themeColor="text1"/>
          <w:sz w:val="24"/>
          <w:szCs w:val="24"/>
        </w:rPr>
        <w:t>EPCs</w:t>
      </w:r>
      <w:proofErr w:type="spellEnd"/>
      <w:r w:rsidRPr="005A6D84">
        <w:rPr>
          <w:color w:val="000000" w:themeColor="text1"/>
          <w:sz w:val="24"/>
          <w:szCs w:val="24"/>
        </w:rPr>
        <w:t xml:space="preserve"> adequados à execução dos serviços, em conformidade com as normas de segurança do trabalho aplicáveis; </w:t>
      </w:r>
    </w:p>
    <w:p w14:paraId="5E5A922D" w14:textId="202C64E7" w:rsidR="00D103D8" w:rsidRDefault="005A6D84" w:rsidP="005A6D84">
      <w:pPr>
        <w:spacing w:before="240" w:after="240" w:line="276" w:lineRule="auto"/>
        <w:ind w:firstLine="720"/>
        <w:jc w:val="both"/>
        <w:rPr>
          <w:color w:val="000000" w:themeColor="text1"/>
          <w:sz w:val="24"/>
          <w:szCs w:val="24"/>
        </w:rPr>
      </w:pPr>
      <w:r>
        <w:rPr>
          <w:color w:val="000000" w:themeColor="text1"/>
          <w:sz w:val="24"/>
          <w:szCs w:val="24"/>
        </w:rPr>
        <w:t>3</w:t>
      </w:r>
      <w:r w:rsidRPr="005A6D84">
        <w:rPr>
          <w:color w:val="000000" w:themeColor="text1"/>
          <w:sz w:val="24"/>
          <w:szCs w:val="24"/>
        </w:rPr>
        <w:t>.7.5. A execução dos serviços observará as normas, padrões técnicos e procedimentos da concessionária RGE/CPFL, especialmente os documentos GED 15132, GED 3446 e GED 3523, além das normas técnicas aplicáveis da ABNT e legislação vigente.</w:t>
      </w:r>
      <w:r w:rsidR="006E6C3C" w:rsidRPr="00DF5B4B">
        <w:rPr>
          <w:color w:val="000000" w:themeColor="text1"/>
          <w:sz w:val="24"/>
          <w:szCs w:val="24"/>
        </w:rPr>
        <w:t>3.</w:t>
      </w:r>
      <w:r w:rsidR="00BA024E" w:rsidRPr="00DF5B4B">
        <w:rPr>
          <w:color w:val="000000" w:themeColor="text1"/>
          <w:sz w:val="24"/>
          <w:szCs w:val="24"/>
        </w:rPr>
        <w:t>8</w:t>
      </w:r>
      <w:r w:rsidR="006E6C3C" w:rsidRPr="00DF5B4B">
        <w:rPr>
          <w:color w:val="000000" w:themeColor="text1"/>
          <w:sz w:val="24"/>
          <w:szCs w:val="24"/>
        </w:rPr>
        <w:t xml:space="preserve">. </w:t>
      </w:r>
      <w:r w:rsidR="002829C9" w:rsidRPr="00DF5B4B">
        <w:rPr>
          <w:color w:val="000000" w:themeColor="text1"/>
          <w:sz w:val="24"/>
          <w:szCs w:val="24"/>
        </w:rPr>
        <w:t xml:space="preserve">O prazo estimado para execução dos serviços é de </w:t>
      </w:r>
      <w:r w:rsidR="00017DF7" w:rsidRPr="00DF5B4B">
        <w:rPr>
          <w:color w:val="000000" w:themeColor="text1"/>
          <w:sz w:val="24"/>
          <w:szCs w:val="24"/>
        </w:rPr>
        <w:t>0</w:t>
      </w:r>
      <w:r w:rsidR="003E76FA" w:rsidRPr="00DF5B4B">
        <w:rPr>
          <w:color w:val="000000" w:themeColor="text1"/>
          <w:sz w:val="24"/>
          <w:szCs w:val="24"/>
        </w:rPr>
        <w:t>2</w:t>
      </w:r>
      <w:r w:rsidR="002829C9" w:rsidRPr="00DF5B4B">
        <w:rPr>
          <w:color w:val="000000" w:themeColor="text1"/>
          <w:sz w:val="24"/>
          <w:szCs w:val="24"/>
        </w:rPr>
        <w:t xml:space="preserve"> (</w:t>
      </w:r>
      <w:r w:rsidR="003E76FA" w:rsidRPr="00DF5B4B">
        <w:rPr>
          <w:color w:val="000000" w:themeColor="text1"/>
          <w:sz w:val="24"/>
          <w:szCs w:val="24"/>
        </w:rPr>
        <w:t>dois</w:t>
      </w:r>
      <w:r w:rsidR="002829C9" w:rsidRPr="00DF5B4B">
        <w:rPr>
          <w:color w:val="000000" w:themeColor="text1"/>
          <w:sz w:val="24"/>
          <w:szCs w:val="24"/>
        </w:rPr>
        <w:t>) meses.</w:t>
      </w:r>
    </w:p>
    <w:p w14:paraId="09F090A2" w14:textId="36A0A319" w:rsidR="00021370" w:rsidRPr="00021370" w:rsidRDefault="00021370" w:rsidP="00021370">
      <w:pPr>
        <w:spacing w:before="240" w:after="240" w:line="276" w:lineRule="auto"/>
        <w:ind w:firstLine="720"/>
        <w:jc w:val="both"/>
        <w:rPr>
          <w:color w:val="000000" w:themeColor="text1"/>
          <w:sz w:val="24"/>
          <w:szCs w:val="24"/>
        </w:rPr>
      </w:pPr>
      <w:r>
        <w:rPr>
          <w:color w:val="000000" w:themeColor="text1"/>
          <w:sz w:val="24"/>
          <w:szCs w:val="24"/>
        </w:rPr>
        <w:t xml:space="preserve">3.9. O presente estudo identificou a necessidade de exigir </w:t>
      </w:r>
      <w:r w:rsidRPr="00021370">
        <w:rPr>
          <w:color w:val="000000" w:themeColor="text1"/>
          <w:sz w:val="24"/>
          <w:szCs w:val="24"/>
        </w:rPr>
        <w:t>garantia da proposta</w:t>
      </w:r>
      <w:r>
        <w:rPr>
          <w:color w:val="000000" w:themeColor="text1"/>
          <w:sz w:val="24"/>
          <w:szCs w:val="24"/>
        </w:rPr>
        <w:t xml:space="preserve">, qual </w:t>
      </w:r>
      <w:r w:rsidRPr="00021370">
        <w:rPr>
          <w:color w:val="000000" w:themeColor="text1"/>
          <w:sz w:val="24"/>
          <w:szCs w:val="24"/>
        </w:rPr>
        <w:t>mostra-se necessária em razão da complexidade e da relevância do objeto da contratação, consistente na substituição do parque de iluminação pública por luminárias em tecnologia LED.</w:t>
      </w:r>
    </w:p>
    <w:p w14:paraId="6CE94262" w14:textId="60ACC9AD" w:rsidR="00021370" w:rsidRPr="00021370" w:rsidRDefault="00021370" w:rsidP="00021370">
      <w:pPr>
        <w:spacing w:before="240" w:after="240" w:line="276" w:lineRule="auto"/>
        <w:ind w:firstLine="720"/>
        <w:jc w:val="both"/>
        <w:rPr>
          <w:color w:val="000000" w:themeColor="text1"/>
          <w:sz w:val="24"/>
          <w:szCs w:val="24"/>
        </w:rPr>
      </w:pPr>
      <w:r>
        <w:rPr>
          <w:color w:val="000000" w:themeColor="text1"/>
          <w:sz w:val="24"/>
          <w:szCs w:val="24"/>
        </w:rPr>
        <w:t xml:space="preserve">3.10. </w:t>
      </w:r>
      <w:r w:rsidRPr="00021370">
        <w:rPr>
          <w:color w:val="000000" w:themeColor="text1"/>
          <w:sz w:val="24"/>
          <w:szCs w:val="24"/>
        </w:rPr>
        <w:t>Trata-se de contratação que envolve fornecimento de equipamentos de alto valor agregado, cronograma de execução definido e necessidade de continuidade do serviço público essencial de iluminação pública. Nessas condições, a Administração necessita reduzir os riscos de participação de licitantes sem capacidade financeira ou sem compromisso efetivo com a execução contratual.</w:t>
      </w:r>
    </w:p>
    <w:p w14:paraId="4BA497E5" w14:textId="2DAC4383" w:rsidR="00021370" w:rsidRPr="00021370" w:rsidRDefault="00021370" w:rsidP="00021370">
      <w:pPr>
        <w:spacing w:before="240" w:after="240" w:line="276" w:lineRule="auto"/>
        <w:ind w:firstLine="720"/>
        <w:jc w:val="both"/>
        <w:rPr>
          <w:color w:val="000000" w:themeColor="text1"/>
          <w:sz w:val="24"/>
          <w:szCs w:val="24"/>
        </w:rPr>
      </w:pPr>
      <w:r>
        <w:rPr>
          <w:color w:val="000000" w:themeColor="text1"/>
          <w:sz w:val="24"/>
          <w:szCs w:val="24"/>
        </w:rPr>
        <w:t xml:space="preserve">3.11. </w:t>
      </w:r>
      <w:r w:rsidRPr="00021370">
        <w:rPr>
          <w:color w:val="000000" w:themeColor="text1"/>
          <w:sz w:val="24"/>
          <w:szCs w:val="24"/>
        </w:rPr>
        <w:t>A garantia da proposta tem por finalidade assegurar a seriedade das ofertas apresentadas, desestimular propostas inexequíveis ou meramente especulativas e resguardar a Administração contra eventuais prejuízos decorrentes da desistência injustificada do licitante vencedor. A medida também contribui para maior estabilidade e segurança jurídica do certame, especialmente em contratações com elevado impacto operacional e financeiro.</w:t>
      </w:r>
    </w:p>
    <w:p w14:paraId="130728D6" w14:textId="77777777" w:rsidR="00021370" w:rsidRDefault="00021370" w:rsidP="00C60E37">
      <w:pPr>
        <w:spacing w:before="240" w:after="240" w:line="276" w:lineRule="auto"/>
        <w:ind w:firstLine="720"/>
        <w:jc w:val="both"/>
        <w:rPr>
          <w:color w:val="000000" w:themeColor="text1"/>
          <w:sz w:val="24"/>
          <w:szCs w:val="24"/>
        </w:rPr>
      </w:pPr>
    </w:p>
    <w:p w14:paraId="3CF30605" w14:textId="309EB5EF" w:rsidR="00021370" w:rsidRPr="00021370" w:rsidRDefault="00021370" w:rsidP="00021370">
      <w:pPr>
        <w:spacing w:before="240" w:after="240" w:line="276" w:lineRule="auto"/>
        <w:ind w:firstLine="720"/>
        <w:jc w:val="both"/>
        <w:rPr>
          <w:color w:val="000000" w:themeColor="text1"/>
          <w:sz w:val="24"/>
          <w:szCs w:val="24"/>
        </w:rPr>
      </w:pPr>
      <w:r>
        <w:rPr>
          <w:color w:val="000000" w:themeColor="text1"/>
          <w:sz w:val="24"/>
          <w:szCs w:val="24"/>
        </w:rPr>
        <w:lastRenderedPageBreak/>
        <w:t xml:space="preserve">3.12. Necessita ainda, a </w:t>
      </w:r>
      <w:r w:rsidRPr="00021370">
        <w:rPr>
          <w:color w:val="000000" w:themeColor="text1"/>
          <w:sz w:val="24"/>
          <w:szCs w:val="24"/>
        </w:rPr>
        <w:t>apresentação de amostras das luminárias LED é necessária para possibilitar a verificação técnica prévia da conformidade dos produtos ofertados com as especificações do edital e com as necessidades do Município.</w:t>
      </w:r>
    </w:p>
    <w:p w14:paraId="523AC2DC" w14:textId="1F3E7A53" w:rsidR="00021370" w:rsidRPr="00021370" w:rsidRDefault="00021370" w:rsidP="00021370">
      <w:pPr>
        <w:spacing w:before="240" w:after="240" w:line="276" w:lineRule="auto"/>
        <w:ind w:firstLine="720"/>
        <w:jc w:val="both"/>
        <w:rPr>
          <w:color w:val="000000" w:themeColor="text1"/>
          <w:sz w:val="24"/>
          <w:szCs w:val="24"/>
        </w:rPr>
      </w:pPr>
      <w:r>
        <w:rPr>
          <w:color w:val="000000" w:themeColor="text1"/>
          <w:sz w:val="24"/>
          <w:szCs w:val="24"/>
        </w:rPr>
        <w:t xml:space="preserve">3.13. </w:t>
      </w:r>
      <w:r w:rsidRPr="00021370">
        <w:rPr>
          <w:color w:val="000000" w:themeColor="text1"/>
          <w:sz w:val="24"/>
          <w:szCs w:val="24"/>
        </w:rPr>
        <w:t>As luminárias destinadas à iluminação pública devem atender requisitos rigorosos de desempenho, eficiência energética, durabilidade, proteção contra intempéries, fluxo luminoso, temperatura de cor, índice de proteção (IP), resistência mecânica e compatibilidade com as condições de instalação existentes. Tais características nem sempre podem ser aferidas apenas por documentos técnicos ou catálogos comerciais.</w:t>
      </w:r>
    </w:p>
    <w:p w14:paraId="335251FB" w14:textId="3474170E" w:rsidR="00021370" w:rsidRPr="00021370" w:rsidRDefault="00021370" w:rsidP="00021370">
      <w:pPr>
        <w:spacing w:before="240" w:after="240" w:line="276" w:lineRule="auto"/>
        <w:ind w:firstLine="720"/>
        <w:jc w:val="both"/>
        <w:rPr>
          <w:color w:val="000000" w:themeColor="text1"/>
          <w:sz w:val="24"/>
          <w:szCs w:val="24"/>
        </w:rPr>
      </w:pPr>
      <w:r>
        <w:rPr>
          <w:color w:val="000000" w:themeColor="text1"/>
          <w:sz w:val="24"/>
          <w:szCs w:val="24"/>
        </w:rPr>
        <w:t xml:space="preserve">3.14. </w:t>
      </w:r>
      <w:r w:rsidRPr="00021370">
        <w:rPr>
          <w:color w:val="000000" w:themeColor="text1"/>
          <w:sz w:val="24"/>
          <w:szCs w:val="24"/>
        </w:rPr>
        <w:t>A análise das amostras permitirá avaliar, de forma objetiva, aspectos como acabamento, qualidade construtiva, materiais empregados, padronização, dimensões, encaixes, dissipação térmica e correspondência entre o produto efetivamente ofertado e as especificações técnicas exigidas. Isso reduz o risco de aquisição de equipamentos inadequados, de baixa qualidade ou incompatíveis com a rede de iluminação pública municipal.</w:t>
      </w:r>
    </w:p>
    <w:p w14:paraId="781FDEC6" w14:textId="3A0E3C6F" w:rsidR="00021370" w:rsidRPr="00021370" w:rsidRDefault="00021370" w:rsidP="00021370">
      <w:pPr>
        <w:spacing w:before="240" w:after="240" w:line="276" w:lineRule="auto"/>
        <w:ind w:firstLine="720"/>
        <w:jc w:val="both"/>
        <w:rPr>
          <w:color w:val="000000" w:themeColor="text1"/>
          <w:sz w:val="24"/>
          <w:szCs w:val="24"/>
        </w:rPr>
      </w:pPr>
      <w:r>
        <w:rPr>
          <w:color w:val="000000" w:themeColor="text1"/>
          <w:sz w:val="24"/>
          <w:szCs w:val="24"/>
        </w:rPr>
        <w:t xml:space="preserve">3.15. </w:t>
      </w:r>
      <w:r w:rsidRPr="00021370">
        <w:rPr>
          <w:color w:val="000000" w:themeColor="text1"/>
          <w:sz w:val="24"/>
          <w:szCs w:val="24"/>
        </w:rPr>
        <w:t>Além disso, a substituição da iluminação pública envolve investimento relevante e impacto direto na segurança viária, na mobilidade urbana e na eficiência do serviço prestado à população. A validação prévia das amostras contribui para garantir maior confiabilidade técnica, desempenho adequado e longevidade dos equipamentos, preservando a economicidade e o interesse público.</w:t>
      </w:r>
    </w:p>
    <w:p w14:paraId="61E83486" w14:textId="2CC08A1A" w:rsidR="002829C9" w:rsidRPr="00DF5B4B" w:rsidRDefault="00021370" w:rsidP="00C60E37">
      <w:pPr>
        <w:spacing w:before="240" w:after="240" w:line="276" w:lineRule="auto"/>
        <w:ind w:firstLine="720"/>
        <w:jc w:val="both"/>
        <w:rPr>
          <w:color w:val="000000" w:themeColor="text1"/>
          <w:sz w:val="24"/>
          <w:szCs w:val="24"/>
        </w:rPr>
      </w:pPr>
      <w:r>
        <w:rPr>
          <w:color w:val="000000" w:themeColor="text1"/>
          <w:sz w:val="24"/>
          <w:szCs w:val="24"/>
        </w:rPr>
        <w:t>3.16</w:t>
      </w:r>
      <w:r w:rsidR="002829C9" w:rsidRPr="00DF5B4B">
        <w:rPr>
          <w:color w:val="000000" w:themeColor="text1"/>
          <w:sz w:val="24"/>
          <w:szCs w:val="24"/>
        </w:rPr>
        <w:t xml:space="preserve">. </w:t>
      </w:r>
      <w:r w:rsidR="004D338D" w:rsidRPr="00DF5B4B">
        <w:rPr>
          <w:color w:val="000000" w:themeColor="text1"/>
          <w:sz w:val="24"/>
          <w:szCs w:val="24"/>
        </w:rPr>
        <w:t>Não será admitida a subcontratação do objeto contratual.</w:t>
      </w:r>
    </w:p>
    <w:p w14:paraId="3ACD4060" w14:textId="68DE5B44" w:rsidR="004D338D" w:rsidRPr="00DF5B4B" w:rsidRDefault="004D338D" w:rsidP="004D338D">
      <w:pPr>
        <w:spacing w:before="240" w:after="240" w:line="276" w:lineRule="auto"/>
        <w:ind w:firstLine="720"/>
        <w:jc w:val="both"/>
        <w:rPr>
          <w:color w:val="000000" w:themeColor="text1"/>
          <w:sz w:val="24"/>
          <w:szCs w:val="24"/>
        </w:rPr>
      </w:pPr>
      <w:r w:rsidRPr="00DF5B4B">
        <w:rPr>
          <w:color w:val="000000" w:themeColor="text1"/>
          <w:sz w:val="24"/>
          <w:szCs w:val="24"/>
        </w:rPr>
        <w:t>3.</w:t>
      </w:r>
      <w:r w:rsidR="00021370">
        <w:rPr>
          <w:color w:val="000000" w:themeColor="text1"/>
          <w:sz w:val="24"/>
          <w:szCs w:val="24"/>
        </w:rPr>
        <w:t>16</w:t>
      </w:r>
      <w:r w:rsidRPr="00DF5B4B">
        <w:rPr>
          <w:color w:val="000000" w:themeColor="text1"/>
          <w:sz w:val="24"/>
          <w:szCs w:val="24"/>
        </w:rPr>
        <w:t>.1. A vedação à subcontratação do objeto contratual justifica-se em razão da natureza técnica e integrada dos serviços de instalação elétrica de iluminação pública, os quais demandam execução uniforme, controle direto da qualidade e responsabilidade técnica integral da empresa contratada.</w:t>
      </w:r>
    </w:p>
    <w:p w14:paraId="6FBE0DBE" w14:textId="587F2873" w:rsidR="004D338D" w:rsidRPr="00DF5B4B" w:rsidRDefault="004D338D" w:rsidP="004D338D">
      <w:pPr>
        <w:spacing w:before="240" w:after="240" w:line="276" w:lineRule="auto"/>
        <w:ind w:firstLine="720"/>
        <w:jc w:val="both"/>
        <w:rPr>
          <w:color w:val="000000" w:themeColor="text1"/>
          <w:sz w:val="24"/>
          <w:szCs w:val="24"/>
        </w:rPr>
      </w:pPr>
      <w:r w:rsidRPr="00DF5B4B">
        <w:rPr>
          <w:color w:val="000000" w:themeColor="text1"/>
          <w:sz w:val="24"/>
          <w:szCs w:val="24"/>
        </w:rPr>
        <w:t>3.</w:t>
      </w:r>
      <w:r w:rsidR="00021370">
        <w:rPr>
          <w:color w:val="000000" w:themeColor="text1"/>
          <w:sz w:val="24"/>
          <w:szCs w:val="24"/>
        </w:rPr>
        <w:t>16</w:t>
      </w:r>
      <w:r w:rsidRPr="00DF5B4B">
        <w:rPr>
          <w:color w:val="000000" w:themeColor="text1"/>
          <w:sz w:val="24"/>
          <w:szCs w:val="24"/>
        </w:rPr>
        <w:t>.2. A execução por única empresa garante maior eficiência operacional, padronização dos serviços, compatibilidade técnica entre as etapas da obra e melhor acompanhamento pela fiscalização municipal, reduzindo riscos de falhas, atrasos, incompatibilidades técnicas e comprometimento da segurança da instalação elétrica.</w:t>
      </w:r>
    </w:p>
    <w:p w14:paraId="49BD15AC" w14:textId="07535EFE" w:rsidR="004D338D" w:rsidRPr="00DF5B4B" w:rsidRDefault="004D338D" w:rsidP="004D338D">
      <w:pPr>
        <w:spacing w:before="240" w:after="240" w:line="276" w:lineRule="auto"/>
        <w:ind w:firstLine="720"/>
        <w:jc w:val="both"/>
        <w:rPr>
          <w:color w:val="000000" w:themeColor="text1"/>
          <w:sz w:val="24"/>
          <w:szCs w:val="24"/>
        </w:rPr>
      </w:pPr>
      <w:r w:rsidRPr="00DF5B4B">
        <w:rPr>
          <w:color w:val="000000" w:themeColor="text1"/>
          <w:sz w:val="24"/>
          <w:szCs w:val="24"/>
        </w:rPr>
        <w:t>3.</w:t>
      </w:r>
      <w:r w:rsidR="00021370">
        <w:rPr>
          <w:color w:val="000000" w:themeColor="text1"/>
          <w:sz w:val="24"/>
          <w:szCs w:val="24"/>
        </w:rPr>
        <w:t>16</w:t>
      </w:r>
      <w:r w:rsidRPr="00DF5B4B">
        <w:rPr>
          <w:color w:val="000000" w:themeColor="text1"/>
          <w:sz w:val="24"/>
          <w:szCs w:val="24"/>
        </w:rPr>
        <w:t xml:space="preserve">.3. Além disso, considerando que os serviços envolvem atividades especializadas de engenharia elétrica, com necessidade de responsável técnico habilitado e emissão de ART, torna-se essencial que a empresa vencedora detenha </w:t>
      </w:r>
      <w:r w:rsidRPr="00DF5B4B">
        <w:rPr>
          <w:color w:val="000000" w:themeColor="text1"/>
          <w:sz w:val="24"/>
          <w:szCs w:val="24"/>
        </w:rPr>
        <w:lastRenderedPageBreak/>
        <w:t>plena capacidade técnica e operacional para execução integral do objeto, sem transferência parcial de responsabilidades a terceiros.</w:t>
      </w:r>
    </w:p>
    <w:p w14:paraId="41B7AC9A" w14:textId="76D7005B" w:rsidR="00A22C97" w:rsidRPr="00DF5B4B" w:rsidRDefault="00A22C97" w:rsidP="003E76FA">
      <w:pPr>
        <w:spacing w:before="240" w:after="240" w:line="276" w:lineRule="auto"/>
        <w:ind w:firstLine="720"/>
        <w:jc w:val="both"/>
        <w:rPr>
          <w:color w:val="000000" w:themeColor="text1"/>
          <w:sz w:val="24"/>
          <w:szCs w:val="24"/>
        </w:rPr>
      </w:pPr>
      <w:r w:rsidRPr="00DF5B4B">
        <w:rPr>
          <w:color w:val="000000" w:themeColor="text1"/>
          <w:sz w:val="24"/>
          <w:szCs w:val="24"/>
        </w:rPr>
        <w:t>3.</w:t>
      </w:r>
      <w:r w:rsidR="00BA024E" w:rsidRPr="00DF5B4B">
        <w:rPr>
          <w:color w:val="000000" w:themeColor="text1"/>
          <w:sz w:val="24"/>
          <w:szCs w:val="24"/>
        </w:rPr>
        <w:t>1</w:t>
      </w:r>
      <w:r w:rsidR="00021370">
        <w:rPr>
          <w:color w:val="000000" w:themeColor="text1"/>
          <w:sz w:val="24"/>
          <w:szCs w:val="24"/>
        </w:rPr>
        <w:t>7</w:t>
      </w:r>
      <w:r w:rsidRPr="00DF5B4B">
        <w:rPr>
          <w:color w:val="000000" w:themeColor="text1"/>
          <w:sz w:val="24"/>
          <w:szCs w:val="24"/>
        </w:rPr>
        <w:t xml:space="preserve">. </w:t>
      </w:r>
      <w:r w:rsidR="003E76FA" w:rsidRPr="00DF5B4B">
        <w:rPr>
          <w:color w:val="000000" w:themeColor="text1"/>
          <w:sz w:val="24"/>
          <w:szCs w:val="24"/>
        </w:rPr>
        <w:t>A Contrata deverá fornecer todos os materiais, equipamentos, ferramentas e mão de obra necessários à completa execução da obra, bem como utilizar materiais novos, de primeira linha e em conformidade com as especificações técnicas do projeto e, executar testes operacionais e entregar o sistema em pleno funcionamento.</w:t>
      </w:r>
    </w:p>
    <w:p w14:paraId="26EBDE7C" w14:textId="245BE663" w:rsidR="00A22C97" w:rsidRPr="00DF5B4B" w:rsidRDefault="00A22C97" w:rsidP="00C60E37">
      <w:pPr>
        <w:spacing w:before="240" w:after="240" w:line="276" w:lineRule="auto"/>
        <w:ind w:firstLine="720"/>
        <w:jc w:val="both"/>
        <w:rPr>
          <w:color w:val="000000" w:themeColor="text1"/>
          <w:sz w:val="24"/>
          <w:szCs w:val="24"/>
        </w:rPr>
      </w:pPr>
      <w:r w:rsidRPr="00DF5B4B">
        <w:rPr>
          <w:color w:val="000000" w:themeColor="text1"/>
          <w:sz w:val="24"/>
          <w:szCs w:val="24"/>
        </w:rPr>
        <w:t>3.1</w:t>
      </w:r>
      <w:r w:rsidR="00021370">
        <w:rPr>
          <w:color w:val="000000" w:themeColor="text1"/>
          <w:sz w:val="24"/>
          <w:szCs w:val="24"/>
        </w:rPr>
        <w:t>8</w:t>
      </w:r>
      <w:r w:rsidRPr="00DF5B4B">
        <w:rPr>
          <w:color w:val="000000" w:themeColor="text1"/>
          <w:sz w:val="24"/>
          <w:szCs w:val="24"/>
        </w:rPr>
        <w:t>. Serão de inteira responsabilidade da Contratada, as despesas diretas ou indiretas, tais como: transporte, salários, alimentação, diárias, encargos sociais, trabalhistas, fiscais, previdenciários, de ordem de classe, indenizações civis e outras que porventura for de vida, na execução do projeto objeto desta licitação.</w:t>
      </w:r>
    </w:p>
    <w:p w14:paraId="1C2737FD" w14:textId="0A58B0FE" w:rsidR="00BC7E8B" w:rsidRPr="00DF5B4B" w:rsidRDefault="00BC7E8B" w:rsidP="00C60E37">
      <w:pPr>
        <w:spacing w:before="240" w:after="240" w:line="276" w:lineRule="auto"/>
        <w:ind w:firstLine="720"/>
        <w:jc w:val="both"/>
        <w:rPr>
          <w:color w:val="000000" w:themeColor="text1"/>
          <w:sz w:val="24"/>
          <w:szCs w:val="24"/>
        </w:rPr>
      </w:pPr>
      <w:r w:rsidRPr="00DF5B4B">
        <w:rPr>
          <w:color w:val="000000" w:themeColor="text1"/>
          <w:sz w:val="24"/>
          <w:szCs w:val="24"/>
        </w:rPr>
        <w:t>3.1</w:t>
      </w:r>
      <w:r w:rsidR="00021370">
        <w:rPr>
          <w:color w:val="000000" w:themeColor="text1"/>
          <w:sz w:val="24"/>
          <w:szCs w:val="24"/>
        </w:rPr>
        <w:t>9</w:t>
      </w:r>
      <w:r w:rsidRPr="00DF5B4B">
        <w:rPr>
          <w:color w:val="000000" w:themeColor="text1"/>
          <w:sz w:val="24"/>
          <w:szCs w:val="24"/>
        </w:rPr>
        <w:t>. A prestação dos serviços não gera vínculo empregatício entre os empregados da contratada e a administração pública, vedando-se qualquer relação entre eles que caracterize pessoalidade e subordinação direta.</w:t>
      </w:r>
    </w:p>
    <w:p w14:paraId="5E9F6140" w14:textId="7CE4A620" w:rsidR="00BA0B61" w:rsidRPr="00DF5B4B" w:rsidRDefault="00703088" w:rsidP="00BA0B61">
      <w:pPr>
        <w:spacing w:before="240" w:after="240" w:line="276" w:lineRule="auto"/>
        <w:ind w:firstLine="720"/>
        <w:jc w:val="both"/>
        <w:rPr>
          <w:color w:val="000000" w:themeColor="text1"/>
          <w:sz w:val="24"/>
          <w:szCs w:val="24"/>
        </w:rPr>
      </w:pPr>
      <w:r w:rsidRPr="00DF5B4B">
        <w:rPr>
          <w:color w:val="000000" w:themeColor="text1"/>
          <w:sz w:val="24"/>
          <w:szCs w:val="24"/>
        </w:rPr>
        <w:t>3.</w:t>
      </w:r>
      <w:r w:rsidR="00021370">
        <w:rPr>
          <w:color w:val="000000" w:themeColor="text1"/>
          <w:sz w:val="24"/>
          <w:szCs w:val="24"/>
        </w:rPr>
        <w:t>20</w:t>
      </w:r>
      <w:r w:rsidRPr="00DF5B4B">
        <w:rPr>
          <w:color w:val="000000" w:themeColor="text1"/>
          <w:sz w:val="24"/>
          <w:szCs w:val="24"/>
        </w:rPr>
        <w:t xml:space="preserve">. O prazo de vigência da contratação é de </w:t>
      </w:r>
      <w:r w:rsidR="00BA0B61" w:rsidRPr="00DF5B4B">
        <w:rPr>
          <w:color w:val="000000" w:themeColor="text1"/>
          <w:sz w:val="24"/>
          <w:szCs w:val="24"/>
        </w:rPr>
        <w:t>0</w:t>
      </w:r>
      <w:r w:rsidR="003E76FA" w:rsidRPr="00DF5B4B">
        <w:rPr>
          <w:color w:val="000000" w:themeColor="text1"/>
          <w:sz w:val="24"/>
          <w:szCs w:val="24"/>
        </w:rPr>
        <w:t>2</w:t>
      </w:r>
      <w:r w:rsidRPr="00DF5B4B">
        <w:rPr>
          <w:color w:val="000000" w:themeColor="text1"/>
          <w:sz w:val="24"/>
          <w:szCs w:val="24"/>
        </w:rPr>
        <w:t xml:space="preserve"> (</w:t>
      </w:r>
      <w:r w:rsidR="003E76FA" w:rsidRPr="00DF5B4B">
        <w:rPr>
          <w:color w:val="000000" w:themeColor="text1"/>
          <w:sz w:val="24"/>
          <w:szCs w:val="24"/>
        </w:rPr>
        <w:t>dois</w:t>
      </w:r>
      <w:r w:rsidRPr="00DF5B4B">
        <w:rPr>
          <w:color w:val="000000" w:themeColor="text1"/>
          <w:sz w:val="24"/>
          <w:szCs w:val="24"/>
        </w:rPr>
        <w:t>) meses contados da</w:t>
      </w:r>
      <w:r w:rsidR="003E76FA" w:rsidRPr="00DF5B4B">
        <w:rPr>
          <w:color w:val="000000" w:themeColor="text1"/>
          <w:sz w:val="24"/>
          <w:szCs w:val="24"/>
        </w:rPr>
        <w:t xml:space="preserve"> </w:t>
      </w:r>
      <w:r w:rsidRPr="00DF5B4B">
        <w:rPr>
          <w:color w:val="000000" w:themeColor="text1"/>
          <w:sz w:val="24"/>
          <w:szCs w:val="24"/>
        </w:rPr>
        <w:t>sua assinatura, prorrogável na forma da Lei n° 14.133/2021.</w:t>
      </w:r>
    </w:p>
    <w:p w14:paraId="22961010" w14:textId="4CBF39B2" w:rsidR="00021370" w:rsidRDefault="00BA0B61" w:rsidP="00BA0B61">
      <w:pPr>
        <w:spacing w:before="240" w:after="240" w:line="276" w:lineRule="auto"/>
        <w:ind w:firstLine="720"/>
        <w:jc w:val="both"/>
        <w:rPr>
          <w:color w:val="000000" w:themeColor="text1"/>
          <w:sz w:val="24"/>
          <w:szCs w:val="24"/>
        </w:rPr>
      </w:pPr>
      <w:r w:rsidRPr="00DF5B4B">
        <w:rPr>
          <w:color w:val="000000" w:themeColor="text1"/>
          <w:sz w:val="24"/>
          <w:szCs w:val="24"/>
        </w:rPr>
        <w:t>3.</w:t>
      </w:r>
      <w:r w:rsidR="00021370">
        <w:rPr>
          <w:color w:val="000000" w:themeColor="text1"/>
          <w:sz w:val="24"/>
          <w:szCs w:val="24"/>
        </w:rPr>
        <w:t>21</w:t>
      </w:r>
      <w:r w:rsidRPr="00DF5B4B">
        <w:rPr>
          <w:color w:val="000000" w:themeColor="text1"/>
          <w:sz w:val="24"/>
          <w:szCs w:val="24"/>
        </w:rPr>
        <w:t>. Os prazos propostos somente serão prorrogados mediante solicitação por escrito da contratada desde que ocorrida interrupção motivada por causas independentes de sua vontade, comprovadamente e, devidamente aceita pela comissão.</w:t>
      </w:r>
    </w:p>
    <w:p w14:paraId="1A0D4A3C" w14:textId="77777777" w:rsidR="00BA0B61" w:rsidRPr="00DF5B4B" w:rsidRDefault="00BA0B61" w:rsidP="00BA0B61">
      <w:pPr>
        <w:spacing w:before="240"/>
        <w:ind w:firstLine="720"/>
        <w:jc w:val="both"/>
        <w:rPr>
          <w:color w:val="000000" w:themeColor="text1"/>
          <w:sz w:val="24"/>
          <w:szCs w:val="24"/>
        </w:rPr>
      </w:pPr>
    </w:p>
    <w:p w14:paraId="6BD38813" w14:textId="77777777" w:rsidR="005C5659" w:rsidRPr="00DF5B4B" w:rsidRDefault="004F2157">
      <w:pPr>
        <w:spacing w:line="276" w:lineRule="auto"/>
        <w:jc w:val="both"/>
        <w:rPr>
          <w:b/>
          <w:color w:val="000000" w:themeColor="text1"/>
          <w:sz w:val="24"/>
          <w:szCs w:val="24"/>
        </w:rPr>
      </w:pPr>
      <w:r w:rsidRPr="00DF5B4B">
        <w:rPr>
          <w:b/>
          <w:color w:val="000000" w:themeColor="text1"/>
          <w:sz w:val="24"/>
          <w:szCs w:val="24"/>
        </w:rPr>
        <w:t>4. ESTIMATIVA DAS QUANTIDADES</w:t>
      </w:r>
    </w:p>
    <w:p w14:paraId="2D1827A2" w14:textId="3CC89D19" w:rsidR="005C5659" w:rsidRPr="00DF5B4B" w:rsidRDefault="00C60E37" w:rsidP="00E56AF4">
      <w:pPr>
        <w:spacing w:before="240" w:line="276" w:lineRule="auto"/>
        <w:ind w:firstLine="720"/>
        <w:jc w:val="both"/>
        <w:rPr>
          <w:color w:val="000000" w:themeColor="text1"/>
          <w:sz w:val="24"/>
          <w:szCs w:val="24"/>
        </w:rPr>
      </w:pPr>
      <w:r w:rsidRPr="00DF5B4B">
        <w:rPr>
          <w:color w:val="000000" w:themeColor="text1"/>
          <w:sz w:val="24"/>
          <w:szCs w:val="24"/>
        </w:rPr>
        <w:t xml:space="preserve">4.1. </w:t>
      </w:r>
      <w:r w:rsidR="00703088" w:rsidRPr="00DF5B4B">
        <w:rPr>
          <w:color w:val="000000" w:themeColor="text1"/>
          <w:sz w:val="24"/>
          <w:szCs w:val="24"/>
        </w:rPr>
        <w:t>Para a presente contratação foi estimado o quantitativo baseado no projeto de Engenharia, conforme planilha orçamentária base em anexo, cujas quantidades estão transcritas na mesma.</w:t>
      </w:r>
    </w:p>
    <w:p w14:paraId="12B53D75" w14:textId="77777777" w:rsidR="005C5659" w:rsidRPr="00DF5B4B" w:rsidRDefault="005C5659">
      <w:pPr>
        <w:spacing w:line="276" w:lineRule="auto"/>
        <w:jc w:val="both"/>
        <w:rPr>
          <w:color w:val="000000" w:themeColor="text1"/>
          <w:sz w:val="24"/>
          <w:szCs w:val="24"/>
        </w:rPr>
      </w:pPr>
    </w:p>
    <w:p w14:paraId="2809BE34" w14:textId="77777777" w:rsidR="005C5659" w:rsidRPr="00DF5B4B" w:rsidRDefault="005C5659">
      <w:pPr>
        <w:spacing w:line="360" w:lineRule="auto"/>
        <w:jc w:val="both"/>
        <w:rPr>
          <w:color w:val="000000" w:themeColor="text1"/>
          <w:sz w:val="24"/>
          <w:szCs w:val="24"/>
        </w:rPr>
      </w:pPr>
    </w:p>
    <w:p w14:paraId="18D29647" w14:textId="77777777" w:rsidR="005C5659" w:rsidRPr="00DF5B4B" w:rsidRDefault="004F2157">
      <w:pPr>
        <w:spacing w:line="276" w:lineRule="auto"/>
        <w:jc w:val="both"/>
        <w:rPr>
          <w:b/>
          <w:color w:val="000000" w:themeColor="text1"/>
          <w:sz w:val="24"/>
          <w:szCs w:val="24"/>
        </w:rPr>
      </w:pPr>
      <w:r w:rsidRPr="00DF5B4B">
        <w:rPr>
          <w:b/>
          <w:color w:val="000000" w:themeColor="text1"/>
          <w:sz w:val="24"/>
          <w:szCs w:val="24"/>
        </w:rPr>
        <w:t>5. ALTERNATIVAS DISPONÍVEIS NO MERCADO</w:t>
      </w:r>
    </w:p>
    <w:p w14:paraId="18FAF5A6" w14:textId="77777777" w:rsidR="00C871FE" w:rsidRPr="00DF5B4B" w:rsidRDefault="008F4489" w:rsidP="00C871FE">
      <w:pPr>
        <w:spacing w:before="240" w:line="276" w:lineRule="auto"/>
        <w:ind w:firstLine="720"/>
        <w:jc w:val="both"/>
        <w:rPr>
          <w:color w:val="000000" w:themeColor="text1"/>
          <w:sz w:val="24"/>
          <w:szCs w:val="24"/>
        </w:rPr>
      </w:pPr>
      <w:r w:rsidRPr="00DF5B4B">
        <w:rPr>
          <w:color w:val="000000" w:themeColor="text1"/>
          <w:sz w:val="24"/>
          <w:szCs w:val="24"/>
        </w:rPr>
        <w:t xml:space="preserve">5.1. </w:t>
      </w:r>
      <w:r w:rsidR="00C871FE" w:rsidRPr="00DF5B4B">
        <w:rPr>
          <w:color w:val="000000" w:themeColor="text1"/>
          <w:sz w:val="24"/>
          <w:szCs w:val="24"/>
        </w:rPr>
        <w:t xml:space="preserve">Para atendimento da necessidade de ampliação da iluminação pública nas Ruas Via </w:t>
      </w:r>
      <w:proofErr w:type="spellStart"/>
      <w:r w:rsidR="00C871FE" w:rsidRPr="00DF5B4B">
        <w:rPr>
          <w:color w:val="000000" w:themeColor="text1"/>
          <w:sz w:val="24"/>
          <w:szCs w:val="24"/>
        </w:rPr>
        <w:t>Cadorna</w:t>
      </w:r>
      <w:proofErr w:type="spellEnd"/>
      <w:r w:rsidR="00C871FE" w:rsidRPr="00DF5B4B">
        <w:rPr>
          <w:color w:val="000000" w:themeColor="text1"/>
          <w:sz w:val="24"/>
          <w:szCs w:val="24"/>
        </w:rPr>
        <w:t xml:space="preserve"> e José do Patrocínio, no município de Montauri, foram analisadas alternativas disponíveis no mercado, considerando aspectos técnicos, econômicos, operacionais e de eficiência energética. Entre as soluções identificadas, destacam-se:</w:t>
      </w:r>
    </w:p>
    <w:p w14:paraId="0F2769BE" w14:textId="77777777" w:rsidR="00C871FE" w:rsidRPr="00DF5B4B" w:rsidRDefault="00C871FE" w:rsidP="00C871FE">
      <w:pPr>
        <w:spacing w:before="240" w:line="276" w:lineRule="auto"/>
        <w:ind w:firstLine="720"/>
        <w:jc w:val="both"/>
        <w:rPr>
          <w:color w:val="000000" w:themeColor="text1"/>
          <w:sz w:val="24"/>
          <w:szCs w:val="24"/>
        </w:rPr>
      </w:pPr>
      <w:r w:rsidRPr="00DF5B4B">
        <w:rPr>
          <w:color w:val="000000" w:themeColor="text1"/>
          <w:sz w:val="24"/>
          <w:szCs w:val="24"/>
        </w:rPr>
        <w:lastRenderedPageBreak/>
        <w:t xml:space="preserve">5.2. </w:t>
      </w:r>
      <w:r w:rsidRPr="00DF5B4B">
        <w:rPr>
          <w:b/>
          <w:bCs/>
          <w:color w:val="000000" w:themeColor="text1"/>
          <w:sz w:val="24"/>
          <w:szCs w:val="24"/>
          <w:u w:val="single"/>
        </w:rPr>
        <w:t>Solução 1:</w:t>
      </w:r>
      <w:r w:rsidRPr="00DF5B4B">
        <w:rPr>
          <w:color w:val="000000" w:themeColor="text1"/>
          <w:sz w:val="24"/>
          <w:szCs w:val="24"/>
        </w:rPr>
        <w:t xml:space="preserve"> Execução direta pela Administração Pública: Consiste na realização dos serviços com equipe própria do Município, utilizando servidores, equipamentos e materiais adquiridos diretamente pela Administração.</w:t>
      </w:r>
    </w:p>
    <w:p w14:paraId="776C2D14" w14:textId="77777777" w:rsidR="00C871FE" w:rsidRPr="00DF5B4B" w:rsidRDefault="00C871FE" w:rsidP="00C871FE">
      <w:pPr>
        <w:spacing w:before="240" w:line="276" w:lineRule="auto"/>
        <w:ind w:firstLine="720"/>
        <w:jc w:val="both"/>
        <w:rPr>
          <w:color w:val="000000" w:themeColor="text1"/>
          <w:sz w:val="24"/>
          <w:szCs w:val="24"/>
        </w:rPr>
      </w:pPr>
      <w:r w:rsidRPr="00DF5B4B">
        <w:rPr>
          <w:color w:val="000000" w:themeColor="text1"/>
          <w:sz w:val="24"/>
          <w:szCs w:val="24"/>
        </w:rPr>
        <w:t>5.2.1. Entretanto, verificou-se que o Município não dispõe de estrutura técnica, equipe especializada, equipamentos e capacidade operacional suficientes para execução integral da obra, o que poderia comprometer prazos, qualidade e segurança dos serviços.</w:t>
      </w:r>
    </w:p>
    <w:p w14:paraId="1D435759" w14:textId="77777777" w:rsidR="00C871FE" w:rsidRPr="00DF5B4B" w:rsidRDefault="00C871FE" w:rsidP="00C871FE">
      <w:pPr>
        <w:spacing w:before="240" w:line="276" w:lineRule="auto"/>
        <w:ind w:firstLine="720"/>
        <w:jc w:val="both"/>
        <w:rPr>
          <w:color w:val="000000" w:themeColor="text1"/>
          <w:sz w:val="24"/>
          <w:szCs w:val="24"/>
        </w:rPr>
      </w:pPr>
      <w:r w:rsidRPr="00DF5B4B">
        <w:rPr>
          <w:color w:val="000000" w:themeColor="text1"/>
          <w:sz w:val="24"/>
          <w:szCs w:val="24"/>
        </w:rPr>
        <w:t xml:space="preserve">5.3. </w:t>
      </w:r>
      <w:r w:rsidRPr="00DF5B4B">
        <w:rPr>
          <w:b/>
          <w:bCs/>
          <w:color w:val="000000" w:themeColor="text1"/>
          <w:sz w:val="24"/>
          <w:szCs w:val="24"/>
          <w:u w:val="single"/>
        </w:rPr>
        <w:t>Solução 2:</w:t>
      </w:r>
      <w:r w:rsidRPr="00DF5B4B">
        <w:rPr>
          <w:color w:val="000000" w:themeColor="text1"/>
          <w:sz w:val="24"/>
          <w:szCs w:val="24"/>
        </w:rPr>
        <w:t xml:space="preserve"> Contratação parcelada de materiais e mão de obra: Alternativa baseada na aquisição separada dos materiais elétricos e posterior contratação de mão de obra especializada.</w:t>
      </w:r>
    </w:p>
    <w:p w14:paraId="502A25B4" w14:textId="77777777" w:rsidR="00C871FE" w:rsidRPr="00DF5B4B" w:rsidRDefault="00C871FE" w:rsidP="00C871FE">
      <w:pPr>
        <w:spacing w:before="240" w:line="276" w:lineRule="auto"/>
        <w:ind w:firstLine="720"/>
        <w:jc w:val="both"/>
        <w:rPr>
          <w:color w:val="000000" w:themeColor="text1"/>
          <w:sz w:val="24"/>
          <w:szCs w:val="24"/>
        </w:rPr>
      </w:pPr>
      <w:r w:rsidRPr="00DF5B4B">
        <w:rPr>
          <w:color w:val="000000" w:themeColor="text1"/>
          <w:sz w:val="24"/>
          <w:szCs w:val="24"/>
        </w:rPr>
        <w:t>5.3.1. Apesar de possibilitar maior divisão das etapas, essa solução apresenta desvantagens como maior complexidade na gestão contratual, risco de incompatibilidade entre materiais e execução, dificuldade de responsabilização técnica, maior possibilidade de atrasos, aumento dos custos administrativos de fiscalização e gerenciamento.</w:t>
      </w:r>
    </w:p>
    <w:p w14:paraId="5F0217AE" w14:textId="77777777" w:rsidR="00C871FE" w:rsidRPr="00DF5B4B" w:rsidRDefault="00C871FE" w:rsidP="00C871FE">
      <w:pPr>
        <w:spacing w:before="240" w:line="276" w:lineRule="auto"/>
        <w:ind w:firstLine="720"/>
        <w:jc w:val="both"/>
        <w:rPr>
          <w:color w:val="000000" w:themeColor="text1"/>
          <w:sz w:val="24"/>
          <w:szCs w:val="24"/>
        </w:rPr>
      </w:pPr>
      <w:r w:rsidRPr="00DF5B4B">
        <w:rPr>
          <w:color w:val="000000" w:themeColor="text1"/>
          <w:sz w:val="24"/>
          <w:szCs w:val="24"/>
        </w:rPr>
        <w:t xml:space="preserve">5.4. </w:t>
      </w:r>
      <w:r w:rsidRPr="00DF5B4B">
        <w:rPr>
          <w:b/>
          <w:bCs/>
          <w:color w:val="000000" w:themeColor="text1"/>
          <w:sz w:val="24"/>
          <w:szCs w:val="24"/>
          <w:u w:val="single"/>
        </w:rPr>
        <w:t>Solução 3:</w:t>
      </w:r>
      <w:r w:rsidRPr="00DF5B4B">
        <w:rPr>
          <w:color w:val="000000" w:themeColor="text1"/>
          <w:sz w:val="24"/>
          <w:szCs w:val="24"/>
        </w:rPr>
        <w:t xml:space="preserve"> Contratação de empresa especializada em regime de empreitada global: Consiste na contratação de empresa especializada para fornecimento completo de materiais, equipamentos, mão de obra e execução integral dos serviços de instalação elétrica e iluminação pública.</w:t>
      </w:r>
    </w:p>
    <w:p w14:paraId="01FC7557" w14:textId="5907E4D3" w:rsidR="00C871FE" w:rsidRPr="00DF5B4B" w:rsidRDefault="00C871FE" w:rsidP="00C871FE">
      <w:pPr>
        <w:spacing w:before="240" w:line="276" w:lineRule="auto"/>
        <w:ind w:firstLine="720"/>
        <w:jc w:val="both"/>
        <w:rPr>
          <w:color w:val="000000" w:themeColor="text1"/>
          <w:sz w:val="24"/>
          <w:szCs w:val="24"/>
        </w:rPr>
      </w:pPr>
      <w:r w:rsidRPr="00DF5B4B">
        <w:rPr>
          <w:color w:val="000000" w:themeColor="text1"/>
          <w:sz w:val="24"/>
          <w:szCs w:val="24"/>
        </w:rPr>
        <w:t>5.4.1. Essa alternativa apresenta as seguintes vantagens centralização da responsabilidade técnica, maior eficiência operacional, melhor controle e fiscalização da obra, redução de riscos administrativos, compatibilidade técnica entre materiais e serviços, maior agilidade na execução, economicidade para a Administração Pública.</w:t>
      </w:r>
    </w:p>
    <w:p w14:paraId="525D42A1" w14:textId="6001BAE4" w:rsidR="005C5659" w:rsidRPr="00DF5B4B" w:rsidRDefault="00C871FE" w:rsidP="00C871FE">
      <w:pPr>
        <w:spacing w:before="240" w:line="276" w:lineRule="auto"/>
        <w:ind w:firstLine="720"/>
        <w:jc w:val="both"/>
        <w:rPr>
          <w:color w:val="000000" w:themeColor="text1"/>
          <w:sz w:val="24"/>
          <w:szCs w:val="24"/>
        </w:rPr>
      </w:pPr>
      <w:r w:rsidRPr="00DF5B4B">
        <w:rPr>
          <w:color w:val="000000" w:themeColor="text1"/>
          <w:sz w:val="24"/>
          <w:szCs w:val="24"/>
        </w:rPr>
        <w:t>5.5. Após análise das alternativas disponíveis no mercado, concluiu-se que a solução mais vantajosa para a Administração é a contratação de empresa especializada em regime de empreitada por preço global, com fornecimento de materiais e mão de obra, utilizando sistema de iluminação em tecnologia LED, em conformidade com as normas técnicas vigentes e necessidades do Município.</w:t>
      </w:r>
    </w:p>
    <w:p w14:paraId="1F8BF831" w14:textId="77777777" w:rsidR="000C340E" w:rsidRPr="00DF5B4B" w:rsidRDefault="000C340E" w:rsidP="000C340E">
      <w:pPr>
        <w:spacing w:before="240" w:line="276" w:lineRule="auto"/>
        <w:ind w:firstLine="720"/>
        <w:jc w:val="both"/>
        <w:rPr>
          <w:color w:val="000000" w:themeColor="text1"/>
          <w:sz w:val="24"/>
          <w:szCs w:val="24"/>
        </w:rPr>
      </w:pPr>
    </w:p>
    <w:p w14:paraId="5ED1FEAA" w14:textId="77777777" w:rsidR="005C5659" w:rsidRPr="00DF5B4B" w:rsidRDefault="004F2157">
      <w:pPr>
        <w:spacing w:line="276" w:lineRule="auto"/>
        <w:jc w:val="both"/>
        <w:rPr>
          <w:b/>
          <w:color w:val="000000" w:themeColor="text1"/>
          <w:sz w:val="24"/>
          <w:szCs w:val="24"/>
        </w:rPr>
      </w:pPr>
      <w:r w:rsidRPr="00DF5B4B">
        <w:rPr>
          <w:b/>
          <w:color w:val="000000" w:themeColor="text1"/>
          <w:sz w:val="24"/>
          <w:szCs w:val="24"/>
        </w:rPr>
        <w:t>6. ESTIMATIVA DO VALOR DA CONTRATAÇÃO</w:t>
      </w:r>
    </w:p>
    <w:p w14:paraId="3554C568" w14:textId="4BAEDE60" w:rsidR="001D0D22" w:rsidRPr="00DF5B4B" w:rsidRDefault="003A75C2" w:rsidP="001D0D22">
      <w:pPr>
        <w:spacing w:before="240" w:after="240" w:line="276" w:lineRule="auto"/>
        <w:ind w:firstLine="720"/>
        <w:jc w:val="both"/>
        <w:rPr>
          <w:color w:val="000000" w:themeColor="text1"/>
          <w:sz w:val="24"/>
          <w:szCs w:val="24"/>
        </w:rPr>
      </w:pPr>
      <w:r w:rsidRPr="00DF5B4B">
        <w:rPr>
          <w:color w:val="000000" w:themeColor="text1"/>
          <w:sz w:val="24"/>
          <w:szCs w:val="24"/>
        </w:rPr>
        <w:t>6.1. O valor total estimado para a presente contratação é de R$</w:t>
      </w:r>
      <w:r w:rsidR="001D0D22" w:rsidRPr="00DF5B4B">
        <w:rPr>
          <w:color w:val="000000" w:themeColor="text1"/>
          <w:sz w:val="24"/>
          <w:szCs w:val="24"/>
        </w:rPr>
        <w:t xml:space="preserve"> </w:t>
      </w:r>
      <w:bookmarkStart w:id="0" w:name="_Hlk231376432"/>
      <w:r w:rsidR="000C340E" w:rsidRPr="00DF5B4B">
        <w:rPr>
          <w:color w:val="000000" w:themeColor="text1"/>
          <w:sz w:val="24"/>
          <w:szCs w:val="24"/>
        </w:rPr>
        <w:t>349.</w:t>
      </w:r>
      <w:r w:rsidR="00AF54AE">
        <w:rPr>
          <w:color w:val="000000" w:themeColor="text1"/>
          <w:sz w:val="24"/>
          <w:szCs w:val="24"/>
        </w:rPr>
        <w:t>290,42</w:t>
      </w:r>
      <w:r w:rsidR="000C340E" w:rsidRPr="00DF5B4B">
        <w:rPr>
          <w:color w:val="000000" w:themeColor="text1"/>
          <w:sz w:val="24"/>
          <w:szCs w:val="24"/>
        </w:rPr>
        <w:t xml:space="preserve"> (trezentos e quarenta e nove mil e </w:t>
      </w:r>
      <w:r w:rsidR="00AF54AE">
        <w:rPr>
          <w:color w:val="000000" w:themeColor="text1"/>
          <w:sz w:val="24"/>
          <w:szCs w:val="24"/>
        </w:rPr>
        <w:t>duzentos e noventa</w:t>
      </w:r>
      <w:r w:rsidR="000C340E" w:rsidRPr="00DF5B4B">
        <w:rPr>
          <w:color w:val="000000" w:themeColor="text1"/>
          <w:sz w:val="24"/>
          <w:szCs w:val="24"/>
        </w:rPr>
        <w:t xml:space="preserve"> reais e </w:t>
      </w:r>
      <w:r w:rsidR="00AF54AE">
        <w:rPr>
          <w:color w:val="000000" w:themeColor="text1"/>
          <w:sz w:val="24"/>
          <w:szCs w:val="24"/>
        </w:rPr>
        <w:t>quarenta e dois</w:t>
      </w:r>
      <w:r w:rsidR="000C340E" w:rsidRPr="00DF5B4B">
        <w:rPr>
          <w:color w:val="000000" w:themeColor="text1"/>
          <w:sz w:val="24"/>
          <w:szCs w:val="24"/>
        </w:rPr>
        <w:t xml:space="preserve"> </w:t>
      </w:r>
      <w:r w:rsidR="000C340E" w:rsidRPr="00DF5B4B">
        <w:rPr>
          <w:color w:val="000000" w:themeColor="text1"/>
          <w:sz w:val="24"/>
          <w:szCs w:val="24"/>
        </w:rPr>
        <w:lastRenderedPageBreak/>
        <w:t>centavos</w:t>
      </w:r>
      <w:bookmarkEnd w:id="0"/>
      <w:r w:rsidR="000C340E" w:rsidRPr="00DF5B4B">
        <w:rPr>
          <w:color w:val="000000" w:themeColor="text1"/>
          <w:sz w:val="24"/>
          <w:szCs w:val="24"/>
        </w:rPr>
        <w:t>)</w:t>
      </w:r>
      <w:r w:rsidRPr="00DF5B4B">
        <w:rPr>
          <w:color w:val="000000" w:themeColor="text1"/>
          <w:sz w:val="24"/>
          <w:szCs w:val="24"/>
        </w:rPr>
        <w:t xml:space="preserve">, </w:t>
      </w:r>
      <w:bookmarkStart w:id="1" w:name="_Hlk231376442"/>
      <w:r w:rsidR="000C340E" w:rsidRPr="00DF5B4B">
        <w:rPr>
          <w:color w:val="000000" w:themeColor="text1"/>
          <w:sz w:val="24"/>
          <w:szCs w:val="24"/>
        </w:rPr>
        <w:t>conforme valor constante na planilha orçamentária e cronograma físico-financeiro</w:t>
      </w:r>
      <w:bookmarkEnd w:id="1"/>
      <w:r w:rsidR="000C340E" w:rsidRPr="00DF5B4B">
        <w:rPr>
          <w:color w:val="000000" w:themeColor="text1"/>
          <w:sz w:val="24"/>
          <w:szCs w:val="24"/>
        </w:rPr>
        <w:t>.</w:t>
      </w:r>
    </w:p>
    <w:p w14:paraId="664CB9D3" w14:textId="412F8A39" w:rsidR="00E56AF4" w:rsidRPr="00DF5B4B" w:rsidRDefault="003A75C2" w:rsidP="00E56AF4">
      <w:pPr>
        <w:spacing w:before="240" w:after="240" w:line="276" w:lineRule="auto"/>
        <w:ind w:firstLine="720"/>
        <w:jc w:val="both"/>
        <w:rPr>
          <w:color w:val="000000" w:themeColor="text1"/>
          <w:sz w:val="24"/>
          <w:szCs w:val="24"/>
        </w:rPr>
      </w:pPr>
      <w:r w:rsidRPr="00DF5B4B">
        <w:rPr>
          <w:color w:val="000000" w:themeColor="text1"/>
          <w:sz w:val="24"/>
          <w:szCs w:val="24"/>
        </w:rPr>
        <w:t xml:space="preserve">6.2. </w:t>
      </w:r>
      <w:r w:rsidR="00E56AF4" w:rsidRPr="00DF5B4B">
        <w:rPr>
          <w:color w:val="000000" w:themeColor="text1"/>
          <w:sz w:val="24"/>
          <w:szCs w:val="24"/>
        </w:rPr>
        <w:t>O referido valor foi obtido a partir de levantamento detalhado dos insumos necessários, utilizando referências atualizadas dos custos médios praticados no setor da construção civil, com base no SINAPI (Sistema Nacional de Pesquisa de Custos e Índices da Construção Civil), além de consultas a orçamentos referenciais de obras públicas similares.</w:t>
      </w:r>
    </w:p>
    <w:p w14:paraId="3923BA57" w14:textId="0E1F972B" w:rsidR="005C5659" w:rsidRPr="00DF5B4B" w:rsidRDefault="00E56AF4" w:rsidP="001D0D22">
      <w:pPr>
        <w:spacing w:before="240" w:after="240" w:line="276" w:lineRule="auto"/>
        <w:ind w:firstLine="720"/>
        <w:jc w:val="both"/>
        <w:rPr>
          <w:color w:val="000000" w:themeColor="text1"/>
          <w:sz w:val="24"/>
          <w:szCs w:val="24"/>
        </w:rPr>
      </w:pPr>
      <w:r w:rsidRPr="00DF5B4B">
        <w:rPr>
          <w:color w:val="000000" w:themeColor="text1"/>
          <w:sz w:val="24"/>
          <w:szCs w:val="24"/>
        </w:rPr>
        <w:t xml:space="preserve">6.3. </w:t>
      </w:r>
      <w:r w:rsidR="001D0D22" w:rsidRPr="00DF5B4B">
        <w:rPr>
          <w:color w:val="000000" w:themeColor="text1"/>
          <w:sz w:val="24"/>
          <w:szCs w:val="24"/>
        </w:rPr>
        <w:t xml:space="preserve">Vislumbra-se que tal valor é compatível com o praticado pelo mercado correspondente, observando-se o disposto no Decreto Municipal nº 1.669/2025, que “Institui normas de procedimento administrativo para a realização de pesquisa de preços para aquisição de bens e contratação de serviços em geral, no âmbito do Poder Executivo Municipal”, nos termos da Lei Federal nº 14.133/2021. </w:t>
      </w:r>
    </w:p>
    <w:p w14:paraId="765FBC5D" w14:textId="77777777" w:rsidR="00703088" w:rsidRPr="00DF5B4B" w:rsidRDefault="00703088" w:rsidP="00703088">
      <w:pPr>
        <w:spacing w:before="240" w:line="276" w:lineRule="auto"/>
        <w:ind w:firstLine="720"/>
        <w:jc w:val="both"/>
        <w:rPr>
          <w:color w:val="000000" w:themeColor="text1"/>
          <w:sz w:val="24"/>
          <w:szCs w:val="24"/>
        </w:rPr>
      </w:pPr>
    </w:p>
    <w:p w14:paraId="2A3EAC33" w14:textId="77777777" w:rsidR="005C5659" w:rsidRPr="00DF5B4B" w:rsidRDefault="004F2157" w:rsidP="00392027">
      <w:pPr>
        <w:spacing w:after="240" w:line="276" w:lineRule="auto"/>
        <w:jc w:val="both"/>
        <w:rPr>
          <w:b/>
          <w:color w:val="000000" w:themeColor="text1"/>
          <w:sz w:val="24"/>
          <w:szCs w:val="24"/>
        </w:rPr>
      </w:pPr>
      <w:r w:rsidRPr="00DF5B4B">
        <w:rPr>
          <w:b/>
          <w:color w:val="000000" w:themeColor="text1"/>
          <w:sz w:val="24"/>
          <w:szCs w:val="24"/>
        </w:rPr>
        <w:t>7. DESCRIÇÃO DA SOLUÇÃO COMO UM TODO</w:t>
      </w:r>
    </w:p>
    <w:p w14:paraId="6517B252" w14:textId="77777777" w:rsidR="003D6147" w:rsidRPr="00DF5B4B" w:rsidRDefault="00392027" w:rsidP="003D6147">
      <w:pPr>
        <w:spacing w:before="240" w:line="276" w:lineRule="auto"/>
        <w:ind w:firstLine="720"/>
        <w:jc w:val="both"/>
        <w:rPr>
          <w:color w:val="000000" w:themeColor="text1"/>
          <w:sz w:val="24"/>
          <w:szCs w:val="24"/>
        </w:rPr>
      </w:pPr>
      <w:r w:rsidRPr="00DF5B4B">
        <w:rPr>
          <w:color w:val="000000" w:themeColor="text1"/>
          <w:sz w:val="24"/>
          <w:szCs w:val="24"/>
        </w:rPr>
        <w:t xml:space="preserve">7.1. </w:t>
      </w:r>
      <w:r w:rsidR="003D6147" w:rsidRPr="00DF5B4B">
        <w:rPr>
          <w:color w:val="000000" w:themeColor="text1"/>
          <w:sz w:val="24"/>
          <w:szCs w:val="24"/>
        </w:rPr>
        <w:t xml:space="preserve">A solução proposta consiste na contratação de empresa especializada para execução, em regime de empreitada por preço global, dos serviços de instalação elétrica destinados à implantação de iluminação pública nas Ruas Via </w:t>
      </w:r>
      <w:proofErr w:type="spellStart"/>
      <w:r w:rsidR="003D6147" w:rsidRPr="00DF5B4B">
        <w:rPr>
          <w:color w:val="000000" w:themeColor="text1"/>
          <w:sz w:val="24"/>
          <w:szCs w:val="24"/>
        </w:rPr>
        <w:t>Cadorna</w:t>
      </w:r>
      <w:proofErr w:type="spellEnd"/>
      <w:r w:rsidR="003D6147" w:rsidRPr="00DF5B4B">
        <w:rPr>
          <w:color w:val="000000" w:themeColor="text1"/>
          <w:sz w:val="24"/>
          <w:szCs w:val="24"/>
        </w:rPr>
        <w:t xml:space="preserve"> e José do Patrocínio, localizadas na área central do município de Montauri.</w:t>
      </w:r>
    </w:p>
    <w:p w14:paraId="65E256AB" w14:textId="77777777" w:rsidR="003D6147" w:rsidRPr="00DF5B4B" w:rsidRDefault="003D6147" w:rsidP="003D6147">
      <w:pPr>
        <w:spacing w:before="240" w:line="276" w:lineRule="auto"/>
        <w:ind w:firstLine="720"/>
        <w:jc w:val="both"/>
        <w:rPr>
          <w:color w:val="000000" w:themeColor="text1"/>
          <w:sz w:val="24"/>
          <w:szCs w:val="24"/>
        </w:rPr>
      </w:pPr>
      <w:r w:rsidRPr="00DF5B4B">
        <w:rPr>
          <w:color w:val="000000" w:themeColor="text1"/>
          <w:sz w:val="24"/>
          <w:szCs w:val="24"/>
        </w:rPr>
        <w:t>7.2. A contratação compreenderá o fornecimento integral de materiais, equipamentos, ferramentas, mão de obra especializada, transporte, equipamentos de segurança e demais insumos necessários à perfeita execução da obra, conforme projetos técnicos, memorial descritivo, planilha orçamentária e cronograma físico-financeiro.</w:t>
      </w:r>
    </w:p>
    <w:p w14:paraId="6A518921" w14:textId="77777777" w:rsidR="003D6147" w:rsidRPr="00DF5B4B" w:rsidRDefault="003D6147" w:rsidP="003D6147">
      <w:pPr>
        <w:spacing w:before="240" w:line="276" w:lineRule="auto"/>
        <w:ind w:firstLine="720"/>
        <w:jc w:val="both"/>
        <w:rPr>
          <w:color w:val="000000" w:themeColor="text1"/>
          <w:sz w:val="24"/>
          <w:szCs w:val="24"/>
        </w:rPr>
      </w:pPr>
      <w:r w:rsidRPr="00DF5B4B">
        <w:rPr>
          <w:color w:val="000000" w:themeColor="text1"/>
          <w:sz w:val="24"/>
          <w:szCs w:val="24"/>
        </w:rPr>
        <w:t>7.3. A solução contempla a execução de infraestrutura elétrica necessária para implantação do sistema de iluminação pública, incluindo instalação de postes, braços e suportes, instalação de luminárias públicas em tecnologia LED, lançamento de cabos elétricos, instalação de eletrodutos, conexões e caixas de passagem, execução das ligações elétricas, adequações necessárias junto à rede de energia elétrica, testes operacionais e energização do sistema, limpeza final e entrega da obra em pleno funcionamento.</w:t>
      </w:r>
    </w:p>
    <w:p w14:paraId="16962BE2" w14:textId="77777777" w:rsidR="003D6147" w:rsidRPr="00DF5B4B" w:rsidRDefault="003D6147" w:rsidP="003D6147">
      <w:pPr>
        <w:spacing w:before="240" w:line="276" w:lineRule="auto"/>
        <w:ind w:firstLine="720"/>
        <w:jc w:val="both"/>
        <w:rPr>
          <w:color w:val="000000" w:themeColor="text1"/>
          <w:sz w:val="24"/>
          <w:szCs w:val="24"/>
        </w:rPr>
      </w:pPr>
      <w:r w:rsidRPr="00DF5B4B">
        <w:rPr>
          <w:color w:val="000000" w:themeColor="text1"/>
          <w:sz w:val="24"/>
          <w:szCs w:val="24"/>
        </w:rPr>
        <w:t xml:space="preserve">7.4. A adoção da tecnologia LED visa proporcionar maior eficiência energética, redução do consumo de energia elétrica, menor necessidade de manutenção e maior </w:t>
      </w:r>
      <w:r w:rsidRPr="00DF5B4B">
        <w:rPr>
          <w:color w:val="000000" w:themeColor="text1"/>
          <w:sz w:val="24"/>
          <w:szCs w:val="24"/>
        </w:rPr>
        <w:lastRenderedPageBreak/>
        <w:t>durabilidade dos equipamentos, resultando em economicidade e sustentabilidade para a Administração Pública.</w:t>
      </w:r>
    </w:p>
    <w:p w14:paraId="3B73F10E" w14:textId="77777777" w:rsidR="003D6147" w:rsidRPr="00DF5B4B" w:rsidRDefault="003D6147" w:rsidP="003D6147">
      <w:pPr>
        <w:spacing w:before="240" w:line="276" w:lineRule="auto"/>
        <w:ind w:firstLine="720"/>
        <w:jc w:val="both"/>
        <w:rPr>
          <w:color w:val="000000" w:themeColor="text1"/>
          <w:sz w:val="24"/>
          <w:szCs w:val="24"/>
        </w:rPr>
      </w:pPr>
      <w:r w:rsidRPr="00DF5B4B">
        <w:rPr>
          <w:color w:val="000000" w:themeColor="text1"/>
          <w:sz w:val="24"/>
          <w:szCs w:val="24"/>
        </w:rPr>
        <w:t>7.5. A obra abrangerá área aproximada de 10.150,88 m² e extensão aproximada de 0,71 km, atendendo às demandas de melhoria da segurança pública, mobilidade urbana e valorização da infraestrutura urbana municipal.</w:t>
      </w:r>
    </w:p>
    <w:p w14:paraId="10BDA4E5" w14:textId="0C72EE10" w:rsidR="00392027" w:rsidRPr="00DF5B4B" w:rsidRDefault="003D6147" w:rsidP="003D6147">
      <w:pPr>
        <w:spacing w:before="240" w:line="276" w:lineRule="auto"/>
        <w:ind w:firstLine="720"/>
        <w:jc w:val="both"/>
        <w:rPr>
          <w:color w:val="000000" w:themeColor="text1"/>
          <w:sz w:val="24"/>
          <w:szCs w:val="24"/>
        </w:rPr>
      </w:pPr>
      <w:r w:rsidRPr="00DF5B4B">
        <w:rPr>
          <w:color w:val="000000" w:themeColor="text1"/>
          <w:sz w:val="24"/>
          <w:szCs w:val="24"/>
        </w:rPr>
        <w:t>7.6. A solução escolhida mostra-se tecnicamente adequada, economicamente viável e alinhada ao interesse público, permitindo a execução integrada e padronizada dos serviços por empresa especializada e devidamente habilitada.</w:t>
      </w:r>
    </w:p>
    <w:p w14:paraId="3190923E" w14:textId="77777777" w:rsidR="00E267EA" w:rsidRPr="00DF5B4B" w:rsidRDefault="00E267EA" w:rsidP="00E267EA">
      <w:pPr>
        <w:ind w:firstLine="720"/>
        <w:jc w:val="both"/>
        <w:rPr>
          <w:b/>
          <w:i/>
          <w:color w:val="000000" w:themeColor="text1"/>
          <w:sz w:val="24"/>
          <w:szCs w:val="24"/>
        </w:rPr>
      </w:pPr>
    </w:p>
    <w:p w14:paraId="75842D5A" w14:textId="77777777" w:rsidR="005C5659" w:rsidRPr="00DF5B4B" w:rsidRDefault="005C5659" w:rsidP="00392027">
      <w:pPr>
        <w:spacing w:line="276" w:lineRule="auto"/>
        <w:jc w:val="both"/>
        <w:rPr>
          <w:color w:val="000000" w:themeColor="text1"/>
          <w:sz w:val="24"/>
          <w:szCs w:val="24"/>
        </w:rPr>
      </w:pPr>
    </w:p>
    <w:p w14:paraId="6ACCBB4C" w14:textId="77777777" w:rsidR="005C5659" w:rsidRPr="00DF5B4B" w:rsidRDefault="004F2157">
      <w:pPr>
        <w:spacing w:line="276" w:lineRule="auto"/>
        <w:jc w:val="both"/>
        <w:rPr>
          <w:b/>
          <w:color w:val="000000" w:themeColor="text1"/>
          <w:sz w:val="24"/>
          <w:szCs w:val="24"/>
        </w:rPr>
      </w:pPr>
      <w:r w:rsidRPr="00DF5B4B">
        <w:rPr>
          <w:b/>
          <w:color w:val="000000" w:themeColor="text1"/>
          <w:sz w:val="24"/>
          <w:szCs w:val="24"/>
        </w:rPr>
        <w:t>8. JUSTIFICATIVA PARA O PARCELAMENTO OU NÃO DA CONTRATAÇÃO</w:t>
      </w:r>
    </w:p>
    <w:p w14:paraId="524D7822" w14:textId="79AA57F1" w:rsidR="00392027" w:rsidRPr="00DF5B4B" w:rsidRDefault="00392027" w:rsidP="00E56AF4">
      <w:pPr>
        <w:pBdr>
          <w:top w:val="nil"/>
          <w:left w:val="nil"/>
          <w:bottom w:val="nil"/>
          <w:right w:val="nil"/>
          <w:between w:val="nil"/>
        </w:pBdr>
        <w:spacing w:before="240" w:after="240" w:line="276" w:lineRule="auto"/>
        <w:ind w:firstLine="720"/>
        <w:jc w:val="both"/>
        <w:rPr>
          <w:color w:val="000000" w:themeColor="text1"/>
          <w:sz w:val="24"/>
          <w:szCs w:val="24"/>
        </w:rPr>
      </w:pPr>
      <w:r w:rsidRPr="00DF5B4B">
        <w:rPr>
          <w:color w:val="000000" w:themeColor="text1"/>
          <w:sz w:val="24"/>
          <w:szCs w:val="24"/>
        </w:rPr>
        <w:t>8.1. 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1852D114" w14:textId="77777777" w:rsidR="003D6147" w:rsidRPr="00DF5B4B" w:rsidRDefault="00392027" w:rsidP="003D6147">
      <w:pPr>
        <w:pBdr>
          <w:top w:val="nil"/>
          <w:left w:val="nil"/>
          <w:bottom w:val="nil"/>
          <w:right w:val="nil"/>
          <w:between w:val="nil"/>
        </w:pBdr>
        <w:spacing w:before="240" w:after="240" w:line="276" w:lineRule="auto"/>
        <w:ind w:firstLine="720"/>
        <w:jc w:val="both"/>
        <w:rPr>
          <w:color w:val="000000" w:themeColor="text1"/>
          <w:sz w:val="24"/>
          <w:szCs w:val="24"/>
        </w:rPr>
      </w:pPr>
      <w:r w:rsidRPr="00DF5B4B">
        <w:rPr>
          <w:color w:val="000000" w:themeColor="text1"/>
          <w:sz w:val="24"/>
          <w:szCs w:val="24"/>
        </w:rPr>
        <w:t xml:space="preserve">8.2. </w:t>
      </w:r>
      <w:r w:rsidR="003D6147" w:rsidRPr="00DF5B4B">
        <w:rPr>
          <w:color w:val="000000" w:themeColor="text1"/>
          <w:sz w:val="24"/>
          <w:szCs w:val="24"/>
        </w:rPr>
        <w:t>Não se recomenda o parcelamento da contratação, tendo em vista que o objeto possui natureza técnica integrada e interdependente, envolvendo serviços de instalação elétrica, fornecimento de materiais, montagem de infraestrutura e execução completa do sistema de iluminação pública.</w:t>
      </w:r>
    </w:p>
    <w:p w14:paraId="585BE584" w14:textId="441F1D07" w:rsidR="00003735" w:rsidRPr="00DF5B4B" w:rsidRDefault="003D6147" w:rsidP="003D6147">
      <w:pPr>
        <w:pBdr>
          <w:top w:val="nil"/>
          <w:left w:val="nil"/>
          <w:bottom w:val="nil"/>
          <w:right w:val="nil"/>
          <w:between w:val="nil"/>
        </w:pBdr>
        <w:spacing w:before="240" w:after="240" w:line="276" w:lineRule="auto"/>
        <w:ind w:firstLine="720"/>
        <w:jc w:val="both"/>
        <w:rPr>
          <w:color w:val="000000" w:themeColor="text1"/>
          <w:sz w:val="24"/>
          <w:szCs w:val="24"/>
        </w:rPr>
      </w:pPr>
      <w:r w:rsidRPr="00DF5B4B">
        <w:rPr>
          <w:color w:val="000000" w:themeColor="text1"/>
          <w:sz w:val="24"/>
          <w:szCs w:val="24"/>
        </w:rPr>
        <w:t xml:space="preserve">8.3. A divisão da contratação em múltiplos contratos ou etapas distintas poderia comprometer a compatibilidade técnica entre os serviços e materiais empregados, além de dificultar o gerenciamento, a fiscalização e a responsabilização pela execução da obra. Dessa forma, conclui-se que a contratação em lote único é a alternativa mais adequada e vantajosa para a Administração Pública, garantindo melhor resultado técnico e operacional para a implantação da iluminação pública nas Ruas Via </w:t>
      </w:r>
      <w:proofErr w:type="spellStart"/>
      <w:r w:rsidRPr="00DF5B4B">
        <w:rPr>
          <w:color w:val="000000" w:themeColor="text1"/>
          <w:sz w:val="24"/>
          <w:szCs w:val="24"/>
        </w:rPr>
        <w:t>Cadorna</w:t>
      </w:r>
      <w:proofErr w:type="spellEnd"/>
      <w:r w:rsidRPr="00DF5B4B">
        <w:rPr>
          <w:color w:val="000000" w:themeColor="text1"/>
          <w:sz w:val="24"/>
          <w:szCs w:val="24"/>
        </w:rPr>
        <w:t xml:space="preserve"> e José do Patrocínio, no município de Montauri.</w:t>
      </w:r>
    </w:p>
    <w:p w14:paraId="6343C8D7" w14:textId="77777777" w:rsidR="005C5659" w:rsidRPr="00DF5B4B" w:rsidRDefault="004F2157">
      <w:pPr>
        <w:pBdr>
          <w:top w:val="nil"/>
          <w:left w:val="nil"/>
          <w:bottom w:val="nil"/>
          <w:right w:val="nil"/>
          <w:between w:val="nil"/>
        </w:pBdr>
        <w:spacing w:line="276" w:lineRule="auto"/>
        <w:jc w:val="both"/>
        <w:rPr>
          <w:color w:val="000000" w:themeColor="text1"/>
          <w:sz w:val="24"/>
          <w:szCs w:val="24"/>
        </w:rPr>
      </w:pPr>
      <w:r w:rsidRPr="00DF5B4B">
        <w:rPr>
          <w:b/>
          <w:color w:val="000000" w:themeColor="text1"/>
          <w:sz w:val="24"/>
          <w:szCs w:val="24"/>
        </w:rPr>
        <w:t xml:space="preserve">9. RESULTADOS PRETENDIDOS </w:t>
      </w:r>
    </w:p>
    <w:p w14:paraId="2CF61809" w14:textId="77777777" w:rsidR="004B664B" w:rsidRPr="00DF5B4B" w:rsidRDefault="0056238D" w:rsidP="004B664B">
      <w:pPr>
        <w:spacing w:before="240" w:line="276" w:lineRule="auto"/>
        <w:ind w:firstLine="720"/>
        <w:jc w:val="both"/>
        <w:rPr>
          <w:color w:val="000000" w:themeColor="text1"/>
          <w:sz w:val="24"/>
          <w:szCs w:val="24"/>
        </w:rPr>
      </w:pPr>
      <w:r w:rsidRPr="00DF5B4B">
        <w:rPr>
          <w:color w:val="000000" w:themeColor="text1"/>
          <w:sz w:val="24"/>
          <w:szCs w:val="24"/>
        </w:rPr>
        <w:t xml:space="preserve">9.1. </w:t>
      </w:r>
      <w:r w:rsidR="004B664B" w:rsidRPr="00DF5B4B">
        <w:rPr>
          <w:color w:val="000000" w:themeColor="text1"/>
          <w:sz w:val="24"/>
          <w:szCs w:val="24"/>
        </w:rPr>
        <w:t xml:space="preserve">Com a execução da obra de instalação elétrica destinada à iluminação pública nas Ruas Via </w:t>
      </w:r>
      <w:proofErr w:type="spellStart"/>
      <w:r w:rsidR="004B664B" w:rsidRPr="00DF5B4B">
        <w:rPr>
          <w:color w:val="000000" w:themeColor="text1"/>
          <w:sz w:val="24"/>
          <w:szCs w:val="24"/>
        </w:rPr>
        <w:t>Cadorna</w:t>
      </w:r>
      <w:proofErr w:type="spellEnd"/>
      <w:r w:rsidR="004B664B" w:rsidRPr="00DF5B4B">
        <w:rPr>
          <w:color w:val="000000" w:themeColor="text1"/>
          <w:sz w:val="24"/>
          <w:szCs w:val="24"/>
        </w:rPr>
        <w:t xml:space="preserve"> e José do Patrocínio, no município de Montauri, a Administração Pública pretende alcançar os seguintes resultados:</w:t>
      </w:r>
    </w:p>
    <w:p w14:paraId="7804CCC2" w14:textId="77777777" w:rsidR="004B664B" w:rsidRPr="00DF5B4B" w:rsidRDefault="004B664B" w:rsidP="004B664B">
      <w:pPr>
        <w:spacing w:before="240" w:line="276" w:lineRule="auto"/>
        <w:ind w:firstLine="720"/>
        <w:jc w:val="both"/>
        <w:rPr>
          <w:color w:val="000000" w:themeColor="text1"/>
          <w:sz w:val="24"/>
          <w:szCs w:val="24"/>
        </w:rPr>
      </w:pPr>
    </w:p>
    <w:p w14:paraId="6B303738" w14:textId="3CB9E6F2" w:rsidR="004B664B" w:rsidRPr="00DF5B4B" w:rsidRDefault="004B664B" w:rsidP="004B664B">
      <w:pPr>
        <w:spacing w:before="240" w:line="276" w:lineRule="auto"/>
        <w:ind w:firstLine="720"/>
        <w:jc w:val="both"/>
        <w:rPr>
          <w:color w:val="000000" w:themeColor="text1"/>
          <w:sz w:val="24"/>
          <w:szCs w:val="24"/>
        </w:rPr>
      </w:pPr>
      <w:r w:rsidRPr="00DF5B4B">
        <w:rPr>
          <w:color w:val="000000" w:themeColor="text1"/>
          <w:sz w:val="24"/>
          <w:szCs w:val="24"/>
        </w:rPr>
        <w:t>9.1.1. Ampliação e melhoria da infraestrutura de iluminação pública urbana;</w:t>
      </w:r>
    </w:p>
    <w:p w14:paraId="33C34C37" w14:textId="7E6538F7" w:rsidR="004B664B" w:rsidRPr="00DF5B4B" w:rsidRDefault="004B664B" w:rsidP="004B664B">
      <w:pPr>
        <w:spacing w:before="240" w:line="276" w:lineRule="auto"/>
        <w:ind w:firstLine="720"/>
        <w:jc w:val="both"/>
        <w:rPr>
          <w:color w:val="000000" w:themeColor="text1"/>
          <w:sz w:val="24"/>
          <w:szCs w:val="24"/>
        </w:rPr>
      </w:pPr>
      <w:r w:rsidRPr="00DF5B4B">
        <w:rPr>
          <w:color w:val="000000" w:themeColor="text1"/>
          <w:sz w:val="24"/>
          <w:szCs w:val="24"/>
        </w:rPr>
        <w:t>9.1.2. Maior segurança para pedestres, motoristas e moradores da região;</w:t>
      </w:r>
    </w:p>
    <w:p w14:paraId="664FB0F8" w14:textId="32C3D8C9" w:rsidR="004B664B" w:rsidRPr="00DF5B4B" w:rsidRDefault="004B664B" w:rsidP="004B664B">
      <w:pPr>
        <w:spacing w:before="240" w:line="276" w:lineRule="auto"/>
        <w:ind w:firstLine="720"/>
        <w:jc w:val="both"/>
        <w:rPr>
          <w:color w:val="000000" w:themeColor="text1"/>
          <w:sz w:val="24"/>
          <w:szCs w:val="24"/>
        </w:rPr>
      </w:pPr>
      <w:r w:rsidRPr="00DF5B4B">
        <w:rPr>
          <w:color w:val="000000" w:themeColor="text1"/>
          <w:sz w:val="24"/>
          <w:szCs w:val="24"/>
        </w:rPr>
        <w:t>9.1.3. Redução da sensação de insegurança e vulnerabilidade no período noturno;</w:t>
      </w:r>
    </w:p>
    <w:p w14:paraId="1A4515E1" w14:textId="118308EE" w:rsidR="004B664B" w:rsidRPr="00DF5B4B" w:rsidRDefault="004B664B" w:rsidP="004B664B">
      <w:pPr>
        <w:spacing w:before="240" w:line="276" w:lineRule="auto"/>
        <w:ind w:firstLine="720"/>
        <w:jc w:val="both"/>
        <w:rPr>
          <w:color w:val="000000" w:themeColor="text1"/>
          <w:sz w:val="24"/>
          <w:szCs w:val="24"/>
        </w:rPr>
      </w:pPr>
      <w:r w:rsidRPr="00DF5B4B">
        <w:rPr>
          <w:color w:val="000000" w:themeColor="text1"/>
          <w:sz w:val="24"/>
          <w:szCs w:val="24"/>
        </w:rPr>
        <w:t>9.1.4. Melhoria das condições de trafegabilidade e mobilidade urbana;</w:t>
      </w:r>
    </w:p>
    <w:p w14:paraId="67650EE9" w14:textId="2AB86BD2" w:rsidR="004B664B" w:rsidRPr="00DF5B4B" w:rsidRDefault="004B664B" w:rsidP="004B664B">
      <w:pPr>
        <w:spacing w:before="240" w:line="276" w:lineRule="auto"/>
        <w:ind w:firstLine="720"/>
        <w:jc w:val="both"/>
        <w:rPr>
          <w:color w:val="000000" w:themeColor="text1"/>
          <w:sz w:val="24"/>
          <w:szCs w:val="24"/>
        </w:rPr>
      </w:pPr>
      <w:r w:rsidRPr="00DF5B4B">
        <w:rPr>
          <w:color w:val="000000" w:themeColor="text1"/>
          <w:sz w:val="24"/>
          <w:szCs w:val="24"/>
        </w:rPr>
        <w:t>9.1.5. Redução de riscos de acidentes em vias públicas;</w:t>
      </w:r>
    </w:p>
    <w:p w14:paraId="2AF9E700" w14:textId="40BD5987" w:rsidR="004B664B" w:rsidRPr="00DF5B4B" w:rsidRDefault="004B664B" w:rsidP="004B664B">
      <w:pPr>
        <w:spacing w:before="240" w:line="276" w:lineRule="auto"/>
        <w:ind w:firstLine="720"/>
        <w:jc w:val="both"/>
        <w:rPr>
          <w:color w:val="000000" w:themeColor="text1"/>
          <w:sz w:val="24"/>
          <w:szCs w:val="24"/>
        </w:rPr>
      </w:pPr>
      <w:r w:rsidRPr="00DF5B4B">
        <w:rPr>
          <w:color w:val="000000" w:themeColor="text1"/>
          <w:sz w:val="24"/>
          <w:szCs w:val="24"/>
        </w:rPr>
        <w:t>9.1.6. Valorização dos espaços urbanos e das áreas contempladas pela obra;</w:t>
      </w:r>
    </w:p>
    <w:p w14:paraId="501FA31F" w14:textId="22B3C96F" w:rsidR="004B664B" w:rsidRPr="00DF5B4B" w:rsidRDefault="004B664B" w:rsidP="004B664B">
      <w:pPr>
        <w:spacing w:before="240" w:line="276" w:lineRule="auto"/>
        <w:ind w:firstLine="720"/>
        <w:jc w:val="both"/>
        <w:rPr>
          <w:color w:val="000000" w:themeColor="text1"/>
          <w:sz w:val="24"/>
          <w:szCs w:val="24"/>
        </w:rPr>
      </w:pPr>
      <w:r w:rsidRPr="00DF5B4B">
        <w:rPr>
          <w:color w:val="000000" w:themeColor="text1"/>
          <w:sz w:val="24"/>
          <w:szCs w:val="24"/>
        </w:rPr>
        <w:t>9.1.7. Aumento da eficiência energética mediante utilização de luminárias em tecnologia LED;</w:t>
      </w:r>
    </w:p>
    <w:p w14:paraId="68C1B7F9" w14:textId="5C5AC6DE" w:rsidR="004B664B" w:rsidRPr="00DF5B4B" w:rsidRDefault="004B664B" w:rsidP="004B664B">
      <w:pPr>
        <w:spacing w:before="240" w:line="276" w:lineRule="auto"/>
        <w:ind w:firstLine="720"/>
        <w:jc w:val="both"/>
        <w:rPr>
          <w:color w:val="000000" w:themeColor="text1"/>
          <w:sz w:val="24"/>
          <w:szCs w:val="24"/>
        </w:rPr>
      </w:pPr>
      <w:r w:rsidRPr="00DF5B4B">
        <w:rPr>
          <w:color w:val="000000" w:themeColor="text1"/>
          <w:sz w:val="24"/>
          <w:szCs w:val="24"/>
        </w:rPr>
        <w:t>9.1.8. Redução dos custos de manutenção e consumo de energia elétrica;</w:t>
      </w:r>
    </w:p>
    <w:p w14:paraId="6ABBB1E2" w14:textId="01C08B20" w:rsidR="004B664B" w:rsidRPr="00DF5B4B" w:rsidRDefault="004B664B" w:rsidP="004B664B">
      <w:pPr>
        <w:spacing w:before="240" w:line="276" w:lineRule="auto"/>
        <w:ind w:firstLine="720"/>
        <w:jc w:val="both"/>
        <w:rPr>
          <w:color w:val="000000" w:themeColor="text1"/>
          <w:sz w:val="24"/>
          <w:szCs w:val="24"/>
        </w:rPr>
      </w:pPr>
      <w:r w:rsidRPr="00DF5B4B">
        <w:rPr>
          <w:color w:val="000000" w:themeColor="text1"/>
          <w:sz w:val="24"/>
          <w:szCs w:val="24"/>
        </w:rPr>
        <w:t>9.1.9. Maior durabilidade e desempenho do sistema de iluminação pública;</w:t>
      </w:r>
    </w:p>
    <w:p w14:paraId="345985CA" w14:textId="77777777" w:rsidR="004B664B" w:rsidRPr="00DF5B4B" w:rsidRDefault="004B664B" w:rsidP="004B664B">
      <w:pPr>
        <w:spacing w:before="240" w:line="276" w:lineRule="auto"/>
        <w:ind w:firstLine="720"/>
        <w:jc w:val="both"/>
        <w:rPr>
          <w:color w:val="000000" w:themeColor="text1"/>
          <w:sz w:val="24"/>
          <w:szCs w:val="24"/>
        </w:rPr>
      </w:pPr>
      <w:r w:rsidRPr="00DF5B4B">
        <w:rPr>
          <w:color w:val="000000" w:themeColor="text1"/>
          <w:sz w:val="24"/>
          <w:szCs w:val="24"/>
        </w:rPr>
        <w:t>9.1.10. Atendimento às normas técnicas e padrões de qualidade aplicáveis ao sistema elétrico e de iluminação pública.</w:t>
      </w:r>
    </w:p>
    <w:p w14:paraId="00E70390" w14:textId="62C098B7" w:rsidR="00E267EA" w:rsidRPr="00DF5B4B" w:rsidRDefault="004B664B" w:rsidP="004B664B">
      <w:pPr>
        <w:spacing w:before="240" w:line="276" w:lineRule="auto"/>
        <w:ind w:firstLine="720"/>
        <w:jc w:val="both"/>
        <w:rPr>
          <w:color w:val="000000" w:themeColor="text1"/>
          <w:sz w:val="24"/>
          <w:szCs w:val="24"/>
        </w:rPr>
      </w:pPr>
      <w:r w:rsidRPr="00DF5B4B">
        <w:rPr>
          <w:color w:val="000000" w:themeColor="text1"/>
          <w:sz w:val="24"/>
          <w:szCs w:val="24"/>
        </w:rPr>
        <w:t>9.2. Com a presente contratação, pretende-se proporcionar melhores condições de uso das vias públicas pela população, contribuindo para o desenvolvimento urbano, qualidade de vida e fortalecimento da infraestrutura municipal.</w:t>
      </w:r>
    </w:p>
    <w:p w14:paraId="2EE11195" w14:textId="197EA88F" w:rsidR="00AA7385" w:rsidRPr="00DF5B4B" w:rsidRDefault="00987001" w:rsidP="00E56AF4">
      <w:pPr>
        <w:spacing w:before="240" w:line="276" w:lineRule="auto"/>
        <w:ind w:firstLine="720"/>
        <w:jc w:val="both"/>
        <w:rPr>
          <w:color w:val="000000" w:themeColor="text1"/>
          <w:sz w:val="24"/>
          <w:szCs w:val="24"/>
        </w:rPr>
      </w:pPr>
      <w:r w:rsidRPr="00DF5B4B">
        <w:rPr>
          <w:color w:val="000000" w:themeColor="text1"/>
          <w:sz w:val="24"/>
          <w:szCs w:val="24"/>
        </w:rPr>
        <w:t>9.</w:t>
      </w:r>
      <w:r w:rsidR="004B664B" w:rsidRPr="00DF5B4B">
        <w:rPr>
          <w:color w:val="000000" w:themeColor="text1"/>
          <w:sz w:val="24"/>
          <w:szCs w:val="24"/>
        </w:rPr>
        <w:t>3</w:t>
      </w:r>
      <w:r w:rsidRPr="00DF5B4B">
        <w:rPr>
          <w:color w:val="000000" w:themeColor="text1"/>
          <w:sz w:val="24"/>
          <w:szCs w:val="24"/>
        </w:rPr>
        <w:t xml:space="preserve">. </w:t>
      </w:r>
      <w:r w:rsidR="0056238D" w:rsidRPr="00DF5B4B">
        <w:rPr>
          <w:color w:val="000000" w:themeColor="text1"/>
          <w:sz w:val="24"/>
          <w:szCs w:val="24"/>
        </w:rPr>
        <w:t xml:space="preserve">Pretende-se, ainda com a presente contratação, assegurar a seleção da proposta apta a gerar a contratação mais vantajosa. </w:t>
      </w:r>
    </w:p>
    <w:p w14:paraId="1BA1D978" w14:textId="6A0A9C6B" w:rsidR="0056238D" w:rsidRPr="00DF5B4B" w:rsidRDefault="00AA7385" w:rsidP="00E56AF4">
      <w:pPr>
        <w:spacing w:before="240" w:line="276" w:lineRule="auto"/>
        <w:ind w:firstLine="720"/>
        <w:jc w:val="both"/>
        <w:rPr>
          <w:color w:val="000000" w:themeColor="text1"/>
          <w:sz w:val="24"/>
          <w:szCs w:val="24"/>
        </w:rPr>
      </w:pPr>
      <w:r w:rsidRPr="00DF5B4B">
        <w:rPr>
          <w:color w:val="000000" w:themeColor="text1"/>
          <w:sz w:val="24"/>
          <w:szCs w:val="24"/>
        </w:rPr>
        <w:t>9.</w:t>
      </w:r>
      <w:r w:rsidR="004B664B" w:rsidRPr="00DF5B4B">
        <w:rPr>
          <w:color w:val="000000" w:themeColor="text1"/>
          <w:sz w:val="24"/>
          <w:szCs w:val="24"/>
        </w:rPr>
        <w:t>4</w:t>
      </w:r>
      <w:r w:rsidRPr="00DF5B4B">
        <w:rPr>
          <w:color w:val="000000" w:themeColor="text1"/>
          <w:sz w:val="24"/>
          <w:szCs w:val="24"/>
        </w:rPr>
        <w:t xml:space="preserve">. </w:t>
      </w:r>
      <w:r w:rsidR="0056238D" w:rsidRPr="00DF5B4B">
        <w:rPr>
          <w:color w:val="000000" w:themeColor="text1"/>
          <w:sz w:val="24"/>
          <w:szCs w:val="24"/>
        </w:rPr>
        <w:t>Almeja-se, igualmente, assegurar tratamento isonômico entre os possíveis fornecedores, bem como a justa competição, evitando contratação com sobrepreço, com preço manifestamente inexequível e superfaturamento na execução do contrat</w:t>
      </w:r>
      <w:r w:rsidR="00E25D49" w:rsidRPr="00DF5B4B">
        <w:rPr>
          <w:color w:val="000000" w:themeColor="text1"/>
          <w:sz w:val="24"/>
          <w:szCs w:val="24"/>
        </w:rPr>
        <w:t>o</w:t>
      </w:r>
      <w:r w:rsidR="0056238D" w:rsidRPr="00DF5B4B">
        <w:rPr>
          <w:color w:val="000000" w:themeColor="text1"/>
          <w:sz w:val="24"/>
          <w:szCs w:val="24"/>
        </w:rPr>
        <w:t>.</w:t>
      </w:r>
    </w:p>
    <w:p w14:paraId="0B476C88" w14:textId="3B171DC1" w:rsidR="005C5659" w:rsidRPr="00DF5B4B" w:rsidRDefault="0056238D" w:rsidP="00E56AF4">
      <w:pPr>
        <w:spacing w:before="240" w:line="276" w:lineRule="auto"/>
        <w:ind w:firstLine="720"/>
        <w:jc w:val="both"/>
        <w:rPr>
          <w:color w:val="000000" w:themeColor="text1"/>
          <w:sz w:val="24"/>
          <w:szCs w:val="24"/>
        </w:rPr>
      </w:pPr>
      <w:r w:rsidRPr="00DF5B4B">
        <w:rPr>
          <w:color w:val="000000" w:themeColor="text1"/>
          <w:sz w:val="24"/>
          <w:szCs w:val="24"/>
        </w:rPr>
        <w:t>9.</w:t>
      </w:r>
      <w:r w:rsidR="004B664B" w:rsidRPr="00DF5B4B">
        <w:rPr>
          <w:color w:val="000000" w:themeColor="text1"/>
          <w:sz w:val="24"/>
          <w:szCs w:val="24"/>
        </w:rPr>
        <w:t>5</w:t>
      </w:r>
      <w:r w:rsidRPr="00DF5B4B">
        <w:rPr>
          <w:color w:val="000000" w:themeColor="text1"/>
          <w:sz w:val="24"/>
          <w:szCs w:val="24"/>
        </w:rPr>
        <w:t xml:space="preserve">. A respectiva contratação exigirá da contratada o cumprimento das boas práticas de sustentabilidade, contribuindo para a racionalização e otimização do uso dos recursos, bem como para a redução dos impactos ambientais. </w:t>
      </w:r>
    </w:p>
    <w:p w14:paraId="3B0CDBDD" w14:textId="77777777" w:rsidR="00BA024E" w:rsidRPr="00DF5B4B" w:rsidRDefault="00BA024E" w:rsidP="00BA024E">
      <w:pPr>
        <w:spacing w:line="276" w:lineRule="auto"/>
        <w:ind w:firstLine="720"/>
        <w:jc w:val="both"/>
        <w:rPr>
          <w:color w:val="000000" w:themeColor="text1"/>
          <w:sz w:val="24"/>
          <w:szCs w:val="24"/>
        </w:rPr>
      </w:pPr>
    </w:p>
    <w:p w14:paraId="75ACD0BA" w14:textId="77777777" w:rsidR="0056238D" w:rsidRPr="00DF5B4B" w:rsidRDefault="0056238D" w:rsidP="0056238D">
      <w:pPr>
        <w:jc w:val="both"/>
        <w:rPr>
          <w:color w:val="000000" w:themeColor="text1"/>
          <w:sz w:val="24"/>
          <w:szCs w:val="24"/>
        </w:rPr>
      </w:pPr>
    </w:p>
    <w:p w14:paraId="0B6D6395" w14:textId="77777777" w:rsidR="005C5659" w:rsidRPr="00DF5B4B" w:rsidRDefault="004F2157">
      <w:pPr>
        <w:pBdr>
          <w:top w:val="nil"/>
          <w:left w:val="nil"/>
          <w:bottom w:val="nil"/>
          <w:right w:val="nil"/>
          <w:between w:val="nil"/>
        </w:pBdr>
        <w:spacing w:line="276" w:lineRule="auto"/>
        <w:jc w:val="both"/>
        <w:rPr>
          <w:b/>
          <w:color w:val="000000" w:themeColor="text1"/>
          <w:sz w:val="24"/>
          <w:szCs w:val="24"/>
        </w:rPr>
      </w:pPr>
      <w:bookmarkStart w:id="2" w:name="bookmark=id.30j0zll" w:colFirst="0" w:colLast="0"/>
      <w:bookmarkStart w:id="3" w:name="bookmark=id.3dy6vkm" w:colFirst="0" w:colLast="0"/>
      <w:bookmarkStart w:id="4" w:name="bookmark=id.1fob9te" w:colFirst="0" w:colLast="0"/>
      <w:bookmarkStart w:id="5" w:name="bookmark=id.2et92p0" w:colFirst="0" w:colLast="0"/>
      <w:bookmarkStart w:id="6" w:name="bookmark=id.3znysh7" w:colFirst="0" w:colLast="0"/>
      <w:bookmarkStart w:id="7" w:name="bookmark=id.tyjcwt" w:colFirst="0" w:colLast="0"/>
      <w:bookmarkStart w:id="8" w:name="bookmark=id.4d34og8" w:colFirst="0" w:colLast="0"/>
      <w:bookmarkStart w:id="9" w:name="bookmark=id.1t3h5sf" w:colFirst="0" w:colLast="0"/>
      <w:bookmarkEnd w:id="2"/>
      <w:bookmarkEnd w:id="3"/>
      <w:bookmarkEnd w:id="4"/>
      <w:bookmarkEnd w:id="5"/>
      <w:bookmarkEnd w:id="6"/>
      <w:bookmarkEnd w:id="7"/>
      <w:bookmarkEnd w:id="8"/>
      <w:bookmarkEnd w:id="9"/>
      <w:r w:rsidRPr="00DF5B4B">
        <w:rPr>
          <w:b/>
          <w:color w:val="000000" w:themeColor="text1"/>
          <w:sz w:val="24"/>
          <w:szCs w:val="24"/>
        </w:rPr>
        <w:lastRenderedPageBreak/>
        <w:t>10. PROVIDÊNCIAS PRÉVIAS AO CONTRATO</w:t>
      </w:r>
      <w:bookmarkStart w:id="10" w:name="bookmark=id.2s8eyo1" w:colFirst="0" w:colLast="0"/>
      <w:bookmarkEnd w:id="10"/>
    </w:p>
    <w:p w14:paraId="3F57EFAC" w14:textId="2F2F4F41" w:rsidR="00086E5E" w:rsidRPr="00DF5B4B" w:rsidRDefault="00086E5E" w:rsidP="00E56AF4">
      <w:pPr>
        <w:pBdr>
          <w:top w:val="nil"/>
          <w:left w:val="nil"/>
          <w:bottom w:val="nil"/>
          <w:right w:val="nil"/>
          <w:between w:val="nil"/>
        </w:pBdr>
        <w:spacing w:before="240" w:after="240" w:line="276" w:lineRule="auto"/>
        <w:ind w:firstLine="720"/>
        <w:jc w:val="both"/>
        <w:rPr>
          <w:color w:val="000000" w:themeColor="text1"/>
          <w:sz w:val="24"/>
          <w:szCs w:val="24"/>
        </w:rPr>
      </w:pPr>
      <w:r w:rsidRPr="00DF5B4B">
        <w:rPr>
          <w:color w:val="000000" w:themeColor="text1"/>
          <w:sz w:val="24"/>
          <w:szCs w:val="24"/>
        </w:rPr>
        <w:t>10.1. Para a contratação pretendida não haverá necessidade de providências prévias no âmbito da Administração.</w:t>
      </w:r>
    </w:p>
    <w:p w14:paraId="45156F96" w14:textId="63771E24" w:rsidR="005C5659" w:rsidRPr="00DF5B4B" w:rsidRDefault="00086E5E" w:rsidP="00E56AF4">
      <w:pPr>
        <w:pBdr>
          <w:top w:val="nil"/>
          <w:left w:val="nil"/>
          <w:bottom w:val="nil"/>
          <w:right w:val="nil"/>
          <w:between w:val="nil"/>
        </w:pBdr>
        <w:spacing w:after="240" w:line="276" w:lineRule="auto"/>
        <w:ind w:firstLine="720"/>
        <w:jc w:val="both"/>
        <w:rPr>
          <w:color w:val="000000" w:themeColor="text1"/>
          <w:sz w:val="24"/>
          <w:szCs w:val="24"/>
        </w:rPr>
      </w:pPr>
      <w:r w:rsidRPr="00DF5B4B">
        <w:rPr>
          <w:color w:val="000000" w:themeColor="text1"/>
          <w:sz w:val="24"/>
          <w:szCs w:val="24"/>
        </w:rPr>
        <w:t xml:space="preserve">10.2. A Secretaria Municipal </w:t>
      </w:r>
      <w:r w:rsidR="00703088" w:rsidRPr="00DF5B4B">
        <w:rPr>
          <w:color w:val="000000" w:themeColor="text1"/>
          <w:sz w:val="24"/>
          <w:szCs w:val="24"/>
        </w:rPr>
        <w:t xml:space="preserve">de </w:t>
      </w:r>
      <w:r w:rsidR="00E32DBE">
        <w:rPr>
          <w:color w:val="000000" w:themeColor="text1"/>
          <w:sz w:val="24"/>
          <w:szCs w:val="24"/>
        </w:rPr>
        <w:t>Obras, Saneamento e Trânsito</w:t>
      </w:r>
      <w:r w:rsidRPr="00DF5B4B">
        <w:rPr>
          <w:color w:val="000000" w:themeColor="text1"/>
          <w:sz w:val="24"/>
          <w:szCs w:val="24"/>
        </w:rPr>
        <w:t xml:space="preserve">, indica os seguintes servidores para atuarem como gestor e fiscal do objeto a ser contratado: </w:t>
      </w:r>
      <w:bookmarkStart w:id="11" w:name="_Hlk231376375"/>
      <w:r w:rsidRPr="00DF5B4B">
        <w:rPr>
          <w:color w:val="000000" w:themeColor="text1"/>
          <w:sz w:val="24"/>
          <w:szCs w:val="24"/>
        </w:rPr>
        <w:t>Gestor</w:t>
      </w:r>
      <w:r w:rsidR="00DA2E6D" w:rsidRPr="00DF5B4B">
        <w:rPr>
          <w:color w:val="000000" w:themeColor="text1"/>
          <w:sz w:val="24"/>
          <w:szCs w:val="24"/>
        </w:rPr>
        <w:t xml:space="preserve"> S</w:t>
      </w:r>
      <w:r w:rsidRPr="00DF5B4B">
        <w:rPr>
          <w:color w:val="000000" w:themeColor="text1"/>
          <w:sz w:val="24"/>
          <w:szCs w:val="24"/>
        </w:rPr>
        <w:t xml:space="preserve">enhor </w:t>
      </w:r>
      <w:r w:rsidR="00C871FE" w:rsidRPr="00DF5B4B">
        <w:rPr>
          <w:color w:val="000000" w:themeColor="text1"/>
          <w:sz w:val="24"/>
          <w:szCs w:val="24"/>
        </w:rPr>
        <w:t>José Carlos Zanetti</w:t>
      </w:r>
      <w:r w:rsidR="00850AC0" w:rsidRPr="00DF5B4B">
        <w:rPr>
          <w:color w:val="000000" w:themeColor="text1"/>
          <w:sz w:val="24"/>
          <w:szCs w:val="24"/>
        </w:rPr>
        <w:t>, o</w:t>
      </w:r>
      <w:r w:rsidRPr="00DF5B4B">
        <w:rPr>
          <w:color w:val="000000" w:themeColor="text1"/>
          <w:sz w:val="24"/>
          <w:szCs w:val="24"/>
        </w:rPr>
        <w:t>cupante do cargo de</w:t>
      </w:r>
      <w:r w:rsidR="004F2157" w:rsidRPr="00DF5B4B">
        <w:rPr>
          <w:color w:val="000000" w:themeColor="text1"/>
          <w:sz w:val="24"/>
          <w:szCs w:val="24"/>
        </w:rPr>
        <w:t xml:space="preserve"> </w:t>
      </w:r>
      <w:r w:rsidR="00DA2E6D" w:rsidRPr="00DF5B4B">
        <w:rPr>
          <w:color w:val="000000" w:themeColor="text1"/>
          <w:sz w:val="24"/>
          <w:szCs w:val="24"/>
        </w:rPr>
        <w:t>Secretári</w:t>
      </w:r>
      <w:r w:rsidR="00C871FE" w:rsidRPr="00DF5B4B">
        <w:rPr>
          <w:color w:val="000000" w:themeColor="text1"/>
          <w:sz w:val="24"/>
          <w:szCs w:val="24"/>
        </w:rPr>
        <w:t>o</w:t>
      </w:r>
      <w:r w:rsidR="00DA2E6D" w:rsidRPr="00DF5B4B">
        <w:rPr>
          <w:color w:val="000000" w:themeColor="text1"/>
          <w:sz w:val="24"/>
          <w:szCs w:val="24"/>
        </w:rPr>
        <w:t xml:space="preserve"> Municipal de </w:t>
      </w:r>
      <w:r w:rsidR="00C871FE" w:rsidRPr="00DF5B4B">
        <w:rPr>
          <w:color w:val="000000" w:themeColor="text1"/>
          <w:sz w:val="24"/>
          <w:szCs w:val="24"/>
        </w:rPr>
        <w:t>Obras, Saneamento e Trânsito</w:t>
      </w:r>
      <w:r w:rsidR="00DA2E6D" w:rsidRPr="00DF5B4B">
        <w:rPr>
          <w:color w:val="000000" w:themeColor="text1"/>
          <w:sz w:val="24"/>
          <w:szCs w:val="24"/>
        </w:rPr>
        <w:t>, matrícula n° 1.0</w:t>
      </w:r>
      <w:r w:rsidR="00C871FE" w:rsidRPr="00DF5B4B">
        <w:rPr>
          <w:color w:val="000000" w:themeColor="text1"/>
          <w:sz w:val="24"/>
          <w:szCs w:val="24"/>
        </w:rPr>
        <w:t>535</w:t>
      </w:r>
      <w:r w:rsidR="004F2157" w:rsidRPr="00DF5B4B">
        <w:rPr>
          <w:color w:val="000000" w:themeColor="text1"/>
          <w:sz w:val="24"/>
          <w:szCs w:val="24"/>
        </w:rPr>
        <w:t xml:space="preserve">, </w:t>
      </w:r>
      <w:r w:rsidRPr="00DF5B4B">
        <w:rPr>
          <w:color w:val="000000" w:themeColor="text1"/>
          <w:sz w:val="24"/>
          <w:szCs w:val="24"/>
        </w:rPr>
        <w:t xml:space="preserve">Fiscal </w:t>
      </w:r>
      <w:r w:rsidR="00DA2E6D" w:rsidRPr="00DF5B4B">
        <w:rPr>
          <w:color w:val="000000" w:themeColor="text1"/>
          <w:sz w:val="24"/>
          <w:szCs w:val="24"/>
        </w:rPr>
        <w:t xml:space="preserve">Senhor Evandro </w:t>
      </w:r>
      <w:proofErr w:type="spellStart"/>
      <w:r w:rsidR="00DA2E6D" w:rsidRPr="00DF5B4B">
        <w:rPr>
          <w:color w:val="000000" w:themeColor="text1"/>
          <w:sz w:val="24"/>
          <w:szCs w:val="24"/>
        </w:rPr>
        <w:t>Mior</w:t>
      </w:r>
      <w:proofErr w:type="spellEnd"/>
      <w:r w:rsidR="00DA2E6D" w:rsidRPr="00DF5B4B">
        <w:rPr>
          <w:color w:val="000000" w:themeColor="text1"/>
          <w:sz w:val="24"/>
          <w:szCs w:val="24"/>
        </w:rPr>
        <w:t>, ocupante do cargo de engenheiro civil, matrícula n° 1.0220</w:t>
      </w:r>
      <w:bookmarkEnd w:id="11"/>
      <w:r w:rsidR="004F2157" w:rsidRPr="00DF5B4B">
        <w:rPr>
          <w:color w:val="000000" w:themeColor="text1"/>
          <w:sz w:val="24"/>
          <w:szCs w:val="24"/>
        </w:rPr>
        <w:t>.</w:t>
      </w:r>
    </w:p>
    <w:p w14:paraId="342B18D9" w14:textId="77777777" w:rsidR="00086E5E" w:rsidRPr="00DF5B4B" w:rsidRDefault="00086E5E" w:rsidP="00086E5E">
      <w:pPr>
        <w:pBdr>
          <w:top w:val="nil"/>
          <w:left w:val="nil"/>
          <w:bottom w:val="nil"/>
          <w:right w:val="nil"/>
          <w:between w:val="nil"/>
        </w:pBdr>
        <w:spacing w:after="240" w:line="276" w:lineRule="auto"/>
        <w:jc w:val="both"/>
        <w:rPr>
          <w:color w:val="000000" w:themeColor="text1"/>
          <w:sz w:val="24"/>
          <w:szCs w:val="24"/>
        </w:rPr>
      </w:pPr>
    </w:p>
    <w:p w14:paraId="6266B138" w14:textId="77777777" w:rsidR="005C5659" w:rsidRPr="00DF5B4B" w:rsidRDefault="004F2157">
      <w:pPr>
        <w:pBdr>
          <w:top w:val="nil"/>
          <w:left w:val="nil"/>
          <w:bottom w:val="nil"/>
          <w:right w:val="nil"/>
          <w:between w:val="nil"/>
        </w:pBdr>
        <w:spacing w:line="276" w:lineRule="auto"/>
        <w:jc w:val="both"/>
        <w:rPr>
          <w:b/>
          <w:color w:val="000000" w:themeColor="text1"/>
          <w:sz w:val="24"/>
          <w:szCs w:val="24"/>
        </w:rPr>
      </w:pPr>
      <w:r w:rsidRPr="00DF5B4B">
        <w:rPr>
          <w:b/>
          <w:color w:val="000000" w:themeColor="text1"/>
          <w:sz w:val="24"/>
          <w:szCs w:val="24"/>
        </w:rPr>
        <w:t>11. CONTRATAÇÕES CORRELATAS E/OU INTERDEPENDENTES</w:t>
      </w:r>
    </w:p>
    <w:p w14:paraId="51AA83EF" w14:textId="420FE132" w:rsidR="005C5659" w:rsidRPr="00DF5B4B" w:rsidRDefault="00086E5E" w:rsidP="00E56AF4">
      <w:pPr>
        <w:pBdr>
          <w:top w:val="nil"/>
          <w:left w:val="nil"/>
          <w:bottom w:val="nil"/>
          <w:right w:val="nil"/>
          <w:between w:val="nil"/>
        </w:pBdr>
        <w:spacing w:before="240" w:line="276" w:lineRule="auto"/>
        <w:ind w:firstLine="720"/>
        <w:jc w:val="both"/>
        <w:rPr>
          <w:color w:val="000000" w:themeColor="text1"/>
          <w:sz w:val="24"/>
          <w:szCs w:val="24"/>
        </w:rPr>
      </w:pPr>
      <w:bookmarkStart w:id="12" w:name="bookmark=id.17dp8vu" w:colFirst="0" w:colLast="0"/>
      <w:bookmarkEnd w:id="12"/>
      <w:r w:rsidRPr="00DF5B4B">
        <w:rPr>
          <w:color w:val="000000" w:themeColor="text1"/>
          <w:sz w:val="24"/>
          <w:szCs w:val="24"/>
        </w:rPr>
        <w:t>11.1. 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211D5523" w14:textId="77777777" w:rsidR="00086E5E" w:rsidRPr="00DF5B4B" w:rsidRDefault="00086E5E" w:rsidP="00086E5E">
      <w:pPr>
        <w:pBdr>
          <w:top w:val="nil"/>
          <w:left w:val="nil"/>
          <w:bottom w:val="nil"/>
          <w:right w:val="nil"/>
          <w:between w:val="nil"/>
        </w:pBdr>
        <w:spacing w:before="240" w:line="276" w:lineRule="auto"/>
        <w:jc w:val="both"/>
        <w:rPr>
          <w:b/>
          <w:color w:val="000000" w:themeColor="text1"/>
          <w:sz w:val="24"/>
          <w:szCs w:val="24"/>
        </w:rPr>
      </w:pPr>
    </w:p>
    <w:p w14:paraId="15944C4E" w14:textId="77777777" w:rsidR="005C5659" w:rsidRPr="00DF5B4B" w:rsidRDefault="004F2157">
      <w:pPr>
        <w:pBdr>
          <w:top w:val="nil"/>
          <w:left w:val="nil"/>
          <w:bottom w:val="nil"/>
          <w:right w:val="nil"/>
          <w:between w:val="nil"/>
        </w:pBdr>
        <w:spacing w:line="276" w:lineRule="auto"/>
        <w:jc w:val="both"/>
        <w:rPr>
          <w:b/>
          <w:color w:val="000000" w:themeColor="text1"/>
          <w:sz w:val="24"/>
          <w:szCs w:val="24"/>
        </w:rPr>
      </w:pPr>
      <w:r w:rsidRPr="00DF5B4B">
        <w:rPr>
          <w:b/>
          <w:color w:val="000000" w:themeColor="text1"/>
          <w:sz w:val="24"/>
          <w:szCs w:val="24"/>
        </w:rPr>
        <w:t xml:space="preserve">12. POSSÍVEIS IMPACTOS AMBIENTAIS </w:t>
      </w:r>
    </w:p>
    <w:p w14:paraId="36BC320C" w14:textId="77777777" w:rsidR="003E76FA" w:rsidRPr="00DF5B4B" w:rsidRDefault="004F2157" w:rsidP="003E76FA">
      <w:pPr>
        <w:pBdr>
          <w:top w:val="nil"/>
          <w:left w:val="nil"/>
          <w:bottom w:val="nil"/>
          <w:right w:val="nil"/>
          <w:between w:val="nil"/>
        </w:pBdr>
        <w:spacing w:before="240" w:line="276" w:lineRule="auto"/>
        <w:jc w:val="both"/>
        <w:rPr>
          <w:bCs/>
          <w:iCs/>
          <w:color w:val="000000" w:themeColor="text1"/>
          <w:sz w:val="24"/>
          <w:szCs w:val="24"/>
        </w:rPr>
      </w:pPr>
      <w:r w:rsidRPr="00DF5B4B">
        <w:rPr>
          <w:b/>
          <w:i/>
          <w:color w:val="000000" w:themeColor="text1"/>
          <w:sz w:val="24"/>
          <w:szCs w:val="24"/>
        </w:rPr>
        <w:t xml:space="preserve"> </w:t>
      </w:r>
      <w:r w:rsidR="00E56AF4" w:rsidRPr="00DF5B4B">
        <w:rPr>
          <w:b/>
          <w:i/>
          <w:color w:val="000000" w:themeColor="text1"/>
          <w:sz w:val="24"/>
          <w:szCs w:val="24"/>
        </w:rPr>
        <w:tab/>
      </w:r>
      <w:r w:rsidR="00086E5E" w:rsidRPr="00DF5B4B">
        <w:rPr>
          <w:bCs/>
          <w:iCs/>
          <w:color w:val="000000" w:themeColor="text1"/>
          <w:sz w:val="24"/>
          <w:szCs w:val="24"/>
        </w:rPr>
        <w:t xml:space="preserve">12.1. </w:t>
      </w:r>
      <w:r w:rsidR="003E76FA" w:rsidRPr="00DF5B4B">
        <w:rPr>
          <w:bCs/>
          <w:iCs/>
          <w:color w:val="000000" w:themeColor="text1"/>
          <w:sz w:val="24"/>
          <w:szCs w:val="24"/>
        </w:rPr>
        <w:t xml:space="preserve">A execução da obra de instalação elétrica para implantação da iluminação pública nas Ruas Via </w:t>
      </w:r>
      <w:proofErr w:type="spellStart"/>
      <w:r w:rsidR="003E76FA" w:rsidRPr="00DF5B4B">
        <w:rPr>
          <w:bCs/>
          <w:iCs/>
          <w:color w:val="000000" w:themeColor="text1"/>
          <w:sz w:val="24"/>
          <w:szCs w:val="24"/>
        </w:rPr>
        <w:t>Cadorna</w:t>
      </w:r>
      <w:proofErr w:type="spellEnd"/>
      <w:r w:rsidR="003E76FA" w:rsidRPr="00DF5B4B">
        <w:rPr>
          <w:bCs/>
          <w:iCs/>
          <w:color w:val="000000" w:themeColor="text1"/>
          <w:sz w:val="24"/>
          <w:szCs w:val="24"/>
        </w:rPr>
        <w:t xml:space="preserve"> e José do Patrocínio, no município de Montauri, poderá gerar impactos ambientais de baixa magnitude, temporários e controláveis, decorrentes principalmente das atividades de execução da obra.</w:t>
      </w:r>
    </w:p>
    <w:p w14:paraId="041D1302"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12.2. Entre os possíveis impactos ambientais identificados, destacam-se:</w:t>
      </w:r>
    </w:p>
    <w:p w14:paraId="27D5FE3E"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12.2.1. Geração de resíduos da construção civil, embalagens e sobras de materiais;</w:t>
      </w:r>
    </w:p>
    <w:p w14:paraId="7A69C4BA"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12.2.2. Interferências temporárias no tráfego de veículos e circulação de pedestres;</w:t>
      </w:r>
    </w:p>
    <w:p w14:paraId="467C3036"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12.2.3. Emissão de ruídos provenientes da utilização de máquinas e equipamentos;</w:t>
      </w:r>
    </w:p>
    <w:p w14:paraId="23E9F218"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12.2.4. Possível supressão pontual de vegetação rasteira, quando necessária para execução da infraestrutura;</w:t>
      </w:r>
    </w:p>
    <w:p w14:paraId="54F3050A"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lastRenderedPageBreak/>
        <w:t>12.2.5. Consumo de materiais e recursos energéticos durante a execução dos serviços.</w:t>
      </w:r>
    </w:p>
    <w:p w14:paraId="49B0F9FD"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12.3. Para mitigação dos impactos identificados, a empresa contratada deverá adotar medidas de controle ambiental, tais como:</w:t>
      </w:r>
    </w:p>
    <w:p w14:paraId="701750F3"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12.3.1. Destinação ambientalmente adequada dos resíduos gerados;</w:t>
      </w:r>
    </w:p>
    <w:p w14:paraId="100C61DC"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12.3.2. Separação e descarte correto de materiais recicláveis;</w:t>
      </w:r>
    </w:p>
    <w:p w14:paraId="014388F0"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12.3.3. Utilização de equipamentos em boas condições de funcionamento;</w:t>
      </w:r>
    </w:p>
    <w:p w14:paraId="208BF112"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12.3.4. Sinalização e organização adequada do local da obra;</w:t>
      </w:r>
    </w:p>
    <w:p w14:paraId="4C82FD4A"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12.3.5. Atendimento às normas ambientais e de segurança vigentes;</w:t>
      </w:r>
    </w:p>
    <w:p w14:paraId="1DACC8A1"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12.3.6. Minimização de desperdícios de materiais.</w:t>
      </w:r>
    </w:p>
    <w:p w14:paraId="4AC3517D" w14:textId="77777777" w:rsidR="003E76FA" w:rsidRPr="00DF5B4B" w:rsidRDefault="003E76FA" w:rsidP="003E76FA">
      <w:pPr>
        <w:pBdr>
          <w:top w:val="nil"/>
          <w:left w:val="nil"/>
          <w:bottom w:val="nil"/>
          <w:right w:val="nil"/>
          <w:between w:val="nil"/>
        </w:pBdr>
        <w:spacing w:before="240" w:line="276" w:lineRule="auto"/>
        <w:ind w:firstLine="709"/>
        <w:jc w:val="both"/>
        <w:rPr>
          <w:bCs/>
          <w:iCs/>
          <w:color w:val="000000" w:themeColor="text1"/>
          <w:sz w:val="24"/>
          <w:szCs w:val="24"/>
        </w:rPr>
      </w:pPr>
      <w:r w:rsidRPr="00DF5B4B">
        <w:rPr>
          <w:bCs/>
          <w:iCs/>
          <w:color w:val="000000" w:themeColor="text1"/>
          <w:sz w:val="24"/>
          <w:szCs w:val="24"/>
        </w:rPr>
        <w:t>12.4. Destaca-se que a utilização de luminárias em tecnologia LED contribuirá positivamente sob o aspecto ambiental, proporcionando redução do consumo de energia elétrica, maior eficiência energética, menor necessidade de manutenção e substituição de equipamentos, redução da geração futura de resíduos.</w:t>
      </w:r>
    </w:p>
    <w:p w14:paraId="427396D9" w14:textId="03BEC5FF" w:rsidR="005C5659" w:rsidRPr="00DF5B4B" w:rsidRDefault="003E76FA" w:rsidP="003E76FA">
      <w:pPr>
        <w:pBdr>
          <w:top w:val="nil"/>
          <w:left w:val="nil"/>
          <w:bottom w:val="nil"/>
          <w:right w:val="nil"/>
          <w:between w:val="nil"/>
        </w:pBdr>
        <w:spacing w:before="240" w:line="276" w:lineRule="auto"/>
        <w:ind w:firstLine="709"/>
        <w:jc w:val="both"/>
        <w:rPr>
          <w:color w:val="000000" w:themeColor="text1"/>
          <w:sz w:val="24"/>
          <w:szCs w:val="24"/>
        </w:rPr>
      </w:pPr>
      <w:r w:rsidRPr="00DF5B4B">
        <w:rPr>
          <w:bCs/>
          <w:iCs/>
          <w:color w:val="000000" w:themeColor="text1"/>
          <w:sz w:val="24"/>
          <w:szCs w:val="24"/>
        </w:rPr>
        <w:t>12.5. Dessa forma, conclui-se que os impactos ambientais decorrentes da contratação são considerados reduzidos e mitigáveis, sendo superados pelos benefícios sociais, urbanos e energéticos proporcionados pela implantação do sistema de iluminação pública.</w:t>
      </w:r>
    </w:p>
    <w:p w14:paraId="676EE92F" w14:textId="77777777" w:rsidR="005C5659" w:rsidRPr="00DF5B4B" w:rsidRDefault="004F2157">
      <w:pPr>
        <w:pBdr>
          <w:top w:val="nil"/>
          <w:left w:val="nil"/>
          <w:bottom w:val="nil"/>
          <w:right w:val="nil"/>
          <w:between w:val="nil"/>
        </w:pBdr>
        <w:spacing w:line="276" w:lineRule="auto"/>
        <w:jc w:val="both"/>
        <w:rPr>
          <w:b/>
          <w:color w:val="000000" w:themeColor="text1"/>
          <w:sz w:val="24"/>
          <w:szCs w:val="24"/>
        </w:rPr>
      </w:pPr>
      <w:bookmarkStart w:id="13" w:name="bookmark=id.3rdcrjn" w:colFirst="0" w:colLast="0"/>
      <w:bookmarkEnd w:id="13"/>
      <w:r w:rsidRPr="00DF5B4B">
        <w:rPr>
          <w:b/>
          <w:color w:val="000000" w:themeColor="text1"/>
          <w:sz w:val="24"/>
          <w:szCs w:val="24"/>
        </w:rPr>
        <w:t xml:space="preserve">13. DECLARAÇÃO DE VIABILIDADE </w:t>
      </w:r>
    </w:p>
    <w:p w14:paraId="24F48E90" w14:textId="78390AE2" w:rsidR="005C5659" w:rsidRPr="00DF5B4B" w:rsidRDefault="00E25D49" w:rsidP="00E56AF4">
      <w:pPr>
        <w:pBdr>
          <w:top w:val="nil"/>
          <w:left w:val="nil"/>
          <w:bottom w:val="nil"/>
          <w:right w:val="nil"/>
          <w:between w:val="nil"/>
        </w:pBdr>
        <w:spacing w:before="240" w:line="276" w:lineRule="auto"/>
        <w:ind w:firstLine="720"/>
        <w:jc w:val="both"/>
        <w:rPr>
          <w:b/>
          <w:color w:val="000000" w:themeColor="text1"/>
          <w:sz w:val="24"/>
          <w:szCs w:val="24"/>
        </w:rPr>
      </w:pPr>
      <w:r w:rsidRPr="00DF5B4B">
        <w:rPr>
          <w:color w:val="000000" w:themeColor="text1"/>
          <w:sz w:val="24"/>
          <w:szCs w:val="24"/>
        </w:rPr>
        <w:t>13.1. Com base nas especificações técnicas constantes neste Estudo Técnico Preliminar, e na existência de planejamento orçamentário e saldo financeiro suficiente, a contratação se mostra viável, razoável, atende a finalidade pública e possui respaldo técnico, devendo ser observados os preços praticados no mercado.</w:t>
      </w:r>
    </w:p>
    <w:p w14:paraId="550DDFA9" w14:textId="77777777" w:rsidR="005C5659" w:rsidRPr="00DF5B4B" w:rsidRDefault="005C5659">
      <w:pPr>
        <w:tabs>
          <w:tab w:val="left" w:pos="1134"/>
        </w:tabs>
        <w:spacing w:line="276" w:lineRule="auto"/>
        <w:jc w:val="both"/>
        <w:rPr>
          <w:color w:val="000000" w:themeColor="text1"/>
          <w:sz w:val="24"/>
          <w:szCs w:val="24"/>
        </w:rPr>
      </w:pPr>
    </w:p>
    <w:p w14:paraId="104A3CD3" w14:textId="77777777" w:rsidR="005C5659" w:rsidRPr="00DF5B4B" w:rsidRDefault="005C5659">
      <w:pPr>
        <w:tabs>
          <w:tab w:val="left" w:pos="1134"/>
        </w:tabs>
        <w:spacing w:line="276" w:lineRule="auto"/>
        <w:jc w:val="both"/>
        <w:rPr>
          <w:color w:val="000000" w:themeColor="text1"/>
          <w:sz w:val="24"/>
          <w:szCs w:val="24"/>
        </w:rPr>
      </w:pPr>
    </w:p>
    <w:p w14:paraId="0B0C29BF" w14:textId="3CAD49BA" w:rsidR="005C5659" w:rsidRPr="00DF5B4B" w:rsidRDefault="00E25D49">
      <w:pPr>
        <w:spacing w:line="276" w:lineRule="auto"/>
        <w:jc w:val="right"/>
        <w:rPr>
          <w:color w:val="000000" w:themeColor="text1"/>
          <w:sz w:val="24"/>
          <w:szCs w:val="24"/>
        </w:rPr>
      </w:pPr>
      <w:r w:rsidRPr="00DF5B4B">
        <w:rPr>
          <w:color w:val="000000" w:themeColor="text1"/>
          <w:sz w:val="24"/>
          <w:szCs w:val="24"/>
        </w:rPr>
        <w:t xml:space="preserve">Montauri/RS, </w:t>
      </w:r>
      <w:r w:rsidR="00AF54AE">
        <w:rPr>
          <w:color w:val="000000" w:themeColor="text1"/>
          <w:sz w:val="24"/>
          <w:szCs w:val="24"/>
        </w:rPr>
        <w:t>24</w:t>
      </w:r>
      <w:r w:rsidRPr="00DF5B4B">
        <w:rPr>
          <w:color w:val="000000" w:themeColor="text1"/>
          <w:sz w:val="24"/>
          <w:szCs w:val="24"/>
        </w:rPr>
        <w:t xml:space="preserve"> de </w:t>
      </w:r>
      <w:r w:rsidR="00BA024E" w:rsidRPr="00DF5B4B">
        <w:rPr>
          <w:color w:val="000000" w:themeColor="text1"/>
          <w:sz w:val="24"/>
          <w:szCs w:val="24"/>
        </w:rPr>
        <w:t>junho</w:t>
      </w:r>
      <w:r w:rsidR="00DA2E6D" w:rsidRPr="00DF5B4B">
        <w:rPr>
          <w:color w:val="000000" w:themeColor="text1"/>
          <w:sz w:val="24"/>
          <w:szCs w:val="24"/>
        </w:rPr>
        <w:t xml:space="preserve"> </w:t>
      </w:r>
      <w:r w:rsidRPr="00DF5B4B">
        <w:rPr>
          <w:color w:val="000000" w:themeColor="text1"/>
          <w:sz w:val="24"/>
          <w:szCs w:val="24"/>
        </w:rPr>
        <w:t>de 202</w:t>
      </w:r>
      <w:r w:rsidR="00DA2E6D" w:rsidRPr="00DF5B4B">
        <w:rPr>
          <w:color w:val="000000" w:themeColor="text1"/>
          <w:sz w:val="24"/>
          <w:szCs w:val="24"/>
        </w:rPr>
        <w:t>6</w:t>
      </w:r>
      <w:r w:rsidRPr="00DF5B4B">
        <w:rPr>
          <w:color w:val="000000" w:themeColor="text1"/>
          <w:sz w:val="24"/>
          <w:szCs w:val="24"/>
        </w:rPr>
        <w:t>.</w:t>
      </w:r>
    </w:p>
    <w:p w14:paraId="6CAA359D" w14:textId="77777777" w:rsidR="005C5659" w:rsidRPr="00DF5B4B" w:rsidRDefault="005C5659">
      <w:pPr>
        <w:spacing w:line="276" w:lineRule="auto"/>
        <w:jc w:val="right"/>
        <w:rPr>
          <w:color w:val="000000" w:themeColor="text1"/>
          <w:sz w:val="24"/>
          <w:szCs w:val="24"/>
        </w:rPr>
      </w:pPr>
    </w:p>
    <w:p w14:paraId="58D7AED6" w14:textId="77777777" w:rsidR="005C5659" w:rsidRPr="00DF5B4B" w:rsidRDefault="005C5659">
      <w:pPr>
        <w:spacing w:line="276" w:lineRule="auto"/>
        <w:jc w:val="both"/>
        <w:rPr>
          <w:color w:val="000000" w:themeColor="text1"/>
          <w:sz w:val="24"/>
          <w:szCs w:val="24"/>
        </w:rPr>
      </w:pPr>
    </w:p>
    <w:p w14:paraId="655B29AC" w14:textId="77777777" w:rsidR="005C5659" w:rsidRDefault="004F2157">
      <w:pPr>
        <w:spacing w:line="276" w:lineRule="auto"/>
        <w:jc w:val="center"/>
        <w:rPr>
          <w:color w:val="000000" w:themeColor="text1"/>
          <w:sz w:val="24"/>
          <w:szCs w:val="24"/>
        </w:rPr>
      </w:pPr>
      <w:r w:rsidRPr="00AF54AE">
        <w:rPr>
          <w:color w:val="000000" w:themeColor="text1"/>
          <w:sz w:val="24"/>
          <w:szCs w:val="24"/>
        </w:rPr>
        <w:t>______________________________________</w:t>
      </w:r>
    </w:p>
    <w:p w14:paraId="58E4B828" w14:textId="345AC1A9" w:rsidR="00AF54AE" w:rsidRPr="00AF54AE" w:rsidRDefault="00AF54AE">
      <w:pPr>
        <w:spacing w:line="276" w:lineRule="auto"/>
        <w:jc w:val="center"/>
        <w:rPr>
          <w:color w:val="000000" w:themeColor="text1"/>
          <w:sz w:val="24"/>
          <w:szCs w:val="24"/>
        </w:rPr>
      </w:pPr>
      <w:r>
        <w:rPr>
          <w:color w:val="000000" w:themeColor="text1"/>
          <w:sz w:val="24"/>
          <w:szCs w:val="24"/>
        </w:rPr>
        <w:t>José Carlos Zanetti</w:t>
      </w:r>
    </w:p>
    <w:p w14:paraId="29B15C72" w14:textId="77777777" w:rsidR="00AF54AE" w:rsidRDefault="00AF54AE">
      <w:pPr>
        <w:spacing w:line="276" w:lineRule="auto"/>
        <w:jc w:val="center"/>
        <w:rPr>
          <w:color w:val="000000" w:themeColor="text1"/>
          <w:sz w:val="24"/>
          <w:szCs w:val="24"/>
        </w:rPr>
      </w:pPr>
      <w:r w:rsidRPr="00AF54AE">
        <w:rPr>
          <w:color w:val="000000" w:themeColor="text1"/>
          <w:sz w:val="24"/>
          <w:szCs w:val="24"/>
        </w:rPr>
        <w:t>Secretaria Municipal de Obras, Saneamento e Trânsito</w:t>
      </w:r>
    </w:p>
    <w:p w14:paraId="1132217D" w14:textId="3EE8B1EA" w:rsidR="005C5659" w:rsidRPr="00DF5B4B" w:rsidRDefault="004F2157">
      <w:pPr>
        <w:spacing w:line="276" w:lineRule="auto"/>
        <w:jc w:val="center"/>
        <w:rPr>
          <w:color w:val="000000" w:themeColor="text1"/>
          <w:sz w:val="24"/>
          <w:szCs w:val="24"/>
        </w:rPr>
      </w:pPr>
      <w:r w:rsidRPr="00AF54AE">
        <w:rPr>
          <w:color w:val="000000" w:themeColor="text1"/>
          <w:sz w:val="24"/>
          <w:szCs w:val="24"/>
        </w:rPr>
        <w:lastRenderedPageBreak/>
        <w:t>Nº da Matrícula</w:t>
      </w:r>
      <w:r w:rsidR="00AF54AE">
        <w:rPr>
          <w:color w:val="000000" w:themeColor="text1"/>
          <w:sz w:val="24"/>
          <w:szCs w:val="24"/>
        </w:rPr>
        <w:t xml:space="preserve"> 535</w:t>
      </w:r>
    </w:p>
    <w:sectPr w:rsidR="005C5659" w:rsidRPr="00DF5B4B" w:rsidSect="00AB34BA">
      <w:headerReference w:type="even" r:id="rId9"/>
      <w:headerReference w:type="default" r:id="rId10"/>
      <w:footerReference w:type="even" r:id="rId11"/>
      <w:footerReference w:type="default" r:id="rId12"/>
      <w:headerReference w:type="first" r:id="rId13"/>
      <w:footerReference w:type="first" r:id="rId14"/>
      <w:pgSz w:w="11906" w:h="16838"/>
      <w:pgMar w:top="3119" w:right="1134" w:bottom="1134" w:left="1701" w:header="851" w:footer="16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0F3DE" w14:textId="77777777" w:rsidR="001009F3" w:rsidRDefault="001009F3">
      <w:r>
        <w:separator/>
      </w:r>
    </w:p>
  </w:endnote>
  <w:endnote w:type="continuationSeparator" w:id="0">
    <w:p w14:paraId="05D70D59" w14:textId="77777777" w:rsidR="001009F3" w:rsidRDefault="00100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F12CC" w14:textId="77777777" w:rsidR="005C5659" w:rsidRDefault="005C5659">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7846B" w14:textId="77777777" w:rsidR="00A22C97" w:rsidRDefault="00A22C97" w:rsidP="00A22C97">
    <w:pPr>
      <w:pStyle w:val="SemEspaamento"/>
      <w:rPr>
        <w:rFonts w:ascii="Arial" w:hAnsi="Arial" w:cs="Arial"/>
        <w:sz w:val="18"/>
      </w:rPr>
    </w:pPr>
    <w:r>
      <w:rPr>
        <w:rFonts w:ascii="Arial" w:hAnsi="Arial" w:cs="Arial"/>
        <w:noProof/>
        <w:sz w:val="18"/>
        <w14:ligatures w14:val="none"/>
      </w:rPr>
      <w:drawing>
        <wp:anchor distT="0" distB="0" distL="114300" distR="114300" simplePos="0" relativeHeight="251664384" behindDoc="0" locked="0" layoutInCell="1" allowOverlap="1" wp14:anchorId="5E6241A2" wp14:editId="7A7CDA16">
          <wp:simplePos x="0" y="0"/>
          <wp:positionH relativeFrom="column">
            <wp:posOffset>3994150</wp:posOffset>
          </wp:positionH>
          <wp:positionV relativeFrom="paragraph">
            <wp:posOffset>-766445</wp:posOffset>
          </wp:positionV>
          <wp:extent cx="2343150" cy="2343150"/>
          <wp:effectExtent l="0" t="0" r="0" b="0"/>
          <wp:wrapThrough wrapText="bothSides">
            <wp:wrapPolygon edited="0">
              <wp:start x="2283" y="7727"/>
              <wp:lineTo x="1932" y="8780"/>
              <wp:lineTo x="1580" y="13873"/>
              <wp:lineTo x="19844" y="13873"/>
              <wp:lineTo x="20020" y="12468"/>
              <wp:lineTo x="19493" y="11415"/>
              <wp:lineTo x="18439" y="10888"/>
              <wp:lineTo x="19668" y="10010"/>
              <wp:lineTo x="18966" y="8254"/>
              <wp:lineTo x="6849" y="7727"/>
              <wp:lineTo x="2283" y="7727"/>
            </wp:wrapPolygon>
          </wp:wrapThrough>
          <wp:docPr id="108821949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48468" name="Imagem 467448468"/>
                  <pic:cNvPicPr/>
                </pic:nvPicPr>
                <pic:blipFill>
                  <a:blip r:embed="rId1">
                    <a:extLst>
                      <a:ext uri="{28A0092B-C50C-407E-A947-70E740481C1C}">
                        <a14:useLocalDpi xmlns:a14="http://schemas.microsoft.com/office/drawing/2010/main" val="0"/>
                      </a:ext>
                    </a:extLst>
                  </a:blip>
                  <a:stretch>
                    <a:fillRect/>
                  </a:stretch>
                </pic:blipFill>
                <pic:spPr>
                  <a:xfrm>
                    <a:off x="0" y="0"/>
                    <a:ext cx="2343150" cy="2343150"/>
                  </a:xfrm>
                  <a:prstGeom prst="rect">
                    <a:avLst/>
                  </a:prstGeom>
                </pic:spPr>
              </pic:pic>
            </a:graphicData>
          </a:graphic>
          <wp14:sizeRelH relativeFrom="margin">
            <wp14:pctWidth>0</wp14:pctWidth>
          </wp14:sizeRelH>
          <wp14:sizeRelV relativeFrom="margin">
            <wp14:pctHeight>0</wp14:pctHeight>
          </wp14:sizeRelV>
        </wp:anchor>
      </w:drawing>
    </w:r>
  </w:p>
  <w:p w14:paraId="4CBFAEEC" w14:textId="77777777" w:rsidR="00A22C97" w:rsidRPr="00C609F4" w:rsidRDefault="00A22C97" w:rsidP="00A22C97">
    <w:pPr>
      <w:pStyle w:val="SemEspaamento"/>
      <w:rPr>
        <w:rFonts w:ascii="Arial" w:hAnsi="Arial" w:cs="Arial"/>
        <w:szCs w:val="28"/>
      </w:rPr>
    </w:pPr>
    <w:r w:rsidRPr="00C609F4">
      <w:rPr>
        <w:rFonts w:ascii="Arial" w:hAnsi="Arial" w:cs="Arial"/>
        <w:szCs w:val="28"/>
      </w:rPr>
      <w:t xml:space="preserve">VIA CADORNA, 600 – </w:t>
    </w:r>
    <w:r w:rsidRPr="00C609F4">
      <w:rPr>
        <w:rFonts w:ascii="Arial" w:hAnsi="Arial" w:cs="Arial"/>
        <w:b/>
        <w:szCs w:val="28"/>
      </w:rPr>
      <w:t>FONE (54)</w:t>
    </w:r>
    <w:r>
      <w:rPr>
        <w:rFonts w:ascii="Arial" w:hAnsi="Arial" w:cs="Arial"/>
        <w:b/>
        <w:szCs w:val="28"/>
      </w:rPr>
      <w:t>9.</w:t>
    </w:r>
    <w:r w:rsidRPr="00C609F4">
      <w:rPr>
        <w:rFonts w:ascii="Arial" w:hAnsi="Arial" w:cs="Arial"/>
        <w:b/>
        <w:szCs w:val="28"/>
      </w:rPr>
      <w:t>9661-7942</w:t>
    </w:r>
  </w:p>
  <w:p w14:paraId="70A67A75" w14:textId="7FEBF7A5"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E-mail: pmmontauri@montauri.rs.gov.br</w:t>
    </w:r>
  </w:p>
  <w:p w14:paraId="3DB4DBD5" w14:textId="77777777"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 xml:space="preserve">CEP: 99255-000 – MONTAURI – RS                                                               </w:t>
    </w:r>
  </w:p>
  <w:p w14:paraId="2E13B875" w14:textId="68E7D9B3" w:rsidR="005C5659" w:rsidRDefault="005C5659">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2A54A" w14:textId="77777777" w:rsidR="00A22C97" w:rsidRDefault="00A22C97" w:rsidP="00A22C97">
    <w:pPr>
      <w:pStyle w:val="SemEspaamento"/>
      <w:rPr>
        <w:rFonts w:ascii="Arial" w:hAnsi="Arial" w:cs="Arial"/>
        <w:sz w:val="18"/>
      </w:rPr>
    </w:pPr>
    <w:r>
      <w:rPr>
        <w:rFonts w:ascii="Arial" w:hAnsi="Arial" w:cs="Arial"/>
        <w:noProof/>
        <w:sz w:val="18"/>
        <w14:ligatures w14:val="none"/>
      </w:rPr>
      <w:drawing>
        <wp:anchor distT="0" distB="0" distL="114300" distR="114300" simplePos="0" relativeHeight="251662336" behindDoc="0" locked="0" layoutInCell="1" allowOverlap="1" wp14:anchorId="427DEAB4" wp14:editId="73A1C9EA">
          <wp:simplePos x="0" y="0"/>
          <wp:positionH relativeFrom="column">
            <wp:posOffset>3994150</wp:posOffset>
          </wp:positionH>
          <wp:positionV relativeFrom="paragraph">
            <wp:posOffset>-766445</wp:posOffset>
          </wp:positionV>
          <wp:extent cx="2343150" cy="2343150"/>
          <wp:effectExtent l="0" t="0" r="0" b="0"/>
          <wp:wrapThrough wrapText="bothSides">
            <wp:wrapPolygon edited="0">
              <wp:start x="2283" y="7727"/>
              <wp:lineTo x="1932" y="8780"/>
              <wp:lineTo x="1580" y="13873"/>
              <wp:lineTo x="19844" y="13873"/>
              <wp:lineTo x="20020" y="12468"/>
              <wp:lineTo x="19493" y="11415"/>
              <wp:lineTo x="18439" y="10888"/>
              <wp:lineTo x="19668" y="10010"/>
              <wp:lineTo x="18966" y="8254"/>
              <wp:lineTo x="6849" y="7727"/>
              <wp:lineTo x="2283" y="7727"/>
            </wp:wrapPolygon>
          </wp:wrapThrough>
          <wp:docPr id="72847249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48468" name="Imagem 467448468"/>
                  <pic:cNvPicPr/>
                </pic:nvPicPr>
                <pic:blipFill>
                  <a:blip r:embed="rId1">
                    <a:extLst>
                      <a:ext uri="{28A0092B-C50C-407E-A947-70E740481C1C}">
                        <a14:useLocalDpi xmlns:a14="http://schemas.microsoft.com/office/drawing/2010/main" val="0"/>
                      </a:ext>
                    </a:extLst>
                  </a:blip>
                  <a:stretch>
                    <a:fillRect/>
                  </a:stretch>
                </pic:blipFill>
                <pic:spPr>
                  <a:xfrm>
                    <a:off x="0" y="0"/>
                    <a:ext cx="2343150" cy="2343150"/>
                  </a:xfrm>
                  <a:prstGeom prst="rect">
                    <a:avLst/>
                  </a:prstGeom>
                </pic:spPr>
              </pic:pic>
            </a:graphicData>
          </a:graphic>
          <wp14:sizeRelH relativeFrom="margin">
            <wp14:pctWidth>0</wp14:pctWidth>
          </wp14:sizeRelH>
          <wp14:sizeRelV relativeFrom="margin">
            <wp14:pctHeight>0</wp14:pctHeight>
          </wp14:sizeRelV>
        </wp:anchor>
      </w:drawing>
    </w:r>
  </w:p>
  <w:p w14:paraId="11EBAF97" w14:textId="77777777" w:rsidR="00A22C97" w:rsidRPr="00C609F4" w:rsidRDefault="00A22C97" w:rsidP="00A22C97">
    <w:pPr>
      <w:pStyle w:val="SemEspaamento"/>
      <w:rPr>
        <w:rFonts w:ascii="Arial" w:hAnsi="Arial" w:cs="Arial"/>
        <w:szCs w:val="28"/>
      </w:rPr>
    </w:pPr>
    <w:r w:rsidRPr="00C609F4">
      <w:rPr>
        <w:rFonts w:ascii="Arial" w:hAnsi="Arial" w:cs="Arial"/>
        <w:szCs w:val="28"/>
      </w:rPr>
      <w:t xml:space="preserve">VIA CADORNA, 600 – </w:t>
    </w:r>
    <w:r w:rsidRPr="00C609F4">
      <w:rPr>
        <w:rFonts w:ascii="Arial" w:hAnsi="Arial" w:cs="Arial"/>
        <w:b/>
        <w:szCs w:val="28"/>
      </w:rPr>
      <w:t>FONE (54)</w:t>
    </w:r>
    <w:r>
      <w:rPr>
        <w:rFonts w:ascii="Arial" w:hAnsi="Arial" w:cs="Arial"/>
        <w:b/>
        <w:szCs w:val="28"/>
      </w:rPr>
      <w:t>9.</w:t>
    </w:r>
    <w:r w:rsidRPr="00C609F4">
      <w:rPr>
        <w:rFonts w:ascii="Arial" w:hAnsi="Arial" w:cs="Arial"/>
        <w:b/>
        <w:szCs w:val="28"/>
      </w:rPr>
      <w:t>9661-7942</w:t>
    </w:r>
  </w:p>
  <w:p w14:paraId="19BBE26B" w14:textId="6A415F09"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E-mail: pmmontauri@montauri.rs.gov.br</w:t>
    </w:r>
  </w:p>
  <w:p w14:paraId="57E9E187" w14:textId="77777777"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 xml:space="preserve">CEP: 99255-000 – MONTAURI – RS                                                               </w:t>
    </w:r>
  </w:p>
  <w:p w14:paraId="084602B6" w14:textId="77777777" w:rsidR="00A22C97" w:rsidRDefault="00A22C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0A5B2" w14:textId="77777777" w:rsidR="001009F3" w:rsidRDefault="001009F3">
      <w:r>
        <w:separator/>
      </w:r>
    </w:p>
  </w:footnote>
  <w:footnote w:type="continuationSeparator" w:id="0">
    <w:p w14:paraId="176ABAAF" w14:textId="77777777" w:rsidR="001009F3" w:rsidRDefault="001009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80E46" w14:textId="77777777" w:rsidR="005C5659" w:rsidRDefault="005C5659">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9FBCC" w14:textId="4BCC7D82" w:rsidR="00A22C97" w:rsidRDefault="00AB34BA" w:rsidP="00A22C97">
    <w:pPr>
      <w:pStyle w:val="Corpodetexto"/>
      <w:spacing w:after="240"/>
      <w:jc w:val="center"/>
      <w:rPr>
        <w:sz w:val="20"/>
      </w:rPr>
    </w:pPr>
    <w:r>
      <w:rPr>
        <w:rFonts w:asciiTheme="majorHAnsi" w:hAnsiTheme="majorHAnsi" w:cstheme="minorHAnsi"/>
        <w:bCs/>
        <w:noProof/>
        <w:szCs w:val="28"/>
      </w:rPr>
      <w:drawing>
        <wp:anchor distT="0" distB="0" distL="114300" distR="114300" simplePos="0" relativeHeight="251667456" behindDoc="0" locked="0" layoutInCell="1" allowOverlap="1" wp14:anchorId="1FDC74E2" wp14:editId="0927D09E">
          <wp:simplePos x="0" y="0"/>
          <wp:positionH relativeFrom="page">
            <wp:posOffset>3314700</wp:posOffset>
          </wp:positionH>
          <wp:positionV relativeFrom="paragraph">
            <wp:posOffset>-368935</wp:posOffset>
          </wp:positionV>
          <wp:extent cx="1085215" cy="1220470"/>
          <wp:effectExtent l="0" t="0" r="635" b="0"/>
          <wp:wrapSquare wrapText="bothSides"/>
          <wp:docPr id="6384784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9188" t="13228" r="7748" b="20461"/>
                  <a:stretch>
                    <a:fillRect/>
                  </a:stretch>
                </pic:blipFill>
                <pic:spPr bwMode="auto">
                  <a:xfrm>
                    <a:off x="0" y="0"/>
                    <a:ext cx="1085215" cy="1220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2D82BE" w14:textId="77777777" w:rsidR="00A22C97" w:rsidRDefault="00A22C97" w:rsidP="00A22C97">
    <w:pPr>
      <w:pBdr>
        <w:top w:val="nil"/>
        <w:left w:val="nil"/>
        <w:bottom w:val="nil"/>
        <w:right w:val="nil"/>
        <w:between w:val="nil"/>
      </w:pBdr>
      <w:tabs>
        <w:tab w:val="center" w:pos="4419"/>
        <w:tab w:val="right" w:pos="8838"/>
      </w:tabs>
      <w:jc w:val="center"/>
      <w:rPr>
        <w:color w:val="000000"/>
      </w:rPr>
    </w:pPr>
  </w:p>
  <w:p w14:paraId="070720FB" w14:textId="7EF7B9F1" w:rsidR="005C5659" w:rsidRDefault="00AB34BA" w:rsidP="003F3558">
    <w:pPr>
      <w:pBdr>
        <w:top w:val="nil"/>
        <w:left w:val="nil"/>
        <w:bottom w:val="nil"/>
        <w:right w:val="nil"/>
        <w:between w:val="nil"/>
      </w:pBdr>
      <w:tabs>
        <w:tab w:val="center" w:pos="4419"/>
        <w:tab w:val="right" w:pos="8838"/>
      </w:tabs>
      <w:jc w:val="center"/>
      <w:rPr>
        <w:color w:val="000000"/>
      </w:rPr>
    </w:pPr>
    <w:r>
      <w:rPr>
        <w:rFonts w:asciiTheme="majorHAnsi" w:hAnsiTheme="majorHAnsi" w:cstheme="minorHAnsi"/>
        <w:bCs/>
        <w:noProof/>
        <w:szCs w:val="28"/>
      </w:rPr>
      <mc:AlternateContent>
        <mc:Choice Requires="wps">
          <w:drawing>
            <wp:anchor distT="0" distB="0" distL="114300" distR="114300" simplePos="0" relativeHeight="251666432" behindDoc="0" locked="0" layoutInCell="1" allowOverlap="1" wp14:anchorId="79FDB7B8" wp14:editId="6F494B9F">
              <wp:simplePos x="0" y="0"/>
              <wp:positionH relativeFrom="page">
                <wp:posOffset>2028825</wp:posOffset>
              </wp:positionH>
              <wp:positionV relativeFrom="paragraph">
                <wp:posOffset>419735</wp:posOffset>
              </wp:positionV>
              <wp:extent cx="3486150" cy="438150"/>
              <wp:effectExtent l="0" t="0" r="19050" b="19050"/>
              <wp:wrapNone/>
              <wp:docPr id="59" name="Caixa de Texto 3"/>
              <wp:cNvGraphicFramePr/>
              <a:graphic xmlns:a="http://schemas.openxmlformats.org/drawingml/2006/main">
                <a:graphicData uri="http://schemas.microsoft.com/office/word/2010/wordprocessingShape">
                  <wps:wsp>
                    <wps:cNvSpPr txBox="1"/>
                    <wps:spPr>
                      <a:xfrm>
                        <a:off x="0" y="0"/>
                        <a:ext cx="3486150" cy="438150"/>
                      </a:xfrm>
                      <a:prstGeom prst="rect">
                        <a:avLst/>
                      </a:prstGeom>
                      <a:solidFill>
                        <a:schemeClr val="lt1"/>
                      </a:solidFill>
                      <a:ln w="6350">
                        <a:solidFill>
                          <a:schemeClr val="bg1"/>
                        </a:solidFill>
                      </a:ln>
                    </wps:spPr>
                    <wps:txbx>
                      <w:txbxContent>
                        <w:p w14:paraId="603025E6" w14:textId="77777777" w:rsidR="00A22C97" w:rsidRPr="00A13C2E" w:rsidRDefault="00A22C97" w:rsidP="00A22C97">
                          <w:pPr>
                            <w:jc w:val="center"/>
                            <w:rPr>
                              <w:sz w:val="24"/>
                              <w:szCs w:val="24"/>
                            </w:rPr>
                          </w:pPr>
                          <w:r w:rsidRPr="00A13C2E">
                            <w:rPr>
                              <w:sz w:val="24"/>
                              <w:szCs w:val="24"/>
                            </w:rPr>
                            <w:t>ESTADO DO RIO GRANDE DO SUL</w:t>
                          </w:r>
                        </w:p>
                        <w:p w14:paraId="322AD8A6" w14:textId="77777777" w:rsidR="00A22C97" w:rsidRPr="00A13C2E" w:rsidRDefault="00A22C97" w:rsidP="00A22C97">
                          <w:pPr>
                            <w:jc w:val="center"/>
                            <w:rPr>
                              <w:b/>
                              <w:bCs/>
                              <w:sz w:val="24"/>
                              <w:szCs w:val="24"/>
                            </w:rPr>
                          </w:pPr>
                          <w:r w:rsidRPr="00A13C2E">
                            <w:rPr>
                              <w:b/>
                              <w:bCs/>
                              <w:sz w:val="24"/>
                              <w:szCs w:val="24"/>
                            </w:rPr>
                            <w:t>PREFEITURA MUNICIPAL DE MONTAURI</w:t>
                          </w:r>
                        </w:p>
                        <w:p w14:paraId="30C627F4" w14:textId="77777777" w:rsidR="00A22C97" w:rsidRPr="00A13C2E" w:rsidRDefault="00A22C97" w:rsidP="00A22C97">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FDB7B8" id="_x0000_t202" coordsize="21600,21600" o:spt="202" path="m,l,21600r21600,l21600,xe">
              <v:stroke joinstyle="miter"/>
              <v:path gradientshapeok="t" o:connecttype="rect"/>
            </v:shapetype>
            <v:shape id="Caixa de Texto 3" o:spid="_x0000_s1026" type="#_x0000_t202" style="position:absolute;left:0;text-align:left;margin-left:159.75pt;margin-top:33.05pt;width:274.5pt;height:34.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VJPLgIAAHwEAAAOAAAAZHJzL2Uyb0RvYy54bWysVNtu2zAMfR+wfxD0vji3ZqkRp8hSZBgQ&#10;tAXSoc+KLMUGZFGTlNjZ14+SncvaAgWGvSikSB+Rh4eZ3TWVIgdhXQk6o4NenxKhOeSl3mX05/Pq&#10;y5QS55nOmQItMnoUjt7NP3+a1SYVQyhA5cISBNEurU1GC+9NmiSOF6JirgdGaAxKsBXz6NpdkltW&#10;I3qlkmG/P0lqsLmxwIVzeHvfBuk84kspuH+U0glPVEaxNh9PG89tOJP5jKU7y0xR8q4M9g9VVKzU&#10;+OgZ6p55Rva2fANVldyCA+l7HKoEpCy5iD1gN4P+q242BTMi9oLkOHOmyf0/WP5w2JgnS3zzDRoc&#10;YCCkNi51eBn6aaStwi9WSjCOFB7PtInGE46Xo/F0MrjBEMfYeDQNNsIkl6+Ndf67gIoEI6MWxxLZ&#10;Yoe1823qKSU85kCV+apUKjpBCmKpLDkwHKLysUYE/ytLaVJndDLCpz9C2O7eQUA8pbHmS+/B8s22&#10;6QjZQn5Eniy0EnKGr0psZs2cf2IWNYP94x74RzykAiwGOouSAuzv9+5DPo4So5TUqMGMul97ZgUl&#10;6ofGId8OxuMg2uiMb74O0bHXke11RO+rJSBDA9w4w6MZ8r06mdJC9YLrsgivYohpjm9n1J/MpW83&#10;A9eNi8UiJqFMDfNrvTE8QAdyw6iemxdmTTdPj0p4gJNaWfpqrG1u+FLDYu9BlnHmgeCW1Y53lHhU&#10;TbeOYYeu/Zh1+dOY/wEAAP//AwBQSwMEFAAGAAgAAAAhAK63UqnfAAAACgEAAA8AAABkcnMvZG93&#10;bnJldi54bWxMj8FKw0AQhu+C77CM4M1uYtqQxmxKUERQQaxeepsmYxLMzobstk3f3vGkx5n5+Of7&#10;i81sB3WkyfeODcSLCBRx7ZqeWwOfH483GSgfkBscHJOBM3nYlJcXBeaNO/E7HbehVRLCPkcDXQhj&#10;rrWvO7LoF24kltuXmywGGadWNxOeJNwO+jaKUm2xZ/nQ4Uj3HdXf24M18Lzc4UMSXugceH6rqqds&#10;XPpXY66v5uoOVKA5/MHwqy/qUIrT3h248WowkMTrlaAG0jQGJUCWZrLYC5msYtBlof9XKH8AAAD/&#10;/wMAUEsBAi0AFAAGAAgAAAAhALaDOJL+AAAA4QEAABMAAAAAAAAAAAAAAAAAAAAAAFtDb250ZW50&#10;X1R5cGVzXS54bWxQSwECLQAUAAYACAAAACEAOP0h/9YAAACUAQAACwAAAAAAAAAAAAAAAAAvAQAA&#10;X3JlbHMvLnJlbHNQSwECLQAUAAYACAAAACEAmSlSTy4CAAB8BAAADgAAAAAAAAAAAAAAAAAuAgAA&#10;ZHJzL2Uyb0RvYy54bWxQSwECLQAUAAYACAAAACEArrdSqd8AAAAKAQAADwAAAAAAAAAAAAAAAACI&#10;BAAAZHJzL2Rvd25yZXYueG1sUEsFBgAAAAAEAAQA8wAAAJQFAAAAAA==&#10;" fillcolor="white [3201]" strokecolor="white [3212]" strokeweight=".5pt">
              <v:textbox>
                <w:txbxContent>
                  <w:p w14:paraId="603025E6" w14:textId="77777777" w:rsidR="00A22C97" w:rsidRPr="00A13C2E" w:rsidRDefault="00A22C97" w:rsidP="00A22C97">
                    <w:pPr>
                      <w:jc w:val="center"/>
                      <w:rPr>
                        <w:sz w:val="24"/>
                        <w:szCs w:val="24"/>
                      </w:rPr>
                    </w:pPr>
                    <w:r w:rsidRPr="00A13C2E">
                      <w:rPr>
                        <w:sz w:val="24"/>
                        <w:szCs w:val="24"/>
                      </w:rPr>
                      <w:t>ESTADO DO RIO GRANDE DO SUL</w:t>
                    </w:r>
                  </w:p>
                  <w:p w14:paraId="322AD8A6" w14:textId="77777777" w:rsidR="00A22C97" w:rsidRPr="00A13C2E" w:rsidRDefault="00A22C97" w:rsidP="00A22C97">
                    <w:pPr>
                      <w:jc w:val="center"/>
                      <w:rPr>
                        <w:b/>
                        <w:bCs/>
                        <w:sz w:val="24"/>
                        <w:szCs w:val="24"/>
                      </w:rPr>
                    </w:pPr>
                    <w:r w:rsidRPr="00A13C2E">
                      <w:rPr>
                        <w:b/>
                        <w:bCs/>
                        <w:sz w:val="24"/>
                        <w:szCs w:val="24"/>
                      </w:rPr>
                      <w:t>PREFEITURA MUNICIPAL DE MONTAURI</w:t>
                    </w:r>
                  </w:p>
                  <w:p w14:paraId="30C627F4" w14:textId="77777777" w:rsidR="00A22C97" w:rsidRPr="00A13C2E" w:rsidRDefault="00A22C97" w:rsidP="00A22C97">
                    <w:pPr>
                      <w:jc w:val="center"/>
                      <w:rPr>
                        <w:sz w:val="24"/>
                        <w:szCs w:val="24"/>
                      </w:rPr>
                    </w:pPr>
                  </w:p>
                </w:txbxContent>
              </v:textbox>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AB3B4" w14:textId="6DB682C1" w:rsidR="007C1632" w:rsidRDefault="007C1632" w:rsidP="007C1632">
    <w:pPr>
      <w:pStyle w:val="Corpodetexto"/>
      <w:spacing w:after="240"/>
      <w:jc w:val="center"/>
      <w:rPr>
        <w:sz w:val="20"/>
      </w:rPr>
    </w:pPr>
    <w:r>
      <w:rPr>
        <w:rFonts w:asciiTheme="majorHAnsi" w:hAnsiTheme="majorHAnsi" w:cstheme="minorHAnsi"/>
        <w:bCs/>
        <w:noProof/>
        <w:szCs w:val="28"/>
      </w:rPr>
      <mc:AlternateContent>
        <mc:Choice Requires="wps">
          <w:drawing>
            <wp:anchor distT="0" distB="0" distL="114300" distR="114300" simplePos="0" relativeHeight="251659264" behindDoc="0" locked="0" layoutInCell="1" allowOverlap="1" wp14:anchorId="330CD1B0" wp14:editId="24AC892E">
              <wp:simplePos x="0" y="0"/>
              <wp:positionH relativeFrom="page">
                <wp:posOffset>2028825</wp:posOffset>
              </wp:positionH>
              <wp:positionV relativeFrom="paragraph">
                <wp:posOffset>1064421</wp:posOffset>
              </wp:positionV>
              <wp:extent cx="3486150" cy="447675"/>
              <wp:effectExtent l="0" t="0" r="19050" b="28575"/>
              <wp:wrapNone/>
              <wp:docPr id="1808844204" name="Caixa de Texto 3"/>
              <wp:cNvGraphicFramePr/>
              <a:graphic xmlns:a="http://schemas.openxmlformats.org/drawingml/2006/main">
                <a:graphicData uri="http://schemas.microsoft.com/office/word/2010/wordprocessingShape">
                  <wps:wsp>
                    <wps:cNvSpPr txBox="1"/>
                    <wps:spPr>
                      <a:xfrm>
                        <a:off x="0" y="0"/>
                        <a:ext cx="3486150" cy="447675"/>
                      </a:xfrm>
                      <a:prstGeom prst="rect">
                        <a:avLst/>
                      </a:prstGeom>
                      <a:solidFill>
                        <a:schemeClr val="lt1"/>
                      </a:solidFill>
                      <a:ln w="6350">
                        <a:solidFill>
                          <a:schemeClr val="bg1"/>
                        </a:solidFill>
                      </a:ln>
                    </wps:spPr>
                    <wps:txbx>
                      <w:txbxContent>
                        <w:p w14:paraId="53EE8106" w14:textId="77777777" w:rsidR="007C1632" w:rsidRPr="00A13C2E" w:rsidRDefault="007C1632" w:rsidP="007C1632">
                          <w:pPr>
                            <w:jc w:val="center"/>
                            <w:rPr>
                              <w:sz w:val="24"/>
                              <w:szCs w:val="24"/>
                            </w:rPr>
                          </w:pPr>
                          <w:r w:rsidRPr="00A13C2E">
                            <w:rPr>
                              <w:sz w:val="24"/>
                              <w:szCs w:val="24"/>
                            </w:rPr>
                            <w:t>ESTADO DO RIO GRANDE DO SUL</w:t>
                          </w:r>
                        </w:p>
                        <w:p w14:paraId="7FD8B465" w14:textId="77777777" w:rsidR="007C1632" w:rsidRPr="00A13C2E" w:rsidRDefault="007C1632" w:rsidP="007C1632">
                          <w:pPr>
                            <w:jc w:val="center"/>
                            <w:rPr>
                              <w:b/>
                              <w:bCs/>
                              <w:sz w:val="24"/>
                              <w:szCs w:val="24"/>
                            </w:rPr>
                          </w:pPr>
                          <w:r w:rsidRPr="00A13C2E">
                            <w:rPr>
                              <w:b/>
                              <w:bCs/>
                              <w:sz w:val="24"/>
                              <w:szCs w:val="24"/>
                            </w:rPr>
                            <w:t>PREFEITURA MUNICIPAL DE MONTAURI</w:t>
                          </w:r>
                        </w:p>
                        <w:p w14:paraId="378D7224" w14:textId="77777777" w:rsidR="007C1632" w:rsidRPr="00A13C2E" w:rsidRDefault="007C1632" w:rsidP="007C1632">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0CD1B0" id="_x0000_t202" coordsize="21600,21600" o:spt="202" path="m,l,21600r21600,l21600,xe">
              <v:stroke joinstyle="miter"/>
              <v:path gradientshapeok="t" o:connecttype="rect"/>
            </v:shapetype>
            <v:shape id="_x0000_s1027" type="#_x0000_t202" style="position:absolute;left:0;text-align:left;margin-left:159.75pt;margin-top:83.8pt;width:274.5pt;height:35.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rSPMgIAAIMEAAAOAAAAZHJzL2Uyb0RvYy54bWysVE1vGjEQvVfqf7B8LwsESLpiiSgRVSWU&#10;RCJVzsZrs5a8Htc27NJf37GXr6aRKlW9mBnP7PPMmzdM79tak71wXoEp6KDXp0QYDqUy24J+f1l+&#10;uqPEB2ZKpsGIgh6Ep/ezjx+mjc3FECrQpXAEQYzPG1vQKgSbZ5nnlaiZ74EVBoMSXM0Cum6blY41&#10;iF7rbNjvT7IGXGkdcOE93j50QTpL+FIKHp6k9CIQXVCsLaTTpXMTz2w2ZfnWMVspfiyD/UMVNVMG&#10;Hz1DPbDAyM6pP6BqxR14kKHHoc5ASsVF6gG7GfTfdLOumBWpFyTH2zNN/v/B8sf92j47Etov0OIA&#10;IyGN9bnHy9hPK10df7FSgnGk8HCmTbSBcLy8Gd1NBmMMcYyNRreT23GEyS5fW+fDVwE1iUZBHY4l&#10;scX2Kx+61FNKfMyDVuVSaZ2cKAWx0I7sGQ5Rh1Qjgv+WpQ1pCjq5wTL+hrDZvoOAeNpgzZfeoxXa&#10;TUtUecXLBsoD0uWgU5K3fKmwpxXz4Zk5lA7SgOsQnvCQGrAmOFqUVOB+vncf83GiGKWkQSkW1P/Y&#10;MSco0d8MzvrzYDSK2k3OaHw7RMddRzbXEbOrF4BEDXDxLE9mzA/6ZEoH9StuzTy+iiFmOL5d0HAy&#10;F6FbENw6LubzlIRqtSyszNryCB05jhN7aV+Zs8exBhTEI5xEy/I30+1y45cG5rsAUqXRR547Vo/0&#10;o9KTeI5bGVfp2k9Zl/+O2S8AAAD//wMAUEsDBBQABgAIAAAAIQDaSRly4AAAAAsBAAAPAAAAZHJz&#10;L2Rvd25yZXYueG1sTI/BTsMwDIbvSLxDZCRuLO06SihNpwqEkBgSYnDhljWmrWicqsm27u0xJzja&#10;/6ffn8v17AZxwCn0njSkiwQEUuNtT62Gj/fHKwUiREPWDJ5QwwkDrKvzs9IU1h/pDQ/b2AouoVAY&#10;DV2MYyFlaDp0Jiz8iMTZl5+ciTxOrbSTOXK5G+QySXLpTE98oTMj3nfYfG/3TsPz6tM8ZHGDp0jz&#10;a10/qXEVXrS+vJjrOxAR5/gHw68+q0PFTju/JxvEoCFLb68Z5SC/yUEwoXLFm52GZaZSkFUp//9Q&#10;/QAAAP//AwBQSwECLQAUAAYACAAAACEAtoM4kv4AAADhAQAAEwAAAAAAAAAAAAAAAAAAAAAAW0Nv&#10;bnRlbnRfVHlwZXNdLnhtbFBLAQItABQABgAIAAAAIQA4/SH/1gAAAJQBAAALAAAAAAAAAAAAAAAA&#10;AC8BAABfcmVscy8ucmVsc1BLAQItABQABgAIAAAAIQDK3rSPMgIAAIMEAAAOAAAAAAAAAAAAAAAA&#10;AC4CAABkcnMvZTJvRG9jLnhtbFBLAQItABQABgAIAAAAIQDaSRly4AAAAAsBAAAPAAAAAAAAAAAA&#10;AAAAAIwEAABkcnMvZG93bnJldi54bWxQSwUGAAAAAAQABADzAAAAmQUAAAAA&#10;" fillcolor="white [3201]" strokecolor="white [3212]" strokeweight=".5pt">
              <v:textbox>
                <w:txbxContent>
                  <w:p w14:paraId="53EE8106" w14:textId="77777777" w:rsidR="007C1632" w:rsidRPr="00A13C2E" w:rsidRDefault="007C1632" w:rsidP="007C1632">
                    <w:pPr>
                      <w:jc w:val="center"/>
                      <w:rPr>
                        <w:sz w:val="24"/>
                        <w:szCs w:val="24"/>
                      </w:rPr>
                    </w:pPr>
                    <w:r w:rsidRPr="00A13C2E">
                      <w:rPr>
                        <w:sz w:val="24"/>
                        <w:szCs w:val="24"/>
                      </w:rPr>
                      <w:t>ESTADO DO RIO GRANDE DO SUL</w:t>
                    </w:r>
                  </w:p>
                  <w:p w14:paraId="7FD8B465" w14:textId="77777777" w:rsidR="007C1632" w:rsidRPr="00A13C2E" w:rsidRDefault="007C1632" w:rsidP="007C1632">
                    <w:pPr>
                      <w:jc w:val="center"/>
                      <w:rPr>
                        <w:b/>
                        <w:bCs/>
                        <w:sz w:val="24"/>
                        <w:szCs w:val="24"/>
                      </w:rPr>
                    </w:pPr>
                    <w:r w:rsidRPr="00A13C2E">
                      <w:rPr>
                        <w:b/>
                        <w:bCs/>
                        <w:sz w:val="24"/>
                        <w:szCs w:val="24"/>
                      </w:rPr>
                      <w:t>PREFEITURA MUNICIPAL DE MONTAURI</w:t>
                    </w:r>
                  </w:p>
                  <w:p w14:paraId="378D7224" w14:textId="77777777" w:rsidR="007C1632" w:rsidRPr="00A13C2E" w:rsidRDefault="007C1632" w:rsidP="007C1632">
                    <w:pPr>
                      <w:jc w:val="center"/>
                      <w:rPr>
                        <w:sz w:val="24"/>
                        <w:szCs w:val="24"/>
                      </w:rPr>
                    </w:pPr>
                  </w:p>
                </w:txbxContent>
              </v:textbox>
              <w10:wrap anchorx="page"/>
            </v:shape>
          </w:pict>
        </mc:Fallback>
      </mc:AlternateContent>
    </w:r>
    <w:r>
      <w:rPr>
        <w:rFonts w:asciiTheme="majorHAnsi" w:hAnsiTheme="majorHAnsi" w:cstheme="minorHAnsi"/>
        <w:bCs/>
        <w:noProof/>
        <w:szCs w:val="28"/>
      </w:rPr>
      <w:drawing>
        <wp:anchor distT="0" distB="0" distL="114300" distR="114300" simplePos="0" relativeHeight="251660288" behindDoc="0" locked="0" layoutInCell="1" allowOverlap="1" wp14:anchorId="45B34CAA" wp14:editId="1037BEE8">
          <wp:simplePos x="0" y="0"/>
          <wp:positionH relativeFrom="page">
            <wp:align>center</wp:align>
          </wp:positionH>
          <wp:positionV relativeFrom="paragraph">
            <wp:posOffset>-368300</wp:posOffset>
          </wp:positionV>
          <wp:extent cx="1237615" cy="1392555"/>
          <wp:effectExtent l="0" t="0" r="635" b="0"/>
          <wp:wrapSquare wrapText="bothSides"/>
          <wp:docPr id="13803322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9188" t="13228" r="7748" b="20461"/>
                  <a:stretch>
                    <a:fillRect/>
                  </a:stretch>
                </pic:blipFill>
                <pic:spPr bwMode="auto">
                  <a:xfrm>
                    <a:off x="0" y="0"/>
                    <a:ext cx="1237615" cy="13925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803C1AD" w14:textId="5ACE7CA6" w:rsidR="005C5659" w:rsidRDefault="005C5659" w:rsidP="003F3558">
    <w:pPr>
      <w:pBdr>
        <w:top w:val="nil"/>
        <w:left w:val="nil"/>
        <w:bottom w:val="nil"/>
        <w:right w:val="nil"/>
        <w:between w:val="nil"/>
      </w:pBdr>
      <w:tabs>
        <w:tab w:val="center" w:pos="4419"/>
        <w:tab w:val="right" w:pos="8838"/>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776EC5"/>
    <w:multiLevelType w:val="multilevel"/>
    <w:tmpl w:val="AF26BE86"/>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648212F"/>
    <w:multiLevelType w:val="multilevel"/>
    <w:tmpl w:val="64DEFB90"/>
    <w:lvl w:ilvl="0">
      <w:start w:val="1"/>
      <w:numFmt w:val="lowerLetter"/>
      <w:lvlText w:val="%1)"/>
      <w:lvlJc w:val="left"/>
      <w:pPr>
        <w:ind w:left="1069" w:hanging="360"/>
      </w:pPr>
      <w:rPr>
        <w:b/>
        <w:color w:val="FF0000"/>
        <w:sz w:val="23"/>
        <w:szCs w:val="23"/>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pStyle w:val="Ttulo7"/>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1474254587">
    <w:abstractNumId w:val="1"/>
  </w:num>
  <w:num w:numId="2" w16cid:durableId="1653171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659"/>
    <w:rsid w:val="00003735"/>
    <w:rsid w:val="00011644"/>
    <w:rsid w:val="00017DF7"/>
    <w:rsid w:val="00021370"/>
    <w:rsid w:val="00030241"/>
    <w:rsid w:val="000326BE"/>
    <w:rsid w:val="00043F89"/>
    <w:rsid w:val="00086E5E"/>
    <w:rsid w:val="00091125"/>
    <w:rsid w:val="000A439C"/>
    <w:rsid w:val="000C340E"/>
    <w:rsid w:val="000D2DCF"/>
    <w:rsid w:val="000D581D"/>
    <w:rsid w:val="00100599"/>
    <w:rsid w:val="001009F3"/>
    <w:rsid w:val="00100FCC"/>
    <w:rsid w:val="001071FD"/>
    <w:rsid w:val="001121A1"/>
    <w:rsid w:val="00123884"/>
    <w:rsid w:val="00182004"/>
    <w:rsid w:val="00185015"/>
    <w:rsid w:val="001B07E9"/>
    <w:rsid w:val="001D0D22"/>
    <w:rsid w:val="001D7DE0"/>
    <w:rsid w:val="00266904"/>
    <w:rsid w:val="0027023D"/>
    <w:rsid w:val="002829C9"/>
    <w:rsid w:val="002A74C4"/>
    <w:rsid w:val="00301434"/>
    <w:rsid w:val="003111F7"/>
    <w:rsid w:val="003112B2"/>
    <w:rsid w:val="00360C27"/>
    <w:rsid w:val="003835F2"/>
    <w:rsid w:val="00392027"/>
    <w:rsid w:val="003A5106"/>
    <w:rsid w:val="003A75C2"/>
    <w:rsid w:val="003C18F6"/>
    <w:rsid w:val="003C1F29"/>
    <w:rsid w:val="003D6147"/>
    <w:rsid w:val="003E76FA"/>
    <w:rsid w:val="003F3558"/>
    <w:rsid w:val="00400B9C"/>
    <w:rsid w:val="00423278"/>
    <w:rsid w:val="004532EA"/>
    <w:rsid w:val="0046465A"/>
    <w:rsid w:val="004B664B"/>
    <w:rsid w:val="004D338D"/>
    <w:rsid w:val="004E4F60"/>
    <w:rsid w:val="004E7447"/>
    <w:rsid w:val="004F2157"/>
    <w:rsid w:val="005474C4"/>
    <w:rsid w:val="0056238D"/>
    <w:rsid w:val="005A6D84"/>
    <w:rsid w:val="005C5659"/>
    <w:rsid w:val="005C570E"/>
    <w:rsid w:val="00606D28"/>
    <w:rsid w:val="00665C90"/>
    <w:rsid w:val="00675CF7"/>
    <w:rsid w:val="00684356"/>
    <w:rsid w:val="0069421B"/>
    <w:rsid w:val="006A7C5A"/>
    <w:rsid w:val="006D420C"/>
    <w:rsid w:val="006E6C3C"/>
    <w:rsid w:val="00703088"/>
    <w:rsid w:val="007361A9"/>
    <w:rsid w:val="00765369"/>
    <w:rsid w:val="007C1632"/>
    <w:rsid w:val="00806A2D"/>
    <w:rsid w:val="00834EFA"/>
    <w:rsid w:val="00850AC0"/>
    <w:rsid w:val="008A327A"/>
    <w:rsid w:val="008C1D2C"/>
    <w:rsid w:val="008F4489"/>
    <w:rsid w:val="00957F3E"/>
    <w:rsid w:val="00982C19"/>
    <w:rsid w:val="00987001"/>
    <w:rsid w:val="00A22C97"/>
    <w:rsid w:val="00A45171"/>
    <w:rsid w:val="00A55567"/>
    <w:rsid w:val="00A9564E"/>
    <w:rsid w:val="00AA7385"/>
    <w:rsid w:val="00AB34BA"/>
    <w:rsid w:val="00AE3C4B"/>
    <w:rsid w:val="00AF54AE"/>
    <w:rsid w:val="00BA024E"/>
    <w:rsid w:val="00BA0B61"/>
    <w:rsid w:val="00BC7E8B"/>
    <w:rsid w:val="00BF5452"/>
    <w:rsid w:val="00C12AF8"/>
    <w:rsid w:val="00C407C3"/>
    <w:rsid w:val="00C60E37"/>
    <w:rsid w:val="00C63AD4"/>
    <w:rsid w:val="00C71F45"/>
    <w:rsid w:val="00C75363"/>
    <w:rsid w:val="00C871FE"/>
    <w:rsid w:val="00CB274C"/>
    <w:rsid w:val="00D103D8"/>
    <w:rsid w:val="00D36C9C"/>
    <w:rsid w:val="00D67FBC"/>
    <w:rsid w:val="00D85355"/>
    <w:rsid w:val="00DA2E6D"/>
    <w:rsid w:val="00DA2F54"/>
    <w:rsid w:val="00DB1DDB"/>
    <w:rsid w:val="00DC5074"/>
    <w:rsid w:val="00DD3E37"/>
    <w:rsid w:val="00DF5B4B"/>
    <w:rsid w:val="00E25D49"/>
    <w:rsid w:val="00E267EA"/>
    <w:rsid w:val="00E32DBE"/>
    <w:rsid w:val="00E56AF4"/>
    <w:rsid w:val="00E76044"/>
    <w:rsid w:val="00EA6E7B"/>
    <w:rsid w:val="00F34217"/>
    <w:rsid w:val="00F377BC"/>
    <w:rsid w:val="00FA5B12"/>
    <w:rsid w:val="00FB2312"/>
    <w:rsid w:val="00FE24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27D5E"/>
  <w15:docId w15:val="{39F12739-DAD7-40F2-90DE-241D44401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Ttulo1">
    <w:name w:val="heading 1"/>
    <w:basedOn w:val="Normal"/>
    <w:next w:val="Normal"/>
    <w:uiPriority w:val="9"/>
    <w:qFormat/>
    <w:pPr>
      <w:keepNext/>
      <w:numPr>
        <w:numId w:val="2"/>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Normal"/>
    <w:next w:val="Normal"/>
    <w:uiPriority w:val="11"/>
    <w:qFormat/>
    <w:pPr>
      <w:keepNext/>
      <w:spacing w:before="240" w:after="120"/>
      <w:jc w:val="center"/>
    </w:pPr>
    <w:rPr>
      <w:i/>
      <w:sz w:val="28"/>
      <w:szCs w:val="28"/>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TextodoEspaoReservado">
    <w:name w:val="Placeholder Text"/>
    <w:basedOn w:val="Fontepargpadro"/>
    <w:uiPriority w:val="99"/>
    <w:semiHidden/>
    <w:rsid w:val="00B06C6E"/>
    <w:rPr>
      <w:color w:val="666666"/>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paragraph" w:styleId="SemEspaamento">
    <w:name w:val="No Spacing"/>
    <w:uiPriority w:val="1"/>
    <w:qFormat/>
    <w:rsid w:val="00A22C97"/>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459684">
      <w:bodyDiv w:val="1"/>
      <w:marLeft w:val="0"/>
      <w:marRight w:val="0"/>
      <w:marTop w:val="0"/>
      <w:marBottom w:val="0"/>
      <w:divBdr>
        <w:top w:val="none" w:sz="0" w:space="0" w:color="auto"/>
        <w:left w:val="none" w:sz="0" w:space="0" w:color="auto"/>
        <w:bottom w:val="none" w:sz="0" w:space="0" w:color="auto"/>
        <w:right w:val="none" w:sz="0" w:space="0" w:color="auto"/>
      </w:divBdr>
    </w:div>
    <w:div w:id="333412073">
      <w:bodyDiv w:val="1"/>
      <w:marLeft w:val="0"/>
      <w:marRight w:val="0"/>
      <w:marTop w:val="0"/>
      <w:marBottom w:val="0"/>
      <w:divBdr>
        <w:top w:val="none" w:sz="0" w:space="0" w:color="auto"/>
        <w:left w:val="none" w:sz="0" w:space="0" w:color="auto"/>
        <w:bottom w:val="none" w:sz="0" w:space="0" w:color="auto"/>
        <w:right w:val="none" w:sz="0" w:space="0" w:color="auto"/>
      </w:divBdr>
    </w:div>
    <w:div w:id="1629312823">
      <w:bodyDiv w:val="1"/>
      <w:marLeft w:val="0"/>
      <w:marRight w:val="0"/>
      <w:marTop w:val="0"/>
      <w:marBottom w:val="0"/>
      <w:divBdr>
        <w:top w:val="none" w:sz="0" w:space="0" w:color="auto"/>
        <w:left w:val="none" w:sz="0" w:space="0" w:color="auto"/>
        <w:bottom w:val="none" w:sz="0" w:space="0" w:color="auto"/>
        <w:right w:val="none" w:sz="0" w:space="0" w:color="auto"/>
      </w:divBdr>
    </w:div>
    <w:div w:id="1640913152">
      <w:bodyDiv w:val="1"/>
      <w:marLeft w:val="0"/>
      <w:marRight w:val="0"/>
      <w:marTop w:val="0"/>
      <w:marBottom w:val="0"/>
      <w:divBdr>
        <w:top w:val="none" w:sz="0" w:space="0" w:color="auto"/>
        <w:left w:val="none" w:sz="0" w:space="0" w:color="auto"/>
        <w:bottom w:val="none" w:sz="0" w:space="0" w:color="auto"/>
        <w:right w:val="none" w:sz="0" w:space="0" w:color="auto"/>
      </w:divBdr>
    </w:div>
    <w:div w:id="1700088123">
      <w:bodyDiv w:val="1"/>
      <w:marLeft w:val="0"/>
      <w:marRight w:val="0"/>
      <w:marTop w:val="0"/>
      <w:marBottom w:val="0"/>
      <w:divBdr>
        <w:top w:val="none" w:sz="0" w:space="0" w:color="auto"/>
        <w:left w:val="none" w:sz="0" w:space="0" w:color="auto"/>
        <w:bottom w:val="none" w:sz="0" w:space="0" w:color="auto"/>
        <w:right w:val="none" w:sz="0" w:space="0" w:color="auto"/>
      </w:divBdr>
    </w:div>
    <w:div w:id="1766610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6fErpijduSrMVOTyzqDKljmeJg==">CgMxLjAyCWlkLmdqZGd4czIKaWQuMzBqMHpsbDIKaWQuM2R5NnZrbTIKaWQuMWZvYjl0ZTIKaWQuMmV0OTJwMDIKaWQuM3pueXNoNzIJaWQudHlqY3d0MgppZC40ZDM0b2c4MgppZC4xdDNoNXNmMgppZC4yczhleW8xMgppZC4xN2RwOHZ1MgppZC4zcmRjcmpuOAByITFJb2xKX0RhRG5xSXhjZXY2NHdnMVZxb0MteUtXMmZ1VQ==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7674AAB-5C4F-4801-9420-AE7BABB04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12</Pages>
  <Words>3423</Words>
  <Characters>18489</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TI Montauri</cp:lastModifiedBy>
  <cp:revision>11</cp:revision>
  <dcterms:created xsi:type="dcterms:W3CDTF">2026-05-29T18:06:00Z</dcterms:created>
  <dcterms:modified xsi:type="dcterms:W3CDTF">2026-06-30T20:26:00Z</dcterms:modified>
</cp:coreProperties>
</file>