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body>
    <w:p w14:paraId="0323F866" w14:textId="099976CE" w:rsidR="009F6FA8" w:rsidRPr="00F62556" w:rsidRDefault="009F6FA8" w:rsidP="009F6FA8">
      <w:pPr>
        <w:pBdr>
          <w:top w:val="nil"/>
          <w:left w:val="nil"/>
          <w:bottom w:val="nil"/>
          <w:right w:val="nil"/>
          <w:between w:val="nil"/>
        </w:pBdr>
        <w:spacing w:line="276" w:lineRule="auto"/>
        <w:ind w:left="680" w:firstLine="27"/>
        <w:jc w:val="center"/>
        <w:rPr>
          <w:b/>
          <w:color w:val="000000" w:themeColor="text1"/>
          <w:sz w:val="24"/>
          <w:szCs w:val="24"/>
        </w:rPr>
      </w:pPr>
      <w:r w:rsidRPr="00F62556">
        <w:rPr>
          <w:b/>
          <w:color w:val="000000" w:themeColor="text1"/>
          <w:sz w:val="24"/>
          <w:szCs w:val="24"/>
        </w:rPr>
        <w:t>TERMO DE REFERÊNCIA</w:t>
      </w:r>
    </w:p>
    <w:p w14:paraId="7CD87F03" w14:textId="77777777" w:rsidR="009F6FA8" w:rsidRPr="00F62556" w:rsidRDefault="009F6FA8">
      <w:pPr>
        <w:pBdr>
          <w:top w:val="nil"/>
          <w:left w:val="nil"/>
          <w:bottom w:val="nil"/>
          <w:right w:val="nil"/>
          <w:between w:val="nil"/>
        </w:pBdr>
        <w:spacing w:line="276" w:lineRule="auto"/>
        <w:ind w:left="680" w:firstLine="27"/>
        <w:rPr>
          <w:b/>
          <w:color w:val="000000" w:themeColor="text1"/>
          <w:sz w:val="24"/>
          <w:szCs w:val="24"/>
        </w:rPr>
      </w:pPr>
    </w:p>
    <w:p w14:paraId="3787E856" w14:textId="77777777" w:rsidR="009F6FA8" w:rsidRPr="00F62556" w:rsidRDefault="009F6FA8">
      <w:pPr>
        <w:pBdr>
          <w:top w:val="nil"/>
          <w:left w:val="nil"/>
          <w:bottom w:val="nil"/>
          <w:right w:val="nil"/>
          <w:between w:val="nil"/>
        </w:pBdr>
        <w:spacing w:line="276" w:lineRule="auto"/>
        <w:ind w:left="680" w:firstLine="27"/>
        <w:rPr>
          <w:b/>
          <w:color w:val="000000" w:themeColor="text1"/>
          <w:sz w:val="24"/>
          <w:szCs w:val="24"/>
        </w:rPr>
      </w:pPr>
    </w:p>
    <w:p w14:paraId="67BB69FF" w14:textId="1E46F514" w:rsidR="00B7295D" w:rsidRPr="00F62556" w:rsidRDefault="007A07A7" w:rsidP="00DD0E39">
      <w:pPr>
        <w:pBdr>
          <w:top w:val="nil"/>
          <w:left w:val="nil"/>
          <w:bottom w:val="nil"/>
          <w:right w:val="nil"/>
          <w:between w:val="nil"/>
        </w:pBdr>
        <w:spacing w:line="276" w:lineRule="auto"/>
        <w:rPr>
          <w:b/>
          <w:color w:val="000000" w:themeColor="text1"/>
          <w:sz w:val="24"/>
          <w:szCs w:val="24"/>
        </w:rPr>
      </w:pPr>
      <w:r w:rsidRPr="00F62556">
        <w:rPr>
          <w:b/>
          <w:color w:val="000000" w:themeColor="text1"/>
          <w:sz w:val="24"/>
          <w:szCs w:val="24"/>
        </w:rPr>
        <w:t xml:space="preserve">PROCESSO </w:t>
      </w:r>
      <w:r w:rsidRPr="00B932F2">
        <w:rPr>
          <w:b/>
          <w:color w:val="000000" w:themeColor="text1"/>
          <w:sz w:val="24"/>
          <w:szCs w:val="24"/>
        </w:rPr>
        <w:t xml:space="preserve">ADMINISTRATIVO Nº </w:t>
      </w:r>
      <w:r w:rsidR="00B932F2">
        <w:rPr>
          <w:b/>
          <w:color w:val="000000" w:themeColor="text1"/>
          <w:sz w:val="24"/>
          <w:szCs w:val="24"/>
        </w:rPr>
        <w:t>05</w:t>
      </w:r>
      <w:r w:rsidR="00483BCE">
        <w:rPr>
          <w:b/>
          <w:color w:val="000000" w:themeColor="text1"/>
          <w:sz w:val="24"/>
          <w:szCs w:val="24"/>
        </w:rPr>
        <w:t>2</w:t>
      </w:r>
    </w:p>
    <w:p w14:paraId="38430925" w14:textId="31166E47" w:rsidR="00B7295D" w:rsidRPr="00F62556" w:rsidRDefault="007A07A7" w:rsidP="00DD0E39">
      <w:pPr>
        <w:pBdr>
          <w:top w:val="nil"/>
          <w:left w:val="nil"/>
          <w:bottom w:val="nil"/>
          <w:right w:val="nil"/>
          <w:between w:val="nil"/>
        </w:pBdr>
        <w:spacing w:line="276" w:lineRule="auto"/>
        <w:rPr>
          <w:b/>
          <w:bCs/>
          <w:color w:val="000000" w:themeColor="text1"/>
          <w:sz w:val="24"/>
          <w:szCs w:val="24"/>
        </w:rPr>
      </w:pPr>
      <w:r w:rsidRPr="00F62556">
        <w:rPr>
          <w:b/>
          <w:bCs/>
          <w:color w:val="000000" w:themeColor="text1"/>
          <w:sz w:val="24"/>
          <w:szCs w:val="24"/>
        </w:rPr>
        <w:t xml:space="preserve">Município de </w:t>
      </w:r>
      <w:r w:rsidR="009F6FA8" w:rsidRPr="00F62556">
        <w:rPr>
          <w:b/>
          <w:bCs/>
          <w:color w:val="000000" w:themeColor="text1"/>
          <w:sz w:val="24"/>
          <w:szCs w:val="24"/>
        </w:rPr>
        <w:t>Montauri/RS</w:t>
      </w:r>
    </w:p>
    <w:p w14:paraId="0DFCD2F8" w14:textId="4FECBBAD" w:rsidR="00B7295D" w:rsidRPr="00F62556" w:rsidRDefault="007A07A7" w:rsidP="00DD0E39">
      <w:pPr>
        <w:pBdr>
          <w:top w:val="nil"/>
          <w:left w:val="nil"/>
          <w:bottom w:val="nil"/>
          <w:right w:val="nil"/>
          <w:between w:val="nil"/>
        </w:pBdr>
        <w:spacing w:line="276" w:lineRule="auto"/>
        <w:rPr>
          <w:b/>
          <w:bCs/>
          <w:color w:val="000000" w:themeColor="text1"/>
          <w:sz w:val="24"/>
          <w:szCs w:val="24"/>
        </w:rPr>
      </w:pPr>
      <w:r w:rsidRPr="00F62556">
        <w:rPr>
          <w:b/>
          <w:bCs/>
          <w:color w:val="000000" w:themeColor="text1"/>
          <w:sz w:val="24"/>
          <w:szCs w:val="24"/>
        </w:rPr>
        <w:t xml:space="preserve">Secretaria Municipal de </w:t>
      </w:r>
      <w:r w:rsidR="00633EF6" w:rsidRPr="00F62556">
        <w:rPr>
          <w:b/>
          <w:bCs/>
          <w:color w:val="000000" w:themeColor="text1"/>
          <w:sz w:val="24"/>
          <w:szCs w:val="24"/>
        </w:rPr>
        <w:t>Obras, Saneamento e Trânsito</w:t>
      </w:r>
    </w:p>
    <w:p w14:paraId="5B3773B5" w14:textId="77777777" w:rsidR="00DD0E39" w:rsidRPr="00F62556" w:rsidRDefault="00DD0E39">
      <w:pPr>
        <w:pBdr>
          <w:top w:val="nil"/>
          <w:left w:val="nil"/>
          <w:bottom w:val="nil"/>
          <w:right w:val="nil"/>
          <w:between w:val="nil"/>
        </w:pBdr>
        <w:spacing w:line="276" w:lineRule="auto"/>
        <w:ind w:left="680" w:firstLine="27"/>
        <w:rPr>
          <w:b/>
          <w:bCs/>
          <w:color w:val="000000" w:themeColor="text1"/>
          <w:sz w:val="24"/>
          <w:szCs w:val="24"/>
        </w:rPr>
      </w:pPr>
    </w:p>
    <w:p w14:paraId="2845863C" w14:textId="77777777" w:rsidR="005713E8" w:rsidRPr="00F62556" w:rsidRDefault="005713E8">
      <w:pPr>
        <w:pBdr>
          <w:top w:val="nil"/>
          <w:left w:val="nil"/>
          <w:bottom w:val="nil"/>
          <w:right w:val="nil"/>
          <w:between w:val="nil"/>
        </w:pBdr>
        <w:spacing w:line="276" w:lineRule="auto"/>
        <w:ind w:left="680" w:hanging="680"/>
        <w:jc w:val="center"/>
        <w:rPr>
          <w:b/>
          <w:color w:val="000000" w:themeColor="text1"/>
          <w:sz w:val="24"/>
          <w:szCs w:val="24"/>
        </w:rPr>
      </w:pPr>
    </w:p>
    <w:p w14:paraId="336ADFC8" w14:textId="77777777" w:rsidR="00B7295D" w:rsidRPr="00F62556" w:rsidRDefault="007A07A7" w:rsidP="00DD0E39">
      <w:pPr>
        <w:numPr>
          <w:ilvl w:val="0"/>
          <w:numId w:val="1"/>
        </w:numPr>
        <w:pBdr>
          <w:top w:val="nil"/>
          <w:left w:val="nil"/>
          <w:bottom w:val="nil"/>
          <w:right w:val="nil"/>
          <w:between w:val="nil"/>
        </w:pBdr>
        <w:tabs>
          <w:tab w:val="left" w:pos="284"/>
        </w:tabs>
        <w:spacing w:line="276" w:lineRule="auto"/>
        <w:ind w:left="0" w:firstLine="0"/>
        <w:jc w:val="both"/>
        <w:rPr>
          <w:b/>
          <w:color w:val="000000" w:themeColor="text1"/>
          <w:sz w:val="24"/>
          <w:szCs w:val="24"/>
        </w:rPr>
      </w:pPr>
      <w:r w:rsidRPr="00F62556">
        <w:rPr>
          <w:b/>
          <w:color w:val="000000" w:themeColor="text1"/>
          <w:sz w:val="24"/>
          <w:szCs w:val="24"/>
        </w:rPr>
        <w:t>DESCRIÇÃO DO OBJETO:</w:t>
      </w:r>
    </w:p>
    <w:p w14:paraId="132C5329" w14:textId="77777777" w:rsidR="009C540B" w:rsidRPr="00F62556" w:rsidRDefault="000C693D" w:rsidP="002C535F">
      <w:pPr>
        <w:pStyle w:val="PargrafodaLista"/>
        <w:pBdr>
          <w:top w:val="nil"/>
          <w:left w:val="nil"/>
          <w:bottom w:val="nil"/>
          <w:right w:val="nil"/>
          <w:between w:val="nil"/>
        </w:pBdr>
        <w:tabs>
          <w:tab w:val="left" w:pos="284"/>
          <w:tab w:val="left" w:pos="567"/>
        </w:tabs>
        <w:spacing w:before="240" w:after="240" w:line="276" w:lineRule="auto"/>
        <w:ind w:left="0" w:firstLine="709"/>
        <w:jc w:val="both"/>
        <w:rPr>
          <w:bCs/>
          <w:color w:val="000000" w:themeColor="text1"/>
          <w:sz w:val="24"/>
          <w:szCs w:val="24"/>
        </w:rPr>
      </w:pPr>
      <w:r w:rsidRPr="00F62556">
        <w:rPr>
          <w:bCs/>
          <w:color w:val="000000" w:themeColor="text1"/>
          <w:sz w:val="24"/>
          <w:szCs w:val="24"/>
        </w:rPr>
        <w:t xml:space="preserve">1.1. A definição do objeto </w:t>
      </w:r>
      <w:r w:rsidR="009C540B" w:rsidRPr="00F62556">
        <w:rPr>
          <w:bCs/>
          <w:color w:val="000000" w:themeColor="text1"/>
          <w:sz w:val="24"/>
          <w:szCs w:val="24"/>
        </w:rPr>
        <w:t xml:space="preserve">é a contratação de empresa especializada, para a construção em regime de empreitada, julgada pelo menor preço global, objetivando o fornecimento de materiais e mão de obra, para execução de instalação elétrica para iluminação das Ruas Via </w:t>
      </w:r>
      <w:proofErr w:type="spellStart"/>
      <w:r w:rsidR="009C540B" w:rsidRPr="00F62556">
        <w:rPr>
          <w:bCs/>
          <w:color w:val="000000" w:themeColor="text1"/>
          <w:sz w:val="24"/>
          <w:szCs w:val="24"/>
        </w:rPr>
        <w:t>Cadorna</w:t>
      </w:r>
      <w:proofErr w:type="spellEnd"/>
      <w:r w:rsidR="009C540B" w:rsidRPr="00F62556">
        <w:rPr>
          <w:bCs/>
          <w:color w:val="000000" w:themeColor="text1"/>
          <w:sz w:val="24"/>
          <w:szCs w:val="24"/>
        </w:rPr>
        <w:t xml:space="preserve"> e José do Patrocínio, Centro, no município de Montauri/RS, com área de 10.150,88 m² e uma extensão de 0,71 Km.</w:t>
      </w:r>
    </w:p>
    <w:p w14:paraId="3B1F60DF" w14:textId="77777777" w:rsidR="009C540B" w:rsidRPr="00F62556" w:rsidRDefault="009C540B" w:rsidP="002C535F">
      <w:pPr>
        <w:pStyle w:val="PargrafodaLista"/>
        <w:pBdr>
          <w:top w:val="nil"/>
          <w:left w:val="nil"/>
          <w:bottom w:val="nil"/>
          <w:right w:val="nil"/>
          <w:between w:val="nil"/>
        </w:pBdr>
        <w:tabs>
          <w:tab w:val="left" w:pos="284"/>
          <w:tab w:val="left" w:pos="567"/>
        </w:tabs>
        <w:spacing w:before="240" w:after="240" w:line="276" w:lineRule="auto"/>
        <w:ind w:left="0" w:firstLine="709"/>
        <w:jc w:val="both"/>
        <w:rPr>
          <w:bCs/>
          <w:color w:val="000000" w:themeColor="text1"/>
          <w:sz w:val="24"/>
          <w:szCs w:val="24"/>
        </w:rPr>
      </w:pPr>
    </w:p>
    <w:p w14:paraId="19920F61" w14:textId="49ABEB5A" w:rsidR="008A4172" w:rsidRPr="00F62556" w:rsidRDefault="00474405" w:rsidP="002C535F">
      <w:pPr>
        <w:pStyle w:val="PargrafodaLista"/>
        <w:pBdr>
          <w:top w:val="nil"/>
          <w:left w:val="nil"/>
          <w:bottom w:val="nil"/>
          <w:right w:val="nil"/>
          <w:between w:val="nil"/>
        </w:pBdr>
        <w:tabs>
          <w:tab w:val="left" w:pos="284"/>
          <w:tab w:val="left" w:pos="567"/>
        </w:tabs>
        <w:spacing w:before="240" w:after="240" w:line="276" w:lineRule="auto"/>
        <w:ind w:left="0" w:firstLine="709"/>
        <w:jc w:val="both"/>
        <w:rPr>
          <w:bCs/>
          <w:color w:val="000000" w:themeColor="text1"/>
          <w:sz w:val="24"/>
          <w:szCs w:val="24"/>
        </w:rPr>
      </w:pPr>
      <w:r w:rsidRPr="00F62556">
        <w:rPr>
          <w:bCs/>
          <w:color w:val="000000" w:themeColor="text1"/>
          <w:sz w:val="24"/>
          <w:szCs w:val="24"/>
        </w:rPr>
        <w:t>1.</w:t>
      </w:r>
      <w:r w:rsidR="002C535F" w:rsidRPr="00F62556">
        <w:rPr>
          <w:bCs/>
          <w:color w:val="000000" w:themeColor="text1"/>
          <w:sz w:val="24"/>
          <w:szCs w:val="24"/>
        </w:rPr>
        <w:t>2</w:t>
      </w:r>
      <w:r w:rsidRPr="00F62556">
        <w:rPr>
          <w:bCs/>
          <w:color w:val="000000" w:themeColor="text1"/>
          <w:sz w:val="24"/>
          <w:szCs w:val="24"/>
        </w:rPr>
        <w:t xml:space="preserve">. </w:t>
      </w:r>
      <w:r w:rsidR="008A4172" w:rsidRPr="00F62556">
        <w:rPr>
          <w:bCs/>
          <w:color w:val="000000" w:themeColor="text1"/>
          <w:sz w:val="24"/>
          <w:szCs w:val="24"/>
        </w:rPr>
        <w:t xml:space="preserve">O prazo de vigência do contrato será de </w:t>
      </w:r>
      <w:r w:rsidR="00601916" w:rsidRPr="00F62556">
        <w:rPr>
          <w:bCs/>
          <w:color w:val="000000" w:themeColor="text1"/>
          <w:sz w:val="24"/>
          <w:szCs w:val="24"/>
        </w:rPr>
        <w:t>0</w:t>
      </w:r>
      <w:r w:rsidR="00633EF6" w:rsidRPr="00F62556">
        <w:rPr>
          <w:bCs/>
          <w:color w:val="000000" w:themeColor="text1"/>
          <w:sz w:val="24"/>
          <w:szCs w:val="24"/>
        </w:rPr>
        <w:t>2</w:t>
      </w:r>
      <w:r w:rsidR="008A4172" w:rsidRPr="00F62556">
        <w:rPr>
          <w:bCs/>
          <w:color w:val="000000" w:themeColor="text1"/>
          <w:sz w:val="24"/>
          <w:szCs w:val="24"/>
        </w:rPr>
        <w:t xml:space="preserve"> (</w:t>
      </w:r>
      <w:r w:rsidR="00633EF6" w:rsidRPr="00F62556">
        <w:rPr>
          <w:bCs/>
          <w:color w:val="000000" w:themeColor="text1"/>
          <w:sz w:val="24"/>
          <w:szCs w:val="24"/>
        </w:rPr>
        <w:t>dois</w:t>
      </w:r>
      <w:r w:rsidR="008A4172" w:rsidRPr="00F62556">
        <w:rPr>
          <w:bCs/>
          <w:color w:val="000000" w:themeColor="text1"/>
          <w:sz w:val="24"/>
          <w:szCs w:val="24"/>
        </w:rPr>
        <w:t>) meses, podendo, caso necessário ser prorrogado, nos moldes do Art. 106 da Lei 14.133/2021.</w:t>
      </w:r>
    </w:p>
    <w:p w14:paraId="01C63BAA" w14:textId="77777777" w:rsidR="008A4172" w:rsidRPr="00F62556" w:rsidRDefault="008A4172" w:rsidP="00B46F38">
      <w:pPr>
        <w:pStyle w:val="PargrafodaLista"/>
        <w:pBdr>
          <w:top w:val="nil"/>
          <w:left w:val="nil"/>
          <w:bottom w:val="nil"/>
          <w:right w:val="nil"/>
          <w:between w:val="nil"/>
        </w:pBdr>
        <w:tabs>
          <w:tab w:val="left" w:pos="284"/>
          <w:tab w:val="left" w:pos="567"/>
        </w:tabs>
        <w:spacing w:before="240" w:after="240" w:line="276" w:lineRule="auto"/>
        <w:ind w:left="0"/>
        <w:jc w:val="both"/>
        <w:rPr>
          <w:bCs/>
          <w:color w:val="000000" w:themeColor="text1"/>
          <w:sz w:val="24"/>
          <w:szCs w:val="24"/>
        </w:rPr>
      </w:pPr>
    </w:p>
    <w:p w14:paraId="73970323" w14:textId="4D3C5C08" w:rsidR="008A4172" w:rsidRPr="00F62556" w:rsidRDefault="008A4172" w:rsidP="007120E8">
      <w:pPr>
        <w:pStyle w:val="PargrafodaLista"/>
        <w:pBdr>
          <w:top w:val="nil"/>
          <w:left w:val="nil"/>
          <w:bottom w:val="nil"/>
          <w:right w:val="nil"/>
          <w:between w:val="nil"/>
        </w:pBdr>
        <w:tabs>
          <w:tab w:val="left" w:pos="284"/>
          <w:tab w:val="left" w:pos="567"/>
        </w:tabs>
        <w:spacing w:before="240" w:line="276" w:lineRule="auto"/>
        <w:ind w:left="0" w:firstLine="709"/>
        <w:jc w:val="both"/>
        <w:rPr>
          <w:bCs/>
          <w:color w:val="000000" w:themeColor="text1"/>
          <w:sz w:val="24"/>
          <w:szCs w:val="24"/>
        </w:rPr>
      </w:pPr>
      <w:r w:rsidRPr="00F62556">
        <w:rPr>
          <w:bCs/>
          <w:color w:val="000000" w:themeColor="text1"/>
          <w:sz w:val="24"/>
          <w:szCs w:val="24"/>
        </w:rPr>
        <w:t>1.</w:t>
      </w:r>
      <w:r w:rsidR="002C535F" w:rsidRPr="00F62556">
        <w:rPr>
          <w:bCs/>
          <w:color w:val="000000" w:themeColor="text1"/>
          <w:sz w:val="24"/>
          <w:szCs w:val="24"/>
        </w:rPr>
        <w:t>3</w:t>
      </w:r>
      <w:r w:rsidRPr="00F62556">
        <w:rPr>
          <w:bCs/>
          <w:color w:val="000000" w:themeColor="text1"/>
          <w:sz w:val="24"/>
          <w:szCs w:val="24"/>
        </w:rPr>
        <w:t>.</w:t>
      </w:r>
      <w:r w:rsidR="000C693D" w:rsidRPr="00F62556">
        <w:rPr>
          <w:color w:val="000000" w:themeColor="text1"/>
        </w:rPr>
        <w:t xml:space="preserve"> </w:t>
      </w:r>
      <w:r w:rsidR="000C693D" w:rsidRPr="00F62556">
        <w:rPr>
          <w:bCs/>
          <w:color w:val="000000" w:themeColor="text1"/>
          <w:sz w:val="24"/>
          <w:szCs w:val="24"/>
        </w:rPr>
        <w:t>A contratação será realizada por meio de licitação, na modalidade Concorrência, na sua forma eletrônica, com critério de julgamento por menor preço</w:t>
      </w:r>
      <w:r w:rsidR="00633EF6" w:rsidRPr="00F62556">
        <w:rPr>
          <w:bCs/>
          <w:color w:val="000000" w:themeColor="text1"/>
          <w:sz w:val="24"/>
          <w:szCs w:val="24"/>
        </w:rPr>
        <w:t xml:space="preserve"> global</w:t>
      </w:r>
      <w:r w:rsidR="000C693D" w:rsidRPr="00F62556">
        <w:rPr>
          <w:bCs/>
          <w:color w:val="000000" w:themeColor="text1"/>
          <w:sz w:val="24"/>
          <w:szCs w:val="24"/>
        </w:rPr>
        <w:t>, nos termos dos artigos 6º, inciso XXXVIII, a), 17, § 2º, e 34, todos da Lei nº 14.133/2021</w:t>
      </w:r>
      <w:r w:rsidRPr="00F62556">
        <w:rPr>
          <w:bCs/>
          <w:color w:val="000000" w:themeColor="text1"/>
          <w:sz w:val="24"/>
          <w:szCs w:val="24"/>
        </w:rPr>
        <w:t>.</w:t>
      </w:r>
    </w:p>
    <w:p w14:paraId="772657A1" w14:textId="77777777" w:rsidR="008A4172" w:rsidRPr="00F62556" w:rsidRDefault="008A4172" w:rsidP="00B46F38">
      <w:pPr>
        <w:pStyle w:val="PargrafodaLista"/>
        <w:pBdr>
          <w:top w:val="nil"/>
          <w:left w:val="nil"/>
          <w:bottom w:val="nil"/>
          <w:right w:val="nil"/>
          <w:between w:val="nil"/>
        </w:pBdr>
        <w:tabs>
          <w:tab w:val="left" w:pos="284"/>
          <w:tab w:val="left" w:pos="567"/>
        </w:tabs>
        <w:spacing w:before="240" w:after="240" w:line="276" w:lineRule="auto"/>
        <w:ind w:left="0"/>
        <w:jc w:val="both"/>
        <w:rPr>
          <w:bCs/>
          <w:color w:val="000000" w:themeColor="text1"/>
          <w:sz w:val="24"/>
          <w:szCs w:val="24"/>
        </w:rPr>
      </w:pPr>
    </w:p>
    <w:p w14:paraId="1BB571C3" w14:textId="77777777" w:rsidR="00474405" w:rsidRPr="00F62556" w:rsidRDefault="00474405" w:rsidP="00892A3B">
      <w:pPr>
        <w:pStyle w:val="PargrafodaLista"/>
        <w:pBdr>
          <w:top w:val="nil"/>
          <w:left w:val="nil"/>
          <w:bottom w:val="nil"/>
          <w:right w:val="nil"/>
          <w:between w:val="nil"/>
        </w:pBdr>
        <w:tabs>
          <w:tab w:val="left" w:pos="284"/>
          <w:tab w:val="left" w:pos="567"/>
        </w:tabs>
        <w:ind w:left="0"/>
        <w:jc w:val="both"/>
        <w:rPr>
          <w:bCs/>
          <w:color w:val="000000" w:themeColor="text1"/>
          <w:sz w:val="24"/>
          <w:szCs w:val="24"/>
        </w:rPr>
      </w:pPr>
    </w:p>
    <w:p w14:paraId="09542018" w14:textId="77777777" w:rsidR="00B7295D" w:rsidRPr="00F62556" w:rsidRDefault="007A07A7" w:rsidP="002F0D8D">
      <w:pPr>
        <w:numPr>
          <w:ilvl w:val="0"/>
          <w:numId w:val="1"/>
        </w:numPr>
        <w:pBdr>
          <w:top w:val="nil"/>
          <w:left w:val="nil"/>
          <w:bottom w:val="nil"/>
          <w:right w:val="nil"/>
          <w:between w:val="nil"/>
        </w:pBdr>
        <w:tabs>
          <w:tab w:val="left" w:pos="284"/>
        </w:tabs>
        <w:spacing w:line="276" w:lineRule="auto"/>
        <w:ind w:left="0" w:firstLine="0"/>
        <w:jc w:val="both"/>
        <w:rPr>
          <w:b/>
          <w:color w:val="000000" w:themeColor="text1"/>
          <w:sz w:val="24"/>
          <w:szCs w:val="24"/>
        </w:rPr>
      </w:pPr>
      <w:r w:rsidRPr="00F62556">
        <w:rPr>
          <w:b/>
          <w:color w:val="000000" w:themeColor="text1"/>
          <w:sz w:val="24"/>
          <w:szCs w:val="24"/>
        </w:rPr>
        <w:t>FUNDAMENTAÇÃO/JUSTIFICATIVA DA CONTRATAÇÃO:</w:t>
      </w:r>
      <w:bookmarkStart w:id="0" w:name="bookmark=id.gjdgxs" w:colFirst="0" w:colLast="0"/>
      <w:bookmarkEnd w:id="0"/>
    </w:p>
    <w:p w14:paraId="633E2E0C" w14:textId="77777777" w:rsidR="002F0D8D" w:rsidRPr="00F62556" w:rsidRDefault="002F0D8D" w:rsidP="002F0D8D">
      <w:pPr>
        <w:pBdr>
          <w:top w:val="nil"/>
          <w:left w:val="nil"/>
          <w:bottom w:val="nil"/>
          <w:right w:val="nil"/>
          <w:between w:val="nil"/>
        </w:pBdr>
        <w:tabs>
          <w:tab w:val="left" w:pos="284"/>
        </w:tabs>
        <w:spacing w:line="276" w:lineRule="auto"/>
        <w:jc w:val="both"/>
        <w:rPr>
          <w:b/>
          <w:color w:val="000000" w:themeColor="text1"/>
          <w:sz w:val="24"/>
          <w:szCs w:val="24"/>
        </w:rPr>
      </w:pPr>
    </w:p>
    <w:p w14:paraId="79378B56" w14:textId="77777777" w:rsidR="00633EF6" w:rsidRPr="00F62556" w:rsidRDefault="002F0D8D" w:rsidP="00633EF6">
      <w:pPr>
        <w:pBdr>
          <w:top w:val="nil"/>
          <w:left w:val="nil"/>
          <w:bottom w:val="nil"/>
          <w:right w:val="nil"/>
          <w:between w:val="nil"/>
        </w:pBdr>
        <w:spacing w:after="240" w:line="276" w:lineRule="auto"/>
        <w:ind w:firstLine="720"/>
        <w:jc w:val="both"/>
        <w:rPr>
          <w:color w:val="000000" w:themeColor="text1"/>
          <w:sz w:val="24"/>
          <w:szCs w:val="24"/>
        </w:rPr>
      </w:pPr>
      <w:r w:rsidRPr="00F62556">
        <w:rPr>
          <w:color w:val="000000" w:themeColor="text1"/>
          <w:sz w:val="24"/>
          <w:szCs w:val="24"/>
        </w:rPr>
        <w:t>2.1</w:t>
      </w:r>
      <w:r w:rsidR="002A0689" w:rsidRPr="00F62556">
        <w:rPr>
          <w:color w:val="000000" w:themeColor="text1"/>
          <w:sz w:val="24"/>
          <w:szCs w:val="24"/>
        </w:rPr>
        <w:t xml:space="preserve">. </w:t>
      </w:r>
      <w:r w:rsidR="00633EF6" w:rsidRPr="00F62556">
        <w:rPr>
          <w:color w:val="000000" w:themeColor="text1"/>
          <w:sz w:val="24"/>
          <w:szCs w:val="24"/>
        </w:rPr>
        <w:t xml:space="preserve">A presente contratação tem por finalidade a execução de instalação elétrica destinada à iluminação pública das Ruas Via </w:t>
      </w:r>
      <w:proofErr w:type="spellStart"/>
      <w:r w:rsidR="00633EF6" w:rsidRPr="00F62556">
        <w:rPr>
          <w:color w:val="000000" w:themeColor="text1"/>
          <w:sz w:val="24"/>
          <w:szCs w:val="24"/>
        </w:rPr>
        <w:t>Cadorna</w:t>
      </w:r>
      <w:proofErr w:type="spellEnd"/>
      <w:r w:rsidR="00633EF6" w:rsidRPr="00F62556">
        <w:rPr>
          <w:color w:val="000000" w:themeColor="text1"/>
          <w:sz w:val="24"/>
          <w:szCs w:val="24"/>
        </w:rPr>
        <w:t xml:space="preserve"> e José do Patrocínio, localizadas na região central do Município de Montauri, contemplando área aproximada de 10.150,88 m² e extensão de 0,71 km.</w:t>
      </w:r>
    </w:p>
    <w:p w14:paraId="067CCC75" w14:textId="77777777" w:rsidR="00633EF6" w:rsidRPr="00F62556" w:rsidRDefault="00633EF6" w:rsidP="00633EF6">
      <w:pPr>
        <w:pBdr>
          <w:top w:val="nil"/>
          <w:left w:val="nil"/>
          <w:bottom w:val="nil"/>
          <w:right w:val="nil"/>
          <w:between w:val="nil"/>
        </w:pBdr>
        <w:spacing w:after="240" w:line="276" w:lineRule="auto"/>
        <w:ind w:firstLine="720"/>
        <w:jc w:val="both"/>
        <w:rPr>
          <w:color w:val="000000" w:themeColor="text1"/>
          <w:sz w:val="24"/>
          <w:szCs w:val="24"/>
        </w:rPr>
      </w:pPr>
      <w:r w:rsidRPr="00F62556">
        <w:rPr>
          <w:color w:val="000000" w:themeColor="text1"/>
          <w:sz w:val="24"/>
          <w:szCs w:val="24"/>
        </w:rPr>
        <w:t>2.2. A necessidade da contratação decorre da insuficiência da infraestrutura de iluminação pública existente nos referidos trechos, situação que compromete a segurança de pedestres, ciclistas e motoristas, especialmente no período noturno, além de impactar negativamente a mobilidade urbana, a utilização adequada dos espaços públicos e a qualidade de vida da população.</w:t>
      </w:r>
    </w:p>
    <w:p w14:paraId="1CE34598" w14:textId="77777777" w:rsidR="00633EF6" w:rsidRPr="00F62556" w:rsidRDefault="00633EF6" w:rsidP="00633EF6">
      <w:pPr>
        <w:pBdr>
          <w:top w:val="nil"/>
          <w:left w:val="nil"/>
          <w:bottom w:val="nil"/>
          <w:right w:val="nil"/>
          <w:between w:val="nil"/>
        </w:pBdr>
        <w:spacing w:after="240" w:line="276" w:lineRule="auto"/>
        <w:ind w:firstLine="720"/>
        <w:jc w:val="both"/>
        <w:rPr>
          <w:color w:val="000000" w:themeColor="text1"/>
          <w:sz w:val="24"/>
          <w:szCs w:val="24"/>
        </w:rPr>
      </w:pPr>
      <w:r w:rsidRPr="00F62556">
        <w:rPr>
          <w:color w:val="000000" w:themeColor="text1"/>
          <w:sz w:val="24"/>
          <w:szCs w:val="24"/>
        </w:rPr>
        <w:t>2.3. A implantação do sistema de iluminação pública proporcionará maior segurança, redução de riscos de acidentes e ocorrências, valorização urbana e melhoria das condições de trafegabilidade e circulação, atendendo diretamente ao interesse público e às demandas da comunidade local.</w:t>
      </w:r>
    </w:p>
    <w:p w14:paraId="0BAD6EB4" w14:textId="77777777" w:rsidR="00633EF6" w:rsidRPr="00F62556" w:rsidRDefault="00633EF6" w:rsidP="00633EF6">
      <w:pPr>
        <w:pBdr>
          <w:top w:val="nil"/>
          <w:left w:val="nil"/>
          <w:bottom w:val="nil"/>
          <w:right w:val="nil"/>
          <w:between w:val="nil"/>
        </w:pBdr>
        <w:spacing w:after="240" w:line="276" w:lineRule="auto"/>
        <w:ind w:firstLine="720"/>
        <w:jc w:val="both"/>
        <w:rPr>
          <w:color w:val="000000" w:themeColor="text1"/>
          <w:sz w:val="24"/>
          <w:szCs w:val="24"/>
        </w:rPr>
      </w:pPr>
      <w:r w:rsidRPr="00F62556">
        <w:rPr>
          <w:color w:val="000000" w:themeColor="text1"/>
          <w:sz w:val="24"/>
          <w:szCs w:val="24"/>
        </w:rPr>
        <w:lastRenderedPageBreak/>
        <w:t>2.4. A solução escolhida consiste na contratação de empresa especializada em engenharia elétrica, em regime de empreitada por preço global, com fornecimento de materiais e mão de obra, modelo que se mostra mais adequado em razão da natureza integrada dos serviços e da necessidade de responsabilidade técnica unificada pela execução da obra.</w:t>
      </w:r>
    </w:p>
    <w:p w14:paraId="3CEB79A5" w14:textId="33CF41F3" w:rsidR="008326E9" w:rsidRPr="00F62556" w:rsidRDefault="00633EF6" w:rsidP="00633EF6">
      <w:pPr>
        <w:pBdr>
          <w:top w:val="nil"/>
          <w:left w:val="nil"/>
          <w:bottom w:val="nil"/>
          <w:right w:val="nil"/>
          <w:between w:val="nil"/>
        </w:pBdr>
        <w:spacing w:after="240" w:line="276" w:lineRule="auto"/>
        <w:ind w:firstLine="720"/>
        <w:jc w:val="both"/>
        <w:rPr>
          <w:color w:val="000000" w:themeColor="text1"/>
          <w:sz w:val="24"/>
          <w:szCs w:val="24"/>
        </w:rPr>
      </w:pPr>
      <w:r w:rsidRPr="00F62556">
        <w:rPr>
          <w:color w:val="000000" w:themeColor="text1"/>
          <w:sz w:val="24"/>
          <w:szCs w:val="24"/>
        </w:rPr>
        <w:t>2.5. A contratação encontra respaldo na Lei Federal nº 14.133/2021, observando os princípios da legalidade, eficiência, economicidade, planejamento e interesse público, bem como as normas técnicas aplicáveis aos serviços de engenharia elétrica e iluminação pública.</w:t>
      </w:r>
    </w:p>
    <w:p w14:paraId="27ECDC04" w14:textId="77777777" w:rsidR="00FA64D3" w:rsidRPr="00F62556" w:rsidRDefault="00FA64D3" w:rsidP="00FA64D3">
      <w:pPr>
        <w:pBdr>
          <w:top w:val="nil"/>
          <w:left w:val="nil"/>
          <w:bottom w:val="nil"/>
          <w:right w:val="nil"/>
          <w:between w:val="nil"/>
        </w:pBdr>
        <w:spacing w:line="276" w:lineRule="auto"/>
        <w:ind w:firstLine="720"/>
        <w:jc w:val="both"/>
        <w:rPr>
          <w:color w:val="000000" w:themeColor="text1"/>
          <w:sz w:val="24"/>
          <w:szCs w:val="24"/>
        </w:rPr>
      </w:pPr>
    </w:p>
    <w:p w14:paraId="367EE640" w14:textId="77777777" w:rsidR="00B7295D" w:rsidRPr="00F62556" w:rsidRDefault="007A07A7" w:rsidP="00852916">
      <w:pPr>
        <w:numPr>
          <w:ilvl w:val="0"/>
          <w:numId w:val="1"/>
        </w:numPr>
        <w:pBdr>
          <w:top w:val="nil"/>
          <w:left w:val="nil"/>
          <w:bottom w:val="nil"/>
          <w:right w:val="nil"/>
          <w:between w:val="nil"/>
        </w:pBdr>
        <w:tabs>
          <w:tab w:val="left" w:pos="426"/>
        </w:tabs>
        <w:spacing w:line="276" w:lineRule="auto"/>
        <w:ind w:left="0" w:firstLine="0"/>
        <w:jc w:val="both"/>
        <w:rPr>
          <w:b/>
          <w:color w:val="000000" w:themeColor="text1"/>
          <w:sz w:val="24"/>
          <w:szCs w:val="24"/>
        </w:rPr>
      </w:pPr>
      <w:r w:rsidRPr="00F62556">
        <w:rPr>
          <w:b/>
          <w:color w:val="000000" w:themeColor="text1"/>
          <w:sz w:val="24"/>
          <w:szCs w:val="24"/>
        </w:rPr>
        <w:t>DESCRIÇÃO DA SOLUÇÃO COMO UM TODO:</w:t>
      </w:r>
    </w:p>
    <w:p w14:paraId="0FCE999E" w14:textId="77777777" w:rsidR="00FC16E1" w:rsidRPr="00F62556" w:rsidRDefault="00852916" w:rsidP="00FA64D3">
      <w:pPr>
        <w:pBdr>
          <w:top w:val="nil"/>
          <w:left w:val="nil"/>
          <w:bottom w:val="nil"/>
          <w:right w:val="nil"/>
          <w:between w:val="nil"/>
        </w:pBdr>
        <w:spacing w:before="240" w:line="276" w:lineRule="auto"/>
        <w:ind w:firstLine="720"/>
        <w:jc w:val="both"/>
        <w:rPr>
          <w:color w:val="000000" w:themeColor="text1"/>
          <w:sz w:val="24"/>
          <w:szCs w:val="24"/>
        </w:rPr>
      </w:pPr>
      <w:r w:rsidRPr="00F62556">
        <w:rPr>
          <w:color w:val="000000" w:themeColor="text1"/>
          <w:sz w:val="24"/>
          <w:szCs w:val="24"/>
        </w:rPr>
        <w:t xml:space="preserve">3.1. </w:t>
      </w:r>
      <w:r w:rsidR="00FA64D3" w:rsidRPr="00F62556">
        <w:rPr>
          <w:color w:val="000000" w:themeColor="text1"/>
          <w:sz w:val="24"/>
          <w:szCs w:val="24"/>
        </w:rPr>
        <w:t xml:space="preserve">A solução proposta consiste na contratação de empresa especializada em engenharia elétrica para execução, em regime de empreitada por preço global, com fornecimento de materiais, equipamentos, ferramentas e mão de obra, dos serviços de instalação elétrica destinados à implantação de iluminação pública nas Ruas Via </w:t>
      </w:r>
      <w:proofErr w:type="spellStart"/>
      <w:r w:rsidR="00FA64D3" w:rsidRPr="00F62556">
        <w:rPr>
          <w:color w:val="000000" w:themeColor="text1"/>
          <w:sz w:val="24"/>
          <w:szCs w:val="24"/>
        </w:rPr>
        <w:t>Cadorna</w:t>
      </w:r>
      <w:proofErr w:type="spellEnd"/>
      <w:r w:rsidR="00FA64D3" w:rsidRPr="00F62556">
        <w:rPr>
          <w:color w:val="000000" w:themeColor="text1"/>
          <w:sz w:val="24"/>
          <w:szCs w:val="24"/>
        </w:rPr>
        <w:t xml:space="preserve"> e José do Patrocínio, Centro, no Município de Montauri.</w:t>
      </w:r>
    </w:p>
    <w:p w14:paraId="515C4E3E" w14:textId="77777777" w:rsidR="00FC16E1" w:rsidRPr="00F62556" w:rsidRDefault="00FC16E1" w:rsidP="00FA64D3">
      <w:pPr>
        <w:pBdr>
          <w:top w:val="nil"/>
          <w:left w:val="nil"/>
          <w:bottom w:val="nil"/>
          <w:right w:val="nil"/>
          <w:between w:val="nil"/>
        </w:pBdr>
        <w:spacing w:before="240" w:line="276" w:lineRule="auto"/>
        <w:ind w:firstLine="720"/>
        <w:jc w:val="both"/>
        <w:rPr>
          <w:color w:val="000000" w:themeColor="text1"/>
          <w:sz w:val="24"/>
          <w:szCs w:val="24"/>
        </w:rPr>
      </w:pPr>
      <w:r w:rsidRPr="00F62556">
        <w:rPr>
          <w:color w:val="000000" w:themeColor="text1"/>
          <w:sz w:val="24"/>
          <w:szCs w:val="24"/>
        </w:rPr>
        <w:t xml:space="preserve">3.2. </w:t>
      </w:r>
      <w:r w:rsidR="00FA64D3" w:rsidRPr="00F62556">
        <w:rPr>
          <w:color w:val="000000" w:themeColor="text1"/>
          <w:sz w:val="24"/>
          <w:szCs w:val="24"/>
        </w:rPr>
        <w:t>A execução compreenderá todas as etapas necessárias ao pleno funcionamento do sistema de iluminação pública, incluindo mobilização da obra, instalação da infraestrutura elétrica, fornecimento e instalação de postes, braços, luminárias, cabeamento, eletrodutos, conexões, dispositivos de proteção, aterramentos, testes operacionais, comissionamento e entrega final da obra em condições adequadas de funcionamento e segurança.</w:t>
      </w:r>
    </w:p>
    <w:p w14:paraId="466F1F0E" w14:textId="77777777" w:rsidR="00FC16E1" w:rsidRPr="00F62556" w:rsidRDefault="00FC16E1" w:rsidP="00FA64D3">
      <w:pPr>
        <w:pBdr>
          <w:top w:val="nil"/>
          <w:left w:val="nil"/>
          <w:bottom w:val="nil"/>
          <w:right w:val="nil"/>
          <w:between w:val="nil"/>
        </w:pBdr>
        <w:spacing w:before="240" w:line="276" w:lineRule="auto"/>
        <w:ind w:firstLine="720"/>
        <w:jc w:val="both"/>
        <w:rPr>
          <w:color w:val="000000" w:themeColor="text1"/>
          <w:sz w:val="24"/>
          <w:szCs w:val="24"/>
        </w:rPr>
      </w:pPr>
      <w:r w:rsidRPr="00F62556">
        <w:rPr>
          <w:color w:val="000000" w:themeColor="text1"/>
          <w:sz w:val="24"/>
          <w:szCs w:val="24"/>
        </w:rPr>
        <w:t xml:space="preserve">3.3. </w:t>
      </w:r>
      <w:r w:rsidR="00FA64D3" w:rsidRPr="00F62556">
        <w:rPr>
          <w:color w:val="000000" w:themeColor="text1"/>
          <w:sz w:val="24"/>
          <w:szCs w:val="24"/>
        </w:rPr>
        <w:t>A solução contempla ainda a observância das normas técnicas da ABNT, normas da concessionária de energia elétrica, exigências de segurança do trabalho e demais legislações aplicáveis aos serviços de engenharia elétrica.</w:t>
      </w:r>
    </w:p>
    <w:p w14:paraId="0AFC5925" w14:textId="77777777" w:rsidR="00FC16E1" w:rsidRPr="00F62556" w:rsidRDefault="00FC16E1" w:rsidP="00FA64D3">
      <w:pPr>
        <w:pBdr>
          <w:top w:val="nil"/>
          <w:left w:val="nil"/>
          <w:bottom w:val="nil"/>
          <w:right w:val="nil"/>
          <w:between w:val="nil"/>
        </w:pBdr>
        <w:spacing w:before="240" w:line="276" w:lineRule="auto"/>
        <w:ind w:firstLine="720"/>
        <w:jc w:val="both"/>
        <w:rPr>
          <w:color w:val="000000" w:themeColor="text1"/>
          <w:sz w:val="24"/>
          <w:szCs w:val="24"/>
        </w:rPr>
      </w:pPr>
      <w:r w:rsidRPr="00F62556">
        <w:rPr>
          <w:color w:val="000000" w:themeColor="text1"/>
          <w:sz w:val="24"/>
          <w:szCs w:val="24"/>
        </w:rPr>
        <w:t xml:space="preserve">3.4. </w:t>
      </w:r>
      <w:r w:rsidR="00FA64D3" w:rsidRPr="00F62556">
        <w:rPr>
          <w:color w:val="000000" w:themeColor="text1"/>
          <w:sz w:val="24"/>
          <w:szCs w:val="24"/>
        </w:rPr>
        <w:t>A adoção do regime de empreitada por preço global mostra-se a alternativa mais adequada para a Administração, considerando a natureza integrada e interdependente dos serviços, permitindo maior eficiência na execução, melhor controle dos custos, padronização dos serviços, centralização da responsabilidade técnica e redução de riscos de incompatibilidades ou paralisações durante a execução contratual.</w:t>
      </w:r>
    </w:p>
    <w:p w14:paraId="3042156B" w14:textId="1AB9DB89" w:rsidR="002B6B32" w:rsidRPr="00F62556" w:rsidRDefault="00FC16E1" w:rsidP="00FA64D3">
      <w:pPr>
        <w:pBdr>
          <w:top w:val="nil"/>
          <w:left w:val="nil"/>
          <w:bottom w:val="nil"/>
          <w:right w:val="nil"/>
          <w:between w:val="nil"/>
        </w:pBdr>
        <w:spacing w:before="240" w:line="276" w:lineRule="auto"/>
        <w:ind w:firstLine="720"/>
        <w:jc w:val="both"/>
        <w:rPr>
          <w:color w:val="000000" w:themeColor="text1"/>
          <w:sz w:val="24"/>
          <w:szCs w:val="24"/>
        </w:rPr>
      </w:pPr>
      <w:r w:rsidRPr="00F62556">
        <w:rPr>
          <w:color w:val="000000" w:themeColor="text1"/>
          <w:sz w:val="24"/>
          <w:szCs w:val="24"/>
        </w:rPr>
        <w:t xml:space="preserve">3.5. </w:t>
      </w:r>
      <w:r w:rsidR="00FA64D3" w:rsidRPr="00F62556">
        <w:rPr>
          <w:color w:val="000000" w:themeColor="text1"/>
          <w:sz w:val="24"/>
          <w:szCs w:val="24"/>
        </w:rPr>
        <w:t>Com a implantação da iluminação pública, busca-se proporcionar melhoria da segurança urbana, aumento da visibilidade noturna, valorização dos espaços públicos e melhores condições de mobilidade e qualidade de vida para a população do Município de Montauri</w:t>
      </w:r>
      <w:r w:rsidRPr="00F62556">
        <w:rPr>
          <w:color w:val="000000" w:themeColor="text1"/>
          <w:sz w:val="24"/>
          <w:szCs w:val="24"/>
        </w:rPr>
        <w:t>/RS</w:t>
      </w:r>
      <w:r w:rsidR="00FA64D3" w:rsidRPr="00F62556">
        <w:rPr>
          <w:color w:val="000000" w:themeColor="text1"/>
          <w:sz w:val="24"/>
          <w:szCs w:val="24"/>
        </w:rPr>
        <w:t>.</w:t>
      </w:r>
    </w:p>
    <w:p w14:paraId="08DC7A36" w14:textId="77777777" w:rsidR="00FC16E1" w:rsidRPr="00F62556" w:rsidRDefault="00FC16E1" w:rsidP="00FC16E1">
      <w:pPr>
        <w:pBdr>
          <w:top w:val="nil"/>
          <w:left w:val="nil"/>
          <w:bottom w:val="nil"/>
          <w:right w:val="nil"/>
          <w:between w:val="nil"/>
        </w:pBdr>
        <w:spacing w:line="276" w:lineRule="auto"/>
        <w:ind w:firstLine="720"/>
        <w:jc w:val="both"/>
        <w:rPr>
          <w:b/>
          <w:color w:val="000000" w:themeColor="text1"/>
          <w:sz w:val="24"/>
          <w:szCs w:val="24"/>
        </w:rPr>
      </w:pPr>
    </w:p>
    <w:p w14:paraId="6B4B56C7" w14:textId="77777777" w:rsidR="00852916" w:rsidRPr="00F62556" w:rsidRDefault="00852916">
      <w:pPr>
        <w:pBdr>
          <w:top w:val="nil"/>
          <w:left w:val="nil"/>
          <w:bottom w:val="nil"/>
          <w:right w:val="nil"/>
          <w:between w:val="nil"/>
        </w:pBdr>
        <w:spacing w:line="276" w:lineRule="auto"/>
        <w:ind w:left="680" w:hanging="680"/>
        <w:jc w:val="both"/>
        <w:rPr>
          <w:b/>
          <w:color w:val="000000" w:themeColor="text1"/>
          <w:sz w:val="24"/>
          <w:szCs w:val="24"/>
        </w:rPr>
      </w:pPr>
    </w:p>
    <w:p w14:paraId="1B484AA1" w14:textId="527F8156" w:rsidR="00B7295D" w:rsidRPr="00F62556" w:rsidRDefault="007A07A7" w:rsidP="00D763AD">
      <w:pPr>
        <w:numPr>
          <w:ilvl w:val="0"/>
          <w:numId w:val="1"/>
        </w:numPr>
        <w:pBdr>
          <w:top w:val="nil"/>
          <w:left w:val="nil"/>
          <w:bottom w:val="nil"/>
          <w:right w:val="nil"/>
          <w:between w:val="nil"/>
        </w:pBdr>
        <w:tabs>
          <w:tab w:val="left" w:pos="284"/>
          <w:tab w:val="left" w:pos="567"/>
        </w:tabs>
        <w:spacing w:line="276" w:lineRule="auto"/>
        <w:ind w:left="0" w:firstLine="0"/>
        <w:jc w:val="both"/>
        <w:rPr>
          <w:b/>
          <w:color w:val="000000" w:themeColor="text1"/>
          <w:sz w:val="24"/>
          <w:szCs w:val="24"/>
        </w:rPr>
      </w:pPr>
      <w:r w:rsidRPr="00F62556">
        <w:rPr>
          <w:b/>
          <w:color w:val="000000" w:themeColor="text1"/>
          <w:sz w:val="24"/>
          <w:szCs w:val="24"/>
        </w:rPr>
        <w:t>REQUISITOS DA CONTRATAÇÃO:</w:t>
      </w:r>
    </w:p>
    <w:p w14:paraId="2436F2CD" w14:textId="77777777" w:rsidR="00FC16E1" w:rsidRPr="00F62556" w:rsidRDefault="00FC16E1" w:rsidP="00FC16E1">
      <w:pPr>
        <w:pBdr>
          <w:top w:val="nil"/>
          <w:left w:val="nil"/>
          <w:bottom w:val="nil"/>
          <w:right w:val="nil"/>
          <w:between w:val="nil"/>
        </w:pBdr>
        <w:spacing w:before="240" w:line="276" w:lineRule="auto"/>
        <w:ind w:firstLine="709"/>
        <w:jc w:val="both"/>
        <w:rPr>
          <w:bCs/>
          <w:color w:val="000000" w:themeColor="text1"/>
          <w:sz w:val="24"/>
          <w:szCs w:val="24"/>
        </w:rPr>
      </w:pPr>
      <w:r w:rsidRPr="00F62556">
        <w:rPr>
          <w:bCs/>
          <w:color w:val="000000" w:themeColor="text1"/>
          <w:sz w:val="24"/>
          <w:szCs w:val="24"/>
        </w:rPr>
        <w:lastRenderedPageBreak/>
        <w:t>4.1. Os serviços têm natureza comum, tendo em vista que seus padrões de desempenho e qualidade podem ser objetivamente definidos pelo Edital, por meio de especificações usuais de mercado, nos termos do art. 6º, inciso XII da Lei Federal nº 14.133/2021.</w:t>
      </w:r>
    </w:p>
    <w:p w14:paraId="32FA4E59" w14:textId="77777777" w:rsidR="00FC16E1" w:rsidRPr="00F62556" w:rsidRDefault="00FC16E1" w:rsidP="00FC16E1">
      <w:pPr>
        <w:pBdr>
          <w:top w:val="nil"/>
          <w:left w:val="nil"/>
          <w:bottom w:val="nil"/>
          <w:right w:val="nil"/>
          <w:between w:val="nil"/>
        </w:pBdr>
        <w:spacing w:before="240" w:line="276" w:lineRule="auto"/>
        <w:ind w:firstLine="709"/>
        <w:jc w:val="both"/>
        <w:rPr>
          <w:bCs/>
          <w:color w:val="000000" w:themeColor="text1"/>
          <w:sz w:val="24"/>
          <w:szCs w:val="24"/>
        </w:rPr>
      </w:pPr>
      <w:r w:rsidRPr="00F62556">
        <w:rPr>
          <w:bCs/>
          <w:color w:val="000000" w:themeColor="text1"/>
          <w:sz w:val="24"/>
          <w:szCs w:val="24"/>
        </w:rPr>
        <w:t>4.2. A contratação será realizada por meio de licitação, na modalidade Concorrência, na sua forma eletrônica, com critério de julgamento por menor preço global, nos termos dos artigos 6º, inciso XXXVIII, a), 17, § 2º, e 34, todos da Lei nº 14.133/2021.</w:t>
      </w:r>
    </w:p>
    <w:p w14:paraId="7764A44E" w14:textId="77777777" w:rsidR="00FC16E1" w:rsidRPr="00F62556" w:rsidRDefault="00FC16E1" w:rsidP="00FC16E1">
      <w:pPr>
        <w:pBdr>
          <w:top w:val="nil"/>
          <w:left w:val="nil"/>
          <w:bottom w:val="nil"/>
          <w:right w:val="nil"/>
          <w:between w:val="nil"/>
        </w:pBdr>
        <w:spacing w:before="240" w:line="276" w:lineRule="auto"/>
        <w:ind w:firstLine="709"/>
        <w:jc w:val="both"/>
        <w:rPr>
          <w:bCs/>
          <w:color w:val="000000" w:themeColor="text1"/>
          <w:sz w:val="24"/>
          <w:szCs w:val="24"/>
        </w:rPr>
      </w:pPr>
      <w:r w:rsidRPr="00F62556">
        <w:rPr>
          <w:bCs/>
          <w:color w:val="000000" w:themeColor="text1"/>
          <w:sz w:val="24"/>
          <w:szCs w:val="24"/>
        </w:rPr>
        <w:t>4.3. A escolha da modalidade “Concorrência” se justifica pela ampla publicidade na contratação da empresa que irá executar os serviços previstos, mas também pela possibilidade de atestar previamente que as empresas interessadas em participar do certame possuem os requisitos mínimo de qualificação exigidos para execução do objeto a ser licitado, contido na Lei n° 14.133/2021.</w:t>
      </w:r>
    </w:p>
    <w:p w14:paraId="6CB4691B" w14:textId="77777777" w:rsidR="00FC16E1" w:rsidRPr="00F62556" w:rsidRDefault="00FC16E1" w:rsidP="00FC16E1">
      <w:pPr>
        <w:pBdr>
          <w:top w:val="nil"/>
          <w:left w:val="nil"/>
          <w:bottom w:val="nil"/>
          <w:right w:val="nil"/>
          <w:between w:val="nil"/>
        </w:pBdr>
        <w:spacing w:before="240" w:line="276" w:lineRule="auto"/>
        <w:ind w:firstLine="709"/>
        <w:jc w:val="both"/>
        <w:rPr>
          <w:bCs/>
          <w:color w:val="000000" w:themeColor="text1"/>
          <w:sz w:val="24"/>
          <w:szCs w:val="24"/>
        </w:rPr>
      </w:pPr>
      <w:r w:rsidRPr="00F62556">
        <w:rPr>
          <w:bCs/>
          <w:color w:val="000000" w:themeColor="text1"/>
          <w:sz w:val="24"/>
          <w:szCs w:val="24"/>
        </w:rPr>
        <w:t>4.4. Para fornecimento do objeto pretendido os eventuais interessados deverão comprovar que atuam em ramo de atividade compatível com o objeto da licitação, bem como apresentar os documentos a título habilitação, nos termos do art. 62, da Lei nº 14.133/2021.</w:t>
      </w:r>
    </w:p>
    <w:p w14:paraId="5FF10BF2" w14:textId="2315A9CC" w:rsidR="00FC16E1" w:rsidRPr="00E95BE7" w:rsidRDefault="00FC16E1" w:rsidP="00FC16E1">
      <w:pPr>
        <w:pBdr>
          <w:top w:val="nil"/>
          <w:left w:val="nil"/>
          <w:bottom w:val="nil"/>
          <w:right w:val="nil"/>
          <w:between w:val="nil"/>
        </w:pBdr>
        <w:spacing w:before="240" w:line="276" w:lineRule="auto"/>
        <w:ind w:firstLine="709"/>
        <w:jc w:val="both"/>
        <w:rPr>
          <w:bCs/>
          <w:color w:val="000000" w:themeColor="text1"/>
          <w:sz w:val="24"/>
          <w:szCs w:val="24"/>
        </w:rPr>
      </w:pPr>
      <w:r w:rsidRPr="00E95BE7">
        <w:rPr>
          <w:bCs/>
          <w:color w:val="000000" w:themeColor="text1"/>
          <w:sz w:val="24"/>
          <w:szCs w:val="24"/>
        </w:rPr>
        <w:t xml:space="preserve">4.5. </w:t>
      </w:r>
      <w:r w:rsidR="001E73C2" w:rsidRPr="00E95BE7">
        <w:rPr>
          <w:bCs/>
          <w:color w:val="000000" w:themeColor="text1"/>
          <w:sz w:val="24"/>
          <w:szCs w:val="24"/>
        </w:rPr>
        <w:t>ATESTADO (s) DE CAPACIDADE TÉCNICA, do Responsável Técnico da licitante devidamente registrado(s) no Conselho respectivo, acompanhados(s) da(s) respectiva(s) Certidão(ões) de Acervo Técnico – CAT, comprovando a execução de serviços similares de complexidade tecnológica e operacional igual ou superior com o objeto licitado, nos termos do artigo 67, inciso II da Lei nº 14.133/2021.</w:t>
      </w:r>
    </w:p>
    <w:p w14:paraId="5C2E9D5D" w14:textId="77777777" w:rsidR="00FC16E1" w:rsidRPr="00F62556" w:rsidRDefault="00FC16E1" w:rsidP="00FC16E1">
      <w:pPr>
        <w:pBdr>
          <w:top w:val="nil"/>
          <w:left w:val="nil"/>
          <w:bottom w:val="nil"/>
          <w:right w:val="nil"/>
          <w:between w:val="nil"/>
        </w:pBdr>
        <w:spacing w:before="240" w:line="276" w:lineRule="auto"/>
        <w:ind w:firstLine="709"/>
        <w:jc w:val="both"/>
        <w:rPr>
          <w:bCs/>
          <w:color w:val="000000" w:themeColor="text1"/>
          <w:sz w:val="24"/>
          <w:szCs w:val="24"/>
        </w:rPr>
      </w:pPr>
      <w:r w:rsidRPr="00F62556">
        <w:rPr>
          <w:bCs/>
          <w:color w:val="000000" w:themeColor="text1"/>
          <w:sz w:val="24"/>
          <w:szCs w:val="24"/>
        </w:rPr>
        <w:t>4.6. A empresa deverá apresentar prospecto, catalogo ou ficha técnica das luminárias acompanhada de ensaios elétricos feitos em laboratório acreditado pelo INMETRO, com as características da carga a ser instalada (fabricante, modelo da luminária, potência informada pelo fabricante (W) potência total medida (W), tensão de alimentação medida (V), imagem da etiqueta ENCE/INMETRO.</w:t>
      </w:r>
    </w:p>
    <w:p w14:paraId="0F8CF1BD" w14:textId="009C4A9F" w:rsidR="001E73C2" w:rsidRPr="00E95BE7" w:rsidRDefault="00FC16E1" w:rsidP="001E73C2">
      <w:pPr>
        <w:pBdr>
          <w:top w:val="nil"/>
          <w:left w:val="nil"/>
          <w:bottom w:val="nil"/>
          <w:right w:val="nil"/>
          <w:between w:val="nil"/>
        </w:pBdr>
        <w:spacing w:before="240" w:line="276" w:lineRule="auto"/>
        <w:ind w:firstLine="709"/>
        <w:jc w:val="both"/>
        <w:rPr>
          <w:bCs/>
          <w:color w:val="000000" w:themeColor="text1"/>
          <w:sz w:val="24"/>
          <w:szCs w:val="24"/>
        </w:rPr>
      </w:pPr>
      <w:r w:rsidRPr="00E95BE7">
        <w:rPr>
          <w:bCs/>
          <w:color w:val="000000" w:themeColor="text1"/>
          <w:sz w:val="24"/>
          <w:szCs w:val="24"/>
        </w:rPr>
        <w:t xml:space="preserve">4.7. </w:t>
      </w:r>
      <w:r w:rsidR="001E73C2" w:rsidRPr="00E95BE7">
        <w:rPr>
          <w:bCs/>
          <w:color w:val="000000" w:themeColor="text1"/>
          <w:sz w:val="24"/>
          <w:szCs w:val="24"/>
        </w:rPr>
        <w:t xml:space="preserve">Declaração da empresa, assinada por seu representante legal, de que: </w:t>
      </w:r>
    </w:p>
    <w:p w14:paraId="2D228D4B" w14:textId="0287FBA1" w:rsidR="001E73C2" w:rsidRPr="00E95BE7" w:rsidRDefault="001E73C2" w:rsidP="001E73C2">
      <w:pPr>
        <w:pBdr>
          <w:top w:val="nil"/>
          <w:left w:val="nil"/>
          <w:bottom w:val="nil"/>
          <w:right w:val="nil"/>
          <w:between w:val="nil"/>
        </w:pBdr>
        <w:spacing w:before="240" w:line="276" w:lineRule="auto"/>
        <w:ind w:firstLine="709"/>
        <w:jc w:val="both"/>
        <w:rPr>
          <w:bCs/>
          <w:color w:val="000000" w:themeColor="text1"/>
          <w:sz w:val="24"/>
          <w:szCs w:val="24"/>
        </w:rPr>
      </w:pPr>
      <w:r w:rsidRPr="00E95BE7">
        <w:rPr>
          <w:bCs/>
          <w:color w:val="000000" w:themeColor="text1"/>
          <w:sz w:val="24"/>
          <w:szCs w:val="24"/>
        </w:rPr>
        <w:t xml:space="preserve">4.7.1. Os profissionais envolvidos na execução dos serviços possuem capacitação em Segurança em Instalações e Serviços em Eletricidade – NR-10, dentro do prazo de validade; </w:t>
      </w:r>
    </w:p>
    <w:p w14:paraId="2193417A" w14:textId="4D21598F" w:rsidR="001E73C2" w:rsidRPr="00E95BE7" w:rsidRDefault="001E73C2" w:rsidP="001E73C2">
      <w:pPr>
        <w:pBdr>
          <w:top w:val="nil"/>
          <w:left w:val="nil"/>
          <w:bottom w:val="nil"/>
          <w:right w:val="nil"/>
          <w:between w:val="nil"/>
        </w:pBdr>
        <w:spacing w:before="240" w:line="276" w:lineRule="auto"/>
        <w:ind w:firstLine="709"/>
        <w:jc w:val="both"/>
        <w:rPr>
          <w:bCs/>
          <w:color w:val="000000" w:themeColor="text1"/>
          <w:sz w:val="24"/>
          <w:szCs w:val="24"/>
        </w:rPr>
      </w:pPr>
      <w:r w:rsidRPr="00E95BE7">
        <w:rPr>
          <w:bCs/>
          <w:color w:val="000000" w:themeColor="text1"/>
          <w:sz w:val="24"/>
          <w:szCs w:val="24"/>
        </w:rPr>
        <w:t xml:space="preserve">4.7.2. Os profissionais envolvidos na execução dos serviços possuem capacitação para Trabalho em Altura – NR-35, dentro do prazo de validade; </w:t>
      </w:r>
    </w:p>
    <w:p w14:paraId="2943A6E2" w14:textId="557B871A" w:rsidR="001E73C2" w:rsidRPr="00E95BE7" w:rsidRDefault="001E73C2" w:rsidP="001E73C2">
      <w:pPr>
        <w:pBdr>
          <w:top w:val="nil"/>
          <w:left w:val="nil"/>
          <w:bottom w:val="nil"/>
          <w:right w:val="nil"/>
          <w:between w:val="nil"/>
        </w:pBdr>
        <w:spacing w:before="240" w:line="276" w:lineRule="auto"/>
        <w:ind w:firstLine="709"/>
        <w:jc w:val="both"/>
        <w:rPr>
          <w:bCs/>
          <w:color w:val="000000" w:themeColor="text1"/>
          <w:sz w:val="24"/>
          <w:szCs w:val="24"/>
        </w:rPr>
      </w:pPr>
      <w:r w:rsidRPr="00E95BE7">
        <w:rPr>
          <w:bCs/>
          <w:color w:val="000000" w:themeColor="text1"/>
          <w:sz w:val="24"/>
          <w:szCs w:val="24"/>
        </w:rPr>
        <w:lastRenderedPageBreak/>
        <w:t xml:space="preserve">4.7.3. A empresa utilizará os Equipamentos de Proteção Individual – EPIs e Equipamentos de Proteção Coletiva – </w:t>
      </w:r>
      <w:proofErr w:type="spellStart"/>
      <w:r w:rsidRPr="00E95BE7">
        <w:rPr>
          <w:bCs/>
          <w:color w:val="000000" w:themeColor="text1"/>
          <w:sz w:val="24"/>
          <w:szCs w:val="24"/>
        </w:rPr>
        <w:t>EPCs</w:t>
      </w:r>
      <w:proofErr w:type="spellEnd"/>
      <w:r w:rsidRPr="00E95BE7">
        <w:rPr>
          <w:bCs/>
          <w:color w:val="000000" w:themeColor="text1"/>
          <w:sz w:val="24"/>
          <w:szCs w:val="24"/>
        </w:rPr>
        <w:t xml:space="preserve"> adequados à execução dos serviços, em conformidade com as normas de segurança do trabalho aplicáveis; </w:t>
      </w:r>
    </w:p>
    <w:p w14:paraId="1363FCF8" w14:textId="4D96E6E7" w:rsidR="00E95BE7" w:rsidRPr="00E95BE7" w:rsidRDefault="001E73C2" w:rsidP="001E73C2">
      <w:pPr>
        <w:pBdr>
          <w:top w:val="nil"/>
          <w:left w:val="nil"/>
          <w:bottom w:val="nil"/>
          <w:right w:val="nil"/>
          <w:between w:val="nil"/>
        </w:pBdr>
        <w:spacing w:before="240" w:line="276" w:lineRule="auto"/>
        <w:ind w:firstLine="709"/>
        <w:jc w:val="both"/>
        <w:rPr>
          <w:bCs/>
          <w:color w:val="000000" w:themeColor="text1"/>
          <w:sz w:val="24"/>
          <w:szCs w:val="24"/>
        </w:rPr>
      </w:pPr>
      <w:r w:rsidRPr="00E95BE7">
        <w:rPr>
          <w:bCs/>
          <w:color w:val="000000" w:themeColor="text1"/>
          <w:sz w:val="24"/>
          <w:szCs w:val="24"/>
        </w:rPr>
        <w:t>4.7.</w:t>
      </w:r>
      <w:r w:rsidR="00432602">
        <w:rPr>
          <w:bCs/>
          <w:color w:val="000000" w:themeColor="text1"/>
          <w:sz w:val="24"/>
          <w:szCs w:val="24"/>
        </w:rPr>
        <w:t>4</w:t>
      </w:r>
      <w:r w:rsidRPr="00E95BE7">
        <w:rPr>
          <w:bCs/>
          <w:color w:val="000000" w:themeColor="text1"/>
          <w:sz w:val="24"/>
          <w:szCs w:val="24"/>
        </w:rPr>
        <w:t>. A execução dos serviços observará as normas, padrões técnicos e procedimentos da concessionária RGE/CPFL, especialmente os documentos GED 15132, GED 3446 e GED 3523, além das normas técnicas aplicáveis da ABNT e legislação vigente.</w:t>
      </w:r>
    </w:p>
    <w:p w14:paraId="50E392A1" w14:textId="7F2396FA" w:rsidR="00FC16E1" w:rsidRPr="00F62556" w:rsidRDefault="001E73C2" w:rsidP="001E73C2">
      <w:pPr>
        <w:pBdr>
          <w:top w:val="nil"/>
          <w:left w:val="nil"/>
          <w:bottom w:val="nil"/>
          <w:right w:val="nil"/>
          <w:between w:val="nil"/>
        </w:pBdr>
        <w:spacing w:before="240" w:line="276" w:lineRule="auto"/>
        <w:ind w:firstLine="709"/>
        <w:jc w:val="both"/>
        <w:rPr>
          <w:bCs/>
          <w:color w:val="000000" w:themeColor="text1"/>
          <w:sz w:val="24"/>
          <w:szCs w:val="24"/>
        </w:rPr>
      </w:pPr>
      <w:r w:rsidRPr="001E73C2">
        <w:rPr>
          <w:bCs/>
          <w:color w:val="EE0000"/>
          <w:sz w:val="24"/>
          <w:szCs w:val="24"/>
        </w:rPr>
        <w:t xml:space="preserve"> </w:t>
      </w:r>
      <w:r w:rsidR="00FC16E1" w:rsidRPr="00F62556">
        <w:rPr>
          <w:bCs/>
          <w:color w:val="000000" w:themeColor="text1"/>
          <w:sz w:val="24"/>
          <w:szCs w:val="24"/>
        </w:rPr>
        <w:t>4.8. O prazo estimado para execução dos serviços é de 02 (dois) meses.</w:t>
      </w:r>
    </w:p>
    <w:p w14:paraId="47FB22EA" w14:textId="77777777" w:rsidR="00FC16E1" w:rsidRPr="00F62556" w:rsidRDefault="00FC16E1" w:rsidP="00FC16E1">
      <w:pPr>
        <w:pBdr>
          <w:top w:val="nil"/>
          <w:left w:val="nil"/>
          <w:bottom w:val="nil"/>
          <w:right w:val="nil"/>
          <w:between w:val="nil"/>
        </w:pBdr>
        <w:spacing w:before="240" w:line="276" w:lineRule="auto"/>
        <w:ind w:firstLine="709"/>
        <w:jc w:val="both"/>
        <w:rPr>
          <w:bCs/>
          <w:color w:val="000000" w:themeColor="text1"/>
          <w:sz w:val="24"/>
          <w:szCs w:val="24"/>
        </w:rPr>
      </w:pPr>
      <w:r w:rsidRPr="00F62556">
        <w:rPr>
          <w:bCs/>
          <w:color w:val="000000" w:themeColor="text1"/>
          <w:sz w:val="24"/>
          <w:szCs w:val="24"/>
        </w:rPr>
        <w:t>4.9. Não será admitida a subcontratação do objeto contratual.</w:t>
      </w:r>
    </w:p>
    <w:p w14:paraId="2DC1A6BC" w14:textId="77777777" w:rsidR="00FC16E1" w:rsidRPr="00F62556" w:rsidRDefault="00FC16E1" w:rsidP="00FC16E1">
      <w:pPr>
        <w:pBdr>
          <w:top w:val="nil"/>
          <w:left w:val="nil"/>
          <w:bottom w:val="nil"/>
          <w:right w:val="nil"/>
          <w:between w:val="nil"/>
        </w:pBdr>
        <w:spacing w:before="240" w:line="276" w:lineRule="auto"/>
        <w:ind w:firstLine="709"/>
        <w:jc w:val="both"/>
        <w:rPr>
          <w:bCs/>
          <w:color w:val="000000" w:themeColor="text1"/>
          <w:sz w:val="24"/>
          <w:szCs w:val="24"/>
        </w:rPr>
      </w:pPr>
      <w:r w:rsidRPr="00F62556">
        <w:rPr>
          <w:bCs/>
          <w:color w:val="000000" w:themeColor="text1"/>
          <w:sz w:val="24"/>
          <w:szCs w:val="24"/>
        </w:rPr>
        <w:t>4.9.1. A vedação à subcontratação do objeto contratual justifica-se em razão da natureza técnica e integrada dos serviços de instalação elétrica de iluminação pública, os quais demandam execução uniforme, controle direto da qualidade e responsabilidade técnica integral da empresa contratada.</w:t>
      </w:r>
    </w:p>
    <w:p w14:paraId="044A3F6A" w14:textId="77777777" w:rsidR="00FC16E1" w:rsidRPr="00F62556" w:rsidRDefault="00FC16E1" w:rsidP="00FC16E1">
      <w:pPr>
        <w:pBdr>
          <w:top w:val="nil"/>
          <w:left w:val="nil"/>
          <w:bottom w:val="nil"/>
          <w:right w:val="nil"/>
          <w:between w:val="nil"/>
        </w:pBdr>
        <w:spacing w:before="240" w:line="276" w:lineRule="auto"/>
        <w:ind w:firstLine="709"/>
        <w:jc w:val="both"/>
        <w:rPr>
          <w:bCs/>
          <w:color w:val="000000" w:themeColor="text1"/>
          <w:sz w:val="24"/>
          <w:szCs w:val="24"/>
        </w:rPr>
      </w:pPr>
      <w:r w:rsidRPr="00F62556">
        <w:rPr>
          <w:bCs/>
          <w:color w:val="000000" w:themeColor="text1"/>
          <w:sz w:val="24"/>
          <w:szCs w:val="24"/>
        </w:rPr>
        <w:t>4.9.2. A execução por única empresa garante maior eficiência operacional, padronização dos serviços, compatibilidade técnica entre as etapas da obra e melhor acompanhamento pela fiscalização municipal, reduzindo riscos de falhas, atrasos, incompatibilidades técnicas e comprometimento da segurança da instalação elétrica.</w:t>
      </w:r>
    </w:p>
    <w:p w14:paraId="22812631" w14:textId="77777777" w:rsidR="00FC16E1" w:rsidRPr="00F62556" w:rsidRDefault="00FC16E1" w:rsidP="00FC16E1">
      <w:pPr>
        <w:pBdr>
          <w:top w:val="nil"/>
          <w:left w:val="nil"/>
          <w:bottom w:val="nil"/>
          <w:right w:val="nil"/>
          <w:between w:val="nil"/>
        </w:pBdr>
        <w:spacing w:before="240" w:line="276" w:lineRule="auto"/>
        <w:ind w:firstLine="709"/>
        <w:jc w:val="both"/>
        <w:rPr>
          <w:bCs/>
          <w:color w:val="000000" w:themeColor="text1"/>
          <w:sz w:val="24"/>
          <w:szCs w:val="24"/>
        </w:rPr>
      </w:pPr>
      <w:r w:rsidRPr="00F62556">
        <w:rPr>
          <w:bCs/>
          <w:color w:val="000000" w:themeColor="text1"/>
          <w:sz w:val="24"/>
          <w:szCs w:val="24"/>
        </w:rPr>
        <w:t>4.9.3. Além disso, considerando que os serviços envolvem atividades especializadas de engenharia elétrica, com necessidade de responsável técnico habilitado e emissão de ART, torna-se essencial que a empresa vencedora detenha plena capacidade técnica e operacional para execução integral do objeto, sem transferência parcial de responsabilidades a terceiros.</w:t>
      </w:r>
    </w:p>
    <w:p w14:paraId="655D4B22" w14:textId="77777777" w:rsidR="00FC16E1" w:rsidRPr="00F62556" w:rsidRDefault="00FC16E1" w:rsidP="00FC16E1">
      <w:pPr>
        <w:pBdr>
          <w:top w:val="nil"/>
          <w:left w:val="nil"/>
          <w:bottom w:val="nil"/>
          <w:right w:val="nil"/>
          <w:between w:val="nil"/>
        </w:pBdr>
        <w:spacing w:before="240" w:line="276" w:lineRule="auto"/>
        <w:ind w:firstLine="709"/>
        <w:jc w:val="both"/>
        <w:rPr>
          <w:bCs/>
          <w:color w:val="000000" w:themeColor="text1"/>
          <w:sz w:val="24"/>
          <w:szCs w:val="24"/>
        </w:rPr>
      </w:pPr>
      <w:r w:rsidRPr="00F62556">
        <w:rPr>
          <w:bCs/>
          <w:color w:val="000000" w:themeColor="text1"/>
          <w:sz w:val="24"/>
          <w:szCs w:val="24"/>
        </w:rPr>
        <w:t>4.10. A Contrata deverá fornecer todos os materiais, equipamentos, ferramentas e mão de obra necessários à completa execução da obra, bem como utilizar materiais novos, de primeira linha e em conformidade com as especificações técnicas do projeto e, executar testes operacionais e entregar o sistema em pleno funcionamento.</w:t>
      </w:r>
    </w:p>
    <w:p w14:paraId="2F7FDE42" w14:textId="77777777" w:rsidR="00FC16E1" w:rsidRPr="00F62556" w:rsidRDefault="00FC16E1" w:rsidP="00FC16E1">
      <w:pPr>
        <w:pBdr>
          <w:top w:val="nil"/>
          <w:left w:val="nil"/>
          <w:bottom w:val="nil"/>
          <w:right w:val="nil"/>
          <w:between w:val="nil"/>
        </w:pBdr>
        <w:spacing w:before="240" w:line="276" w:lineRule="auto"/>
        <w:ind w:firstLine="709"/>
        <w:jc w:val="both"/>
        <w:rPr>
          <w:bCs/>
          <w:color w:val="000000" w:themeColor="text1"/>
          <w:sz w:val="24"/>
          <w:szCs w:val="24"/>
        </w:rPr>
      </w:pPr>
      <w:r w:rsidRPr="00F62556">
        <w:rPr>
          <w:bCs/>
          <w:color w:val="000000" w:themeColor="text1"/>
          <w:sz w:val="24"/>
          <w:szCs w:val="24"/>
        </w:rPr>
        <w:t>4.11. Serão de inteira responsabilidade da Contratada, as despesas diretas ou indiretas, tais como: transporte, salários, alimentação, diárias, encargos sociais, trabalhistas, fiscais, previdenciários, de ordem de classe, indenizações civis e outras que porventura for de vida, na execução do projeto objeto desta licitação.</w:t>
      </w:r>
    </w:p>
    <w:p w14:paraId="3D031AAE" w14:textId="77777777" w:rsidR="00FC16E1" w:rsidRPr="00F62556" w:rsidRDefault="00FC16E1" w:rsidP="00FC16E1">
      <w:pPr>
        <w:pBdr>
          <w:top w:val="nil"/>
          <w:left w:val="nil"/>
          <w:bottom w:val="nil"/>
          <w:right w:val="nil"/>
          <w:between w:val="nil"/>
        </w:pBdr>
        <w:spacing w:before="240" w:line="276" w:lineRule="auto"/>
        <w:ind w:firstLine="709"/>
        <w:jc w:val="both"/>
        <w:rPr>
          <w:bCs/>
          <w:color w:val="000000" w:themeColor="text1"/>
          <w:sz w:val="24"/>
          <w:szCs w:val="24"/>
        </w:rPr>
      </w:pPr>
      <w:r w:rsidRPr="00F62556">
        <w:rPr>
          <w:bCs/>
          <w:color w:val="000000" w:themeColor="text1"/>
          <w:sz w:val="24"/>
          <w:szCs w:val="24"/>
        </w:rPr>
        <w:t>4.12. A prestação dos serviços não gera vínculo empregatício entre os empregados da contratada e a administração pública, vedando-se qualquer relação entre eles que caracterize pessoalidade e subordinação direta.</w:t>
      </w:r>
    </w:p>
    <w:p w14:paraId="39430F71" w14:textId="77777777" w:rsidR="00FC16E1" w:rsidRPr="00F62556" w:rsidRDefault="00FC16E1" w:rsidP="00FC16E1">
      <w:pPr>
        <w:pBdr>
          <w:top w:val="nil"/>
          <w:left w:val="nil"/>
          <w:bottom w:val="nil"/>
          <w:right w:val="nil"/>
          <w:between w:val="nil"/>
        </w:pBdr>
        <w:spacing w:before="240" w:line="276" w:lineRule="auto"/>
        <w:ind w:firstLine="709"/>
        <w:jc w:val="both"/>
        <w:rPr>
          <w:bCs/>
          <w:color w:val="000000" w:themeColor="text1"/>
          <w:sz w:val="24"/>
          <w:szCs w:val="24"/>
        </w:rPr>
      </w:pPr>
      <w:r w:rsidRPr="00F62556">
        <w:rPr>
          <w:bCs/>
          <w:color w:val="000000" w:themeColor="text1"/>
          <w:sz w:val="24"/>
          <w:szCs w:val="24"/>
        </w:rPr>
        <w:lastRenderedPageBreak/>
        <w:t>4.13. O prazo de vigência da contratação é de 02 (dois) meses contados da sua assinatura, prorrogável na forma da Lei n° 14.133/2021.</w:t>
      </w:r>
    </w:p>
    <w:p w14:paraId="58922194" w14:textId="5CB43405" w:rsidR="006F16D7" w:rsidRPr="00F62556" w:rsidRDefault="00FC16E1" w:rsidP="00FC16E1">
      <w:pPr>
        <w:pBdr>
          <w:top w:val="nil"/>
          <w:left w:val="nil"/>
          <w:bottom w:val="nil"/>
          <w:right w:val="nil"/>
          <w:between w:val="nil"/>
        </w:pBdr>
        <w:spacing w:before="240" w:line="276" w:lineRule="auto"/>
        <w:ind w:firstLine="709"/>
        <w:jc w:val="both"/>
        <w:rPr>
          <w:bCs/>
          <w:color w:val="000000" w:themeColor="text1"/>
          <w:sz w:val="24"/>
          <w:szCs w:val="24"/>
        </w:rPr>
      </w:pPr>
      <w:r w:rsidRPr="00F62556">
        <w:rPr>
          <w:bCs/>
          <w:color w:val="000000" w:themeColor="text1"/>
          <w:sz w:val="24"/>
          <w:szCs w:val="24"/>
        </w:rPr>
        <w:t>4.14. Os prazos propostos somente serão prorrogados mediante solicitação por escrito da contratada desde que ocorrida interrupção motivada por causas independentes de sua vontade, comprovadamente e, devidamente aceita pela comissão.</w:t>
      </w:r>
    </w:p>
    <w:p w14:paraId="17C9785F" w14:textId="77777777" w:rsidR="00FC16E1" w:rsidRPr="00F62556" w:rsidRDefault="00FC16E1" w:rsidP="00FC16E1">
      <w:pPr>
        <w:pBdr>
          <w:top w:val="nil"/>
          <w:left w:val="nil"/>
          <w:bottom w:val="nil"/>
          <w:right w:val="nil"/>
          <w:between w:val="nil"/>
        </w:pBdr>
        <w:spacing w:before="240" w:line="276" w:lineRule="auto"/>
        <w:ind w:firstLine="709"/>
        <w:jc w:val="both"/>
        <w:rPr>
          <w:b/>
          <w:color w:val="000000" w:themeColor="text1"/>
          <w:sz w:val="24"/>
          <w:szCs w:val="24"/>
          <w:lang w:eastAsia="pt-BR"/>
        </w:rPr>
      </w:pPr>
    </w:p>
    <w:p w14:paraId="46C40410" w14:textId="173F33EC" w:rsidR="00BE52C5" w:rsidRPr="00F62556" w:rsidRDefault="00BE52C5" w:rsidP="00BE52C5">
      <w:pPr>
        <w:spacing w:after="240" w:line="276" w:lineRule="auto"/>
        <w:jc w:val="both"/>
        <w:rPr>
          <w:b/>
          <w:color w:val="000000" w:themeColor="text1"/>
          <w:sz w:val="24"/>
          <w:szCs w:val="24"/>
          <w:lang w:eastAsia="pt-BR"/>
        </w:rPr>
      </w:pPr>
      <w:r w:rsidRPr="00F62556">
        <w:rPr>
          <w:b/>
          <w:color w:val="000000" w:themeColor="text1"/>
          <w:sz w:val="24"/>
          <w:szCs w:val="24"/>
          <w:lang w:eastAsia="pt-BR"/>
        </w:rPr>
        <w:t xml:space="preserve">5. OBRIGAÇÕES DA CONTRATADA </w:t>
      </w:r>
    </w:p>
    <w:p w14:paraId="20D402B8" w14:textId="77777777" w:rsidR="00FC16E1" w:rsidRPr="00F62556" w:rsidRDefault="00BE52C5" w:rsidP="00FC16E1">
      <w:pPr>
        <w:spacing w:after="240" w:line="276" w:lineRule="auto"/>
        <w:ind w:firstLine="720"/>
        <w:jc w:val="both"/>
        <w:rPr>
          <w:color w:val="000000" w:themeColor="text1"/>
          <w:sz w:val="24"/>
          <w:szCs w:val="24"/>
          <w:lang w:eastAsia="pt-BR"/>
        </w:rPr>
      </w:pPr>
      <w:r w:rsidRPr="00F62556">
        <w:rPr>
          <w:color w:val="000000" w:themeColor="text1"/>
          <w:sz w:val="24"/>
          <w:szCs w:val="24"/>
          <w:lang w:eastAsia="pt-BR"/>
        </w:rPr>
        <w:t xml:space="preserve">5.1. </w:t>
      </w:r>
      <w:r w:rsidR="00E038AD" w:rsidRPr="00F62556">
        <w:rPr>
          <w:color w:val="000000" w:themeColor="text1"/>
          <w:sz w:val="24"/>
          <w:szCs w:val="24"/>
          <w:lang w:eastAsia="pt-BR"/>
        </w:rPr>
        <w:t>São obrigações da Contratada:</w:t>
      </w:r>
    </w:p>
    <w:p w14:paraId="0037BBF4" w14:textId="77777777" w:rsidR="005611E2" w:rsidRPr="00F62556" w:rsidRDefault="00FC16E1" w:rsidP="005611E2">
      <w:pPr>
        <w:spacing w:after="240" w:line="276" w:lineRule="auto"/>
        <w:ind w:firstLine="720"/>
        <w:jc w:val="both"/>
        <w:rPr>
          <w:color w:val="000000" w:themeColor="text1"/>
          <w:sz w:val="24"/>
          <w:szCs w:val="24"/>
          <w:lang w:eastAsia="pt-BR"/>
        </w:rPr>
      </w:pPr>
      <w:r w:rsidRPr="00F62556">
        <w:rPr>
          <w:color w:val="000000" w:themeColor="text1"/>
          <w:sz w:val="24"/>
          <w:szCs w:val="24"/>
          <w:lang w:eastAsia="pt-BR"/>
        </w:rPr>
        <w:t>5.1.1. Executar integralmente os serviços de instalação elétrica de iluminação pública conforme projetos, memorial descritivo, planilha orçamentária, cronograma físico-financeiro e normas técnicas aplicáveis.</w:t>
      </w:r>
    </w:p>
    <w:p w14:paraId="1ACCE25F" w14:textId="51FAE394" w:rsidR="005611E2" w:rsidRPr="00F62556" w:rsidRDefault="005611E2" w:rsidP="005611E2">
      <w:pPr>
        <w:spacing w:after="240" w:line="276" w:lineRule="auto"/>
        <w:ind w:firstLine="720"/>
        <w:jc w:val="both"/>
        <w:rPr>
          <w:color w:val="000000" w:themeColor="text1"/>
          <w:sz w:val="24"/>
          <w:szCs w:val="24"/>
          <w:lang w:eastAsia="pt-BR"/>
        </w:rPr>
      </w:pPr>
      <w:r w:rsidRPr="00F62556">
        <w:rPr>
          <w:color w:val="000000" w:themeColor="text1"/>
          <w:sz w:val="24"/>
          <w:szCs w:val="24"/>
          <w:lang w:eastAsia="pt-BR"/>
        </w:rPr>
        <w:t>5.1.2.</w:t>
      </w:r>
      <w:r w:rsidR="00E95BE7">
        <w:rPr>
          <w:color w:val="000000" w:themeColor="text1"/>
          <w:sz w:val="24"/>
          <w:szCs w:val="24"/>
          <w:lang w:eastAsia="pt-BR"/>
        </w:rPr>
        <w:t xml:space="preserve"> </w:t>
      </w:r>
      <w:proofErr w:type="spellStart"/>
      <w:r w:rsidR="00FC16E1" w:rsidRPr="00F62556">
        <w:rPr>
          <w:color w:val="000000" w:themeColor="text1"/>
          <w:sz w:val="24"/>
          <w:szCs w:val="24"/>
          <w:lang w:eastAsia="pt-BR"/>
        </w:rPr>
        <w:t>Fornecer</w:t>
      </w:r>
      <w:proofErr w:type="spellEnd"/>
      <w:r w:rsidR="00FC16E1" w:rsidRPr="00F62556">
        <w:rPr>
          <w:color w:val="000000" w:themeColor="text1"/>
          <w:sz w:val="24"/>
          <w:szCs w:val="24"/>
          <w:lang w:eastAsia="pt-BR"/>
        </w:rPr>
        <w:t xml:space="preserve"> todos os materiais, equipamentos, ferramentas, veículos, máquinas e mão de obra necessários à perfeita execução do objeto contratual.</w:t>
      </w:r>
    </w:p>
    <w:p w14:paraId="2B5EF9A7" w14:textId="77777777" w:rsidR="005611E2" w:rsidRPr="00F62556" w:rsidRDefault="005611E2" w:rsidP="005611E2">
      <w:pPr>
        <w:spacing w:after="240" w:line="276" w:lineRule="auto"/>
        <w:ind w:firstLine="720"/>
        <w:jc w:val="both"/>
        <w:rPr>
          <w:color w:val="000000" w:themeColor="text1"/>
          <w:sz w:val="24"/>
          <w:szCs w:val="24"/>
          <w:lang w:eastAsia="pt-BR"/>
        </w:rPr>
      </w:pPr>
      <w:r w:rsidRPr="00F62556">
        <w:rPr>
          <w:color w:val="000000" w:themeColor="text1"/>
          <w:sz w:val="24"/>
          <w:szCs w:val="24"/>
          <w:lang w:eastAsia="pt-BR"/>
        </w:rPr>
        <w:t xml:space="preserve">5.1.3. </w:t>
      </w:r>
      <w:r w:rsidR="00FC16E1" w:rsidRPr="00F62556">
        <w:rPr>
          <w:color w:val="000000" w:themeColor="text1"/>
          <w:sz w:val="24"/>
          <w:szCs w:val="24"/>
          <w:lang w:eastAsia="pt-BR"/>
        </w:rPr>
        <w:t>Manter responsável técnico habilitado, com registro regular no CREA, durante toda a execução da obra, providenciando a emissão da respectiva ART de execução.</w:t>
      </w:r>
    </w:p>
    <w:p w14:paraId="6C041B77" w14:textId="77777777" w:rsidR="005611E2" w:rsidRPr="00F62556" w:rsidRDefault="005611E2" w:rsidP="005611E2">
      <w:pPr>
        <w:spacing w:after="240" w:line="276" w:lineRule="auto"/>
        <w:ind w:firstLine="720"/>
        <w:jc w:val="both"/>
        <w:rPr>
          <w:color w:val="000000" w:themeColor="text1"/>
          <w:sz w:val="24"/>
          <w:szCs w:val="24"/>
          <w:lang w:eastAsia="pt-BR"/>
        </w:rPr>
      </w:pPr>
      <w:r w:rsidRPr="00F62556">
        <w:rPr>
          <w:color w:val="000000" w:themeColor="text1"/>
          <w:sz w:val="24"/>
          <w:szCs w:val="24"/>
          <w:lang w:eastAsia="pt-BR"/>
        </w:rPr>
        <w:t xml:space="preserve">5.1.4. </w:t>
      </w:r>
      <w:r w:rsidR="00FC16E1" w:rsidRPr="00F62556">
        <w:rPr>
          <w:color w:val="000000" w:themeColor="text1"/>
          <w:sz w:val="24"/>
          <w:szCs w:val="24"/>
          <w:lang w:eastAsia="pt-BR"/>
        </w:rPr>
        <w:t>Empregar materiais novos, de primeira qualidade e em conformidade com as especificações técnicas exigidas pela Administração e normas vigentes.</w:t>
      </w:r>
    </w:p>
    <w:p w14:paraId="173C0634" w14:textId="77777777" w:rsidR="005611E2" w:rsidRPr="00F62556" w:rsidRDefault="005611E2" w:rsidP="005611E2">
      <w:pPr>
        <w:spacing w:after="240" w:line="276" w:lineRule="auto"/>
        <w:ind w:firstLine="720"/>
        <w:jc w:val="both"/>
        <w:rPr>
          <w:color w:val="000000" w:themeColor="text1"/>
          <w:sz w:val="24"/>
          <w:szCs w:val="24"/>
          <w:lang w:eastAsia="pt-BR"/>
        </w:rPr>
      </w:pPr>
      <w:r w:rsidRPr="00F62556">
        <w:rPr>
          <w:color w:val="000000" w:themeColor="text1"/>
          <w:sz w:val="24"/>
          <w:szCs w:val="24"/>
          <w:lang w:eastAsia="pt-BR"/>
        </w:rPr>
        <w:t xml:space="preserve">5.1.5. </w:t>
      </w:r>
      <w:r w:rsidR="00FC16E1" w:rsidRPr="00F62556">
        <w:rPr>
          <w:color w:val="000000" w:themeColor="text1"/>
          <w:sz w:val="24"/>
          <w:szCs w:val="24"/>
          <w:lang w:eastAsia="pt-BR"/>
        </w:rPr>
        <w:t>Observar integralmente as normas da ABNT, normas da concessionária de energia elétrica, normas de segurança do trabalho e demais legislações pertinentes aos serviços executados.</w:t>
      </w:r>
    </w:p>
    <w:p w14:paraId="3D1B06E9" w14:textId="77777777" w:rsidR="005611E2" w:rsidRPr="00F62556" w:rsidRDefault="005611E2" w:rsidP="005611E2">
      <w:pPr>
        <w:spacing w:after="240" w:line="276" w:lineRule="auto"/>
        <w:ind w:firstLine="720"/>
        <w:jc w:val="both"/>
        <w:rPr>
          <w:color w:val="000000" w:themeColor="text1"/>
          <w:sz w:val="24"/>
          <w:szCs w:val="24"/>
          <w:lang w:eastAsia="pt-BR"/>
        </w:rPr>
      </w:pPr>
      <w:r w:rsidRPr="00F62556">
        <w:rPr>
          <w:color w:val="000000" w:themeColor="text1"/>
          <w:sz w:val="24"/>
          <w:szCs w:val="24"/>
          <w:lang w:eastAsia="pt-BR"/>
        </w:rPr>
        <w:t xml:space="preserve">5.1.6. </w:t>
      </w:r>
      <w:r w:rsidR="00FC16E1" w:rsidRPr="00F62556">
        <w:rPr>
          <w:color w:val="000000" w:themeColor="text1"/>
          <w:sz w:val="24"/>
          <w:szCs w:val="24"/>
          <w:lang w:eastAsia="pt-BR"/>
        </w:rPr>
        <w:t>Responsabilizar-se integralmente pelos encargos trabalhistas, previdenciários, fiscais, comerciais, securitários e demais obrigações legais decorrentes da execução contratual.</w:t>
      </w:r>
    </w:p>
    <w:p w14:paraId="4C7E0FF5" w14:textId="77777777" w:rsidR="005611E2" w:rsidRPr="00F62556" w:rsidRDefault="005611E2" w:rsidP="005611E2">
      <w:pPr>
        <w:spacing w:after="240" w:line="276" w:lineRule="auto"/>
        <w:ind w:firstLine="720"/>
        <w:jc w:val="both"/>
        <w:rPr>
          <w:color w:val="000000" w:themeColor="text1"/>
          <w:sz w:val="24"/>
          <w:szCs w:val="24"/>
          <w:lang w:eastAsia="pt-BR"/>
        </w:rPr>
      </w:pPr>
      <w:r w:rsidRPr="00F62556">
        <w:rPr>
          <w:color w:val="000000" w:themeColor="text1"/>
          <w:sz w:val="24"/>
          <w:szCs w:val="24"/>
          <w:lang w:eastAsia="pt-BR"/>
        </w:rPr>
        <w:t xml:space="preserve">5.1.7. </w:t>
      </w:r>
      <w:r w:rsidR="00FC16E1" w:rsidRPr="00F62556">
        <w:rPr>
          <w:color w:val="000000" w:themeColor="text1"/>
          <w:sz w:val="24"/>
          <w:szCs w:val="24"/>
          <w:lang w:eastAsia="pt-BR"/>
        </w:rPr>
        <w:t>Garantir a segurança dos trabalhadores, usuários da via pública e terceiros durante a execução dos serviços, adotando todas as medidas de sinalização e proteção necessárias.</w:t>
      </w:r>
    </w:p>
    <w:p w14:paraId="53F5CA05" w14:textId="77777777" w:rsidR="005611E2" w:rsidRPr="00F62556" w:rsidRDefault="005611E2" w:rsidP="005611E2">
      <w:pPr>
        <w:spacing w:after="240" w:line="276" w:lineRule="auto"/>
        <w:ind w:firstLine="720"/>
        <w:jc w:val="both"/>
        <w:rPr>
          <w:color w:val="000000" w:themeColor="text1"/>
          <w:sz w:val="24"/>
          <w:szCs w:val="24"/>
          <w:lang w:eastAsia="pt-BR"/>
        </w:rPr>
      </w:pPr>
      <w:r w:rsidRPr="00F62556">
        <w:rPr>
          <w:color w:val="000000" w:themeColor="text1"/>
          <w:sz w:val="24"/>
          <w:szCs w:val="24"/>
          <w:lang w:eastAsia="pt-BR"/>
        </w:rPr>
        <w:t xml:space="preserve">5.1.8. </w:t>
      </w:r>
      <w:r w:rsidR="00FC16E1" w:rsidRPr="00F62556">
        <w:rPr>
          <w:color w:val="000000" w:themeColor="text1"/>
          <w:sz w:val="24"/>
          <w:szCs w:val="24"/>
          <w:lang w:eastAsia="pt-BR"/>
        </w:rPr>
        <w:t>Reparar, corrigir, remover, reconstruir ou substituir, às suas expensas, no total ou em parte, os serviços executados em que forem verificados vícios, defeitos ou incorreções.</w:t>
      </w:r>
    </w:p>
    <w:p w14:paraId="4509B25D" w14:textId="77777777" w:rsidR="005611E2" w:rsidRPr="00F62556" w:rsidRDefault="005611E2" w:rsidP="005611E2">
      <w:pPr>
        <w:spacing w:after="240" w:line="276" w:lineRule="auto"/>
        <w:ind w:firstLine="720"/>
        <w:jc w:val="both"/>
        <w:rPr>
          <w:color w:val="000000" w:themeColor="text1"/>
          <w:sz w:val="24"/>
          <w:szCs w:val="24"/>
          <w:lang w:eastAsia="pt-BR"/>
        </w:rPr>
      </w:pPr>
      <w:r w:rsidRPr="00F62556">
        <w:rPr>
          <w:color w:val="000000" w:themeColor="text1"/>
          <w:sz w:val="24"/>
          <w:szCs w:val="24"/>
          <w:lang w:eastAsia="pt-BR"/>
        </w:rPr>
        <w:t xml:space="preserve">5.1.9. </w:t>
      </w:r>
      <w:r w:rsidR="00FC16E1" w:rsidRPr="00F62556">
        <w:rPr>
          <w:color w:val="000000" w:themeColor="text1"/>
          <w:sz w:val="24"/>
          <w:szCs w:val="24"/>
          <w:lang w:eastAsia="pt-BR"/>
        </w:rPr>
        <w:t>Responsabilizar-se por danos causados à Administração Municipal ou a terceiros em decorrência da execução dos serviços.</w:t>
      </w:r>
    </w:p>
    <w:p w14:paraId="08F42D37" w14:textId="77777777" w:rsidR="005611E2" w:rsidRPr="00F62556" w:rsidRDefault="005611E2" w:rsidP="005611E2">
      <w:pPr>
        <w:spacing w:after="240" w:line="276" w:lineRule="auto"/>
        <w:ind w:firstLine="720"/>
        <w:jc w:val="both"/>
        <w:rPr>
          <w:color w:val="000000" w:themeColor="text1"/>
          <w:sz w:val="24"/>
          <w:szCs w:val="24"/>
          <w:lang w:eastAsia="pt-BR"/>
        </w:rPr>
      </w:pPr>
      <w:r w:rsidRPr="00F62556">
        <w:rPr>
          <w:color w:val="000000" w:themeColor="text1"/>
          <w:sz w:val="24"/>
          <w:szCs w:val="24"/>
          <w:lang w:eastAsia="pt-BR"/>
        </w:rPr>
        <w:lastRenderedPageBreak/>
        <w:t xml:space="preserve">5.1.10. </w:t>
      </w:r>
      <w:r w:rsidR="00FC16E1" w:rsidRPr="00F62556">
        <w:rPr>
          <w:color w:val="000000" w:themeColor="text1"/>
          <w:sz w:val="24"/>
          <w:szCs w:val="24"/>
          <w:lang w:eastAsia="pt-BR"/>
        </w:rPr>
        <w:t>Manter o local da obra limpo, organizado e desobstruído durante toda a execução contratual, promovendo a correta destinação dos resíduos gerados.</w:t>
      </w:r>
    </w:p>
    <w:p w14:paraId="5B5F65AD" w14:textId="77777777" w:rsidR="005611E2" w:rsidRPr="00F62556" w:rsidRDefault="005611E2" w:rsidP="005611E2">
      <w:pPr>
        <w:spacing w:after="240" w:line="276" w:lineRule="auto"/>
        <w:ind w:firstLine="720"/>
        <w:jc w:val="both"/>
        <w:rPr>
          <w:color w:val="000000" w:themeColor="text1"/>
          <w:sz w:val="24"/>
          <w:szCs w:val="24"/>
          <w:lang w:eastAsia="pt-BR"/>
        </w:rPr>
      </w:pPr>
      <w:r w:rsidRPr="00F62556">
        <w:rPr>
          <w:color w:val="000000" w:themeColor="text1"/>
          <w:sz w:val="24"/>
          <w:szCs w:val="24"/>
          <w:lang w:eastAsia="pt-BR"/>
        </w:rPr>
        <w:t xml:space="preserve">5.1.11. </w:t>
      </w:r>
      <w:r w:rsidR="00FC16E1" w:rsidRPr="00F62556">
        <w:rPr>
          <w:color w:val="000000" w:themeColor="text1"/>
          <w:sz w:val="24"/>
          <w:szCs w:val="24"/>
          <w:lang w:eastAsia="pt-BR"/>
        </w:rPr>
        <w:t>Permitir e facilitar a fiscalização dos serviços pela Administração Municipal, prestando todas as informações e esclarecimentos solicitados.</w:t>
      </w:r>
    </w:p>
    <w:p w14:paraId="3FF1243B" w14:textId="77777777" w:rsidR="005611E2" w:rsidRPr="00F62556" w:rsidRDefault="005611E2" w:rsidP="005611E2">
      <w:pPr>
        <w:spacing w:after="240" w:line="276" w:lineRule="auto"/>
        <w:ind w:firstLine="720"/>
        <w:jc w:val="both"/>
        <w:rPr>
          <w:color w:val="000000" w:themeColor="text1"/>
          <w:sz w:val="24"/>
          <w:szCs w:val="24"/>
          <w:lang w:eastAsia="pt-BR"/>
        </w:rPr>
      </w:pPr>
      <w:r w:rsidRPr="00F62556">
        <w:rPr>
          <w:color w:val="000000" w:themeColor="text1"/>
          <w:sz w:val="24"/>
          <w:szCs w:val="24"/>
          <w:lang w:eastAsia="pt-BR"/>
        </w:rPr>
        <w:t xml:space="preserve">5.1.12. </w:t>
      </w:r>
      <w:r w:rsidR="00FC16E1" w:rsidRPr="00F62556">
        <w:rPr>
          <w:color w:val="000000" w:themeColor="text1"/>
          <w:sz w:val="24"/>
          <w:szCs w:val="24"/>
          <w:lang w:eastAsia="pt-BR"/>
        </w:rPr>
        <w:t>Comunicar imediatamente à contratante qualquer ocorrência que possa comprometer a execução dos serviços ou o cumprimento dos prazos estabelecidos.</w:t>
      </w:r>
    </w:p>
    <w:p w14:paraId="7FB46D13" w14:textId="77777777" w:rsidR="005611E2" w:rsidRPr="00F62556" w:rsidRDefault="005611E2" w:rsidP="005611E2">
      <w:pPr>
        <w:spacing w:after="240" w:line="276" w:lineRule="auto"/>
        <w:ind w:firstLine="720"/>
        <w:jc w:val="both"/>
        <w:rPr>
          <w:color w:val="000000" w:themeColor="text1"/>
          <w:sz w:val="24"/>
          <w:szCs w:val="24"/>
          <w:lang w:eastAsia="pt-BR"/>
        </w:rPr>
      </w:pPr>
      <w:r w:rsidRPr="00F62556">
        <w:rPr>
          <w:color w:val="000000" w:themeColor="text1"/>
          <w:sz w:val="24"/>
          <w:szCs w:val="24"/>
          <w:lang w:eastAsia="pt-BR"/>
        </w:rPr>
        <w:t xml:space="preserve">5.1.13. </w:t>
      </w:r>
      <w:r w:rsidR="00FC16E1" w:rsidRPr="00F62556">
        <w:rPr>
          <w:color w:val="000000" w:themeColor="text1"/>
          <w:sz w:val="24"/>
          <w:szCs w:val="24"/>
          <w:lang w:eastAsia="pt-BR"/>
        </w:rPr>
        <w:t>Executar testes, ajustes e comissionamentos necessários ao perfeito funcionamento do sistema de iluminação pública</w:t>
      </w:r>
      <w:r w:rsidRPr="00F62556">
        <w:rPr>
          <w:color w:val="000000" w:themeColor="text1"/>
          <w:sz w:val="24"/>
          <w:szCs w:val="24"/>
          <w:lang w:eastAsia="pt-BR"/>
        </w:rPr>
        <w:t>.</w:t>
      </w:r>
    </w:p>
    <w:p w14:paraId="47D3F79B" w14:textId="77777777" w:rsidR="005611E2" w:rsidRPr="00F62556" w:rsidRDefault="005611E2" w:rsidP="005611E2">
      <w:pPr>
        <w:spacing w:after="240" w:line="276" w:lineRule="auto"/>
        <w:ind w:firstLine="720"/>
        <w:jc w:val="both"/>
        <w:rPr>
          <w:color w:val="000000" w:themeColor="text1"/>
          <w:sz w:val="24"/>
          <w:szCs w:val="24"/>
          <w:lang w:eastAsia="pt-BR"/>
        </w:rPr>
      </w:pPr>
      <w:r w:rsidRPr="00F62556">
        <w:rPr>
          <w:color w:val="000000" w:themeColor="text1"/>
          <w:sz w:val="24"/>
          <w:szCs w:val="24"/>
          <w:lang w:eastAsia="pt-BR"/>
        </w:rPr>
        <w:t xml:space="preserve">5.1.14. </w:t>
      </w:r>
      <w:r w:rsidR="00FC16E1" w:rsidRPr="00F62556">
        <w:rPr>
          <w:color w:val="000000" w:themeColor="text1"/>
          <w:sz w:val="24"/>
          <w:szCs w:val="24"/>
          <w:lang w:eastAsia="pt-BR"/>
        </w:rPr>
        <w:t>Entregar a obra em perfeitas condições de funcionamento, segurança e operação.</w:t>
      </w:r>
    </w:p>
    <w:p w14:paraId="6A55181A" w14:textId="77777777" w:rsidR="005611E2" w:rsidRPr="00F62556" w:rsidRDefault="005611E2" w:rsidP="005611E2">
      <w:pPr>
        <w:spacing w:after="240" w:line="276" w:lineRule="auto"/>
        <w:ind w:firstLine="720"/>
        <w:jc w:val="both"/>
        <w:rPr>
          <w:color w:val="000000" w:themeColor="text1"/>
          <w:sz w:val="24"/>
          <w:szCs w:val="24"/>
          <w:lang w:eastAsia="pt-BR"/>
        </w:rPr>
      </w:pPr>
      <w:r w:rsidRPr="00F62556">
        <w:rPr>
          <w:color w:val="000000" w:themeColor="text1"/>
          <w:sz w:val="24"/>
          <w:szCs w:val="24"/>
          <w:lang w:eastAsia="pt-BR"/>
        </w:rPr>
        <w:t xml:space="preserve">5.1.15. </w:t>
      </w:r>
      <w:r w:rsidR="00FC16E1" w:rsidRPr="00F62556">
        <w:rPr>
          <w:color w:val="000000" w:themeColor="text1"/>
          <w:sz w:val="24"/>
          <w:szCs w:val="24"/>
          <w:lang w:eastAsia="pt-BR"/>
        </w:rPr>
        <w:t>Manter, durante toda a execução do contrato, todas as condições de habilitação e qualificação exigidas no processo licitatório.</w:t>
      </w:r>
    </w:p>
    <w:p w14:paraId="1D88827D" w14:textId="77777777" w:rsidR="005611E2" w:rsidRPr="00F62556" w:rsidRDefault="005611E2" w:rsidP="005611E2">
      <w:pPr>
        <w:spacing w:after="240" w:line="276" w:lineRule="auto"/>
        <w:ind w:firstLine="720"/>
        <w:jc w:val="both"/>
        <w:rPr>
          <w:color w:val="000000" w:themeColor="text1"/>
          <w:sz w:val="24"/>
          <w:szCs w:val="24"/>
          <w:lang w:eastAsia="pt-BR"/>
        </w:rPr>
      </w:pPr>
      <w:r w:rsidRPr="00F62556">
        <w:rPr>
          <w:color w:val="000000" w:themeColor="text1"/>
          <w:sz w:val="24"/>
          <w:szCs w:val="24"/>
          <w:lang w:eastAsia="pt-BR"/>
        </w:rPr>
        <w:t xml:space="preserve">5.1.16. </w:t>
      </w:r>
      <w:r w:rsidR="00FC16E1" w:rsidRPr="00F62556">
        <w:rPr>
          <w:color w:val="000000" w:themeColor="text1"/>
          <w:sz w:val="24"/>
          <w:szCs w:val="24"/>
          <w:lang w:eastAsia="pt-BR"/>
        </w:rPr>
        <w:t>Não subcontratar o objeto contratual, em razão da natureza técnica e integrada dos serviços e da necessidade de responsabilidade técnica direta da contratada.</w:t>
      </w:r>
    </w:p>
    <w:p w14:paraId="73973DF1" w14:textId="0C302BA2" w:rsidR="00432602" w:rsidRPr="00F62556" w:rsidRDefault="005611E2" w:rsidP="00432602">
      <w:pPr>
        <w:spacing w:after="240" w:line="276" w:lineRule="auto"/>
        <w:ind w:firstLine="720"/>
        <w:jc w:val="both"/>
        <w:rPr>
          <w:color w:val="000000" w:themeColor="text1"/>
          <w:sz w:val="24"/>
          <w:szCs w:val="24"/>
          <w:lang w:eastAsia="pt-BR"/>
        </w:rPr>
      </w:pPr>
      <w:r w:rsidRPr="00F62556">
        <w:rPr>
          <w:color w:val="000000" w:themeColor="text1"/>
          <w:sz w:val="24"/>
          <w:szCs w:val="24"/>
          <w:lang w:eastAsia="pt-BR"/>
        </w:rPr>
        <w:t xml:space="preserve">5.1.17. </w:t>
      </w:r>
      <w:r w:rsidR="00FC16E1" w:rsidRPr="00F62556">
        <w:rPr>
          <w:color w:val="000000" w:themeColor="text1"/>
          <w:sz w:val="24"/>
          <w:szCs w:val="24"/>
          <w:lang w:eastAsia="pt-BR"/>
        </w:rPr>
        <w:t>Cumprir os prazos estabelecidos no cronograma físico-financeiro e na Ordem de Serviço emitida pela Administração Municipal.</w:t>
      </w:r>
    </w:p>
    <w:p w14:paraId="04EE6094" w14:textId="77777777" w:rsidR="00BE52C5" w:rsidRPr="00F62556" w:rsidRDefault="00BE52C5" w:rsidP="00BE52C5">
      <w:pPr>
        <w:spacing w:after="240" w:line="276" w:lineRule="auto"/>
        <w:jc w:val="both"/>
        <w:rPr>
          <w:b/>
          <w:color w:val="000000" w:themeColor="text1"/>
          <w:sz w:val="24"/>
          <w:szCs w:val="24"/>
          <w:lang w:eastAsia="pt-BR"/>
        </w:rPr>
      </w:pPr>
      <w:r w:rsidRPr="00F62556">
        <w:rPr>
          <w:b/>
          <w:color w:val="000000" w:themeColor="text1"/>
          <w:sz w:val="24"/>
          <w:szCs w:val="24"/>
          <w:lang w:eastAsia="pt-BR"/>
        </w:rPr>
        <w:t xml:space="preserve">6. OBRIGAÇÕES DA CONTRATANTE. </w:t>
      </w:r>
    </w:p>
    <w:p w14:paraId="47FBD253" w14:textId="77777777" w:rsidR="00BE52C5" w:rsidRPr="00F62556" w:rsidRDefault="00BE52C5" w:rsidP="00EF54A6">
      <w:pPr>
        <w:spacing w:after="240" w:line="276" w:lineRule="auto"/>
        <w:ind w:firstLine="720"/>
        <w:jc w:val="both"/>
        <w:rPr>
          <w:color w:val="000000" w:themeColor="text1"/>
          <w:sz w:val="24"/>
          <w:szCs w:val="24"/>
          <w:lang w:eastAsia="pt-BR"/>
        </w:rPr>
      </w:pPr>
      <w:r w:rsidRPr="00F62556">
        <w:rPr>
          <w:color w:val="000000" w:themeColor="text1"/>
          <w:sz w:val="24"/>
          <w:szCs w:val="24"/>
          <w:lang w:eastAsia="pt-BR"/>
        </w:rPr>
        <w:t xml:space="preserve">6.1. São obrigações da Contratante: </w:t>
      </w:r>
    </w:p>
    <w:p w14:paraId="22C09BB6" w14:textId="77777777" w:rsidR="00BE52C5" w:rsidRPr="00F62556" w:rsidRDefault="00BE52C5" w:rsidP="00EF54A6">
      <w:pPr>
        <w:spacing w:after="240" w:line="276" w:lineRule="auto"/>
        <w:ind w:firstLine="720"/>
        <w:jc w:val="both"/>
        <w:rPr>
          <w:color w:val="000000" w:themeColor="text1"/>
          <w:sz w:val="24"/>
          <w:szCs w:val="24"/>
          <w:lang w:eastAsia="pt-BR"/>
        </w:rPr>
      </w:pPr>
      <w:r w:rsidRPr="00F62556">
        <w:rPr>
          <w:color w:val="000000" w:themeColor="text1"/>
          <w:sz w:val="24"/>
          <w:szCs w:val="24"/>
          <w:lang w:eastAsia="pt-BR"/>
        </w:rPr>
        <w:t xml:space="preserve">6.1.1. Acompanhar e fiscalizar a execução dos serviços objeto deste Termo de Referência, bem como do instrumento convocatório e contratual; </w:t>
      </w:r>
    </w:p>
    <w:p w14:paraId="52225BA0" w14:textId="088F7731" w:rsidR="00BE52C5" w:rsidRPr="00F62556" w:rsidRDefault="00BE52C5" w:rsidP="00EF54A6">
      <w:pPr>
        <w:spacing w:after="240" w:line="276" w:lineRule="auto"/>
        <w:ind w:firstLine="720"/>
        <w:jc w:val="both"/>
        <w:rPr>
          <w:color w:val="000000" w:themeColor="text1"/>
          <w:sz w:val="24"/>
          <w:szCs w:val="24"/>
          <w:lang w:eastAsia="pt-BR"/>
        </w:rPr>
      </w:pPr>
      <w:r w:rsidRPr="00F62556">
        <w:rPr>
          <w:color w:val="000000" w:themeColor="text1"/>
          <w:sz w:val="24"/>
          <w:szCs w:val="24"/>
          <w:lang w:eastAsia="pt-BR"/>
        </w:rPr>
        <w:t>6.1</w:t>
      </w:r>
      <w:r w:rsidR="00E038AD" w:rsidRPr="00F62556">
        <w:rPr>
          <w:color w:val="000000" w:themeColor="text1"/>
          <w:sz w:val="24"/>
          <w:szCs w:val="24"/>
          <w:lang w:eastAsia="pt-BR"/>
        </w:rPr>
        <w:t>.2</w:t>
      </w:r>
      <w:r w:rsidRPr="00F62556">
        <w:rPr>
          <w:color w:val="000000" w:themeColor="text1"/>
          <w:sz w:val="24"/>
          <w:szCs w:val="24"/>
          <w:lang w:eastAsia="pt-BR"/>
        </w:rPr>
        <w:t xml:space="preserve">. Efetuar o pagamento na forma e prazo previstos; </w:t>
      </w:r>
    </w:p>
    <w:p w14:paraId="0B21E00C" w14:textId="76744278" w:rsidR="00BE52C5" w:rsidRPr="00F62556" w:rsidRDefault="00BE52C5" w:rsidP="00EF54A6">
      <w:pPr>
        <w:spacing w:after="240" w:line="276" w:lineRule="auto"/>
        <w:ind w:firstLine="720"/>
        <w:jc w:val="both"/>
        <w:rPr>
          <w:color w:val="000000" w:themeColor="text1"/>
          <w:sz w:val="24"/>
          <w:szCs w:val="24"/>
          <w:lang w:eastAsia="pt-BR"/>
        </w:rPr>
      </w:pPr>
      <w:r w:rsidRPr="00F62556">
        <w:rPr>
          <w:color w:val="000000" w:themeColor="text1"/>
          <w:sz w:val="24"/>
          <w:szCs w:val="24"/>
          <w:lang w:eastAsia="pt-BR"/>
        </w:rPr>
        <w:t>6.1</w:t>
      </w:r>
      <w:r w:rsidR="00E038AD" w:rsidRPr="00F62556">
        <w:rPr>
          <w:color w:val="000000" w:themeColor="text1"/>
          <w:sz w:val="24"/>
          <w:szCs w:val="24"/>
          <w:lang w:eastAsia="pt-BR"/>
        </w:rPr>
        <w:t>.3</w:t>
      </w:r>
      <w:r w:rsidRPr="00F62556">
        <w:rPr>
          <w:color w:val="000000" w:themeColor="text1"/>
          <w:sz w:val="24"/>
          <w:szCs w:val="24"/>
          <w:lang w:eastAsia="pt-BR"/>
        </w:rPr>
        <w:t xml:space="preserve">. Paralisar e/ou suspender a qualquer tempo o fornecimento dos </w:t>
      </w:r>
      <w:r w:rsidR="00F720C1" w:rsidRPr="00F62556">
        <w:rPr>
          <w:color w:val="000000" w:themeColor="text1"/>
          <w:sz w:val="24"/>
          <w:szCs w:val="24"/>
          <w:lang w:eastAsia="pt-BR"/>
        </w:rPr>
        <w:t>serviços</w:t>
      </w:r>
      <w:r w:rsidRPr="00F62556">
        <w:rPr>
          <w:color w:val="000000" w:themeColor="text1"/>
          <w:sz w:val="24"/>
          <w:szCs w:val="24"/>
          <w:lang w:eastAsia="pt-BR"/>
        </w:rPr>
        <w:t xml:space="preserve"> de forma parcial e/ou total, sempre que houver descumprimento das normas preestabelecidas neste Termo de Referência, instrumento convocatório e contratual;</w:t>
      </w:r>
    </w:p>
    <w:p w14:paraId="2D9CD473" w14:textId="0819E94A" w:rsidR="00BE52C5" w:rsidRPr="00F62556" w:rsidRDefault="00BE52C5" w:rsidP="00EF54A6">
      <w:pPr>
        <w:spacing w:after="240" w:line="276" w:lineRule="auto"/>
        <w:ind w:firstLine="720"/>
        <w:jc w:val="both"/>
        <w:rPr>
          <w:color w:val="000000" w:themeColor="text1"/>
          <w:sz w:val="24"/>
          <w:szCs w:val="24"/>
          <w:lang w:eastAsia="pt-BR"/>
        </w:rPr>
      </w:pPr>
      <w:r w:rsidRPr="00F62556">
        <w:rPr>
          <w:color w:val="000000" w:themeColor="text1"/>
          <w:sz w:val="24"/>
          <w:szCs w:val="24"/>
          <w:lang w:eastAsia="pt-BR"/>
        </w:rPr>
        <w:t>6.1</w:t>
      </w:r>
      <w:r w:rsidR="00E038AD" w:rsidRPr="00F62556">
        <w:rPr>
          <w:color w:val="000000" w:themeColor="text1"/>
          <w:sz w:val="24"/>
          <w:szCs w:val="24"/>
          <w:lang w:eastAsia="pt-BR"/>
        </w:rPr>
        <w:t>.4</w:t>
      </w:r>
      <w:r w:rsidRPr="00F62556">
        <w:rPr>
          <w:color w:val="000000" w:themeColor="text1"/>
          <w:sz w:val="24"/>
          <w:szCs w:val="24"/>
          <w:lang w:eastAsia="pt-BR"/>
        </w:rPr>
        <w:t xml:space="preserve">. Prestar com clareza as informações solicitadas pelo Contratado; </w:t>
      </w:r>
    </w:p>
    <w:p w14:paraId="748EFA12" w14:textId="42C6E17C" w:rsidR="00BE52C5" w:rsidRPr="00F62556" w:rsidRDefault="00BE52C5" w:rsidP="00EF54A6">
      <w:pPr>
        <w:spacing w:after="240" w:line="276" w:lineRule="auto"/>
        <w:ind w:firstLine="720"/>
        <w:jc w:val="both"/>
        <w:rPr>
          <w:color w:val="000000" w:themeColor="text1"/>
          <w:sz w:val="24"/>
          <w:szCs w:val="24"/>
          <w:lang w:eastAsia="pt-BR"/>
        </w:rPr>
      </w:pPr>
      <w:r w:rsidRPr="00F62556">
        <w:rPr>
          <w:color w:val="000000" w:themeColor="text1"/>
          <w:sz w:val="24"/>
          <w:szCs w:val="24"/>
          <w:lang w:eastAsia="pt-BR"/>
        </w:rPr>
        <w:t>6.1.</w:t>
      </w:r>
      <w:r w:rsidR="00E038AD" w:rsidRPr="00F62556">
        <w:rPr>
          <w:color w:val="000000" w:themeColor="text1"/>
          <w:sz w:val="24"/>
          <w:szCs w:val="24"/>
          <w:lang w:eastAsia="pt-BR"/>
        </w:rPr>
        <w:t>5.</w:t>
      </w:r>
      <w:r w:rsidRPr="00F62556">
        <w:rPr>
          <w:color w:val="000000" w:themeColor="text1"/>
          <w:sz w:val="24"/>
          <w:szCs w:val="24"/>
          <w:lang w:eastAsia="pt-BR"/>
        </w:rPr>
        <w:t xml:space="preserve"> Comunicar à Contratada, por escrito, sobre imperfeições, falhas ou irregularidades verificadas no objeto fornecido, para que seja substituído, reparado ou corrigido; </w:t>
      </w:r>
    </w:p>
    <w:p w14:paraId="2C1C6A85" w14:textId="284E5FA5" w:rsidR="00BE52C5" w:rsidRPr="00F62556" w:rsidRDefault="00BE52C5" w:rsidP="00EF54A6">
      <w:pPr>
        <w:spacing w:after="240" w:line="276" w:lineRule="auto"/>
        <w:ind w:firstLine="720"/>
        <w:jc w:val="both"/>
        <w:rPr>
          <w:color w:val="000000" w:themeColor="text1"/>
          <w:sz w:val="24"/>
          <w:szCs w:val="24"/>
          <w:lang w:eastAsia="pt-BR"/>
        </w:rPr>
      </w:pPr>
      <w:r w:rsidRPr="00F62556">
        <w:rPr>
          <w:color w:val="000000" w:themeColor="text1"/>
          <w:sz w:val="24"/>
          <w:szCs w:val="24"/>
          <w:lang w:eastAsia="pt-BR"/>
        </w:rPr>
        <w:t>6.1.</w:t>
      </w:r>
      <w:r w:rsidR="00E038AD" w:rsidRPr="00F62556">
        <w:rPr>
          <w:color w:val="000000" w:themeColor="text1"/>
          <w:sz w:val="24"/>
          <w:szCs w:val="24"/>
          <w:lang w:eastAsia="pt-BR"/>
        </w:rPr>
        <w:t>6.</w:t>
      </w:r>
      <w:r w:rsidRPr="00F62556">
        <w:rPr>
          <w:color w:val="000000" w:themeColor="text1"/>
          <w:sz w:val="24"/>
          <w:szCs w:val="24"/>
          <w:lang w:eastAsia="pt-BR"/>
        </w:rPr>
        <w:t xml:space="preserve"> Acompanhar e fiscalizar o cumprimento das obrigações da Contratada, através de comissão/servidor especialmente designado; </w:t>
      </w:r>
    </w:p>
    <w:p w14:paraId="592F2C08" w14:textId="7DA32AFF" w:rsidR="00BE52C5" w:rsidRPr="00F62556" w:rsidRDefault="00BE52C5" w:rsidP="00EF54A6">
      <w:pPr>
        <w:spacing w:after="240" w:line="276" w:lineRule="auto"/>
        <w:ind w:firstLine="720"/>
        <w:jc w:val="both"/>
        <w:rPr>
          <w:color w:val="000000" w:themeColor="text1"/>
          <w:sz w:val="24"/>
          <w:szCs w:val="24"/>
          <w:lang w:eastAsia="pt-BR"/>
        </w:rPr>
      </w:pPr>
      <w:r w:rsidRPr="00F62556">
        <w:rPr>
          <w:color w:val="000000" w:themeColor="text1"/>
          <w:sz w:val="24"/>
          <w:szCs w:val="24"/>
          <w:lang w:eastAsia="pt-BR"/>
        </w:rPr>
        <w:lastRenderedPageBreak/>
        <w:t>6.1</w:t>
      </w:r>
      <w:r w:rsidR="00E038AD" w:rsidRPr="00F62556">
        <w:rPr>
          <w:color w:val="000000" w:themeColor="text1"/>
          <w:sz w:val="24"/>
          <w:szCs w:val="24"/>
          <w:lang w:eastAsia="pt-BR"/>
        </w:rPr>
        <w:t>.7</w:t>
      </w:r>
      <w:r w:rsidRPr="00F62556">
        <w:rPr>
          <w:color w:val="000000" w:themeColor="text1"/>
          <w:sz w:val="24"/>
          <w:szCs w:val="24"/>
          <w:lang w:eastAsia="pt-BR"/>
        </w:rPr>
        <w:t>. Efetuar o pagamento à Contratada no valor correspondente ao fornecimento do objeto, no prazo e forma estabelecidos no termo de referências e seus anexos;</w:t>
      </w:r>
    </w:p>
    <w:p w14:paraId="01B92632" w14:textId="6526F92A" w:rsidR="00BE52C5" w:rsidRPr="00F62556" w:rsidRDefault="00BE52C5" w:rsidP="00EF54A6">
      <w:pPr>
        <w:spacing w:after="240" w:line="276" w:lineRule="auto"/>
        <w:ind w:firstLine="720"/>
        <w:jc w:val="both"/>
        <w:rPr>
          <w:color w:val="000000" w:themeColor="text1"/>
          <w:sz w:val="24"/>
          <w:szCs w:val="24"/>
          <w:lang w:eastAsia="pt-BR"/>
        </w:rPr>
      </w:pPr>
      <w:r w:rsidRPr="00F62556">
        <w:rPr>
          <w:color w:val="000000" w:themeColor="text1"/>
          <w:sz w:val="24"/>
          <w:szCs w:val="24"/>
          <w:lang w:eastAsia="pt-BR"/>
        </w:rPr>
        <w:t>6.1</w:t>
      </w:r>
      <w:r w:rsidR="00E038AD" w:rsidRPr="00F62556">
        <w:rPr>
          <w:color w:val="000000" w:themeColor="text1"/>
          <w:sz w:val="24"/>
          <w:szCs w:val="24"/>
          <w:lang w:eastAsia="pt-BR"/>
        </w:rPr>
        <w:t>.8</w:t>
      </w:r>
      <w:r w:rsidRPr="00F62556">
        <w:rPr>
          <w:color w:val="000000" w:themeColor="text1"/>
          <w:sz w:val="24"/>
          <w:szCs w:val="24"/>
          <w:lang w:eastAsia="pt-BR"/>
        </w:rPr>
        <w:t>. Notificar a Contratada sobre qualquer irregularidade encontrada na execução dos serviços, fixando-lhe, quando não pactuado, prazo para corrigi-la;</w:t>
      </w:r>
    </w:p>
    <w:p w14:paraId="36FB063C" w14:textId="16034942" w:rsidR="00BE52C5" w:rsidRPr="00F62556" w:rsidRDefault="00BE52C5" w:rsidP="007120E8">
      <w:pPr>
        <w:spacing w:line="276" w:lineRule="auto"/>
        <w:ind w:firstLine="720"/>
        <w:jc w:val="both"/>
        <w:rPr>
          <w:color w:val="000000" w:themeColor="text1"/>
          <w:sz w:val="24"/>
          <w:szCs w:val="24"/>
          <w:lang w:eastAsia="pt-BR"/>
        </w:rPr>
      </w:pPr>
      <w:r w:rsidRPr="00F62556">
        <w:rPr>
          <w:color w:val="000000" w:themeColor="text1"/>
          <w:sz w:val="24"/>
          <w:szCs w:val="24"/>
          <w:lang w:eastAsia="pt-BR"/>
        </w:rPr>
        <w:t>6.1.</w:t>
      </w:r>
      <w:r w:rsidR="00E038AD" w:rsidRPr="00F62556">
        <w:rPr>
          <w:color w:val="000000" w:themeColor="text1"/>
          <w:sz w:val="24"/>
          <w:szCs w:val="24"/>
          <w:lang w:eastAsia="pt-BR"/>
        </w:rPr>
        <w:t>9.</w:t>
      </w:r>
      <w:r w:rsidRPr="00F62556">
        <w:rPr>
          <w:color w:val="000000" w:themeColor="text1"/>
          <w:sz w:val="24"/>
          <w:szCs w:val="24"/>
          <w:lang w:eastAsia="pt-BR"/>
        </w:rPr>
        <w:t xml:space="preserve"> A Administração não responderá por quaisquer compromissos assumidos pela Contratada com terceiros, ainda que vinculados à execução do presente Termo de Referência, bem como por qualquer dano causado a terceiros em decorrência de ato da Contratada, de seus empregados, prepostos ou subordinados.</w:t>
      </w:r>
    </w:p>
    <w:p w14:paraId="3D8EB897" w14:textId="77777777" w:rsidR="00A774EA" w:rsidRPr="00F62556" w:rsidRDefault="00A774EA" w:rsidP="00BE52C5">
      <w:pPr>
        <w:spacing w:after="240" w:line="276" w:lineRule="auto"/>
        <w:jc w:val="both"/>
        <w:rPr>
          <w:color w:val="000000" w:themeColor="text1"/>
          <w:sz w:val="24"/>
          <w:szCs w:val="24"/>
          <w:lang w:eastAsia="pt-BR"/>
        </w:rPr>
      </w:pPr>
    </w:p>
    <w:p w14:paraId="1E6DBB63" w14:textId="5D0B2726" w:rsidR="00B7295D" w:rsidRPr="00F62556" w:rsidRDefault="007A07A7" w:rsidP="00E038AD">
      <w:pPr>
        <w:pStyle w:val="PargrafodaLista"/>
        <w:numPr>
          <w:ilvl w:val="0"/>
          <w:numId w:val="4"/>
        </w:numPr>
        <w:pBdr>
          <w:top w:val="nil"/>
          <w:left w:val="nil"/>
          <w:bottom w:val="nil"/>
          <w:right w:val="nil"/>
          <w:between w:val="nil"/>
        </w:pBdr>
        <w:tabs>
          <w:tab w:val="left" w:pos="426"/>
        </w:tabs>
        <w:spacing w:line="276" w:lineRule="auto"/>
        <w:ind w:left="0" w:firstLine="0"/>
        <w:jc w:val="both"/>
        <w:rPr>
          <w:b/>
          <w:color w:val="000000" w:themeColor="text1"/>
          <w:sz w:val="24"/>
          <w:szCs w:val="24"/>
        </w:rPr>
      </w:pPr>
      <w:r w:rsidRPr="00F62556">
        <w:rPr>
          <w:b/>
          <w:color w:val="000000" w:themeColor="text1"/>
          <w:sz w:val="24"/>
          <w:szCs w:val="24"/>
        </w:rPr>
        <w:t>EXECUÇÃO DO OBJETO:</w:t>
      </w:r>
    </w:p>
    <w:p w14:paraId="081AAECE" w14:textId="77777777" w:rsidR="008C25D4" w:rsidRPr="00F62556" w:rsidRDefault="00E43A31" w:rsidP="008C25D4">
      <w:pPr>
        <w:pBdr>
          <w:top w:val="nil"/>
          <w:left w:val="nil"/>
          <w:bottom w:val="nil"/>
          <w:right w:val="nil"/>
          <w:between w:val="nil"/>
        </w:pBdr>
        <w:spacing w:before="240" w:line="276" w:lineRule="auto"/>
        <w:ind w:firstLine="720"/>
        <w:jc w:val="both"/>
        <w:rPr>
          <w:bCs/>
          <w:color w:val="000000" w:themeColor="text1"/>
          <w:sz w:val="24"/>
          <w:szCs w:val="24"/>
        </w:rPr>
      </w:pPr>
      <w:r w:rsidRPr="00F62556">
        <w:rPr>
          <w:bCs/>
          <w:color w:val="000000" w:themeColor="text1"/>
          <w:sz w:val="24"/>
          <w:szCs w:val="24"/>
        </w:rPr>
        <w:t>7.1.</w:t>
      </w:r>
      <w:r w:rsidR="00440728" w:rsidRPr="00F62556">
        <w:rPr>
          <w:bCs/>
          <w:color w:val="000000" w:themeColor="text1"/>
          <w:sz w:val="24"/>
          <w:szCs w:val="24"/>
        </w:rPr>
        <w:t xml:space="preserve"> </w:t>
      </w:r>
      <w:r w:rsidR="008C25D4" w:rsidRPr="00F62556">
        <w:rPr>
          <w:bCs/>
          <w:color w:val="000000" w:themeColor="text1"/>
          <w:sz w:val="24"/>
          <w:szCs w:val="24"/>
        </w:rPr>
        <w:t>O início da execução do objeto passa a vigorar na data de assinatura do contrato administrativo pelo(a) prefeito(a) municipal e as etapas deverão ocorrer conforme cronograma anexo, sendo que os serviços deverão ser iniciados em até 03 (três) dias úteis a contar da emissão do Termo de Início expedido pelo Departamento de Engenharia.</w:t>
      </w:r>
    </w:p>
    <w:p w14:paraId="27F4DE86" w14:textId="77777777" w:rsidR="008C25D4" w:rsidRPr="00F62556" w:rsidRDefault="008C25D4" w:rsidP="008C25D4">
      <w:pPr>
        <w:pBdr>
          <w:top w:val="nil"/>
          <w:left w:val="nil"/>
          <w:bottom w:val="nil"/>
          <w:right w:val="nil"/>
          <w:between w:val="nil"/>
        </w:pBdr>
        <w:spacing w:before="240" w:line="276" w:lineRule="auto"/>
        <w:ind w:firstLine="720"/>
        <w:jc w:val="both"/>
        <w:rPr>
          <w:bCs/>
          <w:color w:val="000000" w:themeColor="text1"/>
          <w:sz w:val="24"/>
          <w:szCs w:val="24"/>
        </w:rPr>
      </w:pPr>
      <w:r w:rsidRPr="00F62556">
        <w:rPr>
          <w:bCs/>
          <w:color w:val="000000" w:themeColor="text1"/>
          <w:sz w:val="24"/>
          <w:szCs w:val="24"/>
        </w:rPr>
        <w:t>7.2. A contratada deverá realizar a mobilização no local, incluindo instalação de canteiro de obras, sinalização, armazenamento de materiais e equipamentos necessários.</w:t>
      </w:r>
    </w:p>
    <w:p w14:paraId="4CBA99DE" w14:textId="77777777" w:rsidR="008C25D4" w:rsidRPr="00F62556" w:rsidRDefault="008C25D4" w:rsidP="008C25D4">
      <w:pPr>
        <w:pBdr>
          <w:top w:val="nil"/>
          <w:left w:val="nil"/>
          <w:bottom w:val="nil"/>
          <w:right w:val="nil"/>
          <w:between w:val="nil"/>
        </w:pBdr>
        <w:spacing w:before="240" w:line="276" w:lineRule="auto"/>
        <w:ind w:firstLine="720"/>
        <w:jc w:val="both"/>
        <w:rPr>
          <w:bCs/>
          <w:color w:val="000000" w:themeColor="text1"/>
          <w:sz w:val="24"/>
          <w:szCs w:val="24"/>
        </w:rPr>
      </w:pPr>
      <w:r w:rsidRPr="00F62556">
        <w:rPr>
          <w:bCs/>
          <w:color w:val="000000" w:themeColor="text1"/>
          <w:sz w:val="24"/>
          <w:szCs w:val="24"/>
        </w:rPr>
        <w:t>7.3. As obras deverão ser realizadas conforme as especificações técnicas, projetos aprovados e normas técnicas brasileiras (ABNT). A contratada deverá realizar inspeções internas e garantir que cada etapa seja concluída com qualidade, atendendo às normas de segurança, ambientais e técnicas. O fiscal responsável realizará vistorias periódicas para verificar o cumprimento do cronograma, qualidade e conformidade das obras.</w:t>
      </w:r>
    </w:p>
    <w:p w14:paraId="72EC1BF4" w14:textId="77777777" w:rsidR="008C25D4" w:rsidRPr="00F62556" w:rsidRDefault="008C25D4" w:rsidP="008C25D4">
      <w:pPr>
        <w:pBdr>
          <w:top w:val="nil"/>
          <w:left w:val="nil"/>
          <w:bottom w:val="nil"/>
          <w:right w:val="nil"/>
          <w:between w:val="nil"/>
        </w:pBdr>
        <w:spacing w:before="240" w:line="276" w:lineRule="auto"/>
        <w:ind w:firstLine="720"/>
        <w:jc w:val="both"/>
        <w:rPr>
          <w:bCs/>
          <w:color w:val="000000" w:themeColor="text1"/>
          <w:sz w:val="24"/>
          <w:szCs w:val="24"/>
        </w:rPr>
      </w:pPr>
      <w:r w:rsidRPr="00F62556">
        <w:rPr>
          <w:bCs/>
          <w:color w:val="000000" w:themeColor="text1"/>
          <w:sz w:val="24"/>
          <w:szCs w:val="24"/>
        </w:rPr>
        <w:t>7.4. Os materiais deverão ser adquiridos, armazenados e utilizados de forma eficiente, evitando desperdícios e perdas. Equipamentos deverão estar em bom estado de conservação e utilizados de acordo com as normas de segurança.</w:t>
      </w:r>
    </w:p>
    <w:p w14:paraId="35D1B83B" w14:textId="77777777" w:rsidR="008C25D4" w:rsidRPr="00F62556" w:rsidRDefault="008C25D4" w:rsidP="008C25D4">
      <w:pPr>
        <w:pBdr>
          <w:top w:val="nil"/>
          <w:left w:val="nil"/>
          <w:bottom w:val="nil"/>
          <w:right w:val="nil"/>
          <w:between w:val="nil"/>
        </w:pBdr>
        <w:spacing w:before="240" w:line="276" w:lineRule="auto"/>
        <w:ind w:firstLine="720"/>
        <w:jc w:val="both"/>
        <w:rPr>
          <w:bCs/>
          <w:color w:val="000000" w:themeColor="text1"/>
          <w:sz w:val="24"/>
          <w:szCs w:val="24"/>
        </w:rPr>
      </w:pPr>
      <w:r w:rsidRPr="00F62556">
        <w:rPr>
          <w:bCs/>
          <w:color w:val="000000" w:themeColor="text1"/>
          <w:sz w:val="24"/>
          <w:szCs w:val="24"/>
        </w:rPr>
        <w:t>7.5. A contratada deverá manter uma comunicação contínua com o fiscal do contrato, fornecendo relatórios de progresso, fotos e documentos comprobatórios das etapas concluídas, sendo que após a conclusão de todas as etapas, será realizada uma vistoria final para verificar se a construção está de acordo com o projeto, especificações e normas técnicas. Eventuais ajustes ou correções deverão ser realizados antes da entrega definitiva.</w:t>
      </w:r>
    </w:p>
    <w:p w14:paraId="471704FC" w14:textId="77777777" w:rsidR="008C25D4" w:rsidRPr="00F62556" w:rsidRDefault="008C25D4" w:rsidP="008C25D4">
      <w:pPr>
        <w:pBdr>
          <w:top w:val="nil"/>
          <w:left w:val="nil"/>
          <w:bottom w:val="nil"/>
          <w:right w:val="nil"/>
          <w:between w:val="nil"/>
        </w:pBdr>
        <w:spacing w:before="240" w:line="276" w:lineRule="auto"/>
        <w:ind w:firstLine="720"/>
        <w:jc w:val="both"/>
        <w:rPr>
          <w:bCs/>
          <w:color w:val="000000" w:themeColor="text1"/>
          <w:sz w:val="24"/>
          <w:szCs w:val="24"/>
        </w:rPr>
      </w:pPr>
      <w:r w:rsidRPr="00F62556">
        <w:rPr>
          <w:bCs/>
          <w:color w:val="000000" w:themeColor="text1"/>
          <w:sz w:val="24"/>
          <w:szCs w:val="24"/>
        </w:rPr>
        <w:lastRenderedPageBreak/>
        <w:t>7.6. Todas as etapas da obra deverão passar pela aprovação e liberação da fiscalização, a qual tem poder de rejeitar serviços que julgar em desacordo com o projeto, normas técnicas, qualidade de materiais, qualidade de execução ou qualquer outra irregularidade que vier a surgir. Os serviços poderão ser rejeitados, no todo ou em parte, quando em desacordo com as especificações constantes no Estudo Técnico Preliminar e Termo de Referência, devendo ser corrigidos/refeitos/substituídos no prazo fixado pelo fiscal do contrato, às custas da Contratada, sem prejuízo da aplicação de penalidades.</w:t>
      </w:r>
    </w:p>
    <w:p w14:paraId="3DA9D875" w14:textId="77777777" w:rsidR="008C25D4" w:rsidRPr="00F62556" w:rsidRDefault="008C25D4" w:rsidP="008C25D4">
      <w:pPr>
        <w:pBdr>
          <w:top w:val="nil"/>
          <w:left w:val="nil"/>
          <w:bottom w:val="nil"/>
          <w:right w:val="nil"/>
          <w:between w:val="nil"/>
        </w:pBdr>
        <w:spacing w:before="240" w:line="276" w:lineRule="auto"/>
        <w:ind w:firstLine="720"/>
        <w:jc w:val="both"/>
        <w:rPr>
          <w:bCs/>
          <w:color w:val="000000" w:themeColor="text1"/>
          <w:sz w:val="24"/>
          <w:szCs w:val="24"/>
        </w:rPr>
      </w:pPr>
      <w:r w:rsidRPr="00F62556">
        <w:rPr>
          <w:bCs/>
          <w:color w:val="000000" w:themeColor="text1"/>
          <w:sz w:val="24"/>
          <w:szCs w:val="24"/>
        </w:rPr>
        <w:t>7.7. A licitante que vier a ser contratada se responsabilizará, única e exclusivamente, pelos seguros, encargos sociais, fiscais, ambientais e trabalhistas decorrentes da presente licitação.</w:t>
      </w:r>
    </w:p>
    <w:p w14:paraId="1395653D" w14:textId="77777777" w:rsidR="008C25D4" w:rsidRPr="00F62556" w:rsidRDefault="008C25D4" w:rsidP="008C25D4">
      <w:pPr>
        <w:pBdr>
          <w:top w:val="nil"/>
          <w:left w:val="nil"/>
          <w:bottom w:val="nil"/>
          <w:right w:val="nil"/>
          <w:between w:val="nil"/>
        </w:pBdr>
        <w:spacing w:before="240" w:line="276" w:lineRule="auto"/>
        <w:ind w:firstLine="720"/>
        <w:jc w:val="both"/>
        <w:rPr>
          <w:bCs/>
          <w:color w:val="000000" w:themeColor="text1"/>
          <w:sz w:val="24"/>
          <w:szCs w:val="24"/>
        </w:rPr>
      </w:pPr>
      <w:r w:rsidRPr="00F62556">
        <w:rPr>
          <w:bCs/>
          <w:color w:val="000000" w:themeColor="text1"/>
          <w:sz w:val="24"/>
          <w:szCs w:val="24"/>
        </w:rPr>
        <w:t>7.8. A contratada deverá oferecer garantia mínima de 05 (cinco) anos para os serviços executados, devendo realizar reparos ou correções necessários durante esse período.</w:t>
      </w:r>
    </w:p>
    <w:p w14:paraId="3DBAB990" w14:textId="77777777" w:rsidR="008C25D4" w:rsidRPr="00F62556" w:rsidRDefault="008C25D4" w:rsidP="008C25D4">
      <w:pPr>
        <w:pBdr>
          <w:top w:val="nil"/>
          <w:left w:val="nil"/>
          <w:bottom w:val="nil"/>
          <w:right w:val="nil"/>
          <w:between w:val="nil"/>
        </w:pBdr>
        <w:spacing w:before="240" w:line="276" w:lineRule="auto"/>
        <w:ind w:firstLine="720"/>
        <w:jc w:val="both"/>
        <w:rPr>
          <w:bCs/>
          <w:color w:val="000000" w:themeColor="text1"/>
          <w:sz w:val="24"/>
          <w:szCs w:val="24"/>
        </w:rPr>
      </w:pPr>
      <w:r w:rsidRPr="00F62556">
        <w:rPr>
          <w:bCs/>
          <w:color w:val="000000" w:themeColor="text1"/>
          <w:sz w:val="24"/>
          <w:szCs w:val="24"/>
        </w:rPr>
        <w:t>7.9. A obra deverá ser executada pelo próprio licitante, ficando expressamente vedada a subcontratação de terceiros.</w:t>
      </w:r>
    </w:p>
    <w:p w14:paraId="37218FCD" w14:textId="3F6DA254" w:rsidR="008C25D4" w:rsidRPr="00F62556" w:rsidRDefault="008C25D4" w:rsidP="008C25D4">
      <w:pPr>
        <w:pBdr>
          <w:top w:val="nil"/>
          <w:left w:val="nil"/>
          <w:bottom w:val="nil"/>
          <w:right w:val="nil"/>
          <w:between w:val="nil"/>
        </w:pBdr>
        <w:spacing w:before="240" w:line="276" w:lineRule="auto"/>
        <w:ind w:firstLine="720"/>
        <w:jc w:val="both"/>
        <w:rPr>
          <w:bCs/>
          <w:color w:val="000000" w:themeColor="text1"/>
          <w:sz w:val="24"/>
          <w:szCs w:val="24"/>
        </w:rPr>
      </w:pPr>
      <w:r w:rsidRPr="00F62556">
        <w:rPr>
          <w:bCs/>
          <w:color w:val="000000" w:themeColor="text1"/>
          <w:sz w:val="24"/>
          <w:szCs w:val="24"/>
        </w:rPr>
        <w:t xml:space="preserve">7.10. A contratada é responsável pelo fornecimento dos </w:t>
      </w:r>
      <w:proofErr w:type="spellStart"/>
      <w:r w:rsidRPr="00F62556">
        <w:rPr>
          <w:bCs/>
          <w:color w:val="000000" w:themeColor="text1"/>
          <w:sz w:val="24"/>
          <w:szCs w:val="24"/>
        </w:rPr>
        <w:t>EPI’s</w:t>
      </w:r>
      <w:proofErr w:type="spellEnd"/>
      <w:r w:rsidRPr="00F62556">
        <w:rPr>
          <w:bCs/>
          <w:color w:val="000000" w:themeColor="text1"/>
          <w:sz w:val="24"/>
          <w:szCs w:val="24"/>
        </w:rPr>
        <w:t>, a fim de assegurar a integridade física dos funcionários. A guarda, vigilância, manutenção e limpeza do canteiro de obras serão de exclusiva responsabilidade da licitante vencedora. Os materiais a serem empregados na obra devem obter especificações e normas técnicas (ABNT – NBR).</w:t>
      </w:r>
    </w:p>
    <w:p w14:paraId="6E4420FB" w14:textId="77777777" w:rsidR="008C25D4" w:rsidRPr="00F62556" w:rsidRDefault="008C25D4" w:rsidP="008C25D4">
      <w:pPr>
        <w:pBdr>
          <w:top w:val="nil"/>
          <w:left w:val="nil"/>
          <w:bottom w:val="nil"/>
          <w:right w:val="nil"/>
          <w:between w:val="nil"/>
        </w:pBdr>
        <w:spacing w:before="240" w:line="276" w:lineRule="auto"/>
        <w:ind w:firstLine="720"/>
        <w:jc w:val="both"/>
        <w:rPr>
          <w:bCs/>
          <w:color w:val="000000" w:themeColor="text1"/>
          <w:sz w:val="24"/>
          <w:szCs w:val="24"/>
        </w:rPr>
      </w:pPr>
    </w:p>
    <w:p w14:paraId="42D91373" w14:textId="2E7DB743" w:rsidR="00B7295D" w:rsidRPr="00F62556" w:rsidRDefault="008C25D4" w:rsidP="008C25D4">
      <w:pPr>
        <w:pBdr>
          <w:top w:val="nil"/>
          <w:left w:val="nil"/>
          <w:bottom w:val="nil"/>
          <w:right w:val="nil"/>
          <w:between w:val="nil"/>
        </w:pBdr>
        <w:spacing w:before="240" w:line="276" w:lineRule="auto"/>
        <w:ind w:firstLine="142"/>
        <w:jc w:val="both"/>
        <w:rPr>
          <w:b/>
          <w:color w:val="000000" w:themeColor="text1"/>
          <w:sz w:val="24"/>
          <w:szCs w:val="24"/>
        </w:rPr>
      </w:pPr>
      <w:r w:rsidRPr="00F62556">
        <w:rPr>
          <w:b/>
          <w:color w:val="000000" w:themeColor="text1"/>
          <w:sz w:val="24"/>
          <w:szCs w:val="24"/>
        </w:rPr>
        <w:t>8.</w:t>
      </w:r>
      <w:r w:rsidRPr="00F62556">
        <w:rPr>
          <w:bCs/>
          <w:color w:val="000000" w:themeColor="text1"/>
          <w:sz w:val="24"/>
          <w:szCs w:val="24"/>
        </w:rPr>
        <w:t xml:space="preserve"> </w:t>
      </w:r>
      <w:r w:rsidR="007A07A7" w:rsidRPr="00F62556">
        <w:rPr>
          <w:b/>
          <w:color w:val="000000" w:themeColor="text1"/>
          <w:sz w:val="24"/>
          <w:szCs w:val="24"/>
        </w:rPr>
        <w:t>GESTÃO E FISCALIZAÇÃO DE CONTRATO:</w:t>
      </w:r>
    </w:p>
    <w:p w14:paraId="5B85282D" w14:textId="21CDD5E2" w:rsidR="00E038AD" w:rsidRPr="00F62556" w:rsidRDefault="00E038AD" w:rsidP="003B19E4">
      <w:pPr>
        <w:pBdr>
          <w:top w:val="nil"/>
          <w:left w:val="nil"/>
          <w:bottom w:val="nil"/>
          <w:right w:val="nil"/>
          <w:between w:val="nil"/>
        </w:pBdr>
        <w:spacing w:before="240" w:line="276" w:lineRule="auto"/>
        <w:ind w:firstLine="720"/>
        <w:jc w:val="both"/>
        <w:rPr>
          <w:color w:val="000000" w:themeColor="text1"/>
          <w:sz w:val="24"/>
          <w:szCs w:val="24"/>
        </w:rPr>
      </w:pPr>
      <w:r w:rsidRPr="00F62556">
        <w:rPr>
          <w:color w:val="000000" w:themeColor="text1"/>
          <w:sz w:val="24"/>
          <w:szCs w:val="24"/>
        </w:rPr>
        <w:t>8.1. O contrato deverá ser executado fielmente pelas partes, de acordo com as cláusulas avençadas e as normas da Lei nº 14.133/2021, e cada parte responderá pelas consequências de sua inexecução total ou parcial.</w:t>
      </w:r>
    </w:p>
    <w:p w14:paraId="1E632775" w14:textId="50628A15" w:rsidR="00E038AD" w:rsidRPr="00F62556" w:rsidRDefault="00E038AD" w:rsidP="003B19E4">
      <w:pPr>
        <w:pBdr>
          <w:top w:val="nil"/>
          <w:left w:val="nil"/>
          <w:bottom w:val="nil"/>
          <w:right w:val="nil"/>
          <w:between w:val="nil"/>
        </w:pBdr>
        <w:spacing w:before="240" w:line="276" w:lineRule="auto"/>
        <w:ind w:firstLine="720"/>
        <w:jc w:val="both"/>
        <w:rPr>
          <w:color w:val="000000" w:themeColor="text1"/>
          <w:sz w:val="24"/>
          <w:szCs w:val="24"/>
        </w:rPr>
      </w:pPr>
      <w:r w:rsidRPr="00F62556">
        <w:rPr>
          <w:color w:val="000000" w:themeColor="text1"/>
          <w:sz w:val="24"/>
          <w:szCs w:val="24"/>
        </w:rPr>
        <w:t>8.2. Em caso de impedimento, ordem de paralisação ou suspensão do contrato, o cronograma de execução será prorrogado automaticamente pelo tempo correspondente, anotadas tais circunstâncias mediante simples apostilamento.</w:t>
      </w:r>
    </w:p>
    <w:p w14:paraId="5CED7690" w14:textId="2685E587" w:rsidR="00E038AD" w:rsidRPr="00F62556" w:rsidRDefault="00E038AD" w:rsidP="003B19E4">
      <w:pPr>
        <w:pBdr>
          <w:top w:val="nil"/>
          <w:left w:val="nil"/>
          <w:bottom w:val="nil"/>
          <w:right w:val="nil"/>
          <w:between w:val="nil"/>
        </w:pBdr>
        <w:spacing w:before="240" w:line="276" w:lineRule="auto"/>
        <w:ind w:firstLine="720"/>
        <w:jc w:val="both"/>
        <w:rPr>
          <w:color w:val="000000" w:themeColor="text1"/>
          <w:sz w:val="24"/>
          <w:szCs w:val="24"/>
        </w:rPr>
      </w:pPr>
      <w:r w:rsidRPr="00F62556">
        <w:rPr>
          <w:color w:val="000000" w:themeColor="text1"/>
          <w:sz w:val="24"/>
          <w:szCs w:val="24"/>
        </w:rPr>
        <w:t>8.3. As comunicações entre o órgão ou entidade e a contratada devem ser realizadas por escrito sempre que o ato exigir tal formalidade, admitindo-se o uso de mensagem eletrônica para esse fim.</w:t>
      </w:r>
    </w:p>
    <w:p w14:paraId="1CEA61F5" w14:textId="0D7039B2" w:rsidR="00E038AD" w:rsidRPr="00F62556" w:rsidRDefault="00E038AD" w:rsidP="003B19E4">
      <w:pPr>
        <w:pBdr>
          <w:top w:val="nil"/>
          <w:left w:val="nil"/>
          <w:bottom w:val="nil"/>
          <w:right w:val="nil"/>
          <w:between w:val="nil"/>
        </w:pBdr>
        <w:spacing w:before="240" w:line="276" w:lineRule="auto"/>
        <w:ind w:firstLine="720"/>
        <w:jc w:val="both"/>
        <w:rPr>
          <w:color w:val="000000" w:themeColor="text1"/>
          <w:sz w:val="24"/>
          <w:szCs w:val="24"/>
        </w:rPr>
      </w:pPr>
      <w:r w:rsidRPr="00F62556">
        <w:rPr>
          <w:color w:val="000000" w:themeColor="text1"/>
          <w:sz w:val="24"/>
          <w:szCs w:val="24"/>
        </w:rPr>
        <w:t>8.4. O órgão ou entidade poderá convocar representante da empresa para adoção de providências que devam ser cumpridas de imediato.</w:t>
      </w:r>
    </w:p>
    <w:p w14:paraId="66BCC034" w14:textId="5DF6172F" w:rsidR="00E038AD" w:rsidRPr="00F62556" w:rsidRDefault="00E038AD" w:rsidP="003B19E4">
      <w:pPr>
        <w:pBdr>
          <w:top w:val="nil"/>
          <w:left w:val="nil"/>
          <w:bottom w:val="nil"/>
          <w:right w:val="nil"/>
          <w:between w:val="nil"/>
        </w:pBdr>
        <w:spacing w:before="240" w:line="276" w:lineRule="auto"/>
        <w:ind w:firstLine="720"/>
        <w:jc w:val="both"/>
        <w:rPr>
          <w:color w:val="000000" w:themeColor="text1"/>
          <w:sz w:val="24"/>
          <w:szCs w:val="24"/>
        </w:rPr>
      </w:pPr>
      <w:r w:rsidRPr="00F62556">
        <w:rPr>
          <w:color w:val="000000" w:themeColor="text1"/>
          <w:sz w:val="24"/>
          <w:szCs w:val="24"/>
        </w:rPr>
        <w:lastRenderedPageBreak/>
        <w:t>8.5. A execução do contrato deverá ser acompanhada e fiscalizada</w:t>
      </w:r>
      <w:r w:rsidR="005611E2" w:rsidRPr="00F62556">
        <w:rPr>
          <w:color w:val="000000" w:themeColor="text1"/>
          <w:sz w:val="24"/>
          <w:szCs w:val="24"/>
        </w:rPr>
        <w:t xml:space="preserve"> pelo</w:t>
      </w:r>
      <w:r w:rsidRPr="00F62556">
        <w:rPr>
          <w:color w:val="000000" w:themeColor="text1"/>
          <w:sz w:val="24"/>
          <w:szCs w:val="24"/>
        </w:rPr>
        <w:t xml:space="preserve"> </w:t>
      </w:r>
      <w:r w:rsidR="005611E2" w:rsidRPr="00F62556">
        <w:rPr>
          <w:color w:val="000000" w:themeColor="text1"/>
          <w:sz w:val="24"/>
          <w:szCs w:val="24"/>
        </w:rPr>
        <w:t xml:space="preserve">Gestor Senhor José Carlos Zanetti, ocupante do cargo de Secretário Municipal de Obras, Saneamento e Trânsito, matrícula n° 1.0535 e, Fiscal Senhor Evandro </w:t>
      </w:r>
      <w:proofErr w:type="spellStart"/>
      <w:r w:rsidR="005611E2" w:rsidRPr="00F62556">
        <w:rPr>
          <w:color w:val="000000" w:themeColor="text1"/>
          <w:sz w:val="24"/>
          <w:szCs w:val="24"/>
        </w:rPr>
        <w:t>Mior</w:t>
      </w:r>
      <w:proofErr w:type="spellEnd"/>
      <w:r w:rsidR="005611E2" w:rsidRPr="00F62556">
        <w:rPr>
          <w:color w:val="000000" w:themeColor="text1"/>
          <w:sz w:val="24"/>
          <w:szCs w:val="24"/>
        </w:rPr>
        <w:t>, ocupante do cargo de engenheiro civil, matrícula n° 1.0220</w:t>
      </w:r>
      <w:r w:rsidRPr="00F62556">
        <w:rPr>
          <w:color w:val="000000" w:themeColor="text1"/>
          <w:sz w:val="24"/>
          <w:szCs w:val="24"/>
        </w:rPr>
        <w:t>.</w:t>
      </w:r>
    </w:p>
    <w:p w14:paraId="75174F88" w14:textId="539FF5E4" w:rsidR="00B7295D" w:rsidRPr="00F62556" w:rsidRDefault="00E038AD" w:rsidP="003B19E4">
      <w:pPr>
        <w:pBdr>
          <w:top w:val="nil"/>
          <w:left w:val="nil"/>
          <w:bottom w:val="nil"/>
          <w:right w:val="nil"/>
          <w:between w:val="nil"/>
        </w:pBdr>
        <w:spacing w:before="240" w:line="276" w:lineRule="auto"/>
        <w:ind w:firstLine="720"/>
        <w:jc w:val="both"/>
        <w:rPr>
          <w:color w:val="000000" w:themeColor="text1"/>
          <w:sz w:val="24"/>
          <w:szCs w:val="24"/>
        </w:rPr>
      </w:pPr>
      <w:r w:rsidRPr="00F62556">
        <w:rPr>
          <w:color w:val="000000" w:themeColor="text1"/>
          <w:sz w:val="24"/>
          <w:szCs w:val="24"/>
        </w:rPr>
        <w:t>8.6. 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w:t>
      </w:r>
    </w:p>
    <w:p w14:paraId="4677C320" w14:textId="77777777" w:rsidR="00F720C1" w:rsidRPr="00F62556" w:rsidRDefault="00F720C1" w:rsidP="00E038AD">
      <w:pPr>
        <w:pBdr>
          <w:top w:val="nil"/>
          <w:left w:val="nil"/>
          <w:bottom w:val="nil"/>
          <w:right w:val="nil"/>
          <w:between w:val="nil"/>
        </w:pBdr>
        <w:spacing w:before="240" w:line="276" w:lineRule="auto"/>
        <w:jc w:val="both"/>
        <w:rPr>
          <w:color w:val="000000" w:themeColor="text1"/>
          <w:sz w:val="24"/>
          <w:szCs w:val="24"/>
        </w:rPr>
      </w:pPr>
    </w:p>
    <w:p w14:paraId="1A531A02" w14:textId="0A818091" w:rsidR="00B7295D" w:rsidRPr="00F62556" w:rsidRDefault="007A07A7" w:rsidP="00F62556">
      <w:pPr>
        <w:pStyle w:val="PargrafodaLista"/>
        <w:numPr>
          <w:ilvl w:val="0"/>
          <w:numId w:val="7"/>
        </w:numPr>
        <w:pBdr>
          <w:top w:val="nil"/>
          <w:left w:val="nil"/>
          <w:bottom w:val="nil"/>
          <w:right w:val="nil"/>
          <w:between w:val="nil"/>
        </w:pBdr>
        <w:tabs>
          <w:tab w:val="left" w:pos="284"/>
        </w:tabs>
        <w:spacing w:line="276" w:lineRule="auto"/>
        <w:ind w:left="0" w:firstLine="0"/>
        <w:jc w:val="both"/>
        <w:rPr>
          <w:b/>
          <w:color w:val="000000" w:themeColor="text1"/>
          <w:sz w:val="24"/>
          <w:szCs w:val="24"/>
        </w:rPr>
      </w:pPr>
      <w:r w:rsidRPr="00F62556">
        <w:rPr>
          <w:b/>
          <w:color w:val="000000" w:themeColor="text1"/>
          <w:sz w:val="24"/>
          <w:szCs w:val="24"/>
        </w:rPr>
        <w:t>CRITÉRIOS DE MEDIÇÃO E PAGAMENTO:</w:t>
      </w:r>
    </w:p>
    <w:p w14:paraId="3ECA1EC8" w14:textId="77777777" w:rsidR="00EF54A6" w:rsidRPr="00F62556" w:rsidRDefault="00EF54A6" w:rsidP="00EF54A6">
      <w:pPr>
        <w:pBdr>
          <w:top w:val="nil"/>
          <w:left w:val="nil"/>
          <w:bottom w:val="nil"/>
          <w:right w:val="nil"/>
          <w:between w:val="nil"/>
        </w:pBdr>
        <w:tabs>
          <w:tab w:val="left" w:pos="284"/>
          <w:tab w:val="left" w:pos="567"/>
        </w:tabs>
        <w:spacing w:before="240" w:after="240" w:line="276" w:lineRule="auto"/>
        <w:ind w:firstLine="709"/>
        <w:jc w:val="both"/>
        <w:rPr>
          <w:bCs/>
          <w:color w:val="000000" w:themeColor="text1"/>
          <w:sz w:val="24"/>
          <w:szCs w:val="24"/>
        </w:rPr>
      </w:pPr>
      <w:r w:rsidRPr="00F62556">
        <w:rPr>
          <w:bCs/>
          <w:color w:val="000000" w:themeColor="text1"/>
          <w:sz w:val="24"/>
          <w:szCs w:val="24"/>
        </w:rPr>
        <w:t>9.1.</w:t>
      </w:r>
      <w:r w:rsidRPr="00F62556">
        <w:rPr>
          <w:bCs/>
          <w:color w:val="000000" w:themeColor="text1"/>
          <w:sz w:val="24"/>
          <w:szCs w:val="24"/>
        </w:rPr>
        <w:tab/>
        <w:t>O pagamento será realizado conforme o andamento da obra de acordo com o cronograma físico-financeiro, e a análise do fiscalizador, que fará emissão do Boletim de Medição da Obra, sempre respeitando o cronograma físico-financeiro. Se tudo estiver de acordo com o pactuado, haverá o encaminhamento para procedimento de liquidação e pagamento.</w:t>
      </w:r>
    </w:p>
    <w:p w14:paraId="15D524AD" w14:textId="77777777" w:rsidR="00EF54A6" w:rsidRPr="00F62556" w:rsidRDefault="00EF54A6" w:rsidP="00EF54A6">
      <w:pPr>
        <w:pBdr>
          <w:top w:val="nil"/>
          <w:left w:val="nil"/>
          <w:bottom w:val="nil"/>
          <w:right w:val="nil"/>
          <w:between w:val="nil"/>
        </w:pBdr>
        <w:tabs>
          <w:tab w:val="left" w:pos="284"/>
          <w:tab w:val="left" w:pos="567"/>
        </w:tabs>
        <w:spacing w:before="240" w:after="240" w:line="276" w:lineRule="auto"/>
        <w:ind w:firstLine="709"/>
        <w:jc w:val="both"/>
        <w:rPr>
          <w:bCs/>
          <w:color w:val="000000" w:themeColor="text1"/>
          <w:sz w:val="24"/>
          <w:szCs w:val="24"/>
        </w:rPr>
      </w:pPr>
      <w:r w:rsidRPr="00F62556">
        <w:rPr>
          <w:bCs/>
          <w:color w:val="000000" w:themeColor="text1"/>
          <w:sz w:val="24"/>
          <w:szCs w:val="24"/>
        </w:rPr>
        <w:t>9.2.</w:t>
      </w:r>
      <w:r w:rsidRPr="00F62556">
        <w:rPr>
          <w:bCs/>
          <w:color w:val="000000" w:themeColor="text1"/>
          <w:sz w:val="24"/>
          <w:szCs w:val="24"/>
        </w:rPr>
        <w:tab/>
        <w:t>A apresentação da nota fiscal deverá vir acompanhada de documento hábil para comprovar abertura da matrícula junto ao INSS para liberação da primeira parcela de pagamento e a CND da obra para liberação da última parcela de pagamento.</w:t>
      </w:r>
    </w:p>
    <w:p w14:paraId="7DC38176" w14:textId="77777777" w:rsidR="00EF54A6" w:rsidRPr="00F62556" w:rsidRDefault="00EF54A6" w:rsidP="00EF54A6">
      <w:pPr>
        <w:pBdr>
          <w:top w:val="nil"/>
          <w:left w:val="nil"/>
          <w:bottom w:val="nil"/>
          <w:right w:val="nil"/>
          <w:between w:val="nil"/>
        </w:pBdr>
        <w:tabs>
          <w:tab w:val="left" w:pos="284"/>
          <w:tab w:val="left" w:pos="567"/>
        </w:tabs>
        <w:spacing w:before="240" w:after="240" w:line="276" w:lineRule="auto"/>
        <w:ind w:firstLine="709"/>
        <w:jc w:val="both"/>
        <w:rPr>
          <w:bCs/>
          <w:color w:val="000000" w:themeColor="text1"/>
          <w:sz w:val="24"/>
          <w:szCs w:val="24"/>
        </w:rPr>
      </w:pPr>
      <w:r w:rsidRPr="00F62556">
        <w:rPr>
          <w:bCs/>
          <w:color w:val="000000" w:themeColor="text1"/>
          <w:sz w:val="24"/>
          <w:szCs w:val="24"/>
        </w:rPr>
        <w:t>9.3.</w:t>
      </w:r>
      <w:r w:rsidRPr="00F62556">
        <w:rPr>
          <w:bCs/>
          <w:color w:val="000000" w:themeColor="text1"/>
          <w:sz w:val="24"/>
          <w:szCs w:val="24"/>
        </w:rPr>
        <w:tab/>
        <w:t>A Contratada emitirá as notas fiscais correspondentes, que, após conferidas, serão encaminhadas à Secretaria da Fazenda para processamento e posterior pagamento. A última parcela somente será paga após a conclusão total e final da obra, que será feito através do Termo de Recebimento Definitivo da mesma, lavrado pelo Departamento Técnico Municipal.</w:t>
      </w:r>
    </w:p>
    <w:p w14:paraId="58B80DF1" w14:textId="77777777" w:rsidR="00EF54A6" w:rsidRPr="00F62556" w:rsidRDefault="00EF54A6" w:rsidP="00EF54A6">
      <w:pPr>
        <w:pBdr>
          <w:top w:val="nil"/>
          <w:left w:val="nil"/>
          <w:bottom w:val="nil"/>
          <w:right w:val="nil"/>
          <w:between w:val="nil"/>
        </w:pBdr>
        <w:tabs>
          <w:tab w:val="left" w:pos="284"/>
          <w:tab w:val="left" w:pos="567"/>
        </w:tabs>
        <w:spacing w:before="240" w:after="240" w:line="276" w:lineRule="auto"/>
        <w:ind w:firstLine="709"/>
        <w:jc w:val="both"/>
        <w:rPr>
          <w:bCs/>
          <w:color w:val="000000" w:themeColor="text1"/>
          <w:sz w:val="24"/>
          <w:szCs w:val="24"/>
        </w:rPr>
      </w:pPr>
      <w:r w:rsidRPr="00F62556">
        <w:rPr>
          <w:bCs/>
          <w:color w:val="000000" w:themeColor="text1"/>
          <w:sz w:val="24"/>
          <w:szCs w:val="24"/>
        </w:rPr>
        <w:t>9.4.</w:t>
      </w:r>
      <w:r w:rsidRPr="00F62556">
        <w:rPr>
          <w:bCs/>
          <w:color w:val="000000" w:themeColor="text1"/>
          <w:sz w:val="24"/>
          <w:szCs w:val="24"/>
        </w:rPr>
        <w:tab/>
        <w:t>Quando do pagamento da última parcela, de acordo com o estabelecido no cronograma físico-financeiro, será retido o valor correspondente a 10% (dez por cento) do valor contratado, o qual será pago quando da apresentação da CND relativa à conclusão da obra, que deverá ocorrer em até 30 (trinta) dias.</w:t>
      </w:r>
    </w:p>
    <w:p w14:paraId="060BD3B0" w14:textId="601C5E88" w:rsidR="00EF54A6" w:rsidRPr="00F62556" w:rsidRDefault="00EF54A6" w:rsidP="00EF54A6">
      <w:pPr>
        <w:pBdr>
          <w:top w:val="nil"/>
          <w:left w:val="nil"/>
          <w:bottom w:val="nil"/>
          <w:right w:val="nil"/>
          <w:between w:val="nil"/>
        </w:pBdr>
        <w:tabs>
          <w:tab w:val="left" w:pos="284"/>
          <w:tab w:val="left" w:pos="567"/>
        </w:tabs>
        <w:spacing w:before="240" w:after="240" w:line="276" w:lineRule="auto"/>
        <w:ind w:firstLine="709"/>
        <w:jc w:val="both"/>
        <w:rPr>
          <w:bCs/>
          <w:color w:val="000000" w:themeColor="text1"/>
          <w:sz w:val="24"/>
          <w:szCs w:val="24"/>
        </w:rPr>
      </w:pPr>
      <w:r w:rsidRPr="00F62556">
        <w:rPr>
          <w:bCs/>
          <w:color w:val="000000" w:themeColor="text1"/>
          <w:sz w:val="24"/>
          <w:szCs w:val="24"/>
        </w:rPr>
        <w:t>9.5.</w:t>
      </w:r>
      <w:r w:rsidRPr="00F62556">
        <w:rPr>
          <w:bCs/>
          <w:color w:val="000000" w:themeColor="text1"/>
          <w:sz w:val="24"/>
          <w:szCs w:val="24"/>
        </w:rPr>
        <w:tab/>
        <w:t>As Notas Fiscais de Fatura, referentes aos materiais e mão de obra deverão ser emitidas separadamente, ou em caso de empresas que emitirem nota fiscal única, deverão destacar  em separado.</w:t>
      </w:r>
    </w:p>
    <w:p w14:paraId="04708A9E" w14:textId="77777777" w:rsidR="00EF54A6" w:rsidRPr="00F62556" w:rsidRDefault="00EF54A6" w:rsidP="00EF54A6">
      <w:pPr>
        <w:pBdr>
          <w:top w:val="nil"/>
          <w:left w:val="nil"/>
          <w:bottom w:val="nil"/>
          <w:right w:val="nil"/>
          <w:between w:val="nil"/>
        </w:pBdr>
        <w:tabs>
          <w:tab w:val="left" w:pos="284"/>
          <w:tab w:val="left" w:pos="567"/>
        </w:tabs>
        <w:spacing w:before="240" w:after="240" w:line="276" w:lineRule="auto"/>
        <w:ind w:firstLine="709"/>
        <w:jc w:val="both"/>
        <w:rPr>
          <w:bCs/>
          <w:color w:val="000000" w:themeColor="text1"/>
          <w:sz w:val="24"/>
          <w:szCs w:val="24"/>
        </w:rPr>
      </w:pPr>
      <w:r w:rsidRPr="00F62556">
        <w:rPr>
          <w:bCs/>
          <w:color w:val="000000" w:themeColor="text1"/>
          <w:sz w:val="24"/>
          <w:szCs w:val="24"/>
        </w:rPr>
        <w:t>9.6.</w:t>
      </w:r>
      <w:r w:rsidRPr="00F62556">
        <w:rPr>
          <w:bCs/>
          <w:color w:val="000000" w:themeColor="text1"/>
          <w:sz w:val="24"/>
          <w:szCs w:val="24"/>
        </w:rPr>
        <w:tab/>
        <w:t>Por ocasião do pagamento de qualquer parcela, deverão ser apresentadas juntamente com as notas fiscais as Certidões Negativas do INSS, FGTS e GEFIP dos funcionários alocados a obra, documentos estes com competência do mês anterior.</w:t>
      </w:r>
    </w:p>
    <w:p w14:paraId="44F6D9ED" w14:textId="77777777" w:rsidR="00EF54A6" w:rsidRPr="00F62556" w:rsidRDefault="00EF54A6" w:rsidP="00EF54A6">
      <w:pPr>
        <w:pBdr>
          <w:top w:val="nil"/>
          <w:left w:val="nil"/>
          <w:bottom w:val="nil"/>
          <w:right w:val="nil"/>
          <w:between w:val="nil"/>
        </w:pBdr>
        <w:tabs>
          <w:tab w:val="left" w:pos="284"/>
          <w:tab w:val="left" w:pos="567"/>
        </w:tabs>
        <w:spacing w:before="240" w:after="240" w:line="276" w:lineRule="auto"/>
        <w:ind w:firstLine="709"/>
        <w:jc w:val="both"/>
        <w:rPr>
          <w:bCs/>
          <w:color w:val="000000" w:themeColor="text1"/>
          <w:sz w:val="24"/>
          <w:szCs w:val="24"/>
        </w:rPr>
      </w:pPr>
      <w:r w:rsidRPr="00F62556">
        <w:rPr>
          <w:bCs/>
          <w:color w:val="000000" w:themeColor="text1"/>
          <w:sz w:val="24"/>
          <w:szCs w:val="24"/>
        </w:rPr>
        <w:lastRenderedPageBreak/>
        <w:t>9.7.</w:t>
      </w:r>
      <w:r w:rsidRPr="00F62556">
        <w:rPr>
          <w:bCs/>
          <w:color w:val="000000" w:themeColor="text1"/>
          <w:sz w:val="24"/>
          <w:szCs w:val="24"/>
        </w:rPr>
        <w:tab/>
        <w:t>Estão incluídos nos preços unitários e total, todos os impostos, taxas e encargos sociais, obrigações trabalhistas, previdenciárias, fiscais e comerciais.</w:t>
      </w:r>
    </w:p>
    <w:p w14:paraId="6CBF7DA3" w14:textId="77777777" w:rsidR="00EF54A6" w:rsidRPr="00F62556" w:rsidRDefault="00EF54A6" w:rsidP="00EF54A6">
      <w:pPr>
        <w:pBdr>
          <w:top w:val="nil"/>
          <w:left w:val="nil"/>
          <w:bottom w:val="nil"/>
          <w:right w:val="nil"/>
          <w:between w:val="nil"/>
        </w:pBdr>
        <w:tabs>
          <w:tab w:val="left" w:pos="284"/>
          <w:tab w:val="left" w:pos="567"/>
        </w:tabs>
        <w:spacing w:before="240" w:after="240" w:line="276" w:lineRule="auto"/>
        <w:ind w:firstLine="709"/>
        <w:jc w:val="both"/>
        <w:rPr>
          <w:bCs/>
          <w:color w:val="000000" w:themeColor="text1"/>
          <w:sz w:val="24"/>
          <w:szCs w:val="24"/>
        </w:rPr>
      </w:pPr>
      <w:r w:rsidRPr="00F62556">
        <w:rPr>
          <w:bCs/>
          <w:color w:val="000000" w:themeColor="text1"/>
          <w:sz w:val="24"/>
          <w:szCs w:val="24"/>
        </w:rPr>
        <w:t>9.8.</w:t>
      </w:r>
      <w:r w:rsidRPr="00F62556">
        <w:rPr>
          <w:bCs/>
          <w:color w:val="000000" w:themeColor="text1"/>
          <w:sz w:val="24"/>
          <w:szCs w:val="24"/>
        </w:rPr>
        <w:tab/>
        <w:t>Ocorrendo erros na apresentação dos documentos fiscais, os mesmos serão devolvidos à CONTRATADA para correção, ficando estabelecido que o prazo para pagamento seja contado a partir da data de apresentação da nova fatura, devidamente corrigida sem qualquer ônus ou correção a ser paga pelo CONTRATANTE.</w:t>
      </w:r>
    </w:p>
    <w:p w14:paraId="6407481F" w14:textId="77777777" w:rsidR="00EF54A6" w:rsidRPr="00F62556" w:rsidRDefault="00EF54A6" w:rsidP="00EF54A6">
      <w:pPr>
        <w:pBdr>
          <w:top w:val="nil"/>
          <w:left w:val="nil"/>
          <w:bottom w:val="nil"/>
          <w:right w:val="nil"/>
          <w:between w:val="nil"/>
        </w:pBdr>
        <w:tabs>
          <w:tab w:val="left" w:pos="284"/>
          <w:tab w:val="left" w:pos="567"/>
        </w:tabs>
        <w:spacing w:before="240" w:after="240" w:line="276" w:lineRule="auto"/>
        <w:ind w:firstLine="709"/>
        <w:jc w:val="both"/>
        <w:rPr>
          <w:bCs/>
          <w:color w:val="000000" w:themeColor="text1"/>
          <w:sz w:val="24"/>
          <w:szCs w:val="24"/>
        </w:rPr>
      </w:pPr>
      <w:r w:rsidRPr="00F62556">
        <w:rPr>
          <w:bCs/>
          <w:color w:val="000000" w:themeColor="text1"/>
          <w:sz w:val="24"/>
          <w:szCs w:val="24"/>
        </w:rPr>
        <w:t>9.9.</w:t>
      </w:r>
      <w:r w:rsidRPr="00F62556">
        <w:rPr>
          <w:bCs/>
          <w:color w:val="000000" w:themeColor="text1"/>
          <w:sz w:val="24"/>
          <w:szCs w:val="24"/>
        </w:rPr>
        <w:tab/>
        <w:t>Será efetuada a retenção na fonte dos tributos e contribuições elencados na legislação em vigor, tais como contribuições previdenciárias, IR, ISS, se for o caso.</w:t>
      </w:r>
    </w:p>
    <w:p w14:paraId="5BDDEF7D" w14:textId="5674782D" w:rsidR="00EF54A6" w:rsidRDefault="00EF54A6" w:rsidP="0085087C">
      <w:pPr>
        <w:pBdr>
          <w:top w:val="nil"/>
          <w:left w:val="nil"/>
          <w:bottom w:val="nil"/>
          <w:right w:val="nil"/>
          <w:between w:val="nil"/>
        </w:pBdr>
        <w:tabs>
          <w:tab w:val="left" w:pos="284"/>
          <w:tab w:val="left" w:pos="567"/>
        </w:tabs>
        <w:spacing w:before="240" w:line="276" w:lineRule="auto"/>
        <w:ind w:firstLine="709"/>
        <w:jc w:val="both"/>
        <w:rPr>
          <w:bCs/>
          <w:color w:val="000000" w:themeColor="text1"/>
          <w:sz w:val="24"/>
          <w:szCs w:val="24"/>
        </w:rPr>
      </w:pPr>
      <w:r w:rsidRPr="00F62556">
        <w:rPr>
          <w:bCs/>
          <w:color w:val="000000" w:themeColor="text1"/>
          <w:sz w:val="24"/>
          <w:szCs w:val="24"/>
        </w:rPr>
        <w:t>9.10. Por ocasião da emissão das Notas Fiscais, caso a contratada não esteja enquadrada no Simples Nacional, deverá informar na mesma, a alíquota do Imposto de Renda, para fins de retenção, conforme IN-RFB nº 1.234/2012, ou anexar declaração de que está enquadrada no Simples Nacional.</w:t>
      </w:r>
    </w:p>
    <w:p w14:paraId="4427C0EE" w14:textId="77777777" w:rsidR="0085087C" w:rsidRPr="00F62556" w:rsidRDefault="0085087C" w:rsidP="0085087C">
      <w:pPr>
        <w:pBdr>
          <w:top w:val="nil"/>
          <w:left w:val="nil"/>
          <w:bottom w:val="nil"/>
          <w:right w:val="nil"/>
          <w:between w:val="nil"/>
        </w:pBdr>
        <w:tabs>
          <w:tab w:val="left" w:pos="284"/>
          <w:tab w:val="left" w:pos="567"/>
        </w:tabs>
        <w:spacing w:before="240" w:line="276" w:lineRule="auto"/>
        <w:ind w:firstLine="709"/>
        <w:jc w:val="both"/>
        <w:rPr>
          <w:bCs/>
          <w:color w:val="000000" w:themeColor="text1"/>
          <w:sz w:val="24"/>
          <w:szCs w:val="24"/>
        </w:rPr>
      </w:pPr>
    </w:p>
    <w:p w14:paraId="003653D9" w14:textId="016FD15A" w:rsidR="00B7295D" w:rsidRPr="00F62556" w:rsidRDefault="00EF54A6" w:rsidP="00EF54A6">
      <w:pPr>
        <w:pBdr>
          <w:top w:val="nil"/>
          <w:left w:val="nil"/>
          <w:bottom w:val="nil"/>
          <w:right w:val="nil"/>
          <w:between w:val="nil"/>
        </w:pBdr>
        <w:tabs>
          <w:tab w:val="left" w:pos="284"/>
          <w:tab w:val="left" w:pos="567"/>
        </w:tabs>
        <w:spacing w:before="240" w:after="240" w:line="276" w:lineRule="auto"/>
        <w:jc w:val="both"/>
        <w:rPr>
          <w:b/>
          <w:color w:val="000000" w:themeColor="text1"/>
          <w:sz w:val="24"/>
          <w:szCs w:val="24"/>
        </w:rPr>
      </w:pPr>
      <w:r w:rsidRPr="00F62556">
        <w:rPr>
          <w:b/>
          <w:color w:val="000000" w:themeColor="text1"/>
          <w:sz w:val="24"/>
          <w:szCs w:val="24"/>
        </w:rPr>
        <w:t>10.</w:t>
      </w:r>
      <w:r w:rsidRPr="00F62556">
        <w:rPr>
          <w:bCs/>
          <w:color w:val="000000" w:themeColor="text1"/>
          <w:sz w:val="24"/>
          <w:szCs w:val="24"/>
        </w:rPr>
        <w:t xml:space="preserve"> </w:t>
      </w:r>
      <w:r w:rsidRPr="00F62556">
        <w:rPr>
          <w:b/>
          <w:color w:val="000000" w:themeColor="text1"/>
          <w:sz w:val="24"/>
          <w:szCs w:val="24"/>
        </w:rPr>
        <w:t>FORMA E CRITÉRIOS DE AVALIAÇÃO DO FORNECEDOR:</w:t>
      </w:r>
    </w:p>
    <w:p w14:paraId="73F3C18D" w14:textId="77777777" w:rsidR="008C788A" w:rsidRPr="00F62556" w:rsidRDefault="008C788A" w:rsidP="008C788A">
      <w:pPr>
        <w:pBdr>
          <w:top w:val="nil"/>
          <w:left w:val="nil"/>
          <w:bottom w:val="nil"/>
          <w:right w:val="nil"/>
          <w:between w:val="nil"/>
        </w:pBdr>
        <w:spacing w:before="240" w:after="240" w:line="276" w:lineRule="auto"/>
        <w:ind w:firstLine="720"/>
        <w:jc w:val="both"/>
        <w:rPr>
          <w:bCs/>
          <w:color w:val="000000" w:themeColor="text1"/>
          <w:sz w:val="24"/>
          <w:szCs w:val="24"/>
        </w:rPr>
      </w:pPr>
      <w:r w:rsidRPr="00F62556">
        <w:rPr>
          <w:bCs/>
          <w:color w:val="000000" w:themeColor="text1"/>
          <w:sz w:val="24"/>
          <w:szCs w:val="24"/>
        </w:rPr>
        <w:t>10.1. A contratação será realizada por meio de licitação, na modalidade Concorrência, na sua forma eletrônica, com critério de julgamento por menor preço global, nos termos dos artigos 6º, inciso XXXVIII, a), 17, § 2º, e 34, todos da Lei nº 14.133/2021.</w:t>
      </w:r>
    </w:p>
    <w:p w14:paraId="46DCC481" w14:textId="2C68BA9B" w:rsidR="00B7295D" w:rsidRPr="00F62556" w:rsidRDefault="008C788A" w:rsidP="00892A3B">
      <w:pPr>
        <w:pBdr>
          <w:top w:val="nil"/>
          <w:left w:val="nil"/>
          <w:bottom w:val="nil"/>
          <w:right w:val="nil"/>
          <w:between w:val="nil"/>
        </w:pBdr>
        <w:spacing w:before="240" w:line="276" w:lineRule="auto"/>
        <w:ind w:firstLine="720"/>
        <w:jc w:val="both"/>
        <w:rPr>
          <w:bCs/>
          <w:color w:val="000000" w:themeColor="text1"/>
          <w:sz w:val="24"/>
          <w:szCs w:val="24"/>
        </w:rPr>
      </w:pPr>
      <w:r w:rsidRPr="00F62556">
        <w:rPr>
          <w:bCs/>
          <w:color w:val="000000" w:themeColor="text1"/>
          <w:sz w:val="24"/>
          <w:szCs w:val="24"/>
        </w:rPr>
        <w:t xml:space="preserve">10.2. Para fornecimento do objeto deste Termo de Referência, para atender à necessidade da Secretaria Municipal de </w:t>
      </w:r>
      <w:r w:rsidR="00632855" w:rsidRPr="00F62556">
        <w:rPr>
          <w:bCs/>
          <w:color w:val="000000" w:themeColor="text1"/>
          <w:sz w:val="24"/>
          <w:szCs w:val="24"/>
        </w:rPr>
        <w:t>Obras, Saneamento e Trânsito</w:t>
      </w:r>
      <w:r w:rsidRPr="00F62556">
        <w:rPr>
          <w:bCs/>
          <w:color w:val="000000" w:themeColor="text1"/>
          <w:sz w:val="24"/>
          <w:szCs w:val="24"/>
        </w:rPr>
        <w:t>, os eventuais interessados deverão comprovar que atuam em ramo de atividade compatível com o objeto da licitação, bem como apresentar os documentos a título habilitação, nos termos do art. 62 da Lei Federal nº 14.133/2021.</w:t>
      </w:r>
    </w:p>
    <w:p w14:paraId="449B550B" w14:textId="212DE913" w:rsidR="00632855" w:rsidRPr="00F62556" w:rsidRDefault="00632855" w:rsidP="00892A3B">
      <w:pPr>
        <w:pBdr>
          <w:top w:val="nil"/>
          <w:left w:val="nil"/>
          <w:bottom w:val="nil"/>
          <w:right w:val="nil"/>
          <w:between w:val="nil"/>
        </w:pBdr>
        <w:spacing w:before="240" w:line="276" w:lineRule="auto"/>
        <w:ind w:firstLine="720"/>
        <w:jc w:val="both"/>
        <w:rPr>
          <w:bCs/>
          <w:color w:val="000000" w:themeColor="text1"/>
          <w:sz w:val="24"/>
          <w:szCs w:val="24"/>
        </w:rPr>
      </w:pPr>
      <w:r w:rsidRPr="00F62556">
        <w:rPr>
          <w:bCs/>
          <w:color w:val="000000" w:themeColor="text1"/>
          <w:sz w:val="24"/>
          <w:szCs w:val="24"/>
        </w:rPr>
        <w:t>10.3. Será considerada vencedora a licitante que atender integralmente às exigências do edital e apresentar a proposta de menor preço global, observados os princípios da legalidade, isonomia, economicidade e interesse público.</w:t>
      </w:r>
    </w:p>
    <w:p w14:paraId="1ACA0C25" w14:textId="77777777" w:rsidR="00024BEB" w:rsidRPr="00F62556" w:rsidRDefault="00024BEB" w:rsidP="007120E8">
      <w:pPr>
        <w:pBdr>
          <w:top w:val="nil"/>
          <w:left w:val="nil"/>
          <w:bottom w:val="nil"/>
          <w:right w:val="nil"/>
          <w:between w:val="nil"/>
        </w:pBdr>
        <w:jc w:val="both"/>
        <w:rPr>
          <w:bCs/>
          <w:color w:val="000000" w:themeColor="text1"/>
          <w:sz w:val="24"/>
          <w:szCs w:val="24"/>
        </w:rPr>
      </w:pPr>
    </w:p>
    <w:p w14:paraId="4E8F5D67" w14:textId="77777777" w:rsidR="00024BEB" w:rsidRPr="00F62556" w:rsidRDefault="00024BEB" w:rsidP="00024BEB">
      <w:pPr>
        <w:pBdr>
          <w:top w:val="nil"/>
          <w:left w:val="nil"/>
          <w:bottom w:val="nil"/>
          <w:right w:val="nil"/>
          <w:between w:val="nil"/>
        </w:pBdr>
        <w:spacing w:line="276" w:lineRule="auto"/>
        <w:jc w:val="both"/>
        <w:rPr>
          <w:bCs/>
          <w:color w:val="000000" w:themeColor="text1"/>
          <w:sz w:val="24"/>
          <w:szCs w:val="24"/>
        </w:rPr>
      </w:pPr>
    </w:p>
    <w:p w14:paraId="1E6B63C1" w14:textId="460E94CA" w:rsidR="00B7295D" w:rsidRPr="00F62556" w:rsidRDefault="007A07A7" w:rsidP="00632855">
      <w:pPr>
        <w:pStyle w:val="PargrafodaLista"/>
        <w:numPr>
          <w:ilvl w:val="0"/>
          <w:numId w:val="6"/>
        </w:numPr>
        <w:pBdr>
          <w:top w:val="nil"/>
          <w:left w:val="nil"/>
          <w:bottom w:val="nil"/>
          <w:right w:val="nil"/>
          <w:between w:val="nil"/>
        </w:pBdr>
        <w:tabs>
          <w:tab w:val="left" w:pos="284"/>
          <w:tab w:val="left" w:pos="567"/>
        </w:tabs>
        <w:spacing w:line="276" w:lineRule="auto"/>
        <w:ind w:left="0" w:firstLine="0"/>
        <w:jc w:val="both"/>
        <w:rPr>
          <w:b/>
          <w:color w:val="000000" w:themeColor="text1"/>
          <w:sz w:val="24"/>
          <w:szCs w:val="24"/>
        </w:rPr>
      </w:pPr>
      <w:r w:rsidRPr="00F62556">
        <w:rPr>
          <w:b/>
          <w:color w:val="000000" w:themeColor="text1"/>
          <w:sz w:val="24"/>
          <w:szCs w:val="24"/>
        </w:rPr>
        <w:t>ESTIMATIVA DO VALOR DA CONTRATAÇÃO:</w:t>
      </w:r>
      <w:bookmarkStart w:id="1" w:name="bookmark=id.3znysh7" w:colFirst="0" w:colLast="0"/>
      <w:bookmarkEnd w:id="1"/>
    </w:p>
    <w:p w14:paraId="4B3898C1" w14:textId="406521B3" w:rsidR="00F62556" w:rsidRPr="00F62556" w:rsidRDefault="00024BEB" w:rsidP="00F62556">
      <w:pPr>
        <w:pBdr>
          <w:top w:val="nil"/>
          <w:left w:val="nil"/>
          <w:bottom w:val="nil"/>
          <w:right w:val="nil"/>
          <w:between w:val="nil"/>
        </w:pBdr>
        <w:spacing w:before="240" w:line="276" w:lineRule="auto"/>
        <w:ind w:firstLine="709"/>
        <w:jc w:val="both"/>
        <w:rPr>
          <w:color w:val="000000" w:themeColor="text1"/>
          <w:sz w:val="24"/>
          <w:szCs w:val="24"/>
        </w:rPr>
      </w:pPr>
      <w:r w:rsidRPr="00F62556">
        <w:rPr>
          <w:color w:val="000000" w:themeColor="text1"/>
          <w:sz w:val="24"/>
          <w:szCs w:val="24"/>
        </w:rPr>
        <w:t xml:space="preserve">11.1. O valor </w:t>
      </w:r>
      <w:r w:rsidR="006E332C" w:rsidRPr="00F62556">
        <w:rPr>
          <w:color w:val="000000" w:themeColor="text1"/>
          <w:sz w:val="24"/>
          <w:szCs w:val="24"/>
        </w:rPr>
        <w:t>mensal</w:t>
      </w:r>
      <w:r w:rsidRPr="00F62556">
        <w:rPr>
          <w:color w:val="000000" w:themeColor="text1"/>
          <w:sz w:val="24"/>
          <w:szCs w:val="24"/>
        </w:rPr>
        <w:t xml:space="preserve"> estimado para a presente contratação é de </w:t>
      </w:r>
      <w:r w:rsidR="0085087C" w:rsidRPr="0085087C">
        <w:rPr>
          <w:color w:val="000000" w:themeColor="text1"/>
          <w:sz w:val="24"/>
          <w:szCs w:val="24"/>
        </w:rPr>
        <w:t>R$ 349.290,42 (trezentos e quarenta e nove mil e duzentos e noventa reais e quarenta e dois centavos)</w:t>
      </w:r>
      <w:r w:rsidR="0085087C">
        <w:rPr>
          <w:color w:val="000000" w:themeColor="text1"/>
          <w:sz w:val="24"/>
          <w:szCs w:val="24"/>
        </w:rPr>
        <w:t xml:space="preserve"> </w:t>
      </w:r>
      <w:r w:rsidR="005611E2" w:rsidRPr="00F62556">
        <w:rPr>
          <w:color w:val="000000" w:themeColor="text1"/>
          <w:sz w:val="24"/>
          <w:szCs w:val="24"/>
        </w:rPr>
        <w:t>conforme valor constante na planilha orçamentária e cronograma físico-financeiro</w:t>
      </w:r>
      <w:r w:rsidR="00004642" w:rsidRPr="00F62556">
        <w:rPr>
          <w:color w:val="000000" w:themeColor="text1"/>
          <w:sz w:val="24"/>
          <w:szCs w:val="24"/>
        </w:rPr>
        <w:t>.</w:t>
      </w:r>
    </w:p>
    <w:p w14:paraId="5AD4623C" w14:textId="77777777" w:rsidR="00F62556" w:rsidRPr="00F62556" w:rsidRDefault="00004642" w:rsidP="00F62556">
      <w:pPr>
        <w:pBdr>
          <w:top w:val="nil"/>
          <w:left w:val="nil"/>
          <w:bottom w:val="nil"/>
          <w:right w:val="nil"/>
          <w:between w:val="nil"/>
        </w:pBdr>
        <w:spacing w:before="240" w:line="276" w:lineRule="auto"/>
        <w:ind w:firstLine="709"/>
        <w:jc w:val="both"/>
        <w:rPr>
          <w:color w:val="000000" w:themeColor="text1"/>
          <w:sz w:val="24"/>
          <w:szCs w:val="24"/>
        </w:rPr>
      </w:pPr>
      <w:r w:rsidRPr="00F62556">
        <w:rPr>
          <w:color w:val="000000" w:themeColor="text1"/>
          <w:sz w:val="24"/>
          <w:szCs w:val="24"/>
        </w:rPr>
        <w:lastRenderedPageBreak/>
        <w:t>11.2. O referido valor foi obtido a partir de levantamento detalhado dos insumos necessários, utilizando referências atualizadas dos custos médios praticados no setor da construção civil, com base no SINAPI (Sistema Nacional de Pesquisa de Custos e Índices da Construção Civil), além de consultas a orçamentos referenciais de obras públicas similares.</w:t>
      </w:r>
    </w:p>
    <w:p w14:paraId="517B14F3" w14:textId="6D0102C6" w:rsidR="00024BEB" w:rsidRPr="00F62556" w:rsidRDefault="00024BEB" w:rsidP="00F62556">
      <w:pPr>
        <w:pBdr>
          <w:top w:val="nil"/>
          <w:left w:val="nil"/>
          <w:bottom w:val="nil"/>
          <w:right w:val="nil"/>
          <w:between w:val="nil"/>
        </w:pBdr>
        <w:spacing w:before="240" w:line="276" w:lineRule="auto"/>
        <w:ind w:firstLine="709"/>
        <w:jc w:val="both"/>
        <w:rPr>
          <w:color w:val="000000" w:themeColor="text1"/>
          <w:sz w:val="24"/>
          <w:szCs w:val="24"/>
        </w:rPr>
      </w:pPr>
      <w:r w:rsidRPr="00F62556">
        <w:rPr>
          <w:color w:val="000000" w:themeColor="text1"/>
          <w:sz w:val="24"/>
          <w:szCs w:val="24"/>
        </w:rPr>
        <w:t>11.</w:t>
      </w:r>
      <w:r w:rsidR="00004642" w:rsidRPr="00F62556">
        <w:rPr>
          <w:color w:val="000000" w:themeColor="text1"/>
          <w:sz w:val="24"/>
          <w:szCs w:val="24"/>
        </w:rPr>
        <w:t>3</w:t>
      </w:r>
      <w:r w:rsidRPr="00F62556">
        <w:rPr>
          <w:color w:val="000000" w:themeColor="text1"/>
          <w:sz w:val="24"/>
          <w:szCs w:val="24"/>
        </w:rPr>
        <w:t>. Vislumbra-se que tal valor é compatível com o praticado pelo mercado correspondente, observando-se o disposto no Decreto Municipal nº 1.669/2025, que “Institui normas de procedimento administrativo para a realização de pesquisa de preços para aquisição de bens e contratação de serviços em geral, no âmbito do Poder Executivo Municipal”, nos termos da Lei Federal nº 14.133/2021.</w:t>
      </w:r>
    </w:p>
    <w:p w14:paraId="00E66690" w14:textId="77777777" w:rsidR="00BE09E8" w:rsidRPr="00F62556" w:rsidRDefault="00BE09E8" w:rsidP="00024BEB">
      <w:pPr>
        <w:pBdr>
          <w:top w:val="nil"/>
          <w:left w:val="nil"/>
          <w:bottom w:val="nil"/>
          <w:right w:val="nil"/>
          <w:between w:val="nil"/>
        </w:pBdr>
        <w:spacing w:before="240" w:line="276" w:lineRule="auto"/>
        <w:jc w:val="both"/>
        <w:rPr>
          <w:color w:val="000000" w:themeColor="text1"/>
          <w:sz w:val="24"/>
          <w:szCs w:val="24"/>
        </w:rPr>
      </w:pPr>
    </w:p>
    <w:p w14:paraId="19E9953A" w14:textId="77777777" w:rsidR="00B7295D" w:rsidRPr="00F62556" w:rsidRDefault="007A07A7" w:rsidP="00024BEB">
      <w:pPr>
        <w:numPr>
          <w:ilvl w:val="0"/>
          <w:numId w:val="1"/>
        </w:numPr>
        <w:pBdr>
          <w:top w:val="nil"/>
          <w:left w:val="nil"/>
          <w:bottom w:val="nil"/>
          <w:right w:val="nil"/>
          <w:between w:val="nil"/>
        </w:pBdr>
        <w:tabs>
          <w:tab w:val="left" w:pos="284"/>
          <w:tab w:val="left" w:pos="567"/>
        </w:tabs>
        <w:spacing w:line="276" w:lineRule="auto"/>
        <w:ind w:left="0" w:firstLine="0"/>
        <w:jc w:val="both"/>
        <w:rPr>
          <w:b/>
          <w:color w:val="000000" w:themeColor="text1"/>
          <w:sz w:val="24"/>
          <w:szCs w:val="24"/>
        </w:rPr>
      </w:pPr>
      <w:r w:rsidRPr="00F62556">
        <w:rPr>
          <w:b/>
          <w:color w:val="000000" w:themeColor="text1"/>
          <w:sz w:val="24"/>
          <w:szCs w:val="24"/>
        </w:rPr>
        <w:t>DOTAÇÃO ORÇAMENTÁRIA:</w:t>
      </w:r>
    </w:p>
    <w:p w14:paraId="75B60065" w14:textId="36CC61F6" w:rsidR="00632855" w:rsidRPr="00F62556" w:rsidRDefault="00024BEB" w:rsidP="00E95BE7">
      <w:pPr>
        <w:spacing w:before="240" w:line="276" w:lineRule="auto"/>
        <w:ind w:firstLine="709"/>
        <w:jc w:val="both"/>
        <w:rPr>
          <w:color w:val="000000" w:themeColor="text1"/>
          <w:sz w:val="24"/>
          <w:szCs w:val="24"/>
        </w:rPr>
      </w:pPr>
      <w:r w:rsidRPr="00F62556">
        <w:rPr>
          <w:color w:val="000000" w:themeColor="text1"/>
          <w:sz w:val="24"/>
          <w:szCs w:val="24"/>
        </w:rPr>
        <w:t>12.1. O dispêndio financeiro decorrente da contratação ora pretendida decorrerá da seguinte dotação orçamentária:</w:t>
      </w:r>
    </w:p>
    <w:p w14:paraId="0F610FF2" w14:textId="1F2CA1F1" w:rsidR="00024BEB" w:rsidRPr="00E95BE7" w:rsidRDefault="00E95BE7" w:rsidP="00E95BE7">
      <w:pPr>
        <w:spacing w:line="276" w:lineRule="auto"/>
        <w:ind w:left="142"/>
        <w:rPr>
          <w:color w:val="000000" w:themeColor="text1"/>
          <w:sz w:val="24"/>
          <w:szCs w:val="24"/>
        </w:rPr>
      </w:pPr>
      <w:r w:rsidRPr="00E95BE7">
        <w:rPr>
          <w:color w:val="000000" w:themeColor="text1"/>
          <w:sz w:val="24"/>
          <w:szCs w:val="24"/>
        </w:rPr>
        <w:t xml:space="preserve">06 – </w:t>
      </w:r>
      <w:r>
        <w:rPr>
          <w:color w:val="000000" w:themeColor="text1"/>
          <w:sz w:val="24"/>
          <w:szCs w:val="24"/>
        </w:rPr>
        <w:t>S</w:t>
      </w:r>
      <w:r w:rsidRPr="00E95BE7">
        <w:rPr>
          <w:color w:val="000000" w:themeColor="text1"/>
          <w:sz w:val="24"/>
          <w:szCs w:val="24"/>
        </w:rPr>
        <w:t xml:space="preserve">ecretaria </w:t>
      </w:r>
      <w:r>
        <w:rPr>
          <w:color w:val="000000" w:themeColor="text1"/>
          <w:sz w:val="24"/>
          <w:szCs w:val="24"/>
        </w:rPr>
        <w:t>M</w:t>
      </w:r>
      <w:r w:rsidRPr="00E95BE7">
        <w:rPr>
          <w:color w:val="000000" w:themeColor="text1"/>
          <w:sz w:val="24"/>
          <w:szCs w:val="24"/>
        </w:rPr>
        <w:t xml:space="preserve">unicipal de </w:t>
      </w:r>
      <w:r>
        <w:rPr>
          <w:color w:val="000000" w:themeColor="text1"/>
          <w:sz w:val="24"/>
          <w:szCs w:val="24"/>
        </w:rPr>
        <w:t>O</w:t>
      </w:r>
      <w:r w:rsidRPr="00E95BE7">
        <w:rPr>
          <w:color w:val="000000" w:themeColor="text1"/>
          <w:sz w:val="24"/>
          <w:szCs w:val="24"/>
        </w:rPr>
        <w:t xml:space="preserve">bras, </w:t>
      </w:r>
      <w:r>
        <w:rPr>
          <w:color w:val="000000" w:themeColor="text1"/>
          <w:sz w:val="24"/>
          <w:szCs w:val="24"/>
        </w:rPr>
        <w:t>S</w:t>
      </w:r>
      <w:r w:rsidRPr="00E95BE7">
        <w:rPr>
          <w:color w:val="000000" w:themeColor="text1"/>
          <w:sz w:val="24"/>
          <w:szCs w:val="24"/>
        </w:rPr>
        <w:t xml:space="preserve">aneamento e </w:t>
      </w:r>
      <w:r>
        <w:rPr>
          <w:color w:val="000000" w:themeColor="text1"/>
          <w:sz w:val="24"/>
          <w:szCs w:val="24"/>
        </w:rPr>
        <w:t>T</w:t>
      </w:r>
      <w:r w:rsidRPr="00E95BE7">
        <w:rPr>
          <w:color w:val="000000" w:themeColor="text1"/>
          <w:sz w:val="24"/>
          <w:szCs w:val="24"/>
        </w:rPr>
        <w:t>rânsito</w:t>
      </w:r>
    </w:p>
    <w:p w14:paraId="3151496E" w14:textId="2679159B" w:rsidR="00632855" w:rsidRPr="00E95BE7" w:rsidRDefault="00E95BE7" w:rsidP="00E95BE7">
      <w:pPr>
        <w:spacing w:line="276" w:lineRule="auto"/>
        <w:ind w:left="142"/>
        <w:rPr>
          <w:color w:val="000000" w:themeColor="text1"/>
          <w:sz w:val="24"/>
          <w:szCs w:val="24"/>
        </w:rPr>
      </w:pPr>
      <w:r w:rsidRPr="00E95BE7">
        <w:rPr>
          <w:color w:val="000000" w:themeColor="text1"/>
          <w:sz w:val="24"/>
          <w:szCs w:val="24"/>
        </w:rPr>
        <w:t xml:space="preserve">0601.25.752.0004.2037 – </w:t>
      </w:r>
      <w:r>
        <w:rPr>
          <w:color w:val="000000" w:themeColor="text1"/>
          <w:sz w:val="24"/>
          <w:szCs w:val="24"/>
        </w:rPr>
        <w:t>M</w:t>
      </w:r>
      <w:r w:rsidRPr="00E95BE7">
        <w:rPr>
          <w:color w:val="000000" w:themeColor="text1"/>
          <w:sz w:val="24"/>
          <w:szCs w:val="24"/>
        </w:rPr>
        <w:t xml:space="preserve">anutenção e </w:t>
      </w:r>
      <w:r>
        <w:rPr>
          <w:color w:val="000000" w:themeColor="text1"/>
          <w:sz w:val="24"/>
          <w:szCs w:val="24"/>
        </w:rPr>
        <w:t>A</w:t>
      </w:r>
      <w:r w:rsidRPr="00E95BE7">
        <w:rPr>
          <w:color w:val="000000" w:themeColor="text1"/>
          <w:sz w:val="24"/>
          <w:szCs w:val="24"/>
        </w:rPr>
        <w:t xml:space="preserve">mpliação da </w:t>
      </w:r>
      <w:r>
        <w:rPr>
          <w:color w:val="000000" w:themeColor="text1"/>
          <w:sz w:val="24"/>
          <w:szCs w:val="24"/>
        </w:rPr>
        <w:t>I</w:t>
      </w:r>
      <w:r w:rsidRPr="00E95BE7">
        <w:rPr>
          <w:color w:val="000000" w:themeColor="text1"/>
          <w:sz w:val="24"/>
          <w:szCs w:val="24"/>
        </w:rPr>
        <w:t xml:space="preserve">luminação </w:t>
      </w:r>
      <w:r>
        <w:rPr>
          <w:color w:val="000000" w:themeColor="text1"/>
          <w:sz w:val="24"/>
          <w:szCs w:val="24"/>
        </w:rPr>
        <w:t>P</w:t>
      </w:r>
      <w:r w:rsidRPr="00E95BE7">
        <w:rPr>
          <w:color w:val="000000" w:themeColor="text1"/>
          <w:sz w:val="24"/>
          <w:szCs w:val="24"/>
        </w:rPr>
        <w:t>ública</w:t>
      </w:r>
    </w:p>
    <w:p w14:paraId="6EDC7C57" w14:textId="4A8BBFD0" w:rsidR="00632855" w:rsidRPr="00E95BE7" w:rsidRDefault="00E95BE7" w:rsidP="00E95BE7">
      <w:pPr>
        <w:spacing w:line="276" w:lineRule="auto"/>
        <w:ind w:left="142"/>
        <w:rPr>
          <w:color w:val="000000" w:themeColor="text1"/>
          <w:sz w:val="24"/>
          <w:szCs w:val="24"/>
        </w:rPr>
      </w:pPr>
      <w:r w:rsidRPr="00E95BE7">
        <w:rPr>
          <w:color w:val="000000" w:themeColor="text1"/>
          <w:sz w:val="24"/>
          <w:szCs w:val="24"/>
        </w:rPr>
        <w:t>06.2037.44905100000000:2500 –</w:t>
      </w:r>
      <w:r>
        <w:rPr>
          <w:color w:val="000000" w:themeColor="text1"/>
          <w:sz w:val="24"/>
          <w:szCs w:val="24"/>
        </w:rPr>
        <w:t xml:space="preserve"> O</w:t>
      </w:r>
      <w:r w:rsidRPr="00E95BE7">
        <w:rPr>
          <w:color w:val="000000" w:themeColor="text1"/>
          <w:sz w:val="24"/>
          <w:szCs w:val="24"/>
        </w:rPr>
        <w:t xml:space="preserve">bras e </w:t>
      </w:r>
      <w:r>
        <w:rPr>
          <w:color w:val="000000" w:themeColor="text1"/>
          <w:sz w:val="24"/>
          <w:szCs w:val="24"/>
        </w:rPr>
        <w:t>I</w:t>
      </w:r>
      <w:r w:rsidRPr="00E95BE7">
        <w:rPr>
          <w:color w:val="000000" w:themeColor="text1"/>
          <w:sz w:val="24"/>
          <w:szCs w:val="24"/>
        </w:rPr>
        <w:t>nstalações</w:t>
      </w:r>
      <w:r>
        <w:rPr>
          <w:color w:val="000000" w:themeColor="text1"/>
          <w:sz w:val="24"/>
          <w:szCs w:val="24"/>
        </w:rPr>
        <w:t xml:space="preserve"> (</w:t>
      </w:r>
      <w:r w:rsidRPr="00E95BE7">
        <w:rPr>
          <w:color w:val="000000" w:themeColor="text1"/>
          <w:sz w:val="24"/>
          <w:szCs w:val="24"/>
        </w:rPr>
        <w:t>762</w:t>
      </w:r>
      <w:r>
        <w:rPr>
          <w:color w:val="000000" w:themeColor="text1"/>
          <w:sz w:val="24"/>
          <w:szCs w:val="24"/>
        </w:rPr>
        <w:t>)</w:t>
      </w:r>
    </w:p>
    <w:p w14:paraId="232DB389" w14:textId="77777777" w:rsidR="00F4586A" w:rsidRPr="00F62556" w:rsidRDefault="00F4586A" w:rsidP="00F4586A">
      <w:pPr>
        <w:spacing w:line="276" w:lineRule="auto"/>
        <w:jc w:val="right"/>
        <w:rPr>
          <w:color w:val="000000" w:themeColor="text1"/>
          <w:sz w:val="24"/>
          <w:szCs w:val="24"/>
        </w:rPr>
      </w:pPr>
    </w:p>
    <w:p w14:paraId="0239A2ED" w14:textId="635BE282" w:rsidR="00B7295D" w:rsidRPr="00F62556" w:rsidRDefault="00024BEB" w:rsidP="00024BEB">
      <w:pPr>
        <w:spacing w:line="276" w:lineRule="auto"/>
        <w:jc w:val="right"/>
        <w:rPr>
          <w:color w:val="000000" w:themeColor="text1"/>
          <w:sz w:val="24"/>
          <w:szCs w:val="24"/>
        </w:rPr>
      </w:pPr>
      <w:r w:rsidRPr="00F62556">
        <w:rPr>
          <w:color w:val="000000" w:themeColor="text1"/>
          <w:sz w:val="24"/>
          <w:szCs w:val="24"/>
        </w:rPr>
        <w:t xml:space="preserve">Montauri/RS, </w:t>
      </w:r>
      <w:r w:rsidR="00E95BE7">
        <w:rPr>
          <w:color w:val="000000" w:themeColor="text1"/>
          <w:sz w:val="24"/>
          <w:szCs w:val="24"/>
        </w:rPr>
        <w:t>26</w:t>
      </w:r>
      <w:r w:rsidRPr="00F62556">
        <w:rPr>
          <w:color w:val="000000" w:themeColor="text1"/>
          <w:sz w:val="24"/>
          <w:szCs w:val="24"/>
        </w:rPr>
        <w:t xml:space="preserve"> de </w:t>
      </w:r>
      <w:r w:rsidR="00632855" w:rsidRPr="00F62556">
        <w:rPr>
          <w:color w:val="000000" w:themeColor="text1"/>
          <w:sz w:val="24"/>
          <w:szCs w:val="24"/>
        </w:rPr>
        <w:t>junh</w:t>
      </w:r>
      <w:r w:rsidR="00E57F2F" w:rsidRPr="00F62556">
        <w:rPr>
          <w:color w:val="000000" w:themeColor="text1"/>
          <w:sz w:val="24"/>
          <w:szCs w:val="24"/>
        </w:rPr>
        <w:t>o de 2026</w:t>
      </w:r>
      <w:r w:rsidRPr="00F62556">
        <w:rPr>
          <w:color w:val="000000" w:themeColor="text1"/>
          <w:sz w:val="24"/>
          <w:szCs w:val="24"/>
        </w:rPr>
        <w:t>.</w:t>
      </w:r>
    </w:p>
    <w:p w14:paraId="782C13BE" w14:textId="77777777" w:rsidR="00B7295D" w:rsidRPr="00F62556" w:rsidRDefault="00B7295D">
      <w:pPr>
        <w:spacing w:line="276" w:lineRule="auto"/>
        <w:ind w:left="680" w:hanging="680"/>
        <w:jc w:val="both"/>
        <w:rPr>
          <w:color w:val="000000" w:themeColor="text1"/>
          <w:sz w:val="24"/>
          <w:szCs w:val="24"/>
        </w:rPr>
      </w:pPr>
    </w:p>
    <w:p w14:paraId="0CDB0E73" w14:textId="77777777" w:rsidR="00892A3B" w:rsidRPr="00F62556" w:rsidRDefault="00892A3B">
      <w:pPr>
        <w:spacing w:line="276" w:lineRule="auto"/>
        <w:ind w:left="680" w:hanging="680"/>
        <w:jc w:val="both"/>
        <w:rPr>
          <w:color w:val="000000" w:themeColor="text1"/>
          <w:sz w:val="24"/>
          <w:szCs w:val="24"/>
        </w:rPr>
      </w:pPr>
    </w:p>
    <w:p w14:paraId="41569279" w14:textId="77777777" w:rsidR="00024BEB" w:rsidRPr="00F62556" w:rsidRDefault="00024BEB">
      <w:pPr>
        <w:spacing w:line="276" w:lineRule="auto"/>
        <w:ind w:left="680" w:hanging="680"/>
        <w:jc w:val="both"/>
        <w:rPr>
          <w:color w:val="000000" w:themeColor="text1"/>
          <w:sz w:val="24"/>
          <w:szCs w:val="24"/>
        </w:rPr>
      </w:pPr>
    </w:p>
    <w:p w14:paraId="44002431" w14:textId="77777777" w:rsidR="00E95BE7" w:rsidRDefault="00E95BE7" w:rsidP="00E95BE7">
      <w:pPr>
        <w:spacing w:line="276" w:lineRule="auto"/>
        <w:jc w:val="center"/>
        <w:rPr>
          <w:color w:val="000000" w:themeColor="text1"/>
          <w:sz w:val="24"/>
          <w:szCs w:val="24"/>
        </w:rPr>
      </w:pPr>
      <w:r>
        <w:rPr>
          <w:color w:val="000000" w:themeColor="text1"/>
          <w:sz w:val="24"/>
          <w:szCs w:val="24"/>
        </w:rPr>
        <w:t>______________________________________</w:t>
      </w:r>
    </w:p>
    <w:p w14:paraId="54794EDB" w14:textId="77777777" w:rsidR="00E95BE7" w:rsidRDefault="00E95BE7" w:rsidP="00E95BE7">
      <w:pPr>
        <w:spacing w:line="276" w:lineRule="auto"/>
        <w:jc w:val="center"/>
        <w:rPr>
          <w:color w:val="000000" w:themeColor="text1"/>
          <w:sz w:val="24"/>
          <w:szCs w:val="24"/>
        </w:rPr>
      </w:pPr>
      <w:r>
        <w:rPr>
          <w:color w:val="000000" w:themeColor="text1"/>
          <w:sz w:val="24"/>
          <w:szCs w:val="24"/>
        </w:rPr>
        <w:t>José Carlos Zanetti</w:t>
      </w:r>
    </w:p>
    <w:p w14:paraId="4CD30658" w14:textId="77777777" w:rsidR="00E95BE7" w:rsidRDefault="00E95BE7" w:rsidP="00E95BE7">
      <w:pPr>
        <w:spacing w:line="276" w:lineRule="auto"/>
        <w:jc w:val="center"/>
        <w:rPr>
          <w:color w:val="000000" w:themeColor="text1"/>
          <w:sz w:val="24"/>
          <w:szCs w:val="24"/>
        </w:rPr>
      </w:pPr>
      <w:r>
        <w:rPr>
          <w:color w:val="000000" w:themeColor="text1"/>
          <w:sz w:val="24"/>
          <w:szCs w:val="24"/>
        </w:rPr>
        <w:t>Secretaria Municipal de Obras, Saneamento e Trânsito</w:t>
      </w:r>
    </w:p>
    <w:p w14:paraId="56A72F31" w14:textId="77777777" w:rsidR="00E95BE7" w:rsidRDefault="00E95BE7" w:rsidP="00E95BE7">
      <w:pPr>
        <w:spacing w:line="276" w:lineRule="auto"/>
        <w:jc w:val="center"/>
        <w:rPr>
          <w:color w:val="000000" w:themeColor="text1"/>
          <w:sz w:val="24"/>
          <w:szCs w:val="24"/>
        </w:rPr>
      </w:pPr>
      <w:r>
        <w:rPr>
          <w:color w:val="000000" w:themeColor="text1"/>
          <w:sz w:val="24"/>
          <w:szCs w:val="24"/>
        </w:rPr>
        <w:t>Nº da Matrícula 535</w:t>
      </w:r>
    </w:p>
    <w:p w14:paraId="6004F9A6" w14:textId="1D2232B6" w:rsidR="00B7295D" w:rsidRPr="00F62556" w:rsidRDefault="00B7295D" w:rsidP="00E95BE7">
      <w:pPr>
        <w:spacing w:line="276" w:lineRule="auto"/>
        <w:ind w:firstLine="567"/>
        <w:jc w:val="center"/>
        <w:rPr>
          <w:color w:val="000000" w:themeColor="text1"/>
          <w:sz w:val="24"/>
          <w:szCs w:val="24"/>
        </w:rPr>
      </w:pPr>
    </w:p>
    <w:sectPr w:rsidR="00B7295D" w:rsidRPr="00F62556" w:rsidSect="00B932F2">
      <w:headerReference w:type="even" r:id="rId9"/>
      <w:headerReference w:type="default" r:id="rId10"/>
      <w:footerReference w:type="even" r:id="rId11"/>
      <w:footerReference w:type="default" r:id="rId12"/>
      <w:headerReference w:type="first" r:id="rId13"/>
      <w:footerReference w:type="first" r:id="rId14"/>
      <w:pgSz w:w="11906" w:h="16838"/>
      <w:pgMar w:top="1725" w:right="1416" w:bottom="1276" w:left="1560" w:header="285" w:footer="55"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721C2B5" w14:textId="77777777" w:rsidR="002126DC" w:rsidRDefault="002126DC">
      <w:r>
        <w:separator/>
      </w:r>
    </w:p>
  </w:endnote>
  <w:endnote w:type="continuationSeparator" w:id="0">
    <w:p w14:paraId="49ED5051" w14:textId="77777777" w:rsidR="002126DC" w:rsidRDefault="002126D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Liberation Sans">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8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Lucida Sans Unicode">
    <w:panose1 w:val="020B0602030504020204"/>
    <w:charset w:val="00"/>
    <w:family w:val="swiss"/>
    <w:pitch w:val="variable"/>
    <w:sig w:usb0="80000AFF" w:usb1="0000396B" w:usb2="00000000" w:usb3="00000000" w:csb0="000000BF" w:csb1="00000000"/>
  </w:font>
  <w:font w:name="Segoe UI">
    <w:panose1 w:val="020B0502040204020203"/>
    <w:charset w:val="00"/>
    <w:family w:val="swiss"/>
    <w:pitch w:val="variable"/>
    <w:sig w:usb0="E4002EFF" w:usb1="C000E47F" w:usb2="00000009" w:usb3="00000000" w:csb0="000001FF" w:csb1="00000000"/>
  </w:font>
  <w:font w:name="Monotype Sorts">
    <w:panose1 w:val="00000000000000000000"/>
    <w:charset w:val="00"/>
    <w:family w:val="roman"/>
    <w:notTrueType/>
    <w:pitch w:val="default"/>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7AFA2F" w14:textId="77777777" w:rsidR="00B7295D" w:rsidRDefault="00B7295D">
    <w:pPr>
      <w:pBdr>
        <w:top w:val="nil"/>
        <w:left w:val="nil"/>
        <w:bottom w:val="nil"/>
        <w:right w:val="nil"/>
        <w:between w:val="nil"/>
      </w:pBdr>
      <w:tabs>
        <w:tab w:val="center" w:pos="4419"/>
        <w:tab w:val="right" w:pos="8838"/>
      </w:tabs>
      <w:rPr>
        <w:color w:val="00000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EC517F" w14:textId="5859C7EE" w:rsidR="00B7295D" w:rsidRPr="00D763AD" w:rsidRDefault="00B932F2" w:rsidP="00D763AD">
    <w:pPr>
      <w:pStyle w:val="Rodap"/>
    </w:pPr>
    <w:r>
      <w:rPr>
        <w:noProof/>
      </w:rPr>
      <w:drawing>
        <wp:inline distT="0" distB="0" distL="0" distR="0" wp14:anchorId="5A621D8E" wp14:editId="41E93AAF">
          <wp:extent cx="5670550" cy="568325"/>
          <wp:effectExtent l="0" t="0" r="6350" b="3175"/>
          <wp:docPr id="1175912572"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70550" cy="568325"/>
                  </a:xfrm>
                  <a:prstGeom prst="rect">
                    <a:avLst/>
                  </a:prstGeom>
                  <a:noFill/>
                  <a:ln>
                    <a:noFill/>
                  </a:ln>
                </pic:spPr>
              </pic:pic>
            </a:graphicData>
          </a:graphic>
        </wp:inline>
      </w:drawing>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28E98A" w14:textId="78CA0924" w:rsidR="00B7295D" w:rsidRDefault="00B932F2">
    <w:pPr>
      <w:pBdr>
        <w:top w:val="nil"/>
        <w:left w:val="nil"/>
        <w:bottom w:val="nil"/>
        <w:right w:val="nil"/>
        <w:between w:val="nil"/>
      </w:pBdr>
      <w:tabs>
        <w:tab w:val="center" w:pos="4419"/>
        <w:tab w:val="right" w:pos="8838"/>
      </w:tabs>
      <w:rPr>
        <w:color w:val="000000"/>
      </w:rPr>
    </w:pPr>
    <w:r>
      <w:rPr>
        <w:noProof/>
      </w:rPr>
      <w:drawing>
        <wp:inline distT="0" distB="0" distL="0" distR="0" wp14:anchorId="3E7EBB63" wp14:editId="7FEA47C5">
          <wp:extent cx="5670550" cy="568325"/>
          <wp:effectExtent l="0" t="0" r="6350" b="3175"/>
          <wp:docPr id="1507767208"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70550" cy="568325"/>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2C891CB" w14:textId="77777777" w:rsidR="002126DC" w:rsidRDefault="002126DC">
      <w:r>
        <w:separator/>
      </w:r>
    </w:p>
  </w:footnote>
  <w:footnote w:type="continuationSeparator" w:id="0">
    <w:p w14:paraId="50A4469B" w14:textId="77777777" w:rsidR="002126DC" w:rsidRDefault="002126D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4A476A" w14:textId="77777777" w:rsidR="00B7295D" w:rsidRDefault="00B7295D">
    <w:pPr>
      <w:pBdr>
        <w:top w:val="nil"/>
        <w:left w:val="nil"/>
        <w:bottom w:val="nil"/>
        <w:right w:val="nil"/>
        <w:between w:val="nil"/>
      </w:pBdr>
      <w:tabs>
        <w:tab w:val="center" w:pos="4419"/>
        <w:tab w:val="right" w:pos="8838"/>
      </w:tabs>
      <w:rPr>
        <w:color w:val="00000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9FD07D" w14:textId="5C4F89BB" w:rsidR="00B7295D" w:rsidRPr="00D763AD" w:rsidRDefault="00B932F2" w:rsidP="00D763AD">
    <w:pPr>
      <w:pStyle w:val="Cabealho"/>
    </w:pPr>
    <w:r w:rsidRPr="00B932F2">
      <w:rPr>
        <w:noProof/>
      </w:rPr>
      <w:drawing>
        <wp:inline distT="0" distB="0" distL="0" distR="0" wp14:anchorId="7F1AC010" wp14:editId="1514DC2E">
          <wp:extent cx="3975100" cy="981089"/>
          <wp:effectExtent l="0" t="0" r="6350" b="9525"/>
          <wp:docPr id="1236774289"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014459" cy="990803"/>
                  </a:xfrm>
                  <a:prstGeom prst="rect">
                    <a:avLst/>
                  </a:prstGeom>
                  <a:noFill/>
                  <a:ln>
                    <a:noFill/>
                  </a:ln>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80E58A7" w14:textId="77777777" w:rsidR="00B932F2" w:rsidRPr="00B932F2" w:rsidRDefault="00B932F2" w:rsidP="00B932F2">
    <w:pPr>
      <w:spacing w:before="100" w:beforeAutospacing="1" w:after="100" w:afterAutospacing="1"/>
      <w:rPr>
        <w:rFonts w:ascii="Times New Roman" w:eastAsia="Times New Roman" w:hAnsi="Times New Roman" w:cs="Times New Roman"/>
        <w:sz w:val="24"/>
        <w:szCs w:val="24"/>
        <w:lang w:eastAsia="pt-BR"/>
      </w:rPr>
    </w:pPr>
    <w:r w:rsidRPr="00B932F2">
      <w:rPr>
        <w:rFonts w:ascii="Times New Roman" w:eastAsia="Times New Roman" w:hAnsi="Times New Roman" w:cs="Times New Roman"/>
        <w:noProof/>
        <w:sz w:val="24"/>
        <w:szCs w:val="24"/>
        <w:lang w:eastAsia="pt-BR"/>
      </w:rPr>
      <w:drawing>
        <wp:inline distT="0" distB="0" distL="0" distR="0" wp14:anchorId="696BD5F5" wp14:editId="6617F448">
          <wp:extent cx="3943350" cy="973394"/>
          <wp:effectExtent l="0" t="0" r="0" b="0"/>
          <wp:docPr id="328139199"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955227" cy="976326"/>
                  </a:xfrm>
                  <a:prstGeom prst="rect">
                    <a:avLst/>
                  </a:prstGeom>
                  <a:noFill/>
                  <a:ln>
                    <a:noFill/>
                  </a:ln>
                </pic:spPr>
              </pic:pic>
            </a:graphicData>
          </a:graphic>
        </wp:inline>
      </w:drawing>
    </w:r>
  </w:p>
  <w:p w14:paraId="1380E3D0" w14:textId="0CD6AC19" w:rsidR="00B7295D" w:rsidRPr="009F6FA8" w:rsidRDefault="00B7295D" w:rsidP="009F6FA8">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2F692D"/>
    <w:multiLevelType w:val="multilevel"/>
    <w:tmpl w:val="722ED7EC"/>
    <w:lvl w:ilvl="0">
      <w:start w:val="1"/>
      <w:numFmt w:val="decimal"/>
      <w:lvlText w:val="%1."/>
      <w:lvlJc w:val="left"/>
      <w:pPr>
        <w:ind w:left="1040" w:hanging="360"/>
      </w:pPr>
    </w:lvl>
    <w:lvl w:ilvl="1">
      <w:start w:val="1"/>
      <w:numFmt w:val="lowerLetter"/>
      <w:lvlText w:val="%2."/>
      <w:lvlJc w:val="left"/>
      <w:pPr>
        <w:ind w:left="1760" w:hanging="360"/>
      </w:pPr>
    </w:lvl>
    <w:lvl w:ilvl="2">
      <w:start w:val="1"/>
      <w:numFmt w:val="lowerRoman"/>
      <w:lvlText w:val="%3."/>
      <w:lvlJc w:val="right"/>
      <w:pPr>
        <w:ind w:left="2480" w:hanging="180"/>
      </w:pPr>
    </w:lvl>
    <w:lvl w:ilvl="3">
      <w:start w:val="1"/>
      <w:numFmt w:val="decimal"/>
      <w:lvlText w:val="%4."/>
      <w:lvlJc w:val="left"/>
      <w:pPr>
        <w:ind w:left="3200" w:hanging="360"/>
      </w:pPr>
    </w:lvl>
    <w:lvl w:ilvl="4">
      <w:start w:val="1"/>
      <w:numFmt w:val="lowerLetter"/>
      <w:lvlText w:val="%5."/>
      <w:lvlJc w:val="left"/>
      <w:pPr>
        <w:ind w:left="3920" w:hanging="360"/>
      </w:pPr>
    </w:lvl>
    <w:lvl w:ilvl="5">
      <w:start w:val="1"/>
      <w:numFmt w:val="lowerRoman"/>
      <w:lvlText w:val="%6."/>
      <w:lvlJc w:val="right"/>
      <w:pPr>
        <w:ind w:left="4640" w:hanging="180"/>
      </w:pPr>
    </w:lvl>
    <w:lvl w:ilvl="6">
      <w:start w:val="1"/>
      <w:numFmt w:val="decimal"/>
      <w:pStyle w:val="Ttulo7"/>
      <w:lvlText w:val="%7."/>
      <w:lvlJc w:val="left"/>
      <w:pPr>
        <w:ind w:left="5360" w:hanging="360"/>
      </w:pPr>
    </w:lvl>
    <w:lvl w:ilvl="7">
      <w:start w:val="1"/>
      <w:numFmt w:val="lowerLetter"/>
      <w:lvlText w:val="%8."/>
      <w:lvlJc w:val="left"/>
      <w:pPr>
        <w:ind w:left="6080" w:hanging="360"/>
      </w:pPr>
    </w:lvl>
    <w:lvl w:ilvl="8">
      <w:start w:val="1"/>
      <w:numFmt w:val="lowerRoman"/>
      <w:lvlText w:val="%9."/>
      <w:lvlJc w:val="right"/>
      <w:pPr>
        <w:ind w:left="6800" w:hanging="180"/>
      </w:pPr>
    </w:lvl>
  </w:abstractNum>
  <w:abstractNum w:abstractNumId="1" w15:restartNumberingAfterBreak="0">
    <w:nsid w:val="21945D0E"/>
    <w:multiLevelType w:val="multilevel"/>
    <w:tmpl w:val="64C407B2"/>
    <w:lvl w:ilvl="0">
      <w:start w:val="1"/>
      <w:numFmt w:val="decimal"/>
      <w:lvlText w:val="%1."/>
      <w:lvlJc w:val="left"/>
      <w:pPr>
        <w:ind w:left="408" w:hanging="408"/>
      </w:pPr>
      <w:rPr>
        <w:rFonts w:hint="default"/>
      </w:rPr>
    </w:lvl>
    <w:lvl w:ilvl="1">
      <w:start w:val="1"/>
      <w:numFmt w:val="decimal"/>
      <w:lvlText w:val="%1.%2."/>
      <w:lvlJc w:val="left"/>
      <w:pPr>
        <w:ind w:left="1400" w:hanging="720"/>
      </w:pPr>
      <w:rPr>
        <w:rFonts w:hint="default"/>
      </w:rPr>
    </w:lvl>
    <w:lvl w:ilvl="2">
      <w:start w:val="1"/>
      <w:numFmt w:val="decimal"/>
      <w:lvlText w:val="%1.%2.%3."/>
      <w:lvlJc w:val="left"/>
      <w:pPr>
        <w:ind w:left="2080" w:hanging="720"/>
      </w:pPr>
      <w:rPr>
        <w:rFonts w:hint="default"/>
      </w:rPr>
    </w:lvl>
    <w:lvl w:ilvl="3">
      <w:start w:val="1"/>
      <w:numFmt w:val="decimal"/>
      <w:lvlText w:val="%1.%2.%3.%4."/>
      <w:lvlJc w:val="left"/>
      <w:pPr>
        <w:ind w:left="3120" w:hanging="1080"/>
      </w:pPr>
      <w:rPr>
        <w:rFonts w:hint="default"/>
      </w:rPr>
    </w:lvl>
    <w:lvl w:ilvl="4">
      <w:start w:val="1"/>
      <w:numFmt w:val="decimal"/>
      <w:lvlText w:val="%1.%2.%3.%4.%5."/>
      <w:lvlJc w:val="left"/>
      <w:pPr>
        <w:ind w:left="3800" w:hanging="1080"/>
      </w:pPr>
      <w:rPr>
        <w:rFonts w:hint="default"/>
      </w:rPr>
    </w:lvl>
    <w:lvl w:ilvl="5">
      <w:start w:val="1"/>
      <w:numFmt w:val="decimal"/>
      <w:lvlText w:val="%1.%2.%3.%4.%5.%6."/>
      <w:lvlJc w:val="left"/>
      <w:pPr>
        <w:ind w:left="4840" w:hanging="1440"/>
      </w:pPr>
      <w:rPr>
        <w:rFonts w:hint="default"/>
      </w:rPr>
    </w:lvl>
    <w:lvl w:ilvl="6">
      <w:start w:val="1"/>
      <w:numFmt w:val="decimal"/>
      <w:lvlText w:val="%1.%2.%3.%4.%5.%6.%7."/>
      <w:lvlJc w:val="left"/>
      <w:pPr>
        <w:ind w:left="5520" w:hanging="1440"/>
      </w:pPr>
      <w:rPr>
        <w:rFonts w:hint="default"/>
      </w:rPr>
    </w:lvl>
    <w:lvl w:ilvl="7">
      <w:start w:val="1"/>
      <w:numFmt w:val="decimal"/>
      <w:lvlText w:val="%1.%2.%3.%4.%5.%6.%7.%8."/>
      <w:lvlJc w:val="left"/>
      <w:pPr>
        <w:ind w:left="6560" w:hanging="1800"/>
      </w:pPr>
      <w:rPr>
        <w:rFonts w:hint="default"/>
      </w:rPr>
    </w:lvl>
    <w:lvl w:ilvl="8">
      <w:start w:val="1"/>
      <w:numFmt w:val="decimal"/>
      <w:lvlText w:val="%1.%2.%3.%4.%5.%6.%7.%8.%9."/>
      <w:lvlJc w:val="left"/>
      <w:pPr>
        <w:ind w:left="7600" w:hanging="2160"/>
      </w:pPr>
      <w:rPr>
        <w:rFonts w:hint="default"/>
      </w:rPr>
    </w:lvl>
  </w:abstractNum>
  <w:abstractNum w:abstractNumId="2" w15:restartNumberingAfterBreak="0">
    <w:nsid w:val="2AD72943"/>
    <w:multiLevelType w:val="multilevel"/>
    <w:tmpl w:val="77F0A660"/>
    <w:lvl w:ilvl="0">
      <w:start w:val="1"/>
      <w:numFmt w:val="decimal"/>
      <w:lvlText w:val="%1."/>
      <w:lvlJc w:val="left"/>
      <w:pPr>
        <w:ind w:left="408" w:hanging="408"/>
      </w:pPr>
      <w:rPr>
        <w:rFonts w:hint="default"/>
      </w:rPr>
    </w:lvl>
    <w:lvl w:ilvl="1">
      <w:start w:val="2"/>
      <w:numFmt w:val="decimal"/>
      <w:lvlText w:val="%1.%2."/>
      <w:lvlJc w:val="left"/>
      <w:pPr>
        <w:ind w:left="1400" w:hanging="720"/>
      </w:pPr>
      <w:rPr>
        <w:rFonts w:hint="default"/>
      </w:rPr>
    </w:lvl>
    <w:lvl w:ilvl="2">
      <w:start w:val="1"/>
      <w:numFmt w:val="decimal"/>
      <w:lvlText w:val="%1.%2.%3."/>
      <w:lvlJc w:val="left"/>
      <w:pPr>
        <w:ind w:left="2080" w:hanging="720"/>
      </w:pPr>
      <w:rPr>
        <w:rFonts w:hint="default"/>
      </w:rPr>
    </w:lvl>
    <w:lvl w:ilvl="3">
      <w:start w:val="1"/>
      <w:numFmt w:val="decimal"/>
      <w:lvlText w:val="%1.%2.%3.%4."/>
      <w:lvlJc w:val="left"/>
      <w:pPr>
        <w:ind w:left="3120" w:hanging="1080"/>
      </w:pPr>
      <w:rPr>
        <w:rFonts w:hint="default"/>
      </w:rPr>
    </w:lvl>
    <w:lvl w:ilvl="4">
      <w:start w:val="1"/>
      <w:numFmt w:val="decimal"/>
      <w:lvlText w:val="%1.%2.%3.%4.%5."/>
      <w:lvlJc w:val="left"/>
      <w:pPr>
        <w:ind w:left="3800" w:hanging="1080"/>
      </w:pPr>
      <w:rPr>
        <w:rFonts w:hint="default"/>
      </w:rPr>
    </w:lvl>
    <w:lvl w:ilvl="5">
      <w:start w:val="1"/>
      <w:numFmt w:val="decimal"/>
      <w:lvlText w:val="%1.%2.%3.%4.%5.%6."/>
      <w:lvlJc w:val="left"/>
      <w:pPr>
        <w:ind w:left="4840" w:hanging="1440"/>
      </w:pPr>
      <w:rPr>
        <w:rFonts w:hint="default"/>
      </w:rPr>
    </w:lvl>
    <w:lvl w:ilvl="6">
      <w:start w:val="1"/>
      <w:numFmt w:val="decimal"/>
      <w:lvlText w:val="%1.%2.%3.%4.%5.%6.%7."/>
      <w:lvlJc w:val="left"/>
      <w:pPr>
        <w:ind w:left="5520" w:hanging="1440"/>
      </w:pPr>
      <w:rPr>
        <w:rFonts w:hint="default"/>
      </w:rPr>
    </w:lvl>
    <w:lvl w:ilvl="7">
      <w:start w:val="1"/>
      <w:numFmt w:val="decimal"/>
      <w:lvlText w:val="%1.%2.%3.%4.%5.%6.%7.%8."/>
      <w:lvlJc w:val="left"/>
      <w:pPr>
        <w:ind w:left="6560" w:hanging="1800"/>
      </w:pPr>
      <w:rPr>
        <w:rFonts w:hint="default"/>
      </w:rPr>
    </w:lvl>
    <w:lvl w:ilvl="8">
      <w:start w:val="1"/>
      <w:numFmt w:val="decimal"/>
      <w:lvlText w:val="%1.%2.%3.%4.%5.%6.%7.%8.%9."/>
      <w:lvlJc w:val="left"/>
      <w:pPr>
        <w:ind w:left="7600" w:hanging="2160"/>
      </w:pPr>
      <w:rPr>
        <w:rFonts w:hint="default"/>
      </w:rPr>
    </w:lvl>
  </w:abstractNum>
  <w:abstractNum w:abstractNumId="3" w15:restartNumberingAfterBreak="0">
    <w:nsid w:val="417B4CBB"/>
    <w:multiLevelType w:val="multilevel"/>
    <w:tmpl w:val="E04C5DC8"/>
    <w:lvl w:ilvl="0">
      <w:start w:val="1"/>
      <w:numFmt w:val="lowerLetter"/>
      <w:pStyle w:val="Ttulo1"/>
      <w:lvlText w:val="%1)"/>
      <w:lvlJc w:val="left"/>
      <w:pPr>
        <w:ind w:left="1069" w:hanging="360"/>
      </w:pPr>
      <w:rPr>
        <w:b/>
        <w:color w:val="FF0000"/>
        <w:sz w:val="23"/>
        <w:szCs w:val="23"/>
      </w:rPr>
    </w:lvl>
    <w:lvl w:ilvl="1">
      <w:start w:val="1"/>
      <w:numFmt w:val="lowerLetter"/>
      <w:lvlText w:val="%2."/>
      <w:lvlJc w:val="left"/>
      <w:pPr>
        <w:ind w:left="1789" w:hanging="360"/>
      </w:pPr>
    </w:lvl>
    <w:lvl w:ilvl="2">
      <w:start w:val="1"/>
      <w:numFmt w:val="lowerRoman"/>
      <w:lvlText w:val="%3."/>
      <w:lvlJc w:val="right"/>
      <w:pPr>
        <w:ind w:left="2509" w:hanging="180"/>
      </w:pPr>
    </w:lvl>
    <w:lvl w:ilvl="3">
      <w:start w:val="1"/>
      <w:numFmt w:val="decimal"/>
      <w:lvlText w:val="%4."/>
      <w:lvlJc w:val="left"/>
      <w:pPr>
        <w:ind w:left="3229" w:hanging="360"/>
      </w:pPr>
    </w:lvl>
    <w:lvl w:ilvl="4">
      <w:start w:val="1"/>
      <w:numFmt w:val="lowerLetter"/>
      <w:lvlText w:val="%5."/>
      <w:lvlJc w:val="left"/>
      <w:pPr>
        <w:ind w:left="3949" w:hanging="360"/>
      </w:pPr>
    </w:lvl>
    <w:lvl w:ilvl="5">
      <w:start w:val="1"/>
      <w:numFmt w:val="lowerRoman"/>
      <w:lvlText w:val="%6."/>
      <w:lvlJc w:val="right"/>
      <w:pPr>
        <w:ind w:left="4669" w:hanging="180"/>
      </w:pPr>
    </w:lvl>
    <w:lvl w:ilvl="6">
      <w:start w:val="1"/>
      <w:numFmt w:val="decimal"/>
      <w:lvlText w:val="%7."/>
      <w:lvlJc w:val="left"/>
      <w:pPr>
        <w:ind w:left="5389" w:hanging="360"/>
      </w:pPr>
    </w:lvl>
    <w:lvl w:ilvl="7">
      <w:start w:val="1"/>
      <w:numFmt w:val="lowerLetter"/>
      <w:lvlText w:val="%8."/>
      <w:lvlJc w:val="left"/>
      <w:pPr>
        <w:ind w:left="6109" w:hanging="360"/>
      </w:pPr>
    </w:lvl>
    <w:lvl w:ilvl="8">
      <w:start w:val="1"/>
      <w:numFmt w:val="lowerRoman"/>
      <w:lvlText w:val="%9."/>
      <w:lvlJc w:val="right"/>
      <w:pPr>
        <w:ind w:left="6829" w:hanging="180"/>
      </w:pPr>
    </w:lvl>
  </w:abstractNum>
  <w:num w:numId="1" w16cid:durableId="1750468761">
    <w:abstractNumId w:val="0"/>
  </w:num>
  <w:num w:numId="2" w16cid:durableId="258296626">
    <w:abstractNumId w:val="3"/>
  </w:num>
  <w:num w:numId="3" w16cid:durableId="1008947480">
    <w:abstractNumId w:val="1"/>
  </w:num>
  <w:num w:numId="4" w16cid:durableId="1222057003">
    <w:abstractNumId w:val="0"/>
    <w:lvlOverride w:ilvl="0">
      <w:startOverride w:val="7"/>
    </w:lvlOverride>
  </w:num>
  <w:num w:numId="5" w16cid:durableId="519590732">
    <w:abstractNumId w:val="2"/>
  </w:num>
  <w:num w:numId="6" w16cid:durableId="888346727">
    <w:abstractNumId w:val="0"/>
    <w:lvlOverride w:ilvl="0">
      <w:startOverride w:val="11"/>
    </w:lvlOverride>
  </w:num>
  <w:num w:numId="7" w16cid:durableId="865674870">
    <w:abstractNumId w:val="0"/>
    <w:lvlOverride w:ilvl="0">
      <w:startOverride w:val="9"/>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proofState w:spelling="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7295D"/>
    <w:rsid w:val="00004642"/>
    <w:rsid w:val="00011644"/>
    <w:rsid w:val="000117CD"/>
    <w:rsid w:val="000245ED"/>
    <w:rsid w:val="00024BEB"/>
    <w:rsid w:val="000326BE"/>
    <w:rsid w:val="0006129E"/>
    <w:rsid w:val="00081C5C"/>
    <w:rsid w:val="00091125"/>
    <w:rsid w:val="000C693D"/>
    <w:rsid w:val="000C7503"/>
    <w:rsid w:val="000D2DCF"/>
    <w:rsid w:val="0015412B"/>
    <w:rsid w:val="001C5EB5"/>
    <w:rsid w:val="001E08EE"/>
    <w:rsid w:val="001E73C2"/>
    <w:rsid w:val="00204E81"/>
    <w:rsid w:val="002126DC"/>
    <w:rsid w:val="00234661"/>
    <w:rsid w:val="0028661D"/>
    <w:rsid w:val="002A0689"/>
    <w:rsid w:val="002A74C4"/>
    <w:rsid w:val="002B6B32"/>
    <w:rsid w:val="002C535F"/>
    <w:rsid w:val="002E78FA"/>
    <w:rsid w:val="002F0D8D"/>
    <w:rsid w:val="00325979"/>
    <w:rsid w:val="00384163"/>
    <w:rsid w:val="003B19E4"/>
    <w:rsid w:val="003C1AD8"/>
    <w:rsid w:val="003D4317"/>
    <w:rsid w:val="003E53EF"/>
    <w:rsid w:val="00417302"/>
    <w:rsid w:val="00432602"/>
    <w:rsid w:val="00440728"/>
    <w:rsid w:val="00443236"/>
    <w:rsid w:val="00474405"/>
    <w:rsid w:val="00483BCE"/>
    <w:rsid w:val="004852C6"/>
    <w:rsid w:val="00547874"/>
    <w:rsid w:val="005611E2"/>
    <w:rsid w:val="005713E8"/>
    <w:rsid w:val="005D7DA1"/>
    <w:rsid w:val="00600270"/>
    <w:rsid w:val="00601916"/>
    <w:rsid w:val="00605ADB"/>
    <w:rsid w:val="00632855"/>
    <w:rsid w:val="00633EF6"/>
    <w:rsid w:val="006916C3"/>
    <w:rsid w:val="006A0180"/>
    <w:rsid w:val="006E332C"/>
    <w:rsid w:val="006F16D7"/>
    <w:rsid w:val="00702B73"/>
    <w:rsid w:val="007120E8"/>
    <w:rsid w:val="0074426E"/>
    <w:rsid w:val="007A07A7"/>
    <w:rsid w:val="007C2156"/>
    <w:rsid w:val="008249BB"/>
    <w:rsid w:val="008326E9"/>
    <w:rsid w:val="008443CB"/>
    <w:rsid w:val="0085087C"/>
    <w:rsid w:val="00852916"/>
    <w:rsid w:val="008621AD"/>
    <w:rsid w:val="00870FB2"/>
    <w:rsid w:val="00880F28"/>
    <w:rsid w:val="00892A3B"/>
    <w:rsid w:val="008A4172"/>
    <w:rsid w:val="008B7826"/>
    <w:rsid w:val="008C200A"/>
    <w:rsid w:val="008C25D4"/>
    <w:rsid w:val="008C788A"/>
    <w:rsid w:val="009812A7"/>
    <w:rsid w:val="009A33B2"/>
    <w:rsid w:val="009C2484"/>
    <w:rsid w:val="009C540B"/>
    <w:rsid w:val="009C6982"/>
    <w:rsid w:val="009F6FA8"/>
    <w:rsid w:val="00A50B3C"/>
    <w:rsid w:val="00A742F9"/>
    <w:rsid w:val="00A774EA"/>
    <w:rsid w:val="00AB3880"/>
    <w:rsid w:val="00AF0095"/>
    <w:rsid w:val="00B46F38"/>
    <w:rsid w:val="00B7295D"/>
    <w:rsid w:val="00B932F2"/>
    <w:rsid w:val="00BC4767"/>
    <w:rsid w:val="00BE09E8"/>
    <w:rsid w:val="00BE1094"/>
    <w:rsid w:val="00BE52C5"/>
    <w:rsid w:val="00CA75FD"/>
    <w:rsid w:val="00D133DF"/>
    <w:rsid w:val="00D531AA"/>
    <w:rsid w:val="00D6193C"/>
    <w:rsid w:val="00D71353"/>
    <w:rsid w:val="00D763AD"/>
    <w:rsid w:val="00D817F0"/>
    <w:rsid w:val="00DA2F54"/>
    <w:rsid w:val="00DC0876"/>
    <w:rsid w:val="00DC3614"/>
    <w:rsid w:val="00DD0E39"/>
    <w:rsid w:val="00DE6D45"/>
    <w:rsid w:val="00E038AD"/>
    <w:rsid w:val="00E15D2E"/>
    <w:rsid w:val="00E250ED"/>
    <w:rsid w:val="00E311D1"/>
    <w:rsid w:val="00E43A31"/>
    <w:rsid w:val="00E57F2F"/>
    <w:rsid w:val="00E95BE7"/>
    <w:rsid w:val="00EC003B"/>
    <w:rsid w:val="00ED55CE"/>
    <w:rsid w:val="00EF54A6"/>
    <w:rsid w:val="00F174EA"/>
    <w:rsid w:val="00F4586A"/>
    <w:rsid w:val="00F5435B"/>
    <w:rsid w:val="00F62556"/>
    <w:rsid w:val="00F720C1"/>
    <w:rsid w:val="00FA64D3"/>
    <w:rsid w:val="00FB2312"/>
    <w:rsid w:val="00FC16E1"/>
    <w:rsid w:val="00FC2804"/>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33B44F2"/>
  <w15:docId w15:val="{9473F0BA-5F22-4BD6-BEEF-0BB94AD667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pt-BR" w:eastAsia="pt-B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eastAsia="zh-CN"/>
    </w:rPr>
  </w:style>
  <w:style w:type="paragraph" w:styleId="Ttulo1">
    <w:name w:val="heading 1"/>
    <w:basedOn w:val="Normal"/>
    <w:next w:val="Normal"/>
    <w:uiPriority w:val="9"/>
    <w:qFormat/>
    <w:pPr>
      <w:keepNext/>
      <w:numPr>
        <w:numId w:val="2"/>
      </w:numPr>
      <w:spacing w:before="240" w:after="60"/>
      <w:outlineLvl w:val="0"/>
    </w:pPr>
    <w:rPr>
      <w:b/>
      <w:kern w:val="1"/>
      <w:sz w:val="28"/>
    </w:rPr>
  </w:style>
  <w:style w:type="paragraph" w:styleId="Ttulo2">
    <w:name w:val="heading 2"/>
    <w:basedOn w:val="Normal"/>
    <w:next w:val="Normal"/>
    <w:link w:val="Ttulo2Char"/>
    <w:uiPriority w:val="9"/>
    <w:semiHidden/>
    <w:unhideWhenUsed/>
    <w:qFormat/>
    <w:rsid w:val="00B96D5C"/>
    <w:pPr>
      <w:keepNext/>
      <w:spacing w:before="240" w:after="60"/>
      <w:outlineLvl w:val="1"/>
    </w:pPr>
    <w:rPr>
      <w:rFonts w:ascii="Calibri Light" w:hAnsi="Calibri Light" w:cs="Times New Roman"/>
      <w:b/>
      <w:bCs/>
      <w:i/>
      <w:iCs/>
      <w:sz w:val="28"/>
      <w:szCs w:val="28"/>
    </w:rPr>
  </w:style>
  <w:style w:type="paragraph" w:styleId="Ttulo3">
    <w:name w:val="heading 3"/>
    <w:basedOn w:val="Normal"/>
    <w:next w:val="Normal"/>
    <w:link w:val="Ttulo3Char"/>
    <w:uiPriority w:val="9"/>
    <w:semiHidden/>
    <w:unhideWhenUsed/>
    <w:qFormat/>
    <w:rsid w:val="00B96D5C"/>
    <w:pPr>
      <w:keepNext/>
      <w:spacing w:before="240" w:after="60"/>
      <w:outlineLvl w:val="2"/>
    </w:pPr>
    <w:rPr>
      <w:rFonts w:ascii="Calibri Light" w:hAnsi="Calibri Light" w:cs="Times New Roman"/>
      <w:b/>
      <w:bCs/>
      <w:sz w:val="26"/>
      <w:szCs w:val="26"/>
    </w:rPr>
  </w:style>
  <w:style w:type="paragraph" w:styleId="Ttulo4">
    <w:name w:val="heading 4"/>
    <w:basedOn w:val="Normal"/>
    <w:next w:val="Normal"/>
    <w:uiPriority w:val="9"/>
    <w:semiHidden/>
    <w:unhideWhenUsed/>
    <w:qFormat/>
    <w:pPr>
      <w:keepNext/>
      <w:keepLines/>
      <w:spacing w:before="240" w:after="40"/>
      <w:outlineLvl w:val="3"/>
    </w:pPr>
    <w:rPr>
      <w:b/>
      <w:sz w:val="24"/>
      <w:szCs w:val="24"/>
    </w:rPr>
  </w:style>
  <w:style w:type="paragraph" w:styleId="Ttulo5">
    <w:name w:val="heading 5"/>
    <w:basedOn w:val="Normal"/>
    <w:next w:val="Normal"/>
    <w:uiPriority w:val="9"/>
    <w:semiHidden/>
    <w:unhideWhenUsed/>
    <w:qFormat/>
    <w:pPr>
      <w:keepNext/>
      <w:keepLines/>
      <w:spacing w:before="220" w:after="40"/>
      <w:outlineLvl w:val="4"/>
    </w:pPr>
    <w:rPr>
      <w:b/>
    </w:rPr>
  </w:style>
  <w:style w:type="paragraph" w:styleId="Ttulo6">
    <w:name w:val="heading 6"/>
    <w:basedOn w:val="Normal"/>
    <w:next w:val="Normal"/>
    <w:uiPriority w:val="9"/>
    <w:semiHidden/>
    <w:unhideWhenUsed/>
    <w:qFormat/>
    <w:pPr>
      <w:keepNext/>
      <w:keepLines/>
      <w:spacing w:before="200" w:after="40"/>
      <w:outlineLvl w:val="5"/>
    </w:pPr>
    <w:rPr>
      <w:b/>
      <w:sz w:val="20"/>
      <w:szCs w:val="20"/>
    </w:rPr>
  </w:style>
  <w:style w:type="paragraph" w:styleId="Ttulo7">
    <w:name w:val="heading 7"/>
    <w:basedOn w:val="Normal"/>
    <w:next w:val="Normal"/>
    <w:link w:val="Ttulo7Char"/>
    <w:qFormat/>
    <w:rsid w:val="00B96D5C"/>
    <w:pPr>
      <w:keepNext/>
      <w:numPr>
        <w:ilvl w:val="6"/>
        <w:numId w:val="1"/>
      </w:numPr>
      <w:tabs>
        <w:tab w:val="left" w:pos="2835"/>
      </w:tabs>
      <w:spacing w:line="280" w:lineRule="exact"/>
      <w:ind w:left="57" w:right="57" w:hanging="57"/>
      <w:jc w:val="center"/>
      <w:outlineLvl w:val="6"/>
    </w:pPr>
    <w:rPr>
      <w:rFonts w:ascii="Times New Roman" w:hAnsi="Times New Roman" w:cs="Times New Roman"/>
      <w:b/>
      <w:spacing w:val="14"/>
      <w:sz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uiPriority w:val="10"/>
    <w:qFormat/>
    <w:pPr>
      <w:keepNext/>
      <w:keepLines/>
      <w:spacing w:before="480" w:after="120"/>
    </w:pPr>
    <w:rPr>
      <w:b/>
      <w:sz w:val="72"/>
      <w:szCs w:val="72"/>
    </w:rPr>
  </w:style>
  <w:style w:type="table" w:customStyle="1" w:styleId="TableNormal0">
    <w:name w:val="Table Normal"/>
    <w:tblPr>
      <w:tblCellMar>
        <w:top w:w="0" w:type="dxa"/>
        <w:left w:w="0" w:type="dxa"/>
        <w:bottom w:w="0" w:type="dxa"/>
        <w:right w:w="0" w:type="dxa"/>
      </w:tblCellMar>
    </w:tblPr>
  </w:style>
  <w:style w:type="table" w:customStyle="1" w:styleId="TableNormal1">
    <w:name w:val="Table Normal"/>
    <w:tblPr>
      <w:tblCellMar>
        <w:top w:w="0" w:type="dxa"/>
        <w:left w:w="0" w:type="dxa"/>
        <w:bottom w:w="0" w:type="dxa"/>
        <w:right w:w="0" w:type="dxa"/>
      </w:tblCellMar>
    </w:tblPr>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Fontepargpadro4">
    <w:name w:val="Fonte parág. padrão4"/>
  </w:style>
  <w:style w:type="character" w:customStyle="1" w:styleId="Absatz-Standardschriftart">
    <w:name w:val="Absatz-Standardschriftart"/>
  </w:style>
  <w:style w:type="character" w:customStyle="1" w:styleId="Fontepargpadro3">
    <w:name w:val="Fonte parág. padrão3"/>
  </w:style>
  <w:style w:type="character" w:customStyle="1" w:styleId="WW-Absatz-Standardschriftart">
    <w:name w:val="WW-Absatz-Standardschriftart"/>
  </w:style>
  <w:style w:type="character" w:customStyle="1" w:styleId="Fontepargpadro2">
    <w:name w:val="Fonte parág. padrão2"/>
  </w:style>
  <w:style w:type="character" w:customStyle="1" w:styleId="WW-Absatz-Standardschriftart1">
    <w:name w:val="WW-Absatz-Standardschriftart1"/>
  </w:style>
  <w:style w:type="character" w:customStyle="1" w:styleId="WW-Absatz-Standardschriftart11">
    <w:name w:val="WW-Absatz-Standardschriftart11"/>
  </w:style>
  <w:style w:type="character" w:customStyle="1" w:styleId="WW-Absatz-Standardschriftart111">
    <w:name w:val="WW-Absatz-Standardschriftart111"/>
  </w:style>
  <w:style w:type="character" w:customStyle="1" w:styleId="WW-Absatz-Standardschriftart1111">
    <w:name w:val="WW-Absatz-Standardschriftart1111"/>
  </w:style>
  <w:style w:type="character" w:customStyle="1" w:styleId="WW-Absatz-Standardschriftart11111">
    <w:name w:val="WW-Absatz-Standardschriftart11111"/>
  </w:style>
  <w:style w:type="character" w:customStyle="1" w:styleId="Fontepargpadro1">
    <w:name w:val="Fonte parág. padrão1"/>
  </w:style>
  <w:style w:type="character" w:styleId="Nmerodepgina">
    <w:name w:val="page number"/>
    <w:basedOn w:val="Fontepargpadro1"/>
  </w:style>
  <w:style w:type="character" w:customStyle="1" w:styleId="Caracteresdenotaderodap">
    <w:name w:val="Caracteres de nota de rodapé"/>
    <w:rPr>
      <w:vertAlign w:val="superscript"/>
    </w:rPr>
  </w:style>
  <w:style w:type="character" w:customStyle="1" w:styleId="Refdenotaderodap1">
    <w:name w:val="Ref. de nota de rodapé1"/>
    <w:rPr>
      <w:vertAlign w:val="superscript"/>
    </w:rPr>
  </w:style>
  <w:style w:type="character" w:customStyle="1" w:styleId="Caracteresdenotadefim">
    <w:name w:val="Caracteres de nota de fim"/>
    <w:rPr>
      <w:vertAlign w:val="superscript"/>
    </w:rPr>
  </w:style>
  <w:style w:type="character" w:customStyle="1" w:styleId="WW-Caracteresdenotadefim">
    <w:name w:val="WW-Caracteres de nota de fim"/>
  </w:style>
  <w:style w:type="character" w:customStyle="1" w:styleId="Smbolosdenumerao">
    <w:name w:val="Símbolos de numeração"/>
  </w:style>
  <w:style w:type="character" w:customStyle="1" w:styleId="Refdenotadefim1">
    <w:name w:val="Ref. de nota de fim1"/>
    <w:rPr>
      <w:vertAlign w:val="superscript"/>
    </w:rPr>
  </w:style>
  <w:style w:type="character" w:customStyle="1" w:styleId="Refdenotaderodap2">
    <w:name w:val="Ref. de nota de rodapé2"/>
    <w:rPr>
      <w:vertAlign w:val="superscript"/>
    </w:rPr>
  </w:style>
  <w:style w:type="character" w:customStyle="1" w:styleId="Refdenotadefim2">
    <w:name w:val="Ref. de nota de fim2"/>
    <w:rPr>
      <w:vertAlign w:val="superscript"/>
    </w:rPr>
  </w:style>
  <w:style w:type="character" w:customStyle="1" w:styleId="Refdenotaderodap3">
    <w:name w:val="Ref. de nota de rodapé3"/>
    <w:rPr>
      <w:vertAlign w:val="superscript"/>
    </w:rPr>
  </w:style>
  <w:style w:type="character" w:customStyle="1" w:styleId="Refdenotadefim3">
    <w:name w:val="Ref. de nota de fim3"/>
    <w:rPr>
      <w:vertAlign w:val="superscript"/>
    </w:rPr>
  </w:style>
  <w:style w:type="character" w:styleId="Refdenotaderodap">
    <w:name w:val="footnote reference"/>
    <w:rPr>
      <w:vertAlign w:val="superscript"/>
    </w:rPr>
  </w:style>
  <w:style w:type="character" w:styleId="Refdenotadefim">
    <w:name w:val="endnote reference"/>
    <w:rPr>
      <w:vertAlign w:val="superscript"/>
    </w:rPr>
  </w:style>
  <w:style w:type="paragraph" w:customStyle="1" w:styleId="Ttulo30">
    <w:name w:val="Título3"/>
    <w:basedOn w:val="Normal"/>
    <w:next w:val="Corpodetexto"/>
    <w:pPr>
      <w:keepNext/>
      <w:spacing w:before="240" w:after="120"/>
    </w:pPr>
    <w:rPr>
      <w:rFonts w:ascii="Liberation Sans" w:eastAsia="Microsoft YaHei" w:hAnsi="Liberation Sans" w:cs="Mangal"/>
      <w:sz w:val="28"/>
      <w:szCs w:val="28"/>
    </w:rPr>
  </w:style>
  <w:style w:type="paragraph" w:styleId="Corpodetexto">
    <w:name w:val="Body Text"/>
    <w:basedOn w:val="Normal"/>
    <w:pPr>
      <w:widowControl w:val="0"/>
      <w:suppressAutoHyphens/>
      <w:jc w:val="both"/>
    </w:pPr>
    <w:rPr>
      <w:rFonts w:ascii="Times New Roman" w:hAnsi="Times New Roman" w:cs="Times New Roman"/>
      <w:sz w:val="28"/>
    </w:rPr>
  </w:style>
  <w:style w:type="paragraph" w:styleId="Lista">
    <w:name w:val="List"/>
    <w:basedOn w:val="Corpodetexto"/>
    <w:rPr>
      <w:rFonts w:cs="Tahoma"/>
    </w:rPr>
  </w:style>
  <w:style w:type="paragraph" w:styleId="Legenda">
    <w:name w:val="caption"/>
    <w:basedOn w:val="Normal"/>
    <w:qFormat/>
    <w:pPr>
      <w:suppressLineNumbers/>
      <w:spacing w:before="120" w:after="120"/>
    </w:pPr>
    <w:rPr>
      <w:rFonts w:cs="Mangal"/>
      <w:i/>
      <w:iCs/>
      <w:sz w:val="24"/>
      <w:szCs w:val="24"/>
    </w:rPr>
  </w:style>
  <w:style w:type="paragraph" w:customStyle="1" w:styleId="ndice">
    <w:name w:val="Índice"/>
    <w:basedOn w:val="Normal"/>
    <w:pPr>
      <w:suppressLineNumbers/>
    </w:pPr>
    <w:rPr>
      <w:rFonts w:cs="Tahoma"/>
    </w:rPr>
  </w:style>
  <w:style w:type="paragraph" w:customStyle="1" w:styleId="Ttulo20">
    <w:name w:val="Título2"/>
    <w:basedOn w:val="Normal"/>
    <w:next w:val="Corpodetexto"/>
    <w:pPr>
      <w:keepNext/>
      <w:spacing w:before="240" w:after="120"/>
    </w:pPr>
    <w:rPr>
      <w:rFonts w:eastAsia="Lucida Sans Unicode" w:cs="Mangal"/>
      <w:sz w:val="28"/>
      <w:szCs w:val="28"/>
    </w:rPr>
  </w:style>
  <w:style w:type="paragraph" w:customStyle="1" w:styleId="Legenda3">
    <w:name w:val="Legenda3"/>
    <w:basedOn w:val="Normal"/>
    <w:pPr>
      <w:suppressLineNumbers/>
      <w:spacing w:before="120" w:after="120"/>
    </w:pPr>
    <w:rPr>
      <w:rFonts w:cs="Mangal"/>
      <w:i/>
      <w:iCs/>
      <w:sz w:val="24"/>
      <w:szCs w:val="24"/>
    </w:rPr>
  </w:style>
  <w:style w:type="paragraph" w:customStyle="1" w:styleId="Ttulo10">
    <w:name w:val="Título1"/>
    <w:basedOn w:val="Normal"/>
    <w:next w:val="Corpodetexto"/>
    <w:pPr>
      <w:keepNext/>
      <w:spacing w:before="240" w:after="120"/>
    </w:pPr>
    <w:rPr>
      <w:rFonts w:eastAsia="Lucida Sans Unicode" w:cs="Tahoma"/>
      <w:sz w:val="28"/>
      <w:szCs w:val="28"/>
    </w:rPr>
  </w:style>
  <w:style w:type="paragraph" w:customStyle="1" w:styleId="Legenda2">
    <w:name w:val="Legenda2"/>
    <w:basedOn w:val="Normal"/>
    <w:pPr>
      <w:suppressLineNumbers/>
      <w:spacing w:before="120" w:after="120"/>
    </w:pPr>
    <w:rPr>
      <w:rFonts w:cs="Mangal"/>
      <w:i/>
      <w:iCs/>
      <w:sz w:val="24"/>
      <w:szCs w:val="24"/>
    </w:rPr>
  </w:style>
  <w:style w:type="paragraph" w:customStyle="1" w:styleId="Captulo">
    <w:name w:val="Capítulo"/>
    <w:basedOn w:val="Normal"/>
    <w:next w:val="Corpodetexto"/>
    <w:pPr>
      <w:keepNext/>
      <w:spacing w:before="240" w:after="120"/>
    </w:pPr>
    <w:rPr>
      <w:rFonts w:eastAsia="Lucida Sans Unicode" w:cs="Tahoma"/>
      <w:sz w:val="28"/>
      <w:szCs w:val="28"/>
    </w:rPr>
  </w:style>
  <w:style w:type="paragraph" w:customStyle="1" w:styleId="Legenda1">
    <w:name w:val="Legenda1"/>
    <w:basedOn w:val="Normal"/>
    <w:pPr>
      <w:suppressLineNumbers/>
      <w:spacing w:before="120" w:after="120"/>
    </w:pPr>
    <w:rPr>
      <w:rFonts w:cs="Tahoma"/>
      <w:i/>
      <w:iCs/>
      <w:sz w:val="24"/>
      <w:szCs w:val="24"/>
    </w:rPr>
  </w:style>
  <w:style w:type="paragraph" w:styleId="Subttulo">
    <w:name w:val="Subtitle"/>
    <w:basedOn w:val="Normal"/>
    <w:next w:val="Normal"/>
    <w:uiPriority w:val="11"/>
    <w:qFormat/>
    <w:pPr>
      <w:keepNext/>
      <w:spacing w:before="240" w:after="120"/>
      <w:jc w:val="center"/>
    </w:pPr>
    <w:rPr>
      <w:i/>
      <w:sz w:val="28"/>
      <w:szCs w:val="28"/>
    </w:rPr>
  </w:style>
  <w:style w:type="paragraph" w:styleId="Rodap">
    <w:name w:val="footer"/>
    <w:basedOn w:val="Normal"/>
    <w:link w:val="RodapChar"/>
    <w:uiPriority w:val="99"/>
    <w:pPr>
      <w:tabs>
        <w:tab w:val="center" w:pos="4419"/>
        <w:tab w:val="right" w:pos="8838"/>
      </w:tabs>
    </w:pPr>
  </w:style>
  <w:style w:type="paragraph" w:styleId="Cabealho">
    <w:name w:val="header"/>
    <w:basedOn w:val="Normal"/>
    <w:pPr>
      <w:tabs>
        <w:tab w:val="center" w:pos="4419"/>
        <w:tab w:val="right" w:pos="8838"/>
      </w:tabs>
    </w:pPr>
  </w:style>
  <w:style w:type="paragraph" w:customStyle="1" w:styleId="JE1">
    <w:name w:val="JE1"/>
    <w:basedOn w:val="Ttulo1"/>
    <w:pPr>
      <w:numPr>
        <w:numId w:val="0"/>
      </w:numPr>
      <w:suppressAutoHyphens/>
      <w:jc w:val="center"/>
    </w:pPr>
  </w:style>
  <w:style w:type="paragraph" w:styleId="Recuodecorpodetexto">
    <w:name w:val="Body Text Indent"/>
    <w:basedOn w:val="Normal"/>
    <w:pPr>
      <w:suppressAutoHyphens/>
      <w:ind w:left="2410"/>
      <w:jc w:val="both"/>
    </w:pPr>
    <w:rPr>
      <w:b/>
      <w:sz w:val="24"/>
    </w:rPr>
  </w:style>
  <w:style w:type="paragraph" w:styleId="Textodenotaderodap">
    <w:name w:val="footnote text"/>
    <w:basedOn w:val="Normal"/>
    <w:pPr>
      <w:suppressAutoHyphens/>
    </w:pPr>
    <w:rPr>
      <w:rFonts w:ascii="Times New Roman" w:hAnsi="Times New Roman" w:cs="Times New Roman"/>
      <w:sz w:val="20"/>
    </w:rPr>
  </w:style>
  <w:style w:type="paragraph" w:customStyle="1" w:styleId="Corpodetexto21">
    <w:name w:val="Corpo de texto 21"/>
    <w:basedOn w:val="Normal"/>
    <w:pPr>
      <w:jc w:val="both"/>
    </w:pPr>
  </w:style>
  <w:style w:type="paragraph" w:customStyle="1" w:styleId="Contedodetabela">
    <w:name w:val="Conteúdo de tabela"/>
    <w:basedOn w:val="Normal"/>
    <w:pPr>
      <w:suppressLineNumbers/>
    </w:pPr>
  </w:style>
  <w:style w:type="paragraph" w:customStyle="1" w:styleId="Contedodatabela">
    <w:name w:val="Conteúdo da tabela"/>
    <w:basedOn w:val="Normal"/>
    <w:pPr>
      <w:suppressLineNumbers/>
    </w:pPr>
  </w:style>
  <w:style w:type="paragraph" w:customStyle="1" w:styleId="Ttulodetabela">
    <w:name w:val="Título de tabela"/>
    <w:basedOn w:val="Contedodetabela"/>
    <w:pPr>
      <w:jc w:val="center"/>
    </w:pPr>
    <w:rPr>
      <w:b/>
      <w:bCs/>
    </w:rPr>
  </w:style>
  <w:style w:type="paragraph" w:customStyle="1" w:styleId="Contedodequadro">
    <w:name w:val="Conteúdo de quadro"/>
    <w:basedOn w:val="Corpodetexto"/>
  </w:style>
  <w:style w:type="paragraph" w:customStyle="1" w:styleId="Ttulodatabela">
    <w:name w:val="Título da tabela"/>
    <w:basedOn w:val="Contedodatabela"/>
    <w:pPr>
      <w:jc w:val="center"/>
    </w:pPr>
    <w:rPr>
      <w:b/>
      <w:bCs/>
    </w:rPr>
  </w:style>
  <w:style w:type="paragraph" w:customStyle="1" w:styleId="Contedodoquadro">
    <w:name w:val="Conteúdo do quadro"/>
    <w:basedOn w:val="Corpodetexto"/>
  </w:style>
  <w:style w:type="character" w:customStyle="1" w:styleId="RodapChar">
    <w:name w:val="Rodapé Char"/>
    <w:link w:val="Rodap"/>
    <w:uiPriority w:val="99"/>
    <w:rsid w:val="00502E0D"/>
    <w:rPr>
      <w:rFonts w:ascii="Arial" w:hAnsi="Arial" w:cs="Arial"/>
      <w:sz w:val="22"/>
      <w:lang w:eastAsia="zh-CN"/>
    </w:rPr>
  </w:style>
  <w:style w:type="character" w:customStyle="1" w:styleId="Refdenotaderodap5">
    <w:name w:val="Ref. de nota de rodapé5"/>
    <w:rsid w:val="00E80693"/>
    <w:rPr>
      <w:vertAlign w:val="superscript"/>
    </w:rPr>
  </w:style>
  <w:style w:type="paragraph" w:styleId="Textodebalo">
    <w:name w:val="Balloon Text"/>
    <w:basedOn w:val="Normal"/>
    <w:link w:val="TextodebaloChar"/>
    <w:unhideWhenUsed/>
    <w:rsid w:val="00C90F73"/>
    <w:rPr>
      <w:rFonts w:ascii="Segoe UI" w:hAnsi="Segoe UI" w:cs="Segoe UI"/>
      <w:sz w:val="18"/>
      <w:szCs w:val="18"/>
    </w:rPr>
  </w:style>
  <w:style w:type="character" w:customStyle="1" w:styleId="TextodebaloChar">
    <w:name w:val="Texto de balão Char"/>
    <w:link w:val="Textodebalo"/>
    <w:rsid w:val="00C90F73"/>
    <w:rPr>
      <w:rFonts w:ascii="Segoe UI" w:hAnsi="Segoe UI" w:cs="Segoe UI"/>
      <w:sz w:val="18"/>
      <w:szCs w:val="18"/>
      <w:lang w:eastAsia="zh-CN"/>
    </w:rPr>
  </w:style>
  <w:style w:type="character" w:styleId="Hyperlink">
    <w:name w:val="Hyperlink"/>
    <w:uiPriority w:val="99"/>
    <w:unhideWhenUsed/>
    <w:rsid w:val="0089786B"/>
    <w:rPr>
      <w:color w:val="0563C1"/>
      <w:u w:val="single"/>
    </w:rPr>
  </w:style>
  <w:style w:type="character" w:customStyle="1" w:styleId="MenoPendente1">
    <w:name w:val="Menção Pendente1"/>
    <w:uiPriority w:val="99"/>
    <w:semiHidden/>
    <w:unhideWhenUsed/>
    <w:rsid w:val="0089786B"/>
    <w:rPr>
      <w:color w:val="808080"/>
      <w:shd w:val="clear" w:color="auto" w:fill="E6E6E6"/>
    </w:rPr>
  </w:style>
  <w:style w:type="character" w:styleId="HiperlinkVisitado">
    <w:name w:val="FollowedHyperlink"/>
    <w:basedOn w:val="Fontepargpadro"/>
    <w:uiPriority w:val="99"/>
    <w:semiHidden/>
    <w:unhideWhenUsed/>
    <w:rsid w:val="00AC6DE8"/>
    <w:rPr>
      <w:color w:val="954F72" w:themeColor="followedHyperlink"/>
      <w:u w:val="single"/>
    </w:rPr>
  </w:style>
  <w:style w:type="character" w:customStyle="1" w:styleId="Ttulo2Char">
    <w:name w:val="Título 2 Char"/>
    <w:basedOn w:val="Fontepargpadro"/>
    <w:link w:val="Ttulo2"/>
    <w:semiHidden/>
    <w:rsid w:val="00B96D5C"/>
    <w:rPr>
      <w:rFonts w:ascii="Calibri Light" w:hAnsi="Calibri Light"/>
      <w:b/>
      <w:bCs/>
      <w:i/>
      <w:iCs/>
      <w:sz w:val="28"/>
      <w:szCs w:val="28"/>
    </w:rPr>
  </w:style>
  <w:style w:type="character" w:customStyle="1" w:styleId="Ttulo3Char">
    <w:name w:val="Título 3 Char"/>
    <w:basedOn w:val="Fontepargpadro"/>
    <w:link w:val="Ttulo3"/>
    <w:semiHidden/>
    <w:rsid w:val="00B96D5C"/>
    <w:rPr>
      <w:rFonts w:ascii="Calibri Light" w:hAnsi="Calibri Light"/>
      <w:b/>
      <w:bCs/>
      <w:sz w:val="26"/>
      <w:szCs w:val="26"/>
    </w:rPr>
  </w:style>
  <w:style w:type="character" w:customStyle="1" w:styleId="Ttulo7Char">
    <w:name w:val="Título 7 Char"/>
    <w:basedOn w:val="Fontepargpadro"/>
    <w:link w:val="Ttulo7"/>
    <w:rsid w:val="00B96D5C"/>
    <w:rPr>
      <w:b/>
      <w:spacing w:val="14"/>
      <w:sz w:val="24"/>
    </w:rPr>
  </w:style>
  <w:style w:type="character" w:customStyle="1" w:styleId="WW8Num2z0">
    <w:name w:val="WW8Num2z0"/>
    <w:rsid w:val="00B96D5C"/>
    <w:rPr>
      <w:rFonts w:ascii="Monotype Sorts" w:hAnsi="Monotype Sorts"/>
    </w:rPr>
  </w:style>
  <w:style w:type="character" w:customStyle="1" w:styleId="WW8Num3z0">
    <w:name w:val="WW8Num3z0"/>
    <w:rsid w:val="00B96D5C"/>
    <w:rPr>
      <w:b/>
    </w:rPr>
  </w:style>
  <w:style w:type="character" w:customStyle="1" w:styleId="WW8Num4z0">
    <w:name w:val="WW8Num4z0"/>
    <w:rsid w:val="00B96D5C"/>
    <w:rPr>
      <w:rFonts w:ascii="Times New Roman" w:eastAsia="Times New Roman" w:hAnsi="Times New Roman" w:cs="Times New Roman"/>
    </w:rPr>
  </w:style>
  <w:style w:type="character" w:customStyle="1" w:styleId="WW8Num4z1">
    <w:name w:val="WW8Num4z1"/>
    <w:rsid w:val="00B96D5C"/>
    <w:rPr>
      <w:rFonts w:ascii="Courier New" w:hAnsi="Courier New"/>
    </w:rPr>
  </w:style>
  <w:style w:type="character" w:customStyle="1" w:styleId="WW8Num4z2">
    <w:name w:val="WW8Num4z2"/>
    <w:rsid w:val="00B96D5C"/>
    <w:rPr>
      <w:rFonts w:ascii="Wingdings" w:hAnsi="Wingdings"/>
    </w:rPr>
  </w:style>
  <w:style w:type="character" w:customStyle="1" w:styleId="WW8Num4z3">
    <w:name w:val="WW8Num4z3"/>
    <w:rsid w:val="00B96D5C"/>
    <w:rPr>
      <w:rFonts w:ascii="Symbol" w:hAnsi="Symbol"/>
    </w:rPr>
  </w:style>
  <w:style w:type="character" w:customStyle="1" w:styleId="WW8Num5z0">
    <w:name w:val="WW8Num5z0"/>
    <w:rsid w:val="00B96D5C"/>
    <w:rPr>
      <w:rFonts w:ascii="Times New Roman" w:hAnsi="Times New Roman"/>
      <w:b/>
    </w:rPr>
  </w:style>
  <w:style w:type="character" w:customStyle="1" w:styleId="WW8Num6z0">
    <w:name w:val="WW8Num6z0"/>
    <w:rsid w:val="00B96D5C"/>
    <w:rPr>
      <w:b/>
    </w:rPr>
  </w:style>
  <w:style w:type="character" w:customStyle="1" w:styleId="WW8Num7z0">
    <w:name w:val="WW8Num7z0"/>
    <w:rsid w:val="00B96D5C"/>
    <w:rPr>
      <w:b/>
    </w:rPr>
  </w:style>
  <w:style w:type="paragraph" w:customStyle="1" w:styleId="Textoembloco1">
    <w:name w:val="Texto em bloco1"/>
    <w:basedOn w:val="Normal"/>
    <w:rsid w:val="00B96D5C"/>
    <w:pPr>
      <w:ind w:left="4253" w:right="57" w:firstLine="1134"/>
      <w:jc w:val="both"/>
    </w:pPr>
    <w:rPr>
      <w:rFonts w:cs="Times New Roman"/>
      <w:i/>
      <w:spacing w:val="14"/>
    </w:rPr>
  </w:style>
  <w:style w:type="table" w:styleId="Tabelacomgrade">
    <w:name w:val="Table Grid"/>
    <w:basedOn w:val="Tabelanormal"/>
    <w:rsid w:val="00B96D5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exto2">
    <w:name w:val="texto2"/>
    <w:basedOn w:val="Normal"/>
    <w:rsid w:val="00B96D5C"/>
    <w:pPr>
      <w:spacing w:before="100" w:beforeAutospacing="1" w:after="100" w:afterAutospacing="1"/>
    </w:pPr>
    <w:rPr>
      <w:rFonts w:ascii="Times New Roman" w:hAnsi="Times New Roman" w:cs="Times New Roman"/>
      <w:sz w:val="24"/>
      <w:szCs w:val="24"/>
      <w:lang w:eastAsia="pt-BR"/>
    </w:rPr>
  </w:style>
  <w:style w:type="paragraph" w:customStyle="1" w:styleId="04partenormativa">
    <w:name w:val="04partenormativa"/>
    <w:basedOn w:val="Normal"/>
    <w:rsid w:val="00B96D5C"/>
    <w:pPr>
      <w:spacing w:before="100" w:beforeAutospacing="1" w:after="100" w:afterAutospacing="1"/>
    </w:pPr>
    <w:rPr>
      <w:rFonts w:ascii="Times New Roman" w:hAnsi="Times New Roman" w:cs="Times New Roman"/>
      <w:sz w:val="24"/>
      <w:szCs w:val="24"/>
      <w:lang w:eastAsia="pt-BR"/>
    </w:rPr>
  </w:style>
  <w:style w:type="paragraph" w:styleId="PargrafodaLista">
    <w:name w:val="List Paragraph"/>
    <w:basedOn w:val="Normal"/>
    <w:uiPriority w:val="34"/>
    <w:qFormat/>
    <w:rsid w:val="00E07291"/>
    <w:pPr>
      <w:ind w:left="720"/>
      <w:contextualSpacing/>
    </w:pPr>
  </w:style>
  <w:style w:type="paragraph" w:styleId="NormalWeb">
    <w:name w:val="Normal (Web)"/>
    <w:basedOn w:val="Normal"/>
    <w:uiPriority w:val="99"/>
    <w:unhideWhenUsed/>
    <w:rsid w:val="005E4757"/>
    <w:pPr>
      <w:spacing w:before="100" w:beforeAutospacing="1" w:after="100" w:afterAutospacing="1"/>
    </w:pPr>
    <w:rPr>
      <w:rFonts w:ascii="Times New Roman" w:hAnsi="Times New Roman" w:cs="Times New Roman"/>
      <w:sz w:val="24"/>
      <w:szCs w:val="24"/>
      <w:lang w:eastAsia="pt-BR"/>
    </w:rPr>
  </w:style>
  <w:style w:type="table" w:customStyle="1" w:styleId="a">
    <w:basedOn w:val="TableNormal1"/>
    <w:tblPr>
      <w:tblStyleRowBandSize w:val="1"/>
      <w:tblStyleColBandSize w:val="1"/>
      <w:tblCellMar>
        <w:left w:w="108" w:type="dxa"/>
        <w:right w:w="108" w:type="dxa"/>
      </w:tblCellMar>
    </w:tblPr>
  </w:style>
  <w:style w:type="table" w:customStyle="1" w:styleId="a0">
    <w:basedOn w:val="TableNormal1"/>
    <w:tblPr>
      <w:tblStyleRowBandSize w:val="1"/>
      <w:tblStyleColBandSize w:val="1"/>
      <w:tblCellMar>
        <w:left w:w="108" w:type="dxa"/>
        <w:right w:w="108" w:type="dxa"/>
      </w:tblCellMar>
    </w:tblPr>
  </w:style>
  <w:style w:type="table" w:customStyle="1" w:styleId="a1">
    <w:basedOn w:val="TableNormal0"/>
    <w:tblPr>
      <w:tblStyleRowBandSize w:val="1"/>
      <w:tblStyleColBandSize w:val="1"/>
      <w:tblCellMar>
        <w:left w:w="108" w:type="dxa"/>
        <w:right w:w="108" w:type="dxa"/>
      </w:tblCellMar>
    </w:tblPr>
  </w:style>
  <w:style w:type="table" w:customStyle="1" w:styleId="a2">
    <w:basedOn w:val="TableNormal0"/>
    <w:tblPr>
      <w:tblStyleRowBandSize w:val="1"/>
      <w:tblStyleColBandSize w:val="1"/>
      <w:tblCellMar>
        <w:left w:w="108"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354675">
      <w:bodyDiv w:val="1"/>
      <w:marLeft w:val="0"/>
      <w:marRight w:val="0"/>
      <w:marTop w:val="0"/>
      <w:marBottom w:val="0"/>
      <w:divBdr>
        <w:top w:val="none" w:sz="0" w:space="0" w:color="auto"/>
        <w:left w:val="none" w:sz="0" w:space="0" w:color="auto"/>
        <w:bottom w:val="none" w:sz="0" w:space="0" w:color="auto"/>
        <w:right w:val="none" w:sz="0" w:space="0" w:color="auto"/>
      </w:divBdr>
    </w:div>
    <w:div w:id="725689470">
      <w:bodyDiv w:val="1"/>
      <w:marLeft w:val="0"/>
      <w:marRight w:val="0"/>
      <w:marTop w:val="0"/>
      <w:marBottom w:val="0"/>
      <w:divBdr>
        <w:top w:val="none" w:sz="0" w:space="0" w:color="auto"/>
        <w:left w:val="none" w:sz="0" w:space="0" w:color="auto"/>
        <w:bottom w:val="none" w:sz="0" w:space="0" w:color="auto"/>
        <w:right w:val="none" w:sz="0" w:space="0" w:color="auto"/>
      </w:divBdr>
    </w:div>
    <w:div w:id="1094671586">
      <w:bodyDiv w:val="1"/>
      <w:marLeft w:val="0"/>
      <w:marRight w:val="0"/>
      <w:marTop w:val="0"/>
      <w:marBottom w:val="0"/>
      <w:divBdr>
        <w:top w:val="none" w:sz="0" w:space="0" w:color="auto"/>
        <w:left w:val="none" w:sz="0" w:space="0" w:color="auto"/>
        <w:bottom w:val="none" w:sz="0" w:space="0" w:color="auto"/>
        <w:right w:val="none" w:sz="0" w:space="0" w:color="auto"/>
      </w:divBdr>
    </w:div>
    <w:div w:id="124664492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tyles" Target="styles.xml"/><Relationship Id="rId9" Type="http://schemas.openxmlformats.org/officeDocument/2006/relationships/header" Target="header1.xml"/><Relationship Id="rId14" Type="http://schemas.openxmlformats.org/officeDocument/2006/relationships/footer" Target="footer3.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ainIZPUdPS0NhES0jv9n/+KnBeA==">CgMxLjAyCWlkLmdqZGd4czIKaWQuM3pueXNoNzgAciExQ0NJX1VLQmM3ZzM1ei1FRTZ4S3NmQXZHZEUwLVJFRHE=</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20AB9F31-6DDA-4E69-BD91-E1E1E0BC38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243</TotalTime>
  <Pages>11</Pages>
  <Words>3626</Words>
  <Characters>19584</Characters>
  <Application>Microsoft Office Word</Application>
  <DocSecurity>0</DocSecurity>
  <Lines>163</Lines>
  <Paragraphs>46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23164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Marcia Bello</dc:creator>
  <cp:lastModifiedBy>TI Montauri</cp:lastModifiedBy>
  <cp:revision>9</cp:revision>
  <dcterms:created xsi:type="dcterms:W3CDTF">2026-06-03T13:17:00Z</dcterms:created>
  <dcterms:modified xsi:type="dcterms:W3CDTF">2026-06-30T20:26:00Z</dcterms:modified>
</cp:coreProperties>
</file>