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14440E" w14:textId="0A7CF005" w:rsidR="007361A9" w:rsidRPr="009847BB" w:rsidRDefault="007361A9" w:rsidP="00123884">
      <w:pPr>
        <w:pBdr>
          <w:top w:val="nil"/>
          <w:left w:val="nil"/>
          <w:bottom w:val="nil"/>
          <w:right w:val="nil"/>
          <w:between w:val="nil"/>
        </w:pBdr>
        <w:spacing w:line="276" w:lineRule="auto"/>
        <w:jc w:val="center"/>
        <w:rPr>
          <w:b/>
          <w:color w:val="000000" w:themeColor="text1"/>
          <w:sz w:val="24"/>
          <w:szCs w:val="24"/>
        </w:rPr>
      </w:pPr>
      <w:r w:rsidRPr="009847BB">
        <w:rPr>
          <w:b/>
          <w:color w:val="000000" w:themeColor="text1"/>
          <w:sz w:val="24"/>
          <w:szCs w:val="24"/>
        </w:rPr>
        <w:t>ESTUDO TÉCNICO PRELIMINAR</w:t>
      </w:r>
    </w:p>
    <w:p w14:paraId="16B3C4C8" w14:textId="77777777" w:rsidR="007361A9" w:rsidRPr="009847BB" w:rsidRDefault="007361A9" w:rsidP="007361A9">
      <w:pPr>
        <w:pBdr>
          <w:top w:val="nil"/>
          <w:left w:val="nil"/>
          <w:bottom w:val="nil"/>
          <w:right w:val="nil"/>
          <w:between w:val="nil"/>
        </w:pBdr>
        <w:spacing w:line="276" w:lineRule="auto"/>
        <w:jc w:val="both"/>
        <w:rPr>
          <w:b/>
          <w:color w:val="000000" w:themeColor="text1"/>
          <w:sz w:val="24"/>
          <w:szCs w:val="24"/>
        </w:rPr>
      </w:pPr>
    </w:p>
    <w:p w14:paraId="490EF6BA" w14:textId="77777777" w:rsidR="007361A9" w:rsidRPr="009847BB" w:rsidRDefault="007361A9">
      <w:pPr>
        <w:pBdr>
          <w:top w:val="nil"/>
          <w:left w:val="nil"/>
          <w:bottom w:val="nil"/>
          <w:right w:val="nil"/>
          <w:between w:val="nil"/>
        </w:pBdr>
        <w:spacing w:line="276" w:lineRule="auto"/>
        <w:rPr>
          <w:b/>
          <w:color w:val="000000" w:themeColor="text1"/>
          <w:sz w:val="24"/>
          <w:szCs w:val="24"/>
        </w:rPr>
      </w:pPr>
    </w:p>
    <w:p w14:paraId="5CAAA879" w14:textId="0C766F40" w:rsidR="005C5659" w:rsidRPr="009847BB" w:rsidRDefault="004F2157">
      <w:pPr>
        <w:pBdr>
          <w:top w:val="nil"/>
          <w:left w:val="nil"/>
          <w:bottom w:val="nil"/>
          <w:right w:val="nil"/>
          <w:between w:val="nil"/>
        </w:pBdr>
        <w:spacing w:line="276" w:lineRule="auto"/>
        <w:rPr>
          <w:b/>
          <w:color w:val="000000" w:themeColor="text1"/>
          <w:sz w:val="24"/>
          <w:szCs w:val="24"/>
        </w:rPr>
      </w:pPr>
      <w:r w:rsidRPr="009847BB">
        <w:rPr>
          <w:b/>
          <w:color w:val="000000" w:themeColor="text1"/>
          <w:sz w:val="24"/>
          <w:szCs w:val="24"/>
        </w:rPr>
        <w:t>PROCESSO ADMINISTRATIVO</w:t>
      </w:r>
    </w:p>
    <w:p w14:paraId="1A0E146F" w14:textId="515F5650" w:rsidR="005C5659" w:rsidRPr="009847BB" w:rsidRDefault="004F2157">
      <w:pPr>
        <w:pBdr>
          <w:top w:val="nil"/>
          <w:left w:val="nil"/>
          <w:bottom w:val="nil"/>
          <w:right w:val="nil"/>
          <w:between w:val="nil"/>
        </w:pBdr>
        <w:spacing w:line="276" w:lineRule="auto"/>
        <w:rPr>
          <w:b/>
          <w:bCs/>
          <w:color w:val="000000" w:themeColor="text1"/>
          <w:sz w:val="24"/>
          <w:szCs w:val="24"/>
        </w:rPr>
      </w:pPr>
      <w:r w:rsidRPr="009847BB">
        <w:rPr>
          <w:b/>
          <w:bCs/>
          <w:color w:val="000000" w:themeColor="text1"/>
          <w:sz w:val="24"/>
          <w:szCs w:val="24"/>
        </w:rPr>
        <w:t xml:space="preserve">Município </w:t>
      </w:r>
      <w:r w:rsidR="007361A9" w:rsidRPr="009847BB">
        <w:rPr>
          <w:b/>
          <w:bCs/>
          <w:color w:val="000000" w:themeColor="text1"/>
          <w:sz w:val="24"/>
          <w:szCs w:val="24"/>
        </w:rPr>
        <w:t>de Montauri/RS</w:t>
      </w:r>
    </w:p>
    <w:p w14:paraId="29329E13" w14:textId="13F6BC19" w:rsidR="005C5659" w:rsidRPr="009847BB" w:rsidRDefault="004F2157">
      <w:pPr>
        <w:pBdr>
          <w:top w:val="nil"/>
          <w:left w:val="nil"/>
          <w:bottom w:val="nil"/>
          <w:right w:val="nil"/>
          <w:between w:val="nil"/>
        </w:pBdr>
        <w:spacing w:line="276" w:lineRule="auto"/>
        <w:rPr>
          <w:b/>
          <w:bCs/>
          <w:color w:val="000000" w:themeColor="text1"/>
          <w:sz w:val="24"/>
          <w:szCs w:val="24"/>
        </w:rPr>
      </w:pPr>
      <w:r w:rsidRPr="009847BB">
        <w:rPr>
          <w:b/>
          <w:bCs/>
          <w:color w:val="000000" w:themeColor="text1"/>
          <w:sz w:val="24"/>
          <w:szCs w:val="24"/>
        </w:rPr>
        <w:t>Secretaria Municipal d</w:t>
      </w:r>
      <w:r w:rsidR="003A5885" w:rsidRPr="009847BB">
        <w:rPr>
          <w:b/>
          <w:bCs/>
          <w:color w:val="000000" w:themeColor="text1"/>
          <w:sz w:val="24"/>
          <w:szCs w:val="24"/>
        </w:rPr>
        <w:t>a Educação, Cultura, Desporto e Lazer</w:t>
      </w:r>
    </w:p>
    <w:p w14:paraId="15E6F7C7" w14:textId="77777777" w:rsidR="005C5659" w:rsidRPr="009847BB" w:rsidRDefault="005C5659">
      <w:pPr>
        <w:spacing w:line="360" w:lineRule="auto"/>
        <w:jc w:val="both"/>
        <w:rPr>
          <w:color w:val="000000" w:themeColor="text1"/>
          <w:sz w:val="24"/>
          <w:szCs w:val="24"/>
        </w:rPr>
      </w:pPr>
    </w:p>
    <w:p w14:paraId="1AF364D9" w14:textId="77777777" w:rsidR="007361A9" w:rsidRPr="009847BB" w:rsidRDefault="007361A9" w:rsidP="007361A9">
      <w:pPr>
        <w:spacing w:line="276" w:lineRule="auto"/>
        <w:jc w:val="both"/>
        <w:rPr>
          <w:color w:val="000000" w:themeColor="text1"/>
          <w:sz w:val="24"/>
          <w:szCs w:val="24"/>
        </w:rPr>
      </w:pPr>
    </w:p>
    <w:p w14:paraId="58BC3B99" w14:textId="77777777" w:rsidR="005C5659" w:rsidRPr="009847BB" w:rsidRDefault="004F2157">
      <w:pPr>
        <w:spacing w:line="276" w:lineRule="auto"/>
        <w:jc w:val="both"/>
        <w:rPr>
          <w:b/>
          <w:color w:val="000000" w:themeColor="text1"/>
          <w:sz w:val="24"/>
          <w:szCs w:val="24"/>
        </w:rPr>
      </w:pPr>
      <w:r w:rsidRPr="009847BB">
        <w:rPr>
          <w:b/>
          <w:color w:val="000000" w:themeColor="text1"/>
          <w:sz w:val="24"/>
          <w:szCs w:val="24"/>
        </w:rPr>
        <w:t>1. DESCRIÇÃO DA NECESSIDADE</w:t>
      </w:r>
    </w:p>
    <w:p w14:paraId="0FECD450" w14:textId="555D8A39" w:rsidR="00334608" w:rsidRPr="009847BB" w:rsidRDefault="001D0D22" w:rsidP="006A7C5A">
      <w:pPr>
        <w:spacing w:before="240" w:line="276" w:lineRule="auto"/>
        <w:ind w:firstLine="720"/>
        <w:jc w:val="both"/>
        <w:rPr>
          <w:color w:val="000000" w:themeColor="text1"/>
          <w:sz w:val="24"/>
          <w:szCs w:val="24"/>
        </w:rPr>
      </w:pPr>
      <w:r w:rsidRPr="009847BB">
        <w:rPr>
          <w:color w:val="000000" w:themeColor="text1"/>
          <w:sz w:val="24"/>
          <w:szCs w:val="24"/>
        </w:rPr>
        <w:t xml:space="preserve">1.1. A definição do objeto é a </w:t>
      </w:r>
      <w:r w:rsidR="00334608" w:rsidRPr="009847BB">
        <w:rPr>
          <w:color w:val="000000" w:themeColor="text1"/>
          <w:sz w:val="24"/>
          <w:szCs w:val="24"/>
        </w:rPr>
        <w:t xml:space="preserve">contratação de empresa especializada, sob regime de empreitada global, compreendendo o fornecimento de material e mão-de-obra para ampliação </w:t>
      </w:r>
      <w:r w:rsidR="003A5885" w:rsidRPr="009847BB">
        <w:rPr>
          <w:color w:val="000000" w:themeColor="text1"/>
          <w:sz w:val="24"/>
          <w:szCs w:val="24"/>
        </w:rPr>
        <w:t>do Ginásio de Esportes, localizado na Linha 12 Benjamin Constant, no</w:t>
      </w:r>
      <w:r w:rsidR="00334608" w:rsidRPr="009847BB">
        <w:rPr>
          <w:color w:val="000000" w:themeColor="text1"/>
          <w:sz w:val="24"/>
          <w:szCs w:val="24"/>
        </w:rPr>
        <w:t xml:space="preserve"> município de</w:t>
      </w:r>
      <w:r w:rsidR="006A46DD" w:rsidRPr="009847BB">
        <w:rPr>
          <w:color w:val="000000" w:themeColor="text1"/>
          <w:sz w:val="24"/>
          <w:szCs w:val="24"/>
        </w:rPr>
        <w:t xml:space="preserve"> Montauri/RS</w:t>
      </w:r>
      <w:r w:rsidR="009B3BD0" w:rsidRPr="009847BB">
        <w:rPr>
          <w:color w:val="000000" w:themeColor="text1"/>
          <w:sz w:val="24"/>
          <w:szCs w:val="24"/>
        </w:rPr>
        <w:t>.</w:t>
      </w:r>
    </w:p>
    <w:p w14:paraId="4DF583F9" w14:textId="77777777" w:rsidR="00C737C8" w:rsidRPr="009847BB" w:rsidRDefault="00606D28" w:rsidP="00C737C8">
      <w:pPr>
        <w:spacing w:before="240" w:line="276" w:lineRule="auto"/>
        <w:ind w:firstLine="720"/>
        <w:jc w:val="both"/>
        <w:rPr>
          <w:color w:val="000000" w:themeColor="text1"/>
          <w:sz w:val="24"/>
          <w:szCs w:val="24"/>
        </w:rPr>
      </w:pPr>
      <w:r w:rsidRPr="009847BB">
        <w:rPr>
          <w:color w:val="000000" w:themeColor="text1"/>
          <w:sz w:val="24"/>
          <w:szCs w:val="24"/>
        </w:rPr>
        <w:t xml:space="preserve">1.2. </w:t>
      </w:r>
      <w:r w:rsidR="00C737C8" w:rsidRPr="009847BB">
        <w:rPr>
          <w:color w:val="000000" w:themeColor="text1"/>
          <w:sz w:val="24"/>
          <w:szCs w:val="24"/>
        </w:rPr>
        <w:t>O Município de Montauri/RS necessita promover a ampliação do Ginásio de Esportes localizado na Linha 12 Benjamin Constant, com o objetivo de ampliar e melhorar a estrutura física disponível para a realização de atividades esportivas, recreativas, comunitárias e de convivência. A intervenção contempla uma área de aproximadamente 280,00 m², integrada à edificação existente, prevendo a execução de uma churrasqueira e uma sala com banheiro, proporcionando melhores condições de utilização do espaço pela comunidade.</w:t>
      </w:r>
    </w:p>
    <w:p w14:paraId="4B70A9C3"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1.3. A execução da ampliação envolve serviços especializados de engenharia, incluindo fundações, estruturas de concreto armado, alvenarias, cobertura e fechamento metálico, além da execução da churrasqueira e dos demais elementos previstos nos projetos e no Memorial Descritivo.</w:t>
      </w:r>
    </w:p>
    <w:p w14:paraId="3CAA7077"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1.4. Diante da natureza e da complexidade dos serviços necessários, faz-se necessária a contratação de empresa especializada, sob regime de empreitada por preço global, compreendendo o fornecimento de materiais, mão de obra, equipamentos, ferramentas e demais recursos necessários à completa execução da obra, em conformidade com os projetos, especificações técnicas e normas brasileiras aplicáveis.</w:t>
      </w:r>
    </w:p>
    <w:p w14:paraId="2FA6F1AE" w14:textId="67DCAE6E" w:rsidR="006A46DD" w:rsidRPr="009847BB" w:rsidRDefault="00C737C8" w:rsidP="00C737C8">
      <w:pPr>
        <w:spacing w:before="240" w:after="240" w:line="276" w:lineRule="auto"/>
        <w:ind w:firstLine="720"/>
        <w:jc w:val="both"/>
        <w:rPr>
          <w:color w:val="000000" w:themeColor="text1"/>
          <w:sz w:val="24"/>
          <w:szCs w:val="24"/>
        </w:rPr>
      </w:pPr>
      <w:r w:rsidRPr="009847BB">
        <w:rPr>
          <w:color w:val="000000" w:themeColor="text1"/>
          <w:sz w:val="24"/>
          <w:szCs w:val="24"/>
        </w:rPr>
        <w:t xml:space="preserve">1.5. A contratação busca assegurar que a ampliação seja executada de forma adequada, segura e tecnicamente compatível com a estrutura existente, garantindo a </w:t>
      </w:r>
      <w:r w:rsidRPr="009847BB">
        <w:rPr>
          <w:color w:val="000000" w:themeColor="text1"/>
          <w:sz w:val="24"/>
          <w:szCs w:val="24"/>
        </w:rPr>
        <w:lastRenderedPageBreak/>
        <w:t>qualidade dos serviços e a entrega de um espaço funcional e adequado às necessidades da comunidade.</w:t>
      </w:r>
    </w:p>
    <w:p w14:paraId="413BDB79" w14:textId="77777777" w:rsidR="003111F7" w:rsidRPr="009847BB" w:rsidRDefault="003111F7" w:rsidP="004E4F60">
      <w:pPr>
        <w:spacing w:line="276" w:lineRule="auto"/>
        <w:ind w:firstLine="720"/>
        <w:jc w:val="both"/>
        <w:rPr>
          <w:color w:val="000000" w:themeColor="text1"/>
          <w:sz w:val="24"/>
          <w:szCs w:val="24"/>
        </w:rPr>
      </w:pPr>
    </w:p>
    <w:p w14:paraId="79DA6624" w14:textId="77777777" w:rsidR="005C5659" w:rsidRPr="009847BB" w:rsidRDefault="004F2157">
      <w:pPr>
        <w:spacing w:line="276" w:lineRule="auto"/>
        <w:jc w:val="both"/>
        <w:rPr>
          <w:b/>
          <w:color w:val="000000" w:themeColor="text1"/>
          <w:sz w:val="24"/>
          <w:szCs w:val="24"/>
        </w:rPr>
      </w:pPr>
      <w:r w:rsidRPr="009847BB">
        <w:rPr>
          <w:b/>
          <w:color w:val="000000" w:themeColor="text1"/>
          <w:sz w:val="24"/>
          <w:szCs w:val="24"/>
        </w:rPr>
        <w:t>2. ALINHAMENTO ENTRE A CONTRATAÇÃO E O PLANEJAMENTO</w:t>
      </w:r>
    </w:p>
    <w:p w14:paraId="5E7CC383" w14:textId="77777777" w:rsidR="00C737C8" w:rsidRPr="009847BB" w:rsidRDefault="00C60E37" w:rsidP="00C737C8">
      <w:pPr>
        <w:spacing w:before="234" w:after="120" w:line="276" w:lineRule="auto"/>
        <w:ind w:right="-1" w:firstLine="720"/>
        <w:jc w:val="both"/>
        <w:rPr>
          <w:rFonts w:eastAsiaTheme="minorHAnsi"/>
          <w:color w:val="000000" w:themeColor="text1"/>
          <w:sz w:val="24"/>
          <w:szCs w:val="24"/>
          <w:lang w:eastAsia="en-US"/>
        </w:rPr>
      </w:pPr>
      <w:r w:rsidRPr="009847BB">
        <w:rPr>
          <w:rFonts w:eastAsiaTheme="minorHAnsi"/>
          <w:color w:val="000000" w:themeColor="text1"/>
          <w:sz w:val="24"/>
          <w:szCs w:val="24"/>
          <w:lang w:eastAsia="en-US"/>
        </w:rPr>
        <w:t xml:space="preserve">2.1. </w:t>
      </w:r>
      <w:r w:rsidR="00C737C8" w:rsidRPr="009847BB">
        <w:rPr>
          <w:rFonts w:eastAsiaTheme="minorHAnsi"/>
          <w:color w:val="000000" w:themeColor="text1"/>
          <w:sz w:val="24"/>
          <w:szCs w:val="24"/>
          <w:lang w:eastAsia="en-US"/>
        </w:rPr>
        <w:t>Embora o Município de Montauri/RS ainda não tenha elaborado o Plano de Contratações Anual (PCA), a presente contratação encontra-se plenamente alinhada ao planejamento estratégico da Administração Municipal, considerando a necessidade de ampliação e melhoria da infraestrutura do Ginásio de Esportes localizado na Linha 12 Benjamin Constant.</w:t>
      </w:r>
    </w:p>
    <w:p w14:paraId="3B7B38B2" w14:textId="44915271" w:rsidR="00A37DE7" w:rsidRPr="009847BB" w:rsidRDefault="00C737C8" w:rsidP="00C737C8">
      <w:pPr>
        <w:spacing w:before="234" w:after="120" w:line="276" w:lineRule="auto"/>
        <w:ind w:right="-1" w:firstLine="720"/>
        <w:jc w:val="both"/>
        <w:rPr>
          <w:rFonts w:eastAsiaTheme="minorHAnsi"/>
          <w:color w:val="000000" w:themeColor="text1"/>
          <w:sz w:val="24"/>
          <w:szCs w:val="24"/>
          <w:lang w:eastAsia="en-US"/>
        </w:rPr>
      </w:pPr>
      <w:r w:rsidRPr="009847BB">
        <w:rPr>
          <w:rFonts w:eastAsiaTheme="minorHAnsi"/>
          <w:color w:val="000000" w:themeColor="text1"/>
          <w:sz w:val="24"/>
          <w:szCs w:val="24"/>
          <w:lang w:eastAsia="en-US"/>
        </w:rPr>
        <w:t>2.2. A contratação está direcionada à execução de obra de interesse público, destinada a ampliar a estrutura física disponível para a realização de atividades esportivas, recreativas, comunitárias e de convivência, contribuindo para a melhoria dos espaços públicos e para o atendimento das necessidades da comunidade local. Dessa forma, a contratação mostra-se compatível com as ações de planejamento e com os objetivos da Administração Municipal, estando condicionada à existência de disponibilidade orçamentária e financeira para sua execução.</w:t>
      </w:r>
    </w:p>
    <w:p w14:paraId="2B9C65CC" w14:textId="77777777" w:rsidR="00C737C8" w:rsidRPr="009847BB" w:rsidRDefault="00C737C8">
      <w:pPr>
        <w:spacing w:line="276" w:lineRule="auto"/>
        <w:jc w:val="both"/>
        <w:rPr>
          <w:b/>
          <w:color w:val="000000" w:themeColor="text1"/>
          <w:sz w:val="24"/>
          <w:szCs w:val="24"/>
        </w:rPr>
      </w:pPr>
    </w:p>
    <w:p w14:paraId="50D6F08F" w14:textId="161480C3" w:rsidR="005C5659" w:rsidRPr="009847BB" w:rsidRDefault="004F2157">
      <w:pPr>
        <w:spacing w:line="276" w:lineRule="auto"/>
        <w:jc w:val="both"/>
        <w:rPr>
          <w:b/>
          <w:color w:val="000000" w:themeColor="text1"/>
          <w:sz w:val="24"/>
          <w:szCs w:val="24"/>
        </w:rPr>
      </w:pPr>
      <w:r w:rsidRPr="009847BB">
        <w:rPr>
          <w:b/>
          <w:color w:val="000000" w:themeColor="text1"/>
          <w:sz w:val="24"/>
          <w:szCs w:val="24"/>
        </w:rPr>
        <w:t>3. REQUISITOS DA CONTRATAÇÃO</w:t>
      </w:r>
    </w:p>
    <w:p w14:paraId="613294D9" w14:textId="6B5E0E31" w:rsidR="00BA0B61" w:rsidRPr="009847BB" w:rsidRDefault="006E6C3C" w:rsidP="00BA0B61">
      <w:pPr>
        <w:spacing w:before="240" w:after="240" w:line="276" w:lineRule="auto"/>
        <w:ind w:firstLine="720"/>
        <w:jc w:val="both"/>
        <w:rPr>
          <w:color w:val="000000" w:themeColor="text1"/>
          <w:sz w:val="24"/>
          <w:szCs w:val="24"/>
        </w:rPr>
      </w:pPr>
      <w:r w:rsidRPr="009847BB">
        <w:rPr>
          <w:color w:val="000000" w:themeColor="text1"/>
          <w:sz w:val="24"/>
          <w:szCs w:val="24"/>
        </w:rPr>
        <w:t>3.1.</w:t>
      </w:r>
      <w:r w:rsidR="00BA0B61" w:rsidRPr="009847BB">
        <w:rPr>
          <w:color w:val="000000" w:themeColor="text1"/>
          <w:sz w:val="24"/>
          <w:szCs w:val="24"/>
        </w:rPr>
        <w:t xml:space="preserve"> Os serviços têm natureza comum, tendo em vista que seus padrões de desempenho e qualidade podem ser objetivamente definidos pelo Edital, por meio de especificações usuais de mercado, nos termos do art. 6º, inciso XII da Lei Federal nº 14.133/2021.</w:t>
      </w:r>
    </w:p>
    <w:p w14:paraId="3AD053FB" w14:textId="2D27CEB8" w:rsidR="006E6C3C" w:rsidRPr="009847BB" w:rsidRDefault="006E6C3C" w:rsidP="00C60E37">
      <w:pPr>
        <w:spacing w:before="240" w:after="240" w:line="276" w:lineRule="auto"/>
        <w:ind w:firstLine="720"/>
        <w:jc w:val="both"/>
        <w:rPr>
          <w:color w:val="000000" w:themeColor="text1"/>
          <w:sz w:val="24"/>
          <w:szCs w:val="24"/>
        </w:rPr>
      </w:pPr>
      <w:r w:rsidRPr="009847BB">
        <w:rPr>
          <w:color w:val="000000" w:themeColor="text1"/>
          <w:sz w:val="24"/>
          <w:szCs w:val="24"/>
        </w:rPr>
        <w:t xml:space="preserve">3.2. A contratação </w:t>
      </w:r>
      <w:r w:rsidR="00030241" w:rsidRPr="009847BB">
        <w:rPr>
          <w:color w:val="000000" w:themeColor="text1"/>
          <w:sz w:val="24"/>
          <w:szCs w:val="24"/>
        </w:rPr>
        <w:t>será realizada por meio de licitação, na modalidade Concorrência, na sua forma eletrônica, com critério de julgamento por menor preço, nos termos dos artigos 6º, inciso XXXVIII, a), 17, § 2º, e 34,</w:t>
      </w:r>
      <w:r w:rsidR="00003735" w:rsidRPr="009847BB">
        <w:rPr>
          <w:color w:val="000000" w:themeColor="text1"/>
          <w:sz w:val="24"/>
          <w:szCs w:val="24"/>
        </w:rPr>
        <w:t xml:space="preserve"> </w:t>
      </w:r>
      <w:r w:rsidR="00030241" w:rsidRPr="009847BB">
        <w:rPr>
          <w:color w:val="000000" w:themeColor="text1"/>
          <w:sz w:val="24"/>
          <w:szCs w:val="24"/>
        </w:rPr>
        <w:t>todos da Lei nº 14.133/2021.</w:t>
      </w:r>
    </w:p>
    <w:p w14:paraId="7F833536" w14:textId="5CED1CC7" w:rsidR="007C1632" w:rsidRPr="009847BB" w:rsidRDefault="006E6C3C" w:rsidP="00C60E37">
      <w:pPr>
        <w:spacing w:before="240" w:after="240" w:line="276" w:lineRule="auto"/>
        <w:ind w:firstLine="720"/>
        <w:jc w:val="both"/>
        <w:rPr>
          <w:color w:val="000000" w:themeColor="text1"/>
          <w:sz w:val="24"/>
          <w:szCs w:val="24"/>
        </w:rPr>
      </w:pPr>
      <w:r w:rsidRPr="009847BB">
        <w:rPr>
          <w:color w:val="000000" w:themeColor="text1"/>
          <w:sz w:val="24"/>
          <w:szCs w:val="24"/>
        </w:rPr>
        <w:t xml:space="preserve">3.3. </w:t>
      </w:r>
      <w:r w:rsidR="007C1632" w:rsidRPr="009847BB">
        <w:rPr>
          <w:color w:val="000000" w:themeColor="text1"/>
          <w:sz w:val="24"/>
          <w:szCs w:val="24"/>
        </w:rPr>
        <w:t>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14.133/2021.</w:t>
      </w:r>
    </w:p>
    <w:p w14:paraId="6E6232E3" w14:textId="6AEDC687" w:rsidR="006E6C3C" w:rsidRPr="009847BB" w:rsidRDefault="007C1632" w:rsidP="00C60E37">
      <w:pPr>
        <w:spacing w:before="240" w:after="240" w:line="276" w:lineRule="auto"/>
        <w:ind w:firstLine="720"/>
        <w:jc w:val="both"/>
        <w:rPr>
          <w:color w:val="000000" w:themeColor="text1"/>
          <w:sz w:val="24"/>
          <w:szCs w:val="24"/>
        </w:rPr>
      </w:pPr>
      <w:r w:rsidRPr="009847BB">
        <w:rPr>
          <w:color w:val="000000" w:themeColor="text1"/>
          <w:sz w:val="24"/>
          <w:szCs w:val="24"/>
        </w:rPr>
        <w:lastRenderedPageBreak/>
        <w:t xml:space="preserve">3.4. </w:t>
      </w:r>
      <w:r w:rsidR="006E6C3C" w:rsidRPr="009847BB">
        <w:rPr>
          <w:color w:val="000000" w:themeColor="text1"/>
          <w:sz w:val="24"/>
          <w:szCs w:val="24"/>
        </w:rPr>
        <w:t>Para fornecimento do objeto pretendido os eventuais interessados deverão comprovar que atuam em ramo de atividade compatível com o objeto da licitação, bem como apresentar os documentos a título habilitação, nos termos do art. 62, da Lei nº 14.133/2021.</w:t>
      </w:r>
    </w:p>
    <w:p w14:paraId="3E224D31" w14:textId="7E382CB8" w:rsidR="00957F3E" w:rsidRPr="009847BB" w:rsidRDefault="007C1632" w:rsidP="00C60E37">
      <w:pPr>
        <w:spacing w:before="240" w:after="240" w:line="276" w:lineRule="auto"/>
        <w:ind w:firstLine="720"/>
        <w:jc w:val="both"/>
        <w:rPr>
          <w:color w:val="000000" w:themeColor="text1"/>
          <w:sz w:val="24"/>
          <w:szCs w:val="24"/>
        </w:rPr>
      </w:pPr>
      <w:r w:rsidRPr="009847BB">
        <w:rPr>
          <w:color w:val="000000" w:themeColor="text1"/>
          <w:sz w:val="24"/>
          <w:szCs w:val="24"/>
        </w:rPr>
        <w:t>3.5.</w:t>
      </w:r>
      <w:r w:rsidR="00A37DE7" w:rsidRPr="009847BB">
        <w:rPr>
          <w:color w:val="000000" w:themeColor="text1"/>
          <w:sz w:val="24"/>
          <w:szCs w:val="24"/>
        </w:rPr>
        <w:t xml:space="preserve"> </w:t>
      </w:r>
      <w:r w:rsidR="002829C9" w:rsidRPr="009847BB">
        <w:rPr>
          <w:color w:val="000000" w:themeColor="text1"/>
          <w:sz w:val="24"/>
          <w:szCs w:val="24"/>
        </w:rPr>
        <w:t>Todos os trabalhos a serem desenvolvidos deverão estar de acordo com as normas técnicas vigentes da ABNT e normas e especificações técnicas dos órgãos reguladores competentes, bem como deverão seguir os projetos fornecidos pela administração e, em caso de omissão, às indicações da Fiscalização.</w:t>
      </w:r>
    </w:p>
    <w:p w14:paraId="5E5A922D" w14:textId="437C5838" w:rsidR="00D103D8" w:rsidRPr="009847BB" w:rsidRDefault="006E6C3C" w:rsidP="00C60E37">
      <w:pPr>
        <w:spacing w:before="240" w:after="240" w:line="276" w:lineRule="auto"/>
        <w:ind w:firstLine="720"/>
        <w:jc w:val="both"/>
        <w:rPr>
          <w:color w:val="000000" w:themeColor="text1"/>
          <w:sz w:val="24"/>
          <w:szCs w:val="24"/>
        </w:rPr>
      </w:pPr>
      <w:r w:rsidRPr="009847BB">
        <w:rPr>
          <w:color w:val="000000" w:themeColor="text1"/>
          <w:sz w:val="24"/>
          <w:szCs w:val="24"/>
        </w:rPr>
        <w:t>3.</w:t>
      </w:r>
      <w:r w:rsidR="00A37DE7" w:rsidRPr="009847BB">
        <w:rPr>
          <w:color w:val="000000" w:themeColor="text1"/>
          <w:sz w:val="24"/>
          <w:szCs w:val="24"/>
        </w:rPr>
        <w:t>6</w:t>
      </w:r>
      <w:r w:rsidRPr="009847BB">
        <w:rPr>
          <w:color w:val="000000" w:themeColor="text1"/>
          <w:sz w:val="24"/>
          <w:szCs w:val="24"/>
        </w:rPr>
        <w:t xml:space="preserve">. </w:t>
      </w:r>
      <w:r w:rsidR="002829C9" w:rsidRPr="009847BB">
        <w:rPr>
          <w:color w:val="000000" w:themeColor="text1"/>
          <w:sz w:val="24"/>
          <w:szCs w:val="24"/>
        </w:rPr>
        <w:t xml:space="preserve">O prazo estimado para execução dos serviços é de </w:t>
      </w:r>
      <w:r w:rsidR="00031368" w:rsidRPr="009847BB">
        <w:rPr>
          <w:color w:val="000000" w:themeColor="text1"/>
          <w:sz w:val="24"/>
          <w:szCs w:val="24"/>
        </w:rPr>
        <w:t xml:space="preserve">04 </w:t>
      </w:r>
      <w:r w:rsidR="002829C9" w:rsidRPr="009847BB">
        <w:rPr>
          <w:color w:val="000000" w:themeColor="text1"/>
          <w:sz w:val="24"/>
          <w:szCs w:val="24"/>
        </w:rPr>
        <w:t>(</w:t>
      </w:r>
      <w:r w:rsidR="00031368" w:rsidRPr="009847BB">
        <w:rPr>
          <w:color w:val="000000" w:themeColor="text1"/>
          <w:sz w:val="24"/>
          <w:szCs w:val="24"/>
        </w:rPr>
        <w:t>quatro</w:t>
      </w:r>
      <w:r w:rsidR="002829C9" w:rsidRPr="009847BB">
        <w:rPr>
          <w:color w:val="000000" w:themeColor="text1"/>
          <w:sz w:val="24"/>
          <w:szCs w:val="24"/>
        </w:rPr>
        <w:t>) meses. As obrigações entre as partes são próprias de obras e serviços de engenharia, e constam no Projeto básico e em seu respectivo anexo Memorial descritivo/especificações técnicas.</w:t>
      </w:r>
    </w:p>
    <w:p w14:paraId="61E83486" w14:textId="312BF26D" w:rsidR="002829C9" w:rsidRPr="009847BB" w:rsidRDefault="002829C9" w:rsidP="00C60E37">
      <w:pPr>
        <w:spacing w:before="240" w:after="240" w:line="276" w:lineRule="auto"/>
        <w:ind w:firstLine="720"/>
        <w:jc w:val="both"/>
        <w:rPr>
          <w:color w:val="000000" w:themeColor="text1"/>
          <w:sz w:val="24"/>
          <w:szCs w:val="24"/>
        </w:rPr>
      </w:pPr>
      <w:r w:rsidRPr="009847BB">
        <w:rPr>
          <w:color w:val="000000" w:themeColor="text1"/>
          <w:sz w:val="24"/>
          <w:szCs w:val="24"/>
        </w:rPr>
        <w:t>3.</w:t>
      </w:r>
      <w:r w:rsidR="00A37DE7" w:rsidRPr="009847BB">
        <w:rPr>
          <w:color w:val="000000" w:themeColor="text1"/>
          <w:sz w:val="24"/>
          <w:szCs w:val="24"/>
        </w:rPr>
        <w:t>7</w:t>
      </w:r>
      <w:r w:rsidRPr="009847BB">
        <w:rPr>
          <w:color w:val="000000" w:themeColor="text1"/>
          <w:sz w:val="24"/>
          <w:szCs w:val="24"/>
        </w:rPr>
        <w:t>. Para o correto dimensionamento e elaboração de sua proposta, o licitante poderá realizar vistoria nas instalações do local de execução dos serviços, acompanhado por servidor designado para esse fim, devendo o agendamento ser efetuado previamente por contato, data e hora, indicados no Projeto Básico.</w:t>
      </w:r>
    </w:p>
    <w:p w14:paraId="41B7AC9A" w14:textId="60E31D24" w:rsidR="00A22C97" w:rsidRPr="009847BB" w:rsidRDefault="00A22C97" w:rsidP="00C60E37">
      <w:pPr>
        <w:spacing w:before="240" w:after="240" w:line="276" w:lineRule="auto"/>
        <w:ind w:firstLine="720"/>
        <w:jc w:val="both"/>
        <w:rPr>
          <w:color w:val="000000" w:themeColor="text1"/>
          <w:sz w:val="24"/>
          <w:szCs w:val="24"/>
        </w:rPr>
      </w:pPr>
      <w:r w:rsidRPr="009847BB">
        <w:rPr>
          <w:color w:val="000000" w:themeColor="text1"/>
          <w:sz w:val="24"/>
          <w:szCs w:val="24"/>
        </w:rPr>
        <w:t>3.</w:t>
      </w:r>
      <w:r w:rsidR="00A37DE7" w:rsidRPr="009847BB">
        <w:rPr>
          <w:color w:val="000000" w:themeColor="text1"/>
          <w:sz w:val="24"/>
          <w:szCs w:val="24"/>
        </w:rPr>
        <w:t>8</w:t>
      </w:r>
      <w:r w:rsidRPr="009847BB">
        <w:rPr>
          <w:color w:val="000000" w:themeColor="text1"/>
          <w:sz w:val="24"/>
          <w:szCs w:val="24"/>
        </w:rPr>
        <w:t>. A Contratada deverá fornecer todos os materiais necessários e executar os serviços de mão de obra conforme consta nos projetos, memoriais, com pessoal especializado. Os materiais utilizados deverão ser de primeira qualidade, sob pena de refazer, a pedido da Contratante, mesmo após entregue a obra, todos que não atenderem as especificações técnicas recomendadas, bem como, substituir todos os materiais rejeitados ou reprovados, ou que não venham atender as recomendações técnicas.</w:t>
      </w:r>
    </w:p>
    <w:p w14:paraId="26EBDE7C" w14:textId="443B5283" w:rsidR="00A22C97" w:rsidRPr="009847BB" w:rsidRDefault="00A22C97" w:rsidP="00C60E37">
      <w:pPr>
        <w:spacing w:before="240" w:after="240" w:line="276" w:lineRule="auto"/>
        <w:ind w:firstLine="720"/>
        <w:jc w:val="both"/>
        <w:rPr>
          <w:color w:val="000000" w:themeColor="text1"/>
          <w:sz w:val="24"/>
          <w:szCs w:val="24"/>
        </w:rPr>
      </w:pPr>
      <w:r w:rsidRPr="009847BB">
        <w:rPr>
          <w:color w:val="000000" w:themeColor="text1"/>
          <w:sz w:val="24"/>
          <w:szCs w:val="24"/>
        </w:rPr>
        <w:t>3.</w:t>
      </w:r>
      <w:r w:rsidR="00A37DE7" w:rsidRPr="009847BB">
        <w:rPr>
          <w:color w:val="000000" w:themeColor="text1"/>
          <w:sz w:val="24"/>
          <w:szCs w:val="24"/>
        </w:rPr>
        <w:t>9</w:t>
      </w:r>
      <w:r w:rsidRPr="009847BB">
        <w:rPr>
          <w:color w:val="000000" w:themeColor="text1"/>
          <w:sz w:val="24"/>
          <w:szCs w:val="24"/>
        </w:rPr>
        <w:t>. Serão de inteira responsabilidade da Contratada, as despesas diretas ou indiretas, tais como: transporte, salários, alimentação, diárias, encargos sociais, trabalhistas, fiscais, previdenciários, de ordem de classe, indenizações civis e outras que porventura for de vida, na execução do projeto objeto desta licitação.</w:t>
      </w:r>
    </w:p>
    <w:p w14:paraId="1C2737FD" w14:textId="52FECD81" w:rsidR="00BC7E8B" w:rsidRPr="009847BB" w:rsidRDefault="00BC7E8B" w:rsidP="00C60E37">
      <w:pPr>
        <w:spacing w:before="240" w:after="240" w:line="276" w:lineRule="auto"/>
        <w:ind w:firstLine="720"/>
        <w:jc w:val="both"/>
        <w:rPr>
          <w:color w:val="000000" w:themeColor="text1"/>
          <w:sz w:val="24"/>
          <w:szCs w:val="24"/>
        </w:rPr>
      </w:pPr>
      <w:r w:rsidRPr="009847BB">
        <w:rPr>
          <w:color w:val="000000" w:themeColor="text1"/>
          <w:sz w:val="24"/>
          <w:szCs w:val="24"/>
        </w:rPr>
        <w:t>3.1</w:t>
      </w:r>
      <w:r w:rsidR="00A37DE7" w:rsidRPr="009847BB">
        <w:rPr>
          <w:color w:val="000000" w:themeColor="text1"/>
          <w:sz w:val="24"/>
          <w:szCs w:val="24"/>
        </w:rPr>
        <w:t>0</w:t>
      </w:r>
      <w:r w:rsidRPr="009847BB">
        <w:rPr>
          <w:color w:val="000000" w:themeColor="text1"/>
          <w:sz w:val="24"/>
          <w:szCs w:val="24"/>
        </w:rPr>
        <w:t>. A prestação dos serviços não gera vínculo empregatício entre os empregados da contratada e a administração pública, vedando-se qualquer relação entre eles que caracterize pessoalidade e subordinação direta.</w:t>
      </w:r>
    </w:p>
    <w:p w14:paraId="5E9F6140" w14:textId="5D16C95E" w:rsidR="00BA0B61" w:rsidRPr="009847BB" w:rsidRDefault="00703088" w:rsidP="00BA0B61">
      <w:pPr>
        <w:spacing w:before="240" w:after="240" w:line="276" w:lineRule="auto"/>
        <w:ind w:firstLine="720"/>
        <w:jc w:val="both"/>
        <w:rPr>
          <w:color w:val="000000" w:themeColor="text1"/>
          <w:sz w:val="24"/>
          <w:szCs w:val="24"/>
        </w:rPr>
      </w:pPr>
      <w:r w:rsidRPr="009847BB">
        <w:rPr>
          <w:color w:val="000000" w:themeColor="text1"/>
          <w:sz w:val="24"/>
          <w:szCs w:val="24"/>
        </w:rPr>
        <w:t>3.1</w:t>
      </w:r>
      <w:r w:rsidR="00A37DE7" w:rsidRPr="009847BB">
        <w:rPr>
          <w:color w:val="000000" w:themeColor="text1"/>
          <w:sz w:val="24"/>
          <w:szCs w:val="24"/>
        </w:rPr>
        <w:t>1</w:t>
      </w:r>
      <w:r w:rsidRPr="009847BB">
        <w:rPr>
          <w:color w:val="000000" w:themeColor="text1"/>
          <w:sz w:val="24"/>
          <w:szCs w:val="24"/>
        </w:rPr>
        <w:t xml:space="preserve">. O prazo de vigência da contratação é de </w:t>
      </w:r>
      <w:r w:rsidR="00031368" w:rsidRPr="009847BB">
        <w:rPr>
          <w:color w:val="000000" w:themeColor="text1"/>
          <w:sz w:val="24"/>
          <w:szCs w:val="24"/>
        </w:rPr>
        <w:t>04</w:t>
      </w:r>
      <w:r w:rsidRPr="009847BB">
        <w:rPr>
          <w:color w:val="000000" w:themeColor="text1"/>
          <w:sz w:val="24"/>
          <w:szCs w:val="24"/>
        </w:rPr>
        <w:t xml:space="preserve"> (</w:t>
      </w:r>
      <w:r w:rsidR="00031368" w:rsidRPr="009847BB">
        <w:rPr>
          <w:color w:val="000000" w:themeColor="text1"/>
          <w:sz w:val="24"/>
          <w:szCs w:val="24"/>
        </w:rPr>
        <w:t>quatro</w:t>
      </w:r>
      <w:r w:rsidRPr="009847BB">
        <w:rPr>
          <w:color w:val="000000" w:themeColor="text1"/>
          <w:sz w:val="24"/>
          <w:szCs w:val="24"/>
        </w:rPr>
        <w:t>) meses contados da sua assinatura, prorrogável na forma da Lei n° 14.133/2021.</w:t>
      </w:r>
    </w:p>
    <w:p w14:paraId="60801F2A" w14:textId="68EA6E7E" w:rsidR="00957F3E" w:rsidRPr="009847BB" w:rsidRDefault="00BA0B61" w:rsidP="009847BB">
      <w:pPr>
        <w:spacing w:before="240" w:line="276" w:lineRule="auto"/>
        <w:ind w:firstLine="720"/>
        <w:jc w:val="both"/>
        <w:rPr>
          <w:color w:val="000000" w:themeColor="text1"/>
          <w:sz w:val="24"/>
          <w:szCs w:val="24"/>
        </w:rPr>
      </w:pPr>
      <w:r w:rsidRPr="009847BB">
        <w:rPr>
          <w:color w:val="000000" w:themeColor="text1"/>
          <w:sz w:val="24"/>
          <w:szCs w:val="24"/>
        </w:rPr>
        <w:lastRenderedPageBreak/>
        <w:t>3.1</w:t>
      </w:r>
      <w:r w:rsidR="00A37DE7" w:rsidRPr="009847BB">
        <w:rPr>
          <w:color w:val="000000" w:themeColor="text1"/>
          <w:sz w:val="24"/>
          <w:szCs w:val="24"/>
        </w:rPr>
        <w:t>2</w:t>
      </w:r>
      <w:r w:rsidRPr="009847BB">
        <w:rPr>
          <w:color w:val="000000" w:themeColor="text1"/>
          <w:sz w:val="24"/>
          <w:szCs w:val="24"/>
        </w:rPr>
        <w:t>. Os prazos propostos somente serão prorrogados mediante solicitação por escrito da contratada desde que ocorrida interrupção motivada por causas independentes de sua vontade, comprovadamente e, devidamente aceita pela comissão.</w:t>
      </w:r>
    </w:p>
    <w:p w14:paraId="3151BE98" w14:textId="77777777" w:rsidR="00A37DE7" w:rsidRPr="009847BB" w:rsidRDefault="00A37DE7" w:rsidP="003C5F5D">
      <w:pPr>
        <w:ind w:firstLine="720"/>
        <w:jc w:val="both"/>
        <w:rPr>
          <w:color w:val="000000" w:themeColor="text1"/>
          <w:sz w:val="24"/>
          <w:szCs w:val="24"/>
        </w:rPr>
      </w:pPr>
    </w:p>
    <w:p w14:paraId="1A0D4A3C" w14:textId="77777777" w:rsidR="00BA0B61" w:rsidRPr="009847BB" w:rsidRDefault="00BA0B61" w:rsidP="003C5F5D">
      <w:pPr>
        <w:ind w:firstLine="720"/>
        <w:jc w:val="both"/>
        <w:rPr>
          <w:color w:val="000000" w:themeColor="text1"/>
          <w:sz w:val="24"/>
          <w:szCs w:val="24"/>
        </w:rPr>
      </w:pPr>
    </w:p>
    <w:p w14:paraId="6BD38813" w14:textId="77777777" w:rsidR="005C5659" w:rsidRPr="009847BB" w:rsidRDefault="004F2157">
      <w:pPr>
        <w:spacing w:line="276" w:lineRule="auto"/>
        <w:jc w:val="both"/>
        <w:rPr>
          <w:b/>
          <w:color w:val="000000" w:themeColor="text1"/>
          <w:sz w:val="24"/>
          <w:szCs w:val="24"/>
        </w:rPr>
      </w:pPr>
      <w:r w:rsidRPr="009847BB">
        <w:rPr>
          <w:b/>
          <w:color w:val="000000" w:themeColor="text1"/>
          <w:sz w:val="24"/>
          <w:szCs w:val="24"/>
        </w:rPr>
        <w:t>4. ESTIMATIVA DAS QUANTIDADES</w:t>
      </w:r>
    </w:p>
    <w:p w14:paraId="12B53D75" w14:textId="0D05A383" w:rsidR="005C5659" w:rsidRPr="009847BB" w:rsidRDefault="00C60E37" w:rsidP="00276CB1">
      <w:pPr>
        <w:spacing w:before="240" w:line="276" w:lineRule="auto"/>
        <w:ind w:firstLine="720"/>
        <w:jc w:val="both"/>
        <w:rPr>
          <w:color w:val="000000" w:themeColor="text1"/>
          <w:sz w:val="24"/>
          <w:szCs w:val="24"/>
        </w:rPr>
      </w:pPr>
      <w:r w:rsidRPr="009847BB">
        <w:rPr>
          <w:color w:val="000000" w:themeColor="text1"/>
          <w:sz w:val="24"/>
          <w:szCs w:val="24"/>
        </w:rPr>
        <w:t xml:space="preserve">4.1. </w:t>
      </w:r>
      <w:r w:rsidR="00703088" w:rsidRPr="009847BB">
        <w:rPr>
          <w:color w:val="000000" w:themeColor="text1"/>
          <w:sz w:val="24"/>
          <w:szCs w:val="24"/>
        </w:rPr>
        <w:t>Para a presente contratação foi estimado o quantitativo baseado no projeto de Engenharia, conforme planilha orçamentária base em anexo, cujas quantidades estão transcritas na mesma.</w:t>
      </w:r>
    </w:p>
    <w:p w14:paraId="7FF10233" w14:textId="77777777" w:rsidR="003C5F5D" w:rsidRPr="009847BB" w:rsidRDefault="003C5F5D" w:rsidP="003C5F5D">
      <w:pPr>
        <w:ind w:firstLine="720"/>
        <w:jc w:val="both"/>
        <w:rPr>
          <w:color w:val="000000" w:themeColor="text1"/>
          <w:sz w:val="24"/>
          <w:szCs w:val="24"/>
        </w:rPr>
      </w:pPr>
    </w:p>
    <w:p w14:paraId="2809BE34" w14:textId="77777777" w:rsidR="005C5659" w:rsidRPr="009847BB" w:rsidRDefault="005C5659" w:rsidP="003C5F5D">
      <w:pPr>
        <w:spacing w:line="276" w:lineRule="auto"/>
        <w:jc w:val="both"/>
        <w:rPr>
          <w:color w:val="000000" w:themeColor="text1"/>
          <w:sz w:val="24"/>
          <w:szCs w:val="24"/>
        </w:rPr>
      </w:pPr>
    </w:p>
    <w:p w14:paraId="18D29647" w14:textId="77777777" w:rsidR="005C5659" w:rsidRPr="009847BB" w:rsidRDefault="004F2157">
      <w:pPr>
        <w:spacing w:line="276" w:lineRule="auto"/>
        <w:jc w:val="both"/>
        <w:rPr>
          <w:b/>
          <w:color w:val="000000" w:themeColor="text1"/>
          <w:sz w:val="24"/>
          <w:szCs w:val="24"/>
        </w:rPr>
      </w:pPr>
      <w:r w:rsidRPr="009847BB">
        <w:rPr>
          <w:b/>
          <w:color w:val="000000" w:themeColor="text1"/>
          <w:sz w:val="24"/>
          <w:szCs w:val="24"/>
        </w:rPr>
        <w:t>5. ALTERNATIVAS DISPONÍVEIS NO MERCADO</w:t>
      </w:r>
    </w:p>
    <w:p w14:paraId="6FFCD4D9" w14:textId="77777777" w:rsidR="00C737C8" w:rsidRPr="009847BB" w:rsidRDefault="008F4489" w:rsidP="00C737C8">
      <w:pPr>
        <w:spacing w:before="240" w:line="276" w:lineRule="auto"/>
        <w:ind w:firstLine="720"/>
        <w:jc w:val="both"/>
        <w:rPr>
          <w:color w:val="000000" w:themeColor="text1"/>
          <w:sz w:val="24"/>
          <w:szCs w:val="24"/>
        </w:rPr>
      </w:pPr>
      <w:r w:rsidRPr="009847BB">
        <w:rPr>
          <w:color w:val="000000" w:themeColor="text1"/>
          <w:sz w:val="24"/>
          <w:szCs w:val="24"/>
        </w:rPr>
        <w:t xml:space="preserve">5.1. </w:t>
      </w:r>
      <w:r w:rsidR="00C737C8" w:rsidRPr="009847BB">
        <w:rPr>
          <w:color w:val="000000" w:themeColor="text1"/>
          <w:sz w:val="24"/>
          <w:szCs w:val="24"/>
        </w:rPr>
        <w:t>Para atendimento da necessidade identificada, foram consideradas as seguintes alternativas disponíveis no mercado:</w:t>
      </w:r>
    </w:p>
    <w:p w14:paraId="41C85A49"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 xml:space="preserve">5.2. </w:t>
      </w:r>
      <w:r w:rsidRPr="009847BB">
        <w:rPr>
          <w:b/>
          <w:bCs/>
          <w:color w:val="000000" w:themeColor="text1"/>
          <w:sz w:val="24"/>
          <w:szCs w:val="24"/>
          <w:u w:val="single"/>
        </w:rPr>
        <w:t xml:space="preserve">Alternativa 01: Execução direta pelo Município: </w:t>
      </w:r>
      <w:r w:rsidRPr="009847BB">
        <w:rPr>
          <w:color w:val="000000" w:themeColor="text1"/>
          <w:sz w:val="24"/>
          <w:szCs w:val="24"/>
        </w:rPr>
        <w:t>consistiria na realização da ampliação do Ginásio de Esportes com utilização de mão de obra, equipamentos, ferramentas e materiais próprios da Administração Municipal. Entretanto, essa alternativa não se mostra adequada, considerando a necessidade de profissionais especializados, equipamentos e estrutura técnica compatíveis com a execução de serviços de engenharia, bem como a necessidade de acompanhamento por profissional habilitado e emissão da respectiva ART.</w:t>
      </w:r>
    </w:p>
    <w:p w14:paraId="38270798"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 xml:space="preserve">5.3. </w:t>
      </w:r>
      <w:r w:rsidRPr="009847BB">
        <w:rPr>
          <w:b/>
          <w:bCs/>
          <w:color w:val="000000" w:themeColor="text1"/>
          <w:sz w:val="24"/>
          <w:szCs w:val="24"/>
          <w:u w:val="single"/>
        </w:rPr>
        <w:t>Alternativa 02: Contratação de empresa especializada para execução integral da obra:</w:t>
      </w:r>
      <w:r w:rsidRPr="009847BB">
        <w:rPr>
          <w:color w:val="000000" w:themeColor="text1"/>
          <w:sz w:val="24"/>
          <w:szCs w:val="24"/>
        </w:rPr>
        <w:t xml:space="preserve"> consiste na contratação de empresa do ramo da construção civil, sob regime de empreitada por preço global, para fornecimento de materiais, mão de obra, equipamentos, ferramentas e demais recursos necessários à execução completa da ampliação. A empresa deverá executar os serviços de acordo com os projetos, Memorial Descritivo, especificações técnicas e normas brasileiras aplicáveis.</w:t>
      </w:r>
    </w:p>
    <w:p w14:paraId="4F8C04FC"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 xml:space="preserve">5.4. </w:t>
      </w:r>
      <w:r w:rsidRPr="009847BB">
        <w:rPr>
          <w:b/>
          <w:bCs/>
          <w:color w:val="000000" w:themeColor="text1"/>
          <w:sz w:val="24"/>
          <w:szCs w:val="24"/>
          <w:u w:val="single"/>
        </w:rPr>
        <w:t>Alternativa 03: Contratação de diferentes empresas para execução de etapas específicas:</w:t>
      </w:r>
      <w:r w:rsidRPr="009847BB">
        <w:rPr>
          <w:color w:val="000000" w:themeColor="text1"/>
          <w:sz w:val="24"/>
          <w:szCs w:val="24"/>
        </w:rPr>
        <w:t xml:space="preserve"> consistiria no parcelamento da obra entre diferentes fornecedores ou empresas, com contratação separada para fundações, estrutura, alvenaria, cobertura e demais serviços. Essa alternativa, contudo, poderia dificultar a coordenação e a compatibilização entre as etapas, além de aumentar os riscos relacionados à responsabilidade pela execução e à integração dos diferentes serviços.</w:t>
      </w:r>
    </w:p>
    <w:p w14:paraId="0F4FCB5B"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lastRenderedPageBreak/>
        <w:t>5.5. Após a análise das alternativas, verifica-se que a contratação de empresa especializada para execução integral da obra, sob regime de empreitada por preço global, apresenta-se como a solução mais adequada ao atendimento da necessidade do Município de Montauri/RS, uma vez que possibilita a execução integrada dos serviços, com fornecimento de todos os materiais, mão de obra, equipamentos e demais recursos necessários.</w:t>
      </w:r>
    </w:p>
    <w:p w14:paraId="140408E6" w14:textId="77777777" w:rsidR="00C737C8"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5.6. A solução deverá contemplar a ampliação de aproximadamente 280,00 m² do Ginásio de Esportes, incluindo os serviços previstos no Memorial Descritivo, tais como fundações, estruturas de concreto armado, alvenarias, cobertura e fechamento metálico, churrasqueira e demais elementos necessários à completa execução da obra.</w:t>
      </w:r>
    </w:p>
    <w:p w14:paraId="451B9839" w14:textId="3EFE2096" w:rsidR="00276CB1" w:rsidRPr="009847BB" w:rsidRDefault="00C737C8" w:rsidP="00C737C8">
      <w:pPr>
        <w:spacing w:before="240" w:line="276" w:lineRule="auto"/>
        <w:ind w:firstLine="720"/>
        <w:jc w:val="both"/>
        <w:rPr>
          <w:color w:val="000000" w:themeColor="text1"/>
          <w:sz w:val="24"/>
          <w:szCs w:val="24"/>
        </w:rPr>
      </w:pPr>
      <w:r w:rsidRPr="009847BB">
        <w:rPr>
          <w:color w:val="000000" w:themeColor="text1"/>
          <w:sz w:val="24"/>
          <w:szCs w:val="24"/>
        </w:rPr>
        <w:t>5.7. Dessa forma, a contratação de empresa especializada mostra-se tecnicamente e operacionalmente mais vantajosa, permitindo ao Município obter a execução completa da obra por um único responsável, facilitando a fiscalização, o acompanhamento e a responsabilização pela qualidade e conclusão dos serviços.</w:t>
      </w:r>
    </w:p>
    <w:p w14:paraId="1CD11EDA" w14:textId="77777777" w:rsidR="003C5F5D" w:rsidRPr="009847BB" w:rsidRDefault="003C5F5D" w:rsidP="003C5F5D">
      <w:pPr>
        <w:spacing w:before="240" w:line="276" w:lineRule="auto"/>
        <w:ind w:firstLine="720"/>
        <w:jc w:val="both"/>
        <w:rPr>
          <w:b/>
          <w:color w:val="000000" w:themeColor="text1"/>
          <w:sz w:val="24"/>
          <w:szCs w:val="24"/>
        </w:rPr>
      </w:pPr>
    </w:p>
    <w:p w14:paraId="5ED1FEAA" w14:textId="2C5E9F8C" w:rsidR="005C5659" w:rsidRPr="009847BB" w:rsidRDefault="004F2157">
      <w:pPr>
        <w:spacing w:line="276" w:lineRule="auto"/>
        <w:jc w:val="both"/>
        <w:rPr>
          <w:b/>
          <w:color w:val="000000" w:themeColor="text1"/>
          <w:sz w:val="24"/>
          <w:szCs w:val="24"/>
        </w:rPr>
      </w:pPr>
      <w:r w:rsidRPr="009847BB">
        <w:rPr>
          <w:b/>
          <w:color w:val="000000" w:themeColor="text1"/>
          <w:sz w:val="24"/>
          <w:szCs w:val="24"/>
        </w:rPr>
        <w:t>6. ESTIMATIVA DO VALOR DA CONTRATAÇÃO</w:t>
      </w:r>
    </w:p>
    <w:p w14:paraId="3554C568" w14:textId="3DE75A07" w:rsidR="001D0D22" w:rsidRPr="009847BB" w:rsidRDefault="003A75C2" w:rsidP="001D0D22">
      <w:pPr>
        <w:spacing w:before="240" w:after="240" w:line="276" w:lineRule="auto"/>
        <w:ind w:firstLine="720"/>
        <w:jc w:val="both"/>
        <w:rPr>
          <w:color w:val="000000" w:themeColor="text1"/>
          <w:sz w:val="24"/>
          <w:szCs w:val="24"/>
        </w:rPr>
      </w:pPr>
      <w:r w:rsidRPr="009847BB">
        <w:rPr>
          <w:color w:val="000000" w:themeColor="text1"/>
          <w:sz w:val="24"/>
          <w:szCs w:val="24"/>
        </w:rPr>
        <w:t>6.1. O valor total estimado para a presente contratação é de R$</w:t>
      </w:r>
      <w:r w:rsidR="001D0D22" w:rsidRPr="009847BB">
        <w:rPr>
          <w:color w:val="000000" w:themeColor="text1"/>
          <w:sz w:val="24"/>
          <w:szCs w:val="24"/>
        </w:rPr>
        <w:t xml:space="preserve"> </w:t>
      </w:r>
      <w:r w:rsidR="003A5885" w:rsidRPr="009847BB">
        <w:rPr>
          <w:color w:val="000000" w:themeColor="text1"/>
          <w:sz w:val="24"/>
          <w:szCs w:val="24"/>
        </w:rPr>
        <w:t xml:space="preserve">286.956,60 </w:t>
      </w:r>
      <w:r w:rsidR="001D0D22" w:rsidRPr="009847BB">
        <w:rPr>
          <w:color w:val="000000" w:themeColor="text1"/>
          <w:sz w:val="24"/>
          <w:szCs w:val="24"/>
        </w:rPr>
        <w:t>(</w:t>
      </w:r>
      <w:r w:rsidR="003A5885" w:rsidRPr="009847BB">
        <w:rPr>
          <w:color w:val="000000" w:themeColor="text1"/>
          <w:sz w:val="24"/>
          <w:szCs w:val="24"/>
        </w:rPr>
        <w:t>duzentos e oitenta e seis mil novecentos e cinquenta e seis reais e sessenta</w:t>
      </w:r>
      <w:r w:rsidR="00276CB1" w:rsidRPr="009847BB">
        <w:rPr>
          <w:color w:val="000000" w:themeColor="text1"/>
          <w:sz w:val="24"/>
          <w:szCs w:val="24"/>
        </w:rPr>
        <w:t xml:space="preserve"> centavos</w:t>
      </w:r>
      <w:r w:rsidR="001D0D22" w:rsidRPr="009847BB">
        <w:rPr>
          <w:color w:val="000000" w:themeColor="text1"/>
          <w:sz w:val="24"/>
          <w:szCs w:val="24"/>
        </w:rPr>
        <w:t>)</w:t>
      </w:r>
      <w:r w:rsidRPr="009847BB">
        <w:rPr>
          <w:color w:val="000000" w:themeColor="text1"/>
          <w:sz w:val="24"/>
          <w:szCs w:val="24"/>
        </w:rPr>
        <w:t xml:space="preserve">, </w:t>
      </w:r>
      <w:r w:rsidR="00E56AF4" w:rsidRPr="009847BB">
        <w:rPr>
          <w:color w:val="000000" w:themeColor="text1"/>
          <w:sz w:val="24"/>
          <w:szCs w:val="24"/>
        </w:rPr>
        <w:t>conforme Projeto Básico</w:t>
      </w:r>
      <w:r w:rsidR="00850AC0" w:rsidRPr="009847BB">
        <w:rPr>
          <w:color w:val="000000" w:themeColor="text1"/>
          <w:sz w:val="24"/>
          <w:szCs w:val="24"/>
        </w:rPr>
        <w:t xml:space="preserve"> e planilhas orçamentárias</w:t>
      </w:r>
      <w:r w:rsidR="001D0D22" w:rsidRPr="009847BB">
        <w:rPr>
          <w:color w:val="000000" w:themeColor="text1"/>
          <w:sz w:val="24"/>
          <w:szCs w:val="24"/>
        </w:rPr>
        <w:t>.</w:t>
      </w:r>
    </w:p>
    <w:p w14:paraId="664CB9D3" w14:textId="412F8A39" w:rsidR="00E56AF4" w:rsidRPr="009847BB" w:rsidRDefault="003A75C2" w:rsidP="00E56AF4">
      <w:pPr>
        <w:spacing w:before="240" w:after="240" w:line="276" w:lineRule="auto"/>
        <w:ind w:firstLine="720"/>
        <w:jc w:val="both"/>
        <w:rPr>
          <w:color w:val="000000" w:themeColor="text1"/>
          <w:sz w:val="24"/>
          <w:szCs w:val="24"/>
        </w:rPr>
      </w:pPr>
      <w:r w:rsidRPr="009847BB">
        <w:rPr>
          <w:color w:val="000000" w:themeColor="text1"/>
          <w:sz w:val="24"/>
          <w:szCs w:val="24"/>
        </w:rPr>
        <w:t xml:space="preserve">6.2. </w:t>
      </w:r>
      <w:r w:rsidR="00E56AF4" w:rsidRPr="009847BB">
        <w:rPr>
          <w:color w:val="000000" w:themeColor="text1"/>
          <w:sz w:val="24"/>
          <w:szCs w:val="24"/>
        </w:rPr>
        <w:t>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765FBC5D" w14:textId="4EAB9ECB" w:rsidR="00703088" w:rsidRPr="009847BB" w:rsidRDefault="00E56AF4" w:rsidP="00276CB1">
      <w:pPr>
        <w:spacing w:before="240" w:line="276" w:lineRule="auto"/>
        <w:ind w:firstLine="720"/>
        <w:jc w:val="both"/>
        <w:rPr>
          <w:color w:val="000000" w:themeColor="text1"/>
          <w:sz w:val="24"/>
          <w:szCs w:val="24"/>
        </w:rPr>
      </w:pPr>
      <w:r w:rsidRPr="009847BB">
        <w:rPr>
          <w:color w:val="000000" w:themeColor="text1"/>
          <w:sz w:val="24"/>
          <w:szCs w:val="24"/>
        </w:rPr>
        <w:t xml:space="preserve">6.3. </w:t>
      </w:r>
      <w:r w:rsidR="001D0D22" w:rsidRPr="009847BB">
        <w:rPr>
          <w:color w:val="000000" w:themeColor="text1"/>
          <w:sz w:val="24"/>
          <w:szCs w:val="24"/>
        </w:rPr>
        <w:t xml:space="preserve">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 </w:t>
      </w:r>
    </w:p>
    <w:p w14:paraId="57BD650B" w14:textId="77777777" w:rsidR="003C5F5D" w:rsidRPr="009847BB" w:rsidRDefault="003C5F5D" w:rsidP="003C5F5D">
      <w:pPr>
        <w:ind w:firstLine="720"/>
        <w:jc w:val="both"/>
        <w:rPr>
          <w:color w:val="000000" w:themeColor="text1"/>
          <w:sz w:val="24"/>
          <w:szCs w:val="24"/>
        </w:rPr>
      </w:pPr>
    </w:p>
    <w:p w14:paraId="41DA3B84" w14:textId="77777777" w:rsidR="00276CB1" w:rsidRPr="009847BB" w:rsidRDefault="00276CB1" w:rsidP="00276CB1">
      <w:pPr>
        <w:spacing w:line="276" w:lineRule="auto"/>
        <w:ind w:firstLine="720"/>
        <w:jc w:val="both"/>
        <w:rPr>
          <w:color w:val="000000" w:themeColor="text1"/>
          <w:sz w:val="24"/>
          <w:szCs w:val="24"/>
        </w:rPr>
      </w:pPr>
    </w:p>
    <w:p w14:paraId="2A3EAC33" w14:textId="77777777" w:rsidR="005C5659" w:rsidRPr="009847BB" w:rsidRDefault="004F2157" w:rsidP="00392027">
      <w:pPr>
        <w:spacing w:after="240" w:line="276" w:lineRule="auto"/>
        <w:jc w:val="both"/>
        <w:rPr>
          <w:b/>
          <w:color w:val="000000" w:themeColor="text1"/>
          <w:sz w:val="24"/>
          <w:szCs w:val="24"/>
        </w:rPr>
      </w:pPr>
      <w:r w:rsidRPr="009847BB">
        <w:rPr>
          <w:b/>
          <w:color w:val="000000" w:themeColor="text1"/>
          <w:sz w:val="24"/>
          <w:szCs w:val="24"/>
        </w:rPr>
        <w:t>7. DESCRIÇÃO DA SOLUÇÃO COMO UM TODO</w:t>
      </w:r>
    </w:p>
    <w:p w14:paraId="374336D2" w14:textId="77777777" w:rsidR="004D7B21" w:rsidRPr="009847BB" w:rsidRDefault="00392027" w:rsidP="004D7B21">
      <w:pPr>
        <w:spacing w:before="240" w:line="276" w:lineRule="auto"/>
        <w:ind w:firstLine="720"/>
        <w:jc w:val="both"/>
        <w:rPr>
          <w:color w:val="000000" w:themeColor="text1"/>
          <w:sz w:val="24"/>
          <w:szCs w:val="24"/>
        </w:rPr>
      </w:pPr>
      <w:r w:rsidRPr="009847BB">
        <w:rPr>
          <w:color w:val="000000" w:themeColor="text1"/>
          <w:sz w:val="24"/>
          <w:szCs w:val="24"/>
        </w:rPr>
        <w:lastRenderedPageBreak/>
        <w:t xml:space="preserve">7.1. </w:t>
      </w:r>
      <w:r w:rsidR="004D7B21" w:rsidRPr="009847BB">
        <w:rPr>
          <w:color w:val="000000" w:themeColor="text1"/>
          <w:sz w:val="24"/>
          <w:szCs w:val="24"/>
        </w:rPr>
        <w:t>A solução consiste na contratação de empresa especializada, sob regime de empreitada por preço global, para execução integral da ampliação do Ginásio de Esportes localizado na Linha 12 Benjamin Constant, no Município de Montauri/RS, compreendendo o fornecimento de todos os materiais, mão de obra, equipamentos, ferramentas, maquinários e demais recursos necessários à completa execução da obra.</w:t>
      </w:r>
    </w:p>
    <w:p w14:paraId="42CFD926" w14:textId="77777777" w:rsidR="004D7B21" w:rsidRPr="009847BB" w:rsidRDefault="004D7B21" w:rsidP="004D7B21">
      <w:pPr>
        <w:spacing w:before="240" w:line="276" w:lineRule="auto"/>
        <w:ind w:firstLine="720"/>
        <w:jc w:val="both"/>
        <w:rPr>
          <w:color w:val="000000" w:themeColor="text1"/>
          <w:sz w:val="24"/>
          <w:szCs w:val="24"/>
        </w:rPr>
      </w:pPr>
      <w:r w:rsidRPr="009847BB">
        <w:rPr>
          <w:color w:val="000000" w:themeColor="text1"/>
          <w:sz w:val="24"/>
          <w:szCs w:val="24"/>
        </w:rPr>
        <w:t xml:space="preserve">7.2. A ampliação possui área de aproximadamente 280,00 m² e contempla a execução de uma churrasqueira e uma sala com banheiro, integradas à edificação existente, conforme projetos e especificações técnicas. A execução compreenderá, de forma integrada, os serviços previstos no Memorial Descritivo, incluindo serviços preliminares e locação da obra, fundações com estacas profundas, vigas de baldrame, impermeabilização, pilares e estruturas de concreto armado, alvenarias, vergas e </w:t>
      </w:r>
      <w:proofErr w:type="spellStart"/>
      <w:r w:rsidRPr="009847BB">
        <w:rPr>
          <w:color w:val="000000" w:themeColor="text1"/>
          <w:sz w:val="24"/>
          <w:szCs w:val="24"/>
        </w:rPr>
        <w:t>contravergas</w:t>
      </w:r>
      <w:proofErr w:type="spellEnd"/>
      <w:r w:rsidRPr="009847BB">
        <w:rPr>
          <w:color w:val="000000" w:themeColor="text1"/>
          <w:sz w:val="24"/>
          <w:szCs w:val="24"/>
        </w:rPr>
        <w:t>, cobertura e fechamento de oitões, estrutura metálica, além da execução da churrasqueira, calhas e rufos.</w:t>
      </w:r>
    </w:p>
    <w:p w14:paraId="4D40CC37" w14:textId="77777777" w:rsidR="004D7B21" w:rsidRPr="009847BB" w:rsidRDefault="004D7B21" w:rsidP="004D7B21">
      <w:pPr>
        <w:spacing w:before="240" w:line="276" w:lineRule="auto"/>
        <w:ind w:firstLine="720"/>
        <w:jc w:val="both"/>
        <w:rPr>
          <w:color w:val="000000" w:themeColor="text1"/>
          <w:sz w:val="24"/>
          <w:szCs w:val="24"/>
        </w:rPr>
      </w:pPr>
      <w:r w:rsidRPr="009847BB">
        <w:rPr>
          <w:color w:val="000000" w:themeColor="text1"/>
          <w:sz w:val="24"/>
          <w:szCs w:val="24"/>
        </w:rPr>
        <w:t>7.3. Os serviços deverão ser executados em estrita observância aos projetos, Memorial Descritivo, planilha orçamentária e demais documentos técnicos integrantes da contratação, utilizando-se materiais de primeira qualidade e atendendo rigorosamente às especificações estabelecidas e às Normas Brasileiras aplicáveis.</w:t>
      </w:r>
    </w:p>
    <w:p w14:paraId="31548EB9" w14:textId="77777777" w:rsidR="004D7B21" w:rsidRPr="009847BB" w:rsidRDefault="004D7B21" w:rsidP="004D7B21">
      <w:pPr>
        <w:spacing w:before="240" w:line="276" w:lineRule="auto"/>
        <w:ind w:firstLine="720"/>
        <w:jc w:val="both"/>
        <w:rPr>
          <w:color w:val="000000" w:themeColor="text1"/>
          <w:sz w:val="24"/>
          <w:szCs w:val="24"/>
        </w:rPr>
      </w:pPr>
      <w:r w:rsidRPr="009847BB">
        <w:rPr>
          <w:color w:val="000000" w:themeColor="text1"/>
          <w:sz w:val="24"/>
          <w:szCs w:val="24"/>
        </w:rPr>
        <w:t>7.4. Caberá à empresa contratada fornecer o ferramental, maquinários e aparelhamento necessários à perfeita execução dos serviços, bem como os equipamentos de proteção individual e coletiva, responsabilizando-se pela segurança e estabilidade da obra durante sua execução. A contratada deverá ainda providenciar a ART e contar com profissional habilitado no CREA ou CAU para acompanhamento dos serviços.</w:t>
      </w:r>
    </w:p>
    <w:p w14:paraId="1BF5D042" w14:textId="77777777" w:rsidR="004D7B21" w:rsidRPr="009847BB" w:rsidRDefault="004D7B21" w:rsidP="004D7B21">
      <w:pPr>
        <w:spacing w:before="240" w:line="276" w:lineRule="auto"/>
        <w:ind w:firstLine="720"/>
        <w:jc w:val="both"/>
        <w:rPr>
          <w:color w:val="000000" w:themeColor="text1"/>
          <w:sz w:val="24"/>
          <w:szCs w:val="24"/>
        </w:rPr>
      </w:pPr>
      <w:r w:rsidRPr="009847BB">
        <w:rPr>
          <w:color w:val="000000" w:themeColor="text1"/>
          <w:sz w:val="24"/>
          <w:szCs w:val="24"/>
        </w:rPr>
        <w:t>7.5. A solução prevê, ainda, a adequada organização e limpeza do local durante a execução, com remoção periódica dos entulhos e detritos gerados, devendo a obra ser entregue ao Município limpa e livre de resíduos ao final dos serviços.</w:t>
      </w:r>
    </w:p>
    <w:p w14:paraId="3E0CDE88" w14:textId="2C307377" w:rsidR="003A5885" w:rsidRPr="009847BB" w:rsidRDefault="004D7B21" w:rsidP="004D7B21">
      <w:pPr>
        <w:spacing w:before="240" w:line="276" w:lineRule="auto"/>
        <w:ind w:firstLine="720"/>
        <w:jc w:val="both"/>
        <w:rPr>
          <w:color w:val="000000" w:themeColor="text1"/>
          <w:sz w:val="24"/>
          <w:szCs w:val="24"/>
        </w:rPr>
      </w:pPr>
      <w:r w:rsidRPr="009847BB">
        <w:rPr>
          <w:color w:val="000000" w:themeColor="text1"/>
          <w:sz w:val="24"/>
          <w:szCs w:val="24"/>
        </w:rPr>
        <w:t>7.6. Dessa forma, a contratação de uma única empresa para execução integral do objeto possibilitará a realização coordenada de todas as etapas da obra, garantindo maior integração entre os serviços, facilidade de fiscalização e definição clara da responsabilidade pela execução, qualidade e conclusão da ampliação.</w:t>
      </w:r>
    </w:p>
    <w:p w14:paraId="3F891872" w14:textId="77777777" w:rsidR="003A5885" w:rsidRPr="009847BB" w:rsidRDefault="003A5885" w:rsidP="003A5885">
      <w:pPr>
        <w:spacing w:before="240" w:line="276" w:lineRule="auto"/>
        <w:ind w:firstLine="720"/>
        <w:jc w:val="both"/>
        <w:rPr>
          <w:color w:val="000000" w:themeColor="text1"/>
          <w:sz w:val="24"/>
          <w:szCs w:val="24"/>
        </w:rPr>
      </w:pPr>
    </w:p>
    <w:p w14:paraId="6ACCBB4C" w14:textId="097BAA54" w:rsidR="005C5659" w:rsidRPr="009847BB" w:rsidRDefault="004F2157" w:rsidP="004D7B21">
      <w:pPr>
        <w:spacing w:line="276" w:lineRule="auto"/>
        <w:jc w:val="both"/>
        <w:rPr>
          <w:b/>
          <w:color w:val="000000" w:themeColor="text1"/>
          <w:sz w:val="24"/>
          <w:szCs w:val="24"/>
        </w:rPr>
      </w:pPr>
      <w:r w:rsidRPr="009847BB">
        <w:rPr>
          <w:b/>
          <w:color w:val="000000" w:themeColor="text1"/>
          <w:sz w:val="24"/>
          <w:szCs w:val="24"/>
        </w:rPr>
        <w:t>8. JUSTIFICATIVA PARA O PARCELAMENTO OU NÃO DA CONTRATAÇÃO</w:t>
      </w:r>
    </w:p>
    <w:p w14:paraId="524D7822" w14:textId="79AA57F1" w:rsidR="00392027" w:rsidRPr="009847BB" w:rsidRDefault="00392027"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9847BB">
        <w:rPr>
          <w:color w:val="000000" w:themeColor="text1"/>
          <w:sz w:val="24"/>
          <w:szCs w:val="24"/>
        </w:rPr>
        <w:lastRenderedPageBreak/>
        <w:t>8.1.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585BE584" w14:textId="63BA555A" w:rsidR="00003735" w:rsidRPr="009847BB" w:rsidRDefault="00392027"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9847BB">
        <w:rPr>
          <w:color w:val="000000" w:themeColor="text1"/>
          <w:sz w:val="24"/>
          <w:szCs w:val="24"/>
        </w:rPr>
        <w:t xml:space="preserve">8.2. </w:t>
      </w:r>
      <w:r w:rsidR="00003735" w:rsidRPr="009847BB">
        <w:rPr>
          <w:color w:val="000000" w:themeColor="text1"/>
          <w:sz w:val="24"/>
          <w:szCs w:val="24"/>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7FB2F113" w14:textId="2870EC33" w:rsidR="00392027" w:rsidRPr="009847BB" w:rsidRDefault="00003735"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9847BB">
        <w:rPr>
          <w:color w:val="000000" w:themeColor="text1"/>
          <w:sz w:val="24"/>
          <w:szCs w:val="24"/>
        </w:rPr>
        <w:t>8.3. Ademais, a existência de mais de uma empresa contratada poderia trazer uma série de transtornos quanto à eventual responsabilização por eventuais sinistros ocorridos bem como traria ao processo um risco desnecessário, pois numa possível licitação fracassada de algum dos itens, mesmo com a homologação da contratação referente aos demais, não teríamos a completude do objeto contratado, pois estes são interdependentes. Então, neste caso, em função da dependência entre os serviços e compatibilização das peças técnicas, o mais vantajoso é uma única contratação</w:t>
      </w:r>
      <w:r w:rsidR="003C5F5D" w:rsidRPr="009847BB">
        <w:rPr>
          <w:color w:val="000000" w:themeColor="text1"/>
          <w:sz w:val="24"/>
          <w:szCs w:val="24"/>
        </w:rPr>
        <w:t>.</w:t>
      </w:r>
    </w:p>
    <w:p w14:paraId="6343C8D7" w14:textId="77777777" w:rsidR="005C5659" w:rsidRPr="009847BB" w:rsidRDefault="004F2157">
      <w:pPr>
        <w:pBdr>
          <w:top w:val="nil"/>
          <w:left w:val="nil"/>
          <w:bottom w:val="nil"/>
          <w:right w:val="nil"/>
          <w:between w:val="nil"/>
        </w:pBdr>
        <w:spacing w:line="276" w:lineRule="auto"/>
        <w:jc w:val="both"/>
        <w:rPr>
          <w:color w:val="000000" w:themeColor="text1"/>
          <w:sz w:val="24"/>
          <w:szCs w:val="24"/>
        </w:rPr>
      </w:pPr>
      <w:r w:rsidRPr="009847BB">
        <w:rPr>
          <w:b/>
          <w:color w:val="000000" w:themeColor="text1"/>
          <w:sz w:val="24"/>
          <w:szCs w:val="24"/>
        </w:rPr>
        <w:t xml:space="preserve">9. RESULTADOS PRETENDIDOS </w:t>
      </w:r>
    </w:p>
    <w:p w14:paraId="026635D8" w14:textId="32B0A467" w:rsidR="009847BB" w:rsidRPr="009847BB" w:rsidRDefault="0056238D" w:rsidP="009847BB">
      <w:pPr>
        <w:spacing w:before="240" w:line="276" w:lineRule="auto"/>
        <w:ind w:firstLine="720"/>
        <w:jc w:val="both"/>
        <w:rPr>
          <w:color w:val="000000" w:themeColor="text1"/>
          <w:sz w:val="24"/>
          <w:szCs w:val="24"/>
        </w:rPr>
      </w:pPr>
      <w:r w:rsidRPr="009847BB">
        <w:rPr>
          <w:color w:val="000000" w:themeColor="text1"/>
          <w:sz w:val="24"/>
          <w:szCs w:val="24"/>
        </w:rPr>
        <w:t xml:space="preserve">9.1. </w:t>
      </w:r>
      <w:r w:rsidR="009847BB" w:rsidRPr="009847BB">
        <w:rPr>
          <w:color w:val="000000" w:themeColor="text1"/>
          <w:sz w:val="24"/>
          <w:szCs w:val="24"/>
        </w:rPr>
        <w:t>Com a contratação, pretende-se realizar a ampliação do Ginásio de Esportes localizado na Linha 12 Benjamin Constant, no Município de Montauri/RS, com a execução de aproximadamente 280,00 m² de área, contemplando a implantação de churrasqueira e sala com banheiro, integradas à estrutura existente.</w:t>
      </w:r>
    </w:p>
    <w:p w14:paraId="325022F2"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 A contratação tem como principais resultados pretendidos:</w:t>
      </w:r>
    </w:p>
    <w:p w14:paraId="657816B0"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9.2.1. Ampliar a estrutura física disponível no Ginásio de Esportes;</w:t>
      </w:r>
    </w:p>
    <w:p w14:paraId="19C88C4B"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9.2.2. Proporcionar melhores condições de utilização do espaço pela comunidade;</w:t>
      </w:r>
    </w:p>
    <w:p w14:paraId="09E52B18"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9.2.3. Disponibilizar ambiente adequado para atividades esportivas, recreativas, comunitárias e de convivência;</w:t>
      </w:r>
    </w:p>
    <w:p w14:paraId="6582A181"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lastRenderedPageBreak/>
        <w:t>9.2.4. Proporcionar estrutura apropriada para realização de eventos e atividades comunitárias;</w:t>
      </w:r>
    </w:p>
    <w:p w14:paraId="0BEF0E43"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9.2.5. Melhorar a funcionalidade e o aproveitamento da edificação existente;</w:t>
      </w:r>
    </w:p>
    <w:p w14:paraId="17FCC602"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9.2.6. Assegurar que a ampliação seja executada de acordo com os projetos, especificações técnicas e normas brasileiras aplicáveis;</w:t>
      </w:r>
    </w:p>
    <w:p w14:paraId="0CFB4FB5"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9.2.7. Garantir a qualidade, segurança, estabilidade e durabilidade dos serviços executados;</w:t>
      </w:r>
    </w:p>
    <w:p w14:paraId="120DB26E" w14:textId="77777777"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9.2.8. Promover a adequada aplicação dos recursos públicos, mediante contratação de empresa especializada para execução integral da obra;</w:t>
      </w:r>
    </w:p>
    <w:p w14:paraId="5E3EDF70" w14:textId="111D180A" w:rsidR="009847BB"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9.2.9. Garantir a entrega da obra concluída, limpa, organizada e em condições adequadas de utilização.</w:t>
      </w:r>
    </w:p>
    <w:p w14:paraId="70F2191D" w14:textId="5DD9DD27" w:rsidR="004D0B1E" w:rsidRPr="009847BB" w:rsidRDefault="009847BB" w:rsidP="009847BB">
      <w:pPr>
        <w:spacing w:before="240" w:line="276" w:lineRule="auto"/>
        <w:ind w:firstLine="720"/>
        <w:jc w:val="both"/>
        <w:rPr>
          <w:color w:val="000000" w:themeColor="text1"/>
          <w:sz w:val="24"/>
          <w:szCs w:val="24"/>
        </w:rPr>
      </w:pPr>
      <w:r w:rsidRPr="009847BB">
        <w:rPr>
          <w:color w:val="000000" w:themeColor="text1"/>
          <w:sz w:val="24"/>
          <w:szCs w:val="24"/>
        </w:rPr>
        <w:t>9.3. Espera-se, ao final da contratação, que a ampliação seja integralmente executada conforme os documentos técnicos que compõem o processo, atendendo aos padrões de qualidade estabelecidos e proporcionando ao Município uma estrutura adequada e funcional para utilização pela comunidade.</w:t>
      </w:r>
    </w:p>
    <w:p w14:paraId="1BA1D978" w14:textId="23FC7C12" w:rsidR="0056238D" w:rsidRPr="009847BB" w:rsidRDefault="004D0B1E" w:rsidP="00E56AF4">
      <w:pPr>
        <w:spacing w:before="240" w:line="276" w:lineRule="auto"/>
        <w:ind w:firstLine="720"/>
        <w:jc w:val="both"/>
        <w:rPr>
          <w:color w:val="000000" w:themeColor="text1"/>
          <w:sz w:val="24"/>
          <w:szCs w:val="24"/>
        </w:rPr>
      </w:pPr>
      <w:r w:rsidRPr="009847BB">
        <w:rPr>
          <w:color w:val="000000" w:themeColor="text1"/>
          <w:sz w:val="24"/>
          <w:szCs w:val="24"/>
        </w:rPr>
        <w:t>9.</w:t>
      </w:r>
      <w:r w:rsidR="009847BB" w:rsidRPr="009847BB">
        <w:rPr>
          <w:color w:val="000000" w:themeColor="text1"/>
          <w:sz w:val="24"/>
          <w:szCs w:val="24"/>
        </w:rPr>
        <w:t>4</w:t>
      </w:r>
      <w:r w:rsidRPr="009847BB">
        <w:rPr>
          <w:color w:val="000000" w:themeColor="text1"/>
          <w:sz w:val="24"/>
          <w:szCs w:val="24"/>
        </w:rPr>
        <w:t xml:space="preserve">. </w:t>
      </w:r>
      <w:r w:rsidR="0056238D" w:rsidRPr="009847BB">
        <w:rPr>
          <w:color w:val="000000" w:themeColor="text1"/>
          <w:sz w:val="24"/>
          <w:szCs w:val="24"/>
        </w:rPr>
        <w:t>Almeja-se, igualmente, assegurar tratamento isonômico entre os possíveis fornecedores, bem como a justa competição, evitando contratação com sobrepreço, com preço manifestamente inexequível e superfaturamento na execução do contrat</w:t>
      </w:r>
      <w:r w:rsidR="00E25D49" w:rsidRPr="009847BB">
        <w:rPr>
          <w:color w:val="000000" w:themeColor="text1"/>
          <w:sz w:val="24"/>
          <w:szCs w:val="24"/>
        </w:rPr>
        <w:t>o</w:t>
      </w:r>
      <w:r w:rsidR="0056238D" w:rsidRPr="009847BB">
        <w:rPr>
          <w:color w:val="000000" w:themeColor="text1"/>
          <w:sz w:val="24"/>
          <w:szCs w:val="24"/>
        </w:rPr>
        <w:t>.</w:t>
      </w:r>
    </w:p>
    <w:p w14:paraId="0B476C88" w14:textId="68FCADCF" w:rsidR="005C5659" w:rsidRPr="009847BB" w:rsidRDefault="0056238D" w:rsidP="00E56AF4">
      <w:pPr>
        <w:spacing w:before="240" w:line="276" w:lineRule="auto"/>
        <w:ind w:firstLine="720"/>
        <w:jc w:val="both"/>
        <w:rPr>
          <w:color w:val="000000" w:themeColor="text1"/>
          <w:sz w:val="24"/>
          <w:szCs w:val="24"/>
        </w:rPr>
      </w:pPr>
      <w:r w:rsidRPr="009847BB">
        <w:rPr>
          <w:color w:val="000000" w:themeColor="text1"/>
          <w:sz w:val="24"/>
          <w:szCs w:val="24"/>
        </w:rPr>
        <w:t>9.</w:t>
      </w:r>
      <w:r w:rsidR="009847BB" w:rsidRPr="009847BB">
        <w:rPr>
          <w:color w:val="000000" w:themeColor="text1"/>
          <w:sz w:val="24"/>
          <w:szCs w:val="24"/>
        </w:rPr>
        <w:t>5</w:t>
      </w:r>
      <w:r w:rsidRPr="009847BB">
        <w:rPr>
          <w:color w:val="000000" w:themeColor="text1"/>
          <w:sz w:val="24"/>
          <w:szCs w:val="24"/>
        </w:rPr>
        <w:t xml:space="preserve">. A respectiva contratação exigirá da contratada o cumprimento das boas práticas de sustentabilidade, contribuindo para a racionalização e otimização do uso dos recursos, bem como para a redução dos impactos ambientais. </w:t>
      </w:r>
    </w:p>
    <w:p w14:paraId="101A2BB4" w14:textId="0C1DD353" w:rsidR="004D0B1E" w:rsidRPr="009847BB" w:rsidRDefault="004D0B1E" w:rsidP="00E56AF4">
      <w:pPr>
        <w:spacing w:before="240" w:line="276" w:lineRule="auto"/>
        <w:ind w:firstLine="720"/>
        <w:jc w:val="both"/>
        <w:rPr>
          <w:color w:val="000000" w:themeColor="text1"/>
          <w:sz w:val="24"/>
          <w:szCs w:val="24"/>
        </w:rPr>
      </w:pPr>
      <w:r w:rsidRPr="009847BB">
        <w:rPr>
          <w:color w:val="000000" w:themeColor="text1"/>
          <w:sz w:val="24"/>
          <w:szCs w:val="24"/>
        </w:rPr>
        <w:t>9.</w:t>
      </w:r>
      <w:r w:rsidR="009847BB" w:rsidRPr="009847BB">
        <w:rPr>
          <w:color w:val="000000" w:themeColor="text1"/>
          <w:sz w:val="24"/>
          <w:szCs w:val="24"/>
        </w:rPr>
        <w:t>6</w:t>
      </w:r>
      <w:r w:rsidRPr="009847BB">
        <w:rPr>
          <w:color w:val="000000" w:themeColor="text1"/>
          <w:sz w:val="24"/>
          <w:szCs w:val="24"/>
        </w:rPr>
        <w:t>. Pretende-se, ainda com a presente contratação, assegurar a seleção da proposta apta a gerar a contratação mais vantajosa.</w:t>
      </w:r>
    </w:p>
    <w:p w14:paraId="75ACD0BA" w14:textId="77777777" w:rsidR="0056238D" w:rsidRPr="009847BB" w:rsidRDefault="0056238D" w:rsidP="0056238D">
      <w:pPr>
        <w:jc w:val="both"/>
        <w:rPr>
          <w:color w:val="000000" w:themeColor="text1"/>
          <w:sz w:val="24"/>
          <w:szCs w:val="24"/>
        </w:rPr>
      </w:pPr>
    </w:p>
    <w:p w14:paraId="4E1B6137" w14:textId="77777777" w:rsidR="005C5659" w:rsidRPr="009847BB" w:rsidRDefault="005C5659" w:rsidP="00276CB1">
      <w:pPr>
        <w:jc w:val="both"/>
        <w:rPr>
          <w:color w:val="000000" w:themeColor="text1"/>
          <w:sz w:val="24"/>
          <w:szCs w:val="24"/>
        </w:rPr>
      </w:pPr>
    </w:p>
    <w:p w14:paraId="0B6D6395" w14:textId="77777777" w:rsidR="005C5659" w:rsidRPr="009847BB" w:rsidRDefault="004F2157">
      <w:pPr>
        <w:pBdr>
          <w:top w:val="nil"/>
          <w:left w:val="nil"/>
          <w:bottom w:val="nil"/>
          <w:right w:val="nil"/>
          <w:between w:val="nil"/>
        </w:pBdr>
        <w:spacing w:line="276" w:lineRule="auto"/>
        <w:jc w:val="both"/>
        <w:rPr>
          <w:b/>
          <w:color w:val="000000" w:themeColor="text1"/>
          <w:sz w:val="24"/>
          <w:szCs w:val="24"/>
        </w:rPr>
      </w:pPr>
      <w:bookmarkStart w:id="0" w:name="bookmark=id.30j0zll" w:colFirst="0" w:colLast="0"/>
      <w:bookmarkStart w:id="1" w:name="bookmark=id.3dy6vkm" w:colFirst="0" w:colLast="0"/>
      <w:bookmarkStart w:id="2" w:name="bookmark=id.1fob9te" w:colFirst="0" w:colLast="0"/>
      <w:bookmarkStart w:id="3" w:name="bookmark=id.2et92p0" w:colFirst="0" w:colLast="0"/>
      <w:bookmarkStart w:id="4" w:name="bookmark=id.3znysh7" w:colFirst="0" w:colLast="0"/>
      <w:bookmarkStart w:id="5" w:name="bookmark=id.tyjcwt" w:colFirst="0" w:colLast="0"/>
      <w:bookmarkStart w:id="6" w:name="bookmark=id.4d34og8" w:colFirst="0" w:colLast="0"/>
      <w:bookmarkStart w:id="7" w:name="bookmark=id.1t3h5sf" w:colFirst="0" w:colLast="0"/>
      <w:bookmarkEnd w:id="0"/>
      <w:bookmarkEnd w:id="1"/>
      <w:bookmarkEnd w:id="2"/>
      <w:bookmarkEnd w:id="3"/>
      <w:bookmarkEnd w:id="4"/>
      <w:bookmarkEnd w:id="5"/>
      <w:bookmarkEnd w:id="6"/>
      <w:bookmarkEnd w:id="7"/>
      <w:r w:rsidRPr="009847BB">
        <w:rPr>
          <w:b/>
          <w:color w:val="000000" w:themeColor="text1"/>
          <w:sz w:val="24"/>
          <w:szCs w:val="24"/>
        </w:rPr>
        <w:t>10. PROVIDÊNCIAS PRÉVIAS AO CONTRATO</w:t>
      </w:r>
      <w:bookmarkStart w:id="8" w:name="bookmark=id.2s8eyo1" w:colFirst="0" w:colLast="0"/>
      <w:bookmarkEnd w:id="8"/>
    </w:p>
    <w:p w14:paraId="3F57EFAC" w14:textId="2F2F4F41" w:rsidR="00086E5E" w:rsidRPr="009847BB" w:rsidRDefault="00086E5E"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9847BB">
        <w:rPr>
          <w:color w:val="000000" w:themeColor="text1"/>
          <w:sz w:val="24"/>
          <w:szCs w:val="24"/>
        </w:rPr>
        <w:t>10.1. Para a contratação pretendida não haverá necessidade de providências prévias no âmbito da Administração.</w:t>
      </w:r>
    </w:p>
    <w:p w14:paraId="45156F96" w14:textId="0113D513" w:rsidR="005C5659" w:rsidRPr="009847BB" w:rsidRDefault="00086E5E" w:rsidP="009847BB">
      <w:pPr>
        <w:pBdr>
          <w:top w:val="nil"/>
          <w:left w:val="nil"/>
          <w:bottom w:val="nil"/>
          <w:right w:val="nil"/>
          <w:between w:val="nil"/>
        </w:pBdr>
        <w:spacing w:line="276" w:lineRule="auto"/>
        <w:ind w:firstLine="720"/>
        <w:jc w:val="both"/>
        <w:rPr>
          <w:color w:val="000000" w:themeColor="text1"/>
          <w:sz w:val="24"/>
          <w:szCs w:val="24"/>
        </w:rPr>
      </w:pPr>
      <w:r w:rsidRPr="009847BB">
        <w:rPr>
          <w:color w:val="000000" w:themeColor="text1"/>
          <w:sz w:val="24"/>
          <w:szCs w:val="24"/>
        </w:rPr>
        <w:lastRenderedPageBreak/>
        <w:t xml:space="preserve">10.2. A Secretaria Municipal </w:t>
      </w:r>
      <w:r w:rsidR="00703088" w:rsidRPr="009847BB">
        <w:rPr>
          <w:color w:val="000000" w:themeColor="text1"/>
          <w:sz w:val="24"/>
          <w:szCs w:val="24"/>
        </w:rPr>
        <w:t xml:space="preserve">de </w:t>
      </w:r>
      <w:r w:rsidR="003A5885" w:rsidRPr="009847BB">
        <w:rPr>
          <w:color w:val="000000" w:themeColor="text1"/>
          <w:sz w:val="24"/>
          <w:szCs w:val="24"/>
        </w:rPr>
        <w:t>Educação, Cultura, Desporto e Lazer</w:t>
      </w:r>
      <w:r w:rsidRPr="009847BB">
        <w:rPr>
          <w:color w:val="000000" w:themeColor="text1"/>
          <w:sz w:val="24"/>
          <w:szCs w:val="24"/>
        </w:rPr>
        <w:t>, indica os seguintes servidores para atuarem como gestor e fiscal do objeto a ser contratado: Gestor</w:t>
      </w:r>
      <w:r w:rsidR="00DA2E6D" w:rsidRPr="009847BB">
        <w:rPr>
          <w:color w:val="000000" w:themeColor="text1"/>
          <w:sz w:val="24"/>
          <w:szCs w:val="24"/>
        </w:rPr>
        <w:t>(a) S</w:t>
      </w:r>
      <w:r w:rsidRPr="009847BB">
        <w:rPr>
          <w:color w:val="000000" w:themeColor="text1"/>
          <w:sz w:val="24"/>
          <w:szCs w:val="24"/>
        </w:rPr>
        <w:t>enhor</w:t>
      </w:r>
      <w:r w:rsidR="00DA2E6D" w:rsidRPr="009847BB">
        <w:rPr>
          <w:color w:val="000000" w:themeColor="text1"/>
          <w:sz w:val="24"/>
          <w:szCs w:val="24"/>
        </w:rPr>
        <w:t>(a)</w:t>
      </w:r>
      <w:r w:rsidRPr="009847BB">
        <w:rPr>
          <w:color w:val="000000" w:themeColor="text1"/>
          <w:sz w:val="24"/>
          <w:szCs w:val="24"/>
        </w:rPr>
        <w:t xml:space="preserve"> </w:t>
      </w:r>
      <w:r w:rsidR="003A5885" w:rsidRPr="009847BB">
        <w:rPr>
          <w:color w:val="000000" w:themeColor="text1"/>
          <w:sz w:val="24"/>
          <w:szCs w:val="24"/>
        </w:rPr>
        <w:t xml:space="preserve">Fabiane Dalla </w:t>
      </w:r>
      <w:proofErr w:type="spellStart"/>
      <w:r w:rsidR="003A5885" w:rsidRPr="009847BB">
        <w:rPr>
          <w:color w:val="000000" w:themeColor="text1"/>
          <w:sz w:val="24"/>
          <w:szCs w:val="24"/>
        </w:rPr>
        <w:t>Cort</w:t>
      </w:r>
      <w:proofErr w:type="spellEnd"/>
      <w:r w:rsidR="00850AC0" w:rsidRPr="009847BB">
        <w:rPr>
          <w:color w:val="000000" w:themeColor="text1"/>
          <w:sz w:val="24"/>
          <w:szCs w:val="24"/>
        </w:rPr>
        <w:t>, o</w:t>
      </w:r>
      <w:r w:rsidRPr="009847BB">
        <w:rPr>
          <w:color w:val="000000" w:themeColor="text1"/>
          <w:sz w:val="24"/>
          <w:szCs w:val="24"/>
        </w:rPr>
        <w:t>cupante do cargo de</w:t>
      </w:r>
      <w:r w:rsidR="004F2157" w:rsidRPr="009847BB">
        <w:rPr>
          <w:color w:val="000000" w:themeColor="text1"/>
          <w:sz w:val="24"/>
          <w:szCs w:val="24"/>
        </w:rPr>
        <w:t xml:space="preserve"> </w:t>
      </w:r>
      <w:r w:rsidR="00DA2E6D" w:rsidRPr="009847BB">
        <w:rPr>
          <w:color w:val="000000" w:themeColor="text1"/>
          <w:sz w:val="24"/>
          <w:szCs w:val="24"/>
        </w:rPr>
        <w:t xml:space="preserve">Secretária Municipal de </w:t>
      </w:r>
      <w:r w:rsidR="003A5885" w:rsidRPr="009847BB">
        <w:rPr>
          <w:color w:val="000000" w:themeColor="text1"/>
          <w:sz w:val="24"/>
          <w:szCs w:val="24"/>
        </w:rPr>
        <w:t>Educação, Cultura, Desporto e Lazer</w:t>
      </w:r>
      <w:r w:rsidR="00DA2E6D" w:rsidRPr="009847BB">
        <w:rPr>
          <w:color w:val="000000" w:themeColor="text1"/>
          <w:sz w:val="24"/>
          <w:szCs w:val="24"/>
        </w:rPr>
        <w:t xml:space="preserve">, matrícula n° </w:t>
      </w:r>
      <w:r w:rsidR="003A5885" w:rsidRPr="009847BB">
        <w:rPr>
          <w:color w:val="000000" w:themeColor="text1"/>
          <w:sz w:val="24"/>
          <w:szCs w:val="24"/>
        </w:rPr>
        <w:t>1.0338</w:t>
      </w:r>
      <w:r w:rsidR="004F2157" w:rsidRPr="009847BB">
        <w:rPr>
          <w:color w:val="000000" w:themeColor="text1"/>
          <w:sz w:val="24"/>
          <w:szCs w:val="24"/>
        </w:rPr>
        <w:t xml:space="preserve">, </w:t>
      </w:r>
      <w:r w:rsidRPr="009847BB">
        <w:rPr>
          <w:color w:val="000000" w:themeColor="text1"/>
          <w:sz w:val="24"/>
          <w:szCs w:val="24"/>
        </w:rPr>
        <w:t xml:space="preserve">Fiscal </w:t>
      </w:r>
      <w:r w:rsidR="00DA2E6D" w:rsidRPr="009847BB">
        <w:rPr>
          <w:color w:val="000000" w:themeColor="text1"/>
          <w:sz w:val="24"/>
          <w:szCs w:val="24"/>
        </w:rPr>
        <w:t xml:space="preserve">Senhor Evandro </w:t>
      </w:r>
      <w:proofErr w:type="spellStart"/>
      <w:r w:rsidR="00DA2E6D" w:rsidRPr="009847BB">
        <w:rPr>
          <w:color w:val="000000" w:themeColor="text1"/>
          <w:sz w:val="24"/>
          <w:szCs w:val="24"/>
        </w:rPr>
        <w:t>Mior</w:t>
      </w:r>
      <w:proofErr w:type="spellEnd"/>
      <w:r w:rsidR="00DA2E6D" w:rsidRPr="009847BB">
        <w:rPr>
          <w:color w:val="000000" w:themeColor="text1"/>
          <w:sz w:val="24"/>
          <w:szCs w:val="24"/>
        </w:rPr>
        <w:t>, ocupante do cargo de engenheiro civil, matrícula n° 1.0220</w:t>
      </w:r>
      <w:r w:rsidR="004F2157" w:rsidRPr="009847BB">
        <w:rPr>
          <w:color w:val="000000" w:themeColor="text1"/>
          <w:sz w:val="24"/>
          <w:szCs w:val="24"/>
        </w:rPr>
        <w:t>.</w:t>
      </w:r>
    </w:p>
    <w:p w14:paraId="219D20F6" w14:textId="77777777" w:rsidR="00276CB1" w:rsidRPr="009847BB" w:rsidRDefault="00276CB1" w:rsidP="00276CB1">
      <w:pPr>
        <w:pBdr>
          <w:top w:val="nil"/>
          <w:left w:val="nil"/>
          <w:bottom w:val="nil"/>
          <w:right w:val="nil"/>
          <w:between w:val="nil"/>
        </w:pBdr>
        <w:ind w:firstLine="720"/>
        <w:jc w:val="both"/>
        <w:rPr>
          <w:color w:val="000000" w:themeColor="text1"/>
          <w:sz w:val="24"/>
          <w:szCs w:val="24"/>
        </w:rPr>
      </w:pPr>
    </w:p>
    <w:p w14:paraId="6266B138" w14:textId="77777777" w:rsidR="005C5659" w:rsidRPr="009847BB" w:rsidRDefault="004F2157" w:rsidP="00276CB1">
      <w:pPr>
        <w:pBdr>
          <w:top w:val="nil"/>
          <w:left w:val="nil"/>
          <w:bottom w:val="nil"/>
          <w:right w:val="nil"/>
          <w:between w:val="nil"/>
        </w:pBdr>
        <w:spacing w:before="240" w:line="276" w:lineRule="auto"/>
        <w:jc w:val="both"/>
        <w:rPr>
          <w:b/>
          <w:color w:val="000000" w:themeColor="text1"/>
          <w:sz w:val="24"/>
          <w:szCs w:val="24"/>
        </w:rPr>
      </w:pPr>
      <w:r w:rsidRPr="009847BB">
        <w:rPr>
          <w:b/>
          <w:color w:val="000000" w:themeColor="text1"/>
          <w:sz w:val="24"/>
          <w:szCs w:val="24"/>
        </w:rPr>
        <w:t>11. CONTRATAÇÕES CORRELATAS E/OU INTERDEPENDENTES</w:t>
      </w:r>
    </w:p>
    <w:p w14:paraId="51AA83EF" w14:textId="420FE132" w:rsidR="005C5659" w:rsidRPr="009847BB" w:rsidRDefault="00086E5E" w:rsidP="00E56AF4">
      <w:pPr>
        <w:pBdr>
          <w:top w:val="nil"/>
          <w:left w:val="nil"/>
          <w:bottom w:val="nil"/>
          <w:right w:val="nil"/>
          <w:between w:val="nil"/>
        </w:pBdr>
        <w:spacing w:before="240" w:line="276" w:lineRule="auto"/>
        <w:ind w:firstLine="720"/>
        <w:jc w:val="both"/>
        <w:rPr>
          <w:color w:val="000000" w:themeColor="text1"/>
          <w:sz w:val="24"/>
          <w:szCs w:val="24"/>
        </w:rPr>
      </w:pPr>
      <w:bookmarkStart w:id="9" w:name="bookmark=id.17dp8vu" w:colFirst="0" w:colLast="0"/>
      <w:bookmarkEnd w:id="9"/>
      <w:r w:rsidRPr="009847BB">
        <w:rPr>
          <w:color w:val="000000" w:themeColor="text1"/>
          <w:sz w:val="24"/>
          <w:szCs w:val="24"/>
        </w:rPr>
        <w:t>11.1. 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7FA0C5A1" w14:textId="77777777" w:rsidR="00276CB1" w:rsidRPr="009847BB" w:rsidRDefault="00276CB1" w:rsidP="00276CB1">
      <w:pPr>
        <w:pBdr>
          <w:top w:val="nil"/>
          <w:left w:val="nil"/>
          <w:bottom w:val="nil"/>
          <w:right w:val="nil"/>
          <w:between w:val="nil"/>
        </w:pBdr>
        <w:ind w:firstLine="720"/>
        <w:jc w:val="both"/>
        <w:rPr>
          <w:color w:val="000000" w:themeColor="text1"/>
          <w:sz w:val="24"/>
          <w:szCs w:val="24"/>
        </w:rPr>
      </w:pPr>
    </w:p>
    <w:p w14:paraId="15944C4E" w14:textId="77777777" w:rsidR="005C5659" w:rsidRPr="009847BB" w:rsidRDefault="004F2157" w:rsidP="00276CB1">
      <w:pPr>
        <w:pBdr>
          <w:top w:val="nil"/>
          <w:left w:val="nil"/>
          <w:bottom w:val="nil"/>
          <w:right w:val="nil"/>
          <w:between w:val="nil"/>
        </w:pBdr>
        <w:spacing w:before="240" w:line="276" w:lineRule="auto"/>
        <w:jc w:val="both"/>
        <w:rPr>
          <w:b/>
          <w:color w:val="000000" w:themeColor="text1"/>
          <w:sz w:val="24"/>
          <w:szCs w:val="24"/>
        </w:rPr>
      </w:pPr>
      <w:r w:rsidRPr="009847BB">
        <w:rPr>
          <w:b/>
          <w:color w:val="000000" w:themeColor="text1"/>
          <w:sz w:val="24"/>
          <w:szCs w:val="24"/>
        </w:rPr>
        <w:t xml:space="preserve">12. POSSÍVEIS IMPACTOS AMBIENTAIS </w:t>
      </w:r>
    </w:p>
    <w:p w14:paraId="66D40913" w14:textId="77777777" w:rsidR="009847BB" w:rsidRPr="009847BB" w:rsidRDefault="004F2157" w:rsidP="009847BB">
      <w:pPr>
        <w:pBdr>
          <w:top w:val="nil"/>
          <w:left w:val="nil"/>
          <w:bottom w:val="nil"/>
          <w:right w:val="nil"/>
          <w:between w:val="nil"/>
        </w:pBdr>
        <w:spacing w:before="240" w:line="276" w:lineRule="auto"/>
        <w:jc w:val="both"/>
        <w:rPr>
          <w:bCs/>
          <w:iCs/>
          <w:color w:val="000000" w:themeColor="text1"/>
          <w:sz w:val="24"/>
          <w:szCs w:val="24"/>
        </w:rPr>
      </w:pPr>
      <w:r w:rsidRPr="009847BB">
        <w:rPr>
          <w:b/>
          <w:i/>
          <w:color w:val="000000" w:themeColor="text1"/>
          <w:sz w:val="24"/>
          <w:szCs w:val="24"/>
        </w:rPr>
        <w:t xml:space="preserve"> </w:t>
      </w:r>
      <w:r w:rsidR="00E56AF4" w:rsidRPr="009847BB">
        <w:rPr>
          <w:b/>
          <w:i/>
          <w:color w:val="000000" w:themeColor="text1"/>
          <w:sz w:val="24"/>
          <w:szCs w:val="24"/>
        </w:rPr>
        <w:tab/>
      </w:r>
      <w:r w:rsidR="00086E5E" w:rsidRPr="009847BB">
        <w:rPr>
          <w:bCs/>
          <w:iCs/>
          <w:color w:val="000000" w:themeColor="text1"/>
          <w:sz w:val="24"/>
          <w:szCs w:val="24"/>
        </w:rPr>
        <w:t xml:space="preserve">12.1. </w:t>
      </w:r>
      <w:r w:rsidR="009847BB" w:rsidRPr="009847BB">
        <w:rPr>
          <w:bCs/>
          <w:iCs/>
          <w:color w:val="000000" w:themeColor="text1"/>
          <w:sz w:val="24"/>
          <w:szCs w:val="24"/>
        </w:rPr>
        <w:t>A execução da ampliação do Ginásio de Esportes poderá ocasionar impactos ambientais pontuais e temporários, principalmente relacionados à geração de resíduos da construção civil, movimentação e armazenamento de materiais, emissão de poeira e ruídos, além da circulação de máquinas e equipamentos durante a execução dos serviços.</w:t>
      </w:r>
    </w:p>
    <w:p w14:paraId="307A8385"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12.2. Entre os possíveis impactos ambientais decorrentes da execução da obra, destacam-se:</w:t>
      </w:r>
    </w:p>
    <w:p w14:paraId="64810DF4"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12.2.1. Geração de resíduos provenientes de materiais de construção, embalagens, entulhos e sobras de materiais;</w:t>
      </w:r>
    </w:p>
    <w:p w14:paraId="14F6CCF0"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12.2.2. Emissão de poeira e partículas durante a movimentação de materiais e execução dos serviços;</w:t>
      </w:r>
    </w:p>
    <w:p w14:paraId="299B7D21"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12.2.3. Geração de ruídos decorrentes da utilização de máquinas, ferramentas e equipamentos;</w:t>
      </w:r>
    </w:p>
    <w:p w14:paraId="03CA80A1"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12.2.4. Possibilidade de descarte inadequado de resíduos da construção civil;</w:t>
      </w:r>
    </w:p>
    <w:p w14:paraId="02B6DF48"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12.2.5. Eventual risco de contaminação do solo em decorrência de vazamentos ou derramamentos de combustíveis, óleos e outros produtos utilizados nos equipamentos;</w:t>
      </w:r>
    </w:p>
    <w:p w14:paraId="42FCEB4B"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lastRenderedPageBreak/>
        <w:t>12.2.6. Consumo de água e energia elétrica durante a execução da obra.</w:t>
      </w:r>
    </w:p>
    <w:p w14:paraId="50BDA543"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12.3. Para minimizar os impactos ambientais, a contratada deverá adotar medidas de controle e prevenção, especialmente quanto ao adequado acondicionamento, armazenamento, coleta e destinação dos resíduos gerados, evitando o descarte em locais inadequados.</w:t>
      </w:r>
    </w:p>
    <w:p w14:paraId="06962C11"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12.4. Deverá ser realizada a remoção periódica de entulhos e detritos acumulados durante a execução da obra, mantendo-se o local organizado e em condições adequadas de segurança e limpeza. Ao término dos serviços, a obra deverá ser entregue limpa e livre de entulhos, conforme estabelecido no Memorial Descritivo.</w:t>
      </w:r>
    </w:p>
    <w:p w14:paraId="49B76EB8" w14:textId="77777777" w:rsidR="009847BB" w:rsidRPr="009847BB" w:rsidRDefault="009847BB" w:rsidP="009847BB">
      <w:pPr>
        <w:pBdr>
          <w:top w:val="nil"/>
          <w:left w:val="nil"/>
          <w:bottom w:val="nil"/>
          <w:right w:val="nil"/>
          <w:between w:val="nil"/>
        </w:pBdr>
        <w:spacing w:before="240" w:line="276" w:lineRule="auto"/>
        <w:ind w:firstLine="709"/>
        <w:jc w:val="both"/>
        <w:rPr>
          <w:bCs/>
          <w:iCs/>
          <w:color w:val="000000" w:themeColor="text1"/>
          <w:sz w:val="24"/>
          <w:szCs w:val="24"/>
        </w:rPr>
      </w:pPr>
      <w:r w:rsidRPr="009847BB">
        <w:rPr>
          <w:bCs/>
          <w:iCs/>
          <w:color w:val="000000" w:themeColor="text1"/>
          <w:sz w:val="24"/>
          <w:szCs w:val="24"/>
        </w:rPr>
        <w:t>12.5. A contratada deverá, ainda, adotar boas práticas de execução, buscando reduzir desperdícios de materiais, evitar vazamentos e derramamentos, utilizar racionalmente os recursos naturais e observar as normas ambientais aplicáveis à execução da obra.</w:t>
      </w:r>
    </w:p>
    <w:p w14:paraId="427396D9" w14:textId="5B558000" w:rsidR="005C5659" w:rsidRPr="009847BB" w:rsidRDefault="009847BB" w:rsidP="009847BB">
      <w:pPr>
        <w:pBdr>
          <w:top w:val="nil"/>
          <w:left w:val="nil"/>
          <w:bottom w:val="nil"/>
          <w:right w:val="nil"/>
          <w:between w:val="nil"/>
        </w:pBdr>
        <w:spacing w:before="240" w:line="276" w:lineRule="auto"/>
        <w:ind w:firstLine="709"/>
        <w:jc w:val="both"/>
        <w:rPr>
          <w:color w:val="000000" w:themeColor="text1"/>
          <w:sz w:val="24"/>
          <w:szCs w:val="24"/>
        </w:rPr>
      </w:pPr>
      <w:r w:rsidRPr="009847BB">
        <w:rPr>
          <w:bCs/>
          <w:iCs/>
          <w:color w:val="000000" w:themeColor="text1"/>
          <w:sz w:val="24"/>
          <w:szCs w:val="24"/>
        </w:rPr>
        <w:t>12.6. Considerando que se trata de uma ampliação de edificação existente, os impactos ambientais esperados são predominantemente locais e temporários, relacionados ao período de execução da obra, podendo ser minimizados mediante o adequado gerenciamento dos resíduos, organização do canteiro e adoção das medidas de controle previstas.</w:t>
      </w:r>
    </w:p>
    <w:p w14:paraId="4C5687A3" w14:textId="77777777" w:rsidR="00703088" w:rsidRPr="009847BB" w:rsidRDefault="00703088" w:rsidP="00E56AF4">
      <w:pPr>
        <w:pBdr>
          <w:top w:val="nil"/>
          <w:left w:val="nil"/>
          <w:bottom w:val="nil"/>
          <w:right w:val="nil"/>
          <w:between w:val="nil"/>
        </w:pBdr>
        <w:spacing w:before="240" w:line="276" w:lineRule="auto"/>
        <w:ind w:firstLine="720"/>
        <w:jc w:val="both"/>
        <w:rPr>
          <w:color w:val="000000" w:themeColor="text1"/>
          <w:sz w:val="24"/>
          <w:szCs w:val="24"/>
        </w:rPr>
      </w:pPr>
    </w:p>
    <w:p w14:paraId="676EE92F" w14:textId="77777777" w:rsidR="005C5659" w:rsidRPr="009847BB" w:rsidRDefault="004F2157">
      <w:pPr>
        <w:pBdr>
          <w:top w:val="nil"/>
          <w:left w:val="nil"/>
          <w:bottom w:val="nil"/>
          <w:right w:val="nil"/>
          <w:between w:val="nil"/>
        </w:pBdr>
        <w:spacing w:line="276" w:lineRule="auto"/>
        <w:jc w:val="both"/>
        <w:rPr>
          <w:b/>
          <w:color w:val="000000" w:themeColor="text1"/>
          <w:sz w:val="24"/>
          <w:szCs w:val="24"/>
        </w:rPr>
      </w:pPr>
      <w:bookmarkStart w:id="10" w:name="bookmark=id.3rdcrjn" w:colFirst="0" w:colLast="0"/>
      <w:bookmarkEnd w:id="10"/>
      <w:r w:rsidRPr="009847BB">
        <w:rPr>
          <w:b/>
          <w:color w:val="000000" w:themeColor="text1"/>
          <w:sz w:val="24"/>
          <w:szCs w:val="24"/>
        </w:rPr>
        <w:t xml:space="preserve">13. DECLARAÇÃO DE VIABILIDADE </w:t>
      </w:r>
    </w:p>
    <w:p w14:paraId="24F48E90" w14:textId="78390AE2" w:rsidR="005C5659" w:rsidRPr="009847BB" w:rsidRDefault="00E25D49" w:rsidP="00E56AF4">
      <w:pPr>
        <w:pBdr>
          <w:top w:val="nil"/>
          <w:left w:val="nil"/>
          <w:bottom w:val="nil"/>
          <w:right w:val="nil"/>
          <w:between w:val="nil"/>
        </w:pBdr>
        <w:spacing w:before="240" w:line="276" w:lineRule="auto"/>
        <w:ind w:firstLine="720"/>
        <w:jc w:val="both"/>
        <w:rPr>
          <w:b/>
          <w:color w:val="000000" w:themeColor="text1"/>
          <w:sz w:val="24"/>
          <w:szCs w:val="24"/>
        </w:rPr>
      </w:pPr>
      <w:r w:rsidRPr="009847BB">
        <w:rPr>
          <w:color w:val="000000" w:themeColor="text1"/>
          <w:sz w:val="24"/>
          <w:szCs w:val="24"/>
        </w:rPr>
        <w:t>13.1. Com base nas especificações técnicas constantes neste Estudo Técnico Preliminar, e na existência de planejamento orçamentário e saldo financeiro suficiente, a contratação se mostra viável, razoável, atende a finalidade pública e possui respaldo técnico, devendo ser observados os preços praticados no mercado.</w:t>
      </w:r>
    </w:p>
    <w:p w14:paraId="550DDFA9" w14:textId="77777777" w:rsidR="005C5659" w:rsidRPr="009847BB" w:rsidRDefault="005C5659">
      <w:pPr>
        <w:tabs>
          <w:tab w:val="left" w:pos="1134"/>
        </w:tabs>
        <w:spacing w:line="276" w:lineRule="auto"/>
        <w:jc w:val="both"/>
        <w:rPr>
          <w:color w:val="000000" w:themeColor="text1"/>
          <w:sz w:val="24"/>
          <w:szCs w:val="24"/>
        </w:rPr>
      </w:pPr>
    </w:p>
    <w:p w14:paraId="104A3CD3" w14:textId="77777777" w:rsidR="005C5659" w:rsidRPr="009847BB" w:rsidRDefault="005C5659">
      <w:pPr>
        <w:tabs>
          <w:tab w:val="left" w:pos="1134"/>
        </w:tabs>
        <w:spacing w:line="276" w:lineRule="auto"/>
        <w:jc w:val="both"/>
        <w:rPr>
          <w:color w:val="000000" w:themeColor="text1"/>
          <w:sz w:val="24"/>
          <w:szCs w:val="24"/>
        </w:rPr>
      </w:pPr>
    </w:p>
    <w:p w14:paraId="0B0C29BF" w14:textId="7B88D0EA" w:rsidR="005C5659" w:rsidRPr="009847BB" w:rsidRDefault="00E25D49">
      <w:pPr>
        <w:spacing w:line="276" w:lineRule="auto"/>
        <w:jc w:val="right"/>
        <w:rPr>
          <w:color w:val="000000" w:themeColor="text1"/>
          <w:sz w:val="24"/>
          <w:szCs w:val="24"/>
        </w:rPr>
      </w:pPr>
      <w:r w:rsidRPr="009847BB">
        <w:rPr>
          <w:color w:val="000000" w:themeColor="text1"/>
          <w:sz w:val="24"/>
          <w:szCs w:val="24"/>
        </w:rPr>
        <w:t xml:space="preserve">Montauri/RS, </w:t>
      </w:r>
      <w:r w:rsidR="001A5324">
        <w:rPr>
          <w:color w:val="000000" w:themeColor="text1"/>
          <w:sz w:val="24"/>
          <w:szCs w:val="24"/>
        </w:rPr>
        <w:t>15</w:t>
      </w:r>
      <w:r w:rsidRPr="009847BB">
        <w:rPr>
          <w:color w:val="000000" w:themeColor="text1"/>
          <w:sz w:val="24"/>
          <w:szCs w:val="24"/>
        </w:rPr>
        <w:t xml:space="preserve"> de </w:t>
      </w:r>
      <w:r w:rsidR="001A5324">
        <w:rPr>
          <w:color w:val="000000" w:themeColor="text1"/>
          <w:sz w:val="24"/>
          <w:szCs w:val="24"/>
        </w:rPr>
        <w:t>julho</w:t>
      </w:r>
      <w:r w:rsidR="00DA2E6D" w:rsidRPr="009847BB">
        <w:rPr>
          <w:color w:val="000000" w:themeColor="text1"/>
          <w:sz w:val="24"/>
          <w:szCs w:val="24"/>
        </w:rPr>
        <w:t xml:space="preserve"> </w:t>
      </w:r>
      <w:r w:rsidRPr="009847BB">
        <w:rPr>
          <w:color w:val="000000" w:themeColor="text1"/>
          <w:sz w:val="24"/>
          <w:szCs w:val="24"/>
        </w:rPr>
        <w:t>de 202</w:t>
      </w:r>
      <w:r w:rsidR="00DA2E6D" w:rsidRPr="009847BB">
        <w:rPr>
          <w:color w:val="000000" w:themeColor="text1"/>
          <w:sz w:val="24"/>
          <w:szCs w:val="24"/>
        </w:rPr>
        <w:t>6</w:t>
      </w:r>
      <w:r w:rsidRPr="009847BB">
        <w:rPr>
          <w:color w:val="000000" w:themeColor="text1"/>
          <w:sz w:val="24"/>
          <w:szCs w:val="24"/>
        </w:rPr>
        <w:t>.</w:t>
      </w:r>
    </w:p>
    <w:p w14:paraId="6CAA359D" w14:textId="77777777" w:rsidR="005C5659" w:rsidRPr="009847BB" w:rsidRDefault="005C5659" w:rsidP="001A5324">
      <w:pPr>
        <w:spacing w:line="276" w:lineRule="auto"/>
        <w:rPr>
          <w:color w:val="000000" w:themeColor="text1"/>
          <w:sz w:val="24"/>
          <w:szCs w:val="24"/>
        </w:rPr>
      </w:pPr>
    </w:p>
    <w:p w14:paraId="58D7AED6" w14:textId="77777777" w:rsidR="005C5659" w:rsidRPr="009847BB" w:rsidRDefault="005C5659">
      <w:pPr>
        <w:spacing w:line="276" w:lineRule="auto"/>
        <w:jc w:val="both"/>
        <w:rPr>
          <w:color w:val="000000" w:themeColor="text1"/>
          <w:sz w:val="24"/>
          <w:szCs w:val="24"/>
        </w:rPr>
      </w:pPr>
    </w:p>
    <w:p w14:paraId="655B29AC" w14:textId="77777777" w:rsidR="005C5659" w:rsidRPr="001A5324" w:rsidRDefault="004F2157">
      <w:pPr>
        <w:spacing w:line="276" w:lineRule="auto"/>
        <w:jc w:val="center"/>
        <w:rPr>
          <w:color w:val="000000" w:themeColor="text1"/>
          <w:sz w:val="24"/>
          <w:szCs w:val="24"/>
        </w:rPr>
      </w:pPr>
      <w:r w:rsidRPr="001A5324">
        <w:rPr>
          <w:color w:val="000000" w:themeColor="text1"/>
          <w:sz w:val="24"/>
          <w:szCs w:val="24"/>
        </w:rPr>
        <w:t>______________________________________</w:t>
      </w:r>
    </w:p>
    <w:p w14:paraId="755A94D5" w14:textId="107613FE" w:rsidR="005C5659" w:rsidRPr="001A5324" w:rsidRDefault="001A5324">
      <w:pPr>
        <w:spacing w:line="276" w:lineRule="auto"/>
        <w:jc w:val="center"/>
        <w:rPr>
          <w:color w:val="000000" w:themeColor="text1"/>
          <w:sz w:val="24"/>
          <w:szCs w:val="24"/>
        </w:rPr>
      </w:pPr>
      <w:r>
        <w:rPr>
          <w:color w:val="000000" w:themeColor="text1"/>
          <w:sz w:val="24"/>
          <w:szCs w:val="24"/>
        </w:rPr>
        <w:t xml:space="preserve">Fabiane Dalla </w:t>
      </w:r>
      <w:proofErr w:type="spellStart"/>
      <w:r>
        <w:rPr>
          <w:color w:val="000000" w:themeColor="text1"/>
          <w:sz w:val="24"/>
          <w:szCs w:val="24"/>
        </w:rPr>
        <w:t>Cort</w:t>
      </w:r>
      <w:proofErr w:type="spellEnd"/>
    </w:p>
    <w:p w14:paraId="2F0C980E" w14:textId="2D475741" w:rsidR="005C5659" w:rsidRPr="001A5324" w:rsidRDefault="001A5324">
      <w:pPr>
        <w:spacing w:line="276" w:lineRule="auto"/>
        <w:jc w:val="center"/>
        <w:rPr>
          <w:color w:val="000000" w:themeColor="text1"/>
          <w:sz w:val="24"/>
          <w:szCs w:val="24"/>
        </w:rPr>
      </w:pPr>
      <w:r>
        <w:rPr>
          <w:color w:val="000000" w:themeColor="text1"/>
          <w:sz w:val="24"/>
          <w:szCs w:val="24"/>
        </w:rPr>
        <w:t>Secretária de Educação, Esportes, Cultura e Lazer</w:t>
      </w:r>
    </w:p>
    <w:p w14:paraId="1132217D" w14:textId="7B5F9A5F" w:rsidR="005C5659" w:rsidRPr="009847BB" w:rsidRDefault="004F2157">
      <w:pPr>
        <w:spacing w:line="276" w:lineRule="auto"/>
        <w:jc w:val="center"/>
        <w:rPr>
          <w:color w:val="000000" w:themeColor="text1"/>
          <w:sz w:val="24"/>
          <w:szCs w:val="24"/>
        </w:rPr>
      </w:pPr>
      <w:r w:rsidRPr="001A5324">
        <w:rPr>
          <w:color w:val="000000" w:themeColor="text1"/>
          <w:sz w:val="24"/>
          <w:szCs w:val="24"/>
        </w:rPr>
        <w:t>Nº da Matrícula</w:t>
      </w:r>
      <w:r w:rsidR="001A5324">
        <w:rPr>
          <w:color w:val="000000" w:themeColor="text1"/>
          <w:sz w:val="24"/>
          <w:szCs w:val="24"/>
        </w:rPr>
        <w:t xml:space="preserve"> 443</w:t>
      </w:r>
    </w:p>
    <w:sectPr w:rsidR="005C5659" w:rsidRPr="009847BB" w:rsidSect="001A5324">
      <w:headerReference w:type="even" r:id="rId9"/>
      <w:headerReference w:type="default" r:id="rId10"/>
      <w:footerReference w:type="even" r:id="rId11"/>
      <w:footerReference w:type="default" r:id="rId12"/>
      <w:headerReference w:type="first" r:id="rId13"/>
      <w:footerReference w:type="first" r:id="rId14"/>
      <w:pgSz w:w="11906" w:h="16838"/>
      <w:pgMar w:top="3544" w:right="1134" w:bottom="1134" w:left="1701" w:header="851" w:footer="1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DB5B1" w14:textId="77777777" w:rsidR="00E92DD0" w:rsidRDefault="00E92DD0">
      <w:r>
        <w:separator/>
      </w:r>
    </w:p>
  </w:endnote>
  <w:endnote w:type="continuationSeparator" w:id="0">
    <w:p w14:paraId="1510B225" w14:textId="77777777" w:rsidR="00E92DD0" w:rsidRDefault="00E92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F12CC" w14:textId="77777777" w:rsidR="005C5659" w:rsidRDefault="005C5659">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7846B"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4384" behindDoc="0" locked="0" layoutInCell="1" allowOverlap="1" wp14:anchorId="5E6241A2" wp14:editId="7A7CDA16">
          <wp:simplePos x="0" y="0"/>
          <wp:positionH relativeFrom="column">
            <wp:posOffset>3994150</wp:posOffset>
          </wp:positionH>
          <wp:positionV relativeFrom="paragraph">
            <wp:posOffset>-766445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103888743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4CBFAEEC"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70A67A75" w14:textId="7FEBF7A5"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3DB4DBD5"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2E13B875" w14:textId="68E7D9B3" w:rsidR="005C5659" w:rsidRDefault="005C5659">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A54A"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2336" behindDoc="0" locked="0" layoutInCell="1" allowOverlap="1" wp14:anchorId="427DEAB4" wp14:editId="73A1C9EA">
          <wp:simplePos x="0" y="0"/>
          <wp:positionH relativeFrom="column">
            <wp:posOffset>3994150</wp:posOffset>
          </wp:positionH>
          <wp:positionV relativeFrom="paragraph">
            <wp:posOffset>-766445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18955188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11EBAF97"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19BBE26B" w14:textId="6A415F09"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57E9E187"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084602B6" w14:textId="77777777" w:rsidR="00A22C97" w:rsidRDefault="00A22C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3C1B0" w14:textId="77777777" w:rsidR="00E92DD0" w:rsidRDefault="00E92DD0">
      <w:r>
        <w:separator/>
      </w:r>
    </w:p>
  </w:footnote>
  <w:footnote w:type="continuationSeparator" w:id="0">
    <w:p w14:paraId="6772C1D5" w14:textId="77777777" w:rsidR="00E92DD0" w:rsidRDefault="00E92D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0E46" w14:textId="77777777" w:rsidR="005C5659" w:rsidRDefault="005C5659">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9FBCC" w14:textId="77777777" w:rsidR="00A22C97" w:rsidRDefault="00A22C97" w:rsidP="00A22C97">
    <w:pPr>
      <w:pStyle w:val="Corpodetexto"/>
      <w:spacing w:after="240"/>
      <w:jc w:val="center"/>
      <w:rPr>
        <w:sz w:val="20"/>
      </w:rPr>
    </w:pPr>
    <w:r>
      <w:rPr>
        <w:rFonts w:asciiTheme="majorHAnsi" w:hAnsiTheme="majorHAnsi" w:cstheme="minorHAnsi"/>
        <w:bCs/>
        <w:noProof/>
        <w:szCs w:val="28"/>
      </w:rPr>
      <mc:AlternateContent>
        <mc:Choice Requires="wps">
          <w:drawing>
            <wp:anchor distT="0" distB="0" distL="114300" distR="114300" simplePos="0" relativeHeight="251666432" behindDoc="0" locked="0" layoutInCell="1" allowOverlap="1" wp14:anchorId="79FDB7B8" wp14:editId="157E0D99">
              <wp:simplePos x="0" y="0"/>
              <wp:positionH relativeFrom="page">
                <wp:posOffset>2028825</wp:posOffset>
              </wp:positionH>
              <wp:positionV relativeFrom="paragraph">
                <wp:posOffset>1064421</wp:posOffset>
              </wp:positionV>
              <wp:extent cx="3486150" cy="447675"/>
              <wp:effectExtent l="0" t="0" r="19050" b="28575"/>
              <wp:wrapNone/>
              <wp:docPr id="59" name="Caixa de Texto 3"/>
              <wp:cNvGraphicFramePr/>
              <a:graphic xmlns:a="http://schemas.openxmlformats.org/drawingml/2006/main">
                <a:graphicData uri="http://schemas.microsoft.com/office/word/2010/wordprocessingShape">
                  <wps:wsp>
                    <wps:cNvSpPr txBox="1"/>
                    <wps:spPr>
                      <a:xfrm>
                        <a:off x="0" y="0"/>
                        <a:ext cx="3486150" cy="447675"/>
                      </a:xfrm>
                      <a:prstGeom prst="rect">
                        <a:avLst/>
                      </a:prstGeom>
                      <a:solidFill>
                        <a:schemeClr val="lt1"/>
                      </a:solidFill>
                      <a:ln w="6350">
                        <a:solidFill>
                          <a:schemeClr val="bg1"/>
                        </a:solidFill>
                      </a:ln>
                    </wps:spPr>
                    <wps:txb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DB7B8" id="_x0000_t202" coordsize="21600,21600" o:spt="202" path="m,l,21600r21600,l21600,xe">
              <v:stroke joinstyle="miter"/>
              <v:path gradientshapeok="t" o:connecttype="rect"/>
            </v:shapetype>
            <v:shape id="Caixa de Texto 3" o:spid="_x0000_s1026" type="#_x0000_t202" style="position:absolute;left:0;text-align:left;margin-left:159.75pt;margin-top:83.8pt;width:274.5pt;height:35.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" fillcolor="white [3201]" strokecolor="white [3212]" strokeweight=".5pt">
              <v:textbo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v:textbox>
              <w10:wrap anchorx="page"/>
            </v:shape>
          </w:pict>
        </mc:Fallback>
      </mc:AlternateContent>
    </w:r>
    <w:r>
      <w:rPr>
        <w:rFonts w:asciiTheme="majorHAnsi" w:hAnsiTheme="majorHAnsi" w:cstheme="minorHAnsi"/>
        <w:bCs/>
        <w:noProof/>
        <w:szCs w:val="28"/>
      </w:rPr>
      <w:drawing>
        <wp:anchor distT="0" distB="0" distL="114300" distR="114300" simplePos="0" relativeHeight="251667456" behindDoc="0" locked="0" layoutInCell="1" allowOverlap="1" wp14:anchorId="1FDC74E2" wp14:editId="677CD4D2">
          <wp:simplePos x="0" y="0"/>
          <wp:positionH relativeFrom="page">
            <wp:align>center</wp:align>
          </wp:positionH>
          <wp:positionV relativeFrom="paragraph">
            <wp:posOffset>-368300</wp:posOffset>
          </wp:positionV>
          <wp:extent cx="1237615" cy="1392555"/>
          <wp:effectExtent l="0" t="0" r="635" b="0"/>
          <wp:wrapSquare wrapText="bothSides"/>
          <wp:docPr id="9388134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237615" cy="13925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12D82BE" w14:textId="77777777" w:rsidR="00A22C97" w:rsidRDefault="00A22C97" w:rsidP="00A22C97">
    <w:pPr>
      <w:pBdr>
        <w:top w:val="nil"/>
        <w:left w:val="nil"/>
        <w:bottom w:val="nil"/>
        <w:right w:val="nil"/>
        <w:between w:val="nil"/>
      </w:pBdr>
      <w:tabs>
        <w:tab w:val="center" w:pos="4419"/>
        <w:tab w:val="right" w:pos="8838"/>
      </w:tabs>
      <w:jc w:val="center"/>
      <w:rPr>
        <w:color w:val="000000"/>
      </w:rPr>
    </w:pPr>
  </w:p>
  <w:p w14:paraId="070720FB" w14:textId="02E91D36" w:rsidR="005C5659" w:rsidRDefault="005C5659" w:rsidP="003F3558">
    <w:pPr>
      <w:pBdr>
        <w:top w:val="nil"/>
        <w:left w:val="nil"/>
        <w:bottom w:val="nil"/>
        <w:right w:val="nil"/>
        <w:between w:val="nil"/>
      </w:pBdr>
      <w:tabs>
        <w:tab w:val="center" w:pos="4419"/>
        <w:tab w:val="right" w:pos="8838"/>
      </w:tabs>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B3B4" w14:textId="6DB682C1" w:rsidR="007C1632" w:rsidRDefault="007C1632" w:rsidP="007C1632">
    <w:pPr>
      <w:pStyle w:val="Corpodetexto"/>
      <w:spacing w:after="240"/>
      <w:jc w:val="center"/>
      <w:rPr>
        <w:sz w:val="20"/>
      </w:rPr>
    </w:pPr>
    <w:r>
      <w:rPr>
        <w:rFonts w:asciiTheme="majorHAnsi" w:hAnsiTheme="majorHAnsi" w:cstheme="minorHAnsi"/>
        <w:bCs/>
        <w:noProof/>
        <w:szCs w:val="28"/>
      </w:rPr>
      <mc:AlternateContent>
        <mc:Choice Requires="wps">
          <w:drawing>
            <wp:anchor distT="0" distB="0" distL="114300" distR="114300" simplePos="0" relativeHeight="251659264" behindDoc="0" locked="0" layoutInCell="1" allowOverlap="1" wp14:anchorId="330CD1B0" wp14:editId="24AC892E">
              <wp:simplePos x="0" y="0"/>
              <wp:positionH relativeFrom="page">
                <wp:posOffset>2028825</wp:posOffset>
              </wp:positionH>
              <wp:positionV relativeFrom="paragraph">
                <wp:posOffset>1064421</wp:posOffset>
              </wp:positionV>
              <wp:extent cx="3486150" cy="447675"/>
              <wp:effectExtent l="0" t="0" r="19050" b="28575"/>
              <wp:wrapNone/>
              <wp:docPr id="1808844204" name="Caixa de Texto 3"/>
              <wp:cNvGraphicFramePr/>
              <a:graphic xmlns:a="http://schemas.openxmlformats.org/drawingml/2006/main">
                <a:graphicData uri="http://schemas.microsoft.com/office/word/2010/wordprocessingShape">
                  <wps:wsp>
                    <wps:cNvSpPr txBox="1"/>
                    <wps:spPr>
                      <a:xfrm>
                        <a:off x="0" y="0"/>
                        <a:ext cx="3486150" cy="447675"/>
                      </a:xfrm>
                      <a:prstGeom prst="rect">
                        <a:avLst/>
                      </a:prstGeom>
                      <a:solidFill>
                        <a:schemeClr val="lt1"/>
                      </a:solidFill>
                      <a:ln w="6350">
                        <a:solidFill>
                          <a:schemeClr val="bg1"/>
                        </a:solidFill>
                      </a:ln>
                    </wps:spPr>
                    <wps:txbx>
                      <w:txbxContent>
                        <w:p w14:paraId="53EE8106" w14:textId="77777777" w:rsidR="007C1632" w:rsidRPr="00A13C2E" w:rsidRDefault="007C1632" w:rsidP="007C1632">
                          <w:pPr>
                            <w:jc w:val="center"/>
                            <w:rPr>
                              <w:sz w:val="24"/>
                              <w:szCs w:val="24"/>
                            </w:rPr>
                          </w:pPr>
                          <w:r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CD1B0" id="_x0000_t202" coordsize="21600,21600" o:spt="202" path="m,l,21600r21600,l21600,xe">
              <v:stroke joinstyle="miter"/>
              <v:path gradientshapeok="t" o:connecttype="rect"/>
            </v:shapetype>
            <v:shape id="_x0000_s1027" type="#_x0000_t202" style="position:absolute;left:0;text-align:left;margin-left:159.75pt;margin-top:83.8pt;width:274.5pt;height:35.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" fillcolor="white [3201]" strokecolor="white [3212]" strokeweight=".5pt">
              <v:textbox>
                <w:txbxContent>
                  <w:p w14:paraId="53EE8106" w14:textId="77777777" w:rsidR="007C1632" w:rsidRPr="00A13C2E" w:rsidRDefault="007C1632" w:rsidP="007C1632">
                    <w:pPr>
                      <w:jc w:val="center"/>
                      <w:rPr>
                        <w:sz w:val="24"/>
                        <w:szCs w:val="24"/>
                      </w:rPr>
                    </w:pPr>
                    <w:r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v:textbox>
              <w10:wrap anchorx="page"/>
            </v:shape>
          </w:pict>
        </mc:Fallback>
      </mc:AlternateContent>
    </w:r>
    <w:r>
      <w:rPr>
        <w:rFonts w:asciiTheme="majorHAnsi" w:hAnsiTheme="majorHAnsi" w:cstheme="minorHAnsi"/>
        <w:bCs/>
        <w:noProof/>
        <w:szCs w:val="28"/>
      </w:rPr>
      <w:drawing>
        <wp:anchor distT="0" distB="0" distL="114300" distR="114300" simplePos="0" relativeHeight="251660288" behindDoc="0" locked="0" layoutInCell="1" allowOverlap="1" wp14:anchorId="45B34CAA" wp14:editId="1037BEE8">
          <wp:simplePos x="0" y="0"/>
          <wp:positionH relativeFrom="page">
            <wp:align>center</wp:align>
          </wp:positionH>
          <wp:positionV relativeFrom="paragraph">
            <wp:posOffset>-368300</wp:posOffset>
          </wp:positionV>
          <wp:extent cx="1237615" cy="1392555"/>
          <wp:effectExtent l="0" t="0" r="635" b="0"/>
          <wp:wrapSquare wrapText="bothSides"/>
          <wp:docPr id="5626824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237615" cy="13925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803C1AD" w14:textId="5ACE7CA6" w:rsidR="005C5659" w:rsidRDefault="005C5659" w:rsidP="003F3558">
    <w:pPr>
      <w:pBdr>
        <w:top w:val="nil"/>
        <w:left w:val="nil"/>
        <w:bottom w:val="nil"/>
        <w:right w:val="nil"/>
        <w:between w:val="nil"/>
      </w:pBdr>
      <w:tabs>
        <w:tab w:val="center" w:pos="4419"/>
        <w:tab w:val="right" w:pos="88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76EC5"/>
    <w:multiLevelType w:val="multilevel"/>
    <w:tmpl w:val="AF26BE86"/>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48212F"/>
    <w:multiLevelType w:val="multilevel"/>
    <w:tmpl w:val="64DEFB90"/>
    <w:lvl w:ilvl="0">
      <w:start w:val="1"/>
      <w:numFmt w:val="lowerLetter"/>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pStyle w:val="Ttulo7"/>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474254587">
    <w:abstractNumId w:val="1"/>
  </w:num>
  <w:num w:numId="2" w16cid:durableId="1653171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59"/>
    <w:rsid w:val="00003735"/>
    <w:rsid w:val="00011644"/>
    <w:rsid w:val="00017DF7"/>
    <w:rsid w:val="00030241"/>
    <w:rsid w:val="00031368"/>
    <w:rsid w:val="00086E5E"/>
    <w:rsid w:val="000A439C"/>
    <w:rsid w:val="000D2DCF"/>
    <w:rsid w:val="000E4552"/>
    <w:rsid w:val="00100FCC"/>
    <w:rsid w:val="001071FD"/>
    <w:rsid w:val="001121A1"/>
    <w:rsid w:val="00123884"/>
    <w:rsid w:val="00182004"/>
    <w:rsid w:val="00185015"/>
    <w:rsid w:val="001A5324"/>
    <w:rsid w:val="001B07E9"/>
    <w:rsid w:val="001D0D22"/>
    <w:rsid w:val="001D7DE0"/>
    <w:rsid w:val="002559CC"/>
    <w:rsid w:val="0027023D"/>
    <w:rsid w:val="00276CB1"/>
    <w:rsid w:val="002829C9"/>
    <w:rsid w:val="002A74C4"/>
    <w:rsid w:val="002C375D"/>
    <w:rsid w:val="003111F7"/>
    <w:rsid w:val="00334608"/>
    <w:rsid w:val="003410E0"/>
    <w:rsid w:val="00360C27"/>
    <w:rsid w:val="003835F2"/>
    <w:rsid w:val="00392027"/>
    <w:rsid w:val="003A5885"/>
    <w:rsid w:val="003A75C2"/>
    <w:rsid w:val="003C18F6"/>
    <w:rsid w:val="003C1F29"/>
    <w:rsid w:val="003C5F5D"/>
    <w:rsid w:val="003F3558"/>
    <w:rsid w:val="00400B9C"/>
    <w:rsid w:val="00432DDA"/>
    <w:rsid w:val="004532EA"/>
    <w:rsid w:val="0046465A"/>
    <w:rsid w:val="004D0B1E"/>
    <w:rsid w:val="004D7B21"/>
    <w:rsid w:val="004E4F60"/>
    <w:rsid w:val="004E69BA"/>
    <w:rsid w:val="004E7447"/>
    <w:rsid w:val="004F2157"/>
    <w:rsid w:val="0056238D"/>
    <w:rsid w:val="00597980"/>
    <w:rsid w:val="005B6EBB"/>
    <w:rsid w:val="005C5659"/>
    <w:rsid w:val="005C570E"/>
    <w:rsid w:val="00606D28"/>
    <w:rsid w:val="00665C90"/>
    <w:rsid w:val="00675CF7"/>
    <w:rsid w:val="00684356"/>
    <w:rsid w:val="006A46DD"/>
    <w:rsid w:val="006A7C5A"/>
    <w:rsid w:val="006C2424"/>
    <w:rsid w:val="006D420C"/>
    <w:rsid w:val="006E6C3C"/>
    <w:rsid w:val="00703088"/>
    <w:rsid w:val="007269C1"/>
    <w:rsid w:val="007361A9"/>
    <w:rsid w:val="0078362D"/>
    <w:rsid w:val="007C1632"/>
    <w:rsid w:val="00806A2D"/>
    <w:rsid w:val="00834EFA"/>
    <w:rsid w:val="00850AC0"/>
    <w:rsid w:val="008A327A"/>
    <w:rsid w:val="008C1D2C"/>
    <w:rsid w:val="008F4489"/>
    <w:rsid w:val="00957F3E"/>
    <w:rsid w:val="00982C19"/>
    <w:rsid w:val="009847BB"/>
    <w:rsid w:val="00987001"/>
    <w:rsid w:val="009B3BD0"/>
    <w:rsid w:val="00A22C97"/>
    <w:rsid w:val="00A31EB3"/>
    <w:rsid w:val="00A37DE7"/>
    <w:rsid w:val="00A45171"/>
    <w:rsid w:val="00A55567"/>
    <w:rsid w:val="00A73FF7"/>
    <w:rsid w:val="00A9564E"/>
    <w:rsid w:val="00AA7385"/>
    <w:rsid w:val="00B14B4A"/>
    <w:rsid w:val="00BA0B61"/>
    <w:rsid w:val="00BB5F41"/>
    <w:rsid w:val="00BC7E8B"/>
    <w:rsid w:val="00BF5452"/>
    <w:rsid w:val="00C12AF8"/>
    <w:rsid w:val="00C407C3"/>
    <w:rsid w:val="00C60E37"/>
    <w:rsid w:val="00C63AD4"/>
    <w:rsid w:val="00C737C8"/>
    <w:rsid w:val="00C75363"/>
    <w:rsid w:val="00CB274C"/>
    <w:rsid w:val="00CE62F1"/>
    <w:rsid w:val="00D103D8"/>
    <w:rsid w:val="00D36C9C"/>
    <w:rsid w:val="00D67FBC"/>
    <w:rsid w:val="00D85355"/>
    <w:rsid w:val="00DA2E6D"/>
    <w:rsid w:val="00DB1DDB"/>
    <w:rsid w:val="00DD3E37"/>
    <w:rsid w:val="00E25D49"/>
    <w:rsid w:val="00E267EA"/>
    <w:rsid w:val="00E56AF4"/>
    <w:rsid w:val="00E76044"/>
    <w:rsid w:val="00E92DD0"/>
    <w:rsid w:val="00F377BC"/>
    <w:rsid w:val="00FA5B12"/>
    <w:rsid w:val="00FE2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27D5E"/>
  <w15:docId w15:val="{39F12739-DAD7-40F2-90DE-241D4440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TextodoEspaoReservado">
    <w:name w:val="Placeholder Text"/>
    <w:basedOn w:val="Fontepargpadro"/>
    <w:uiPriority w:val="99"/>
    <w:semiHidden/>
    <w:rsid w:val="00B06C6E"/>
    <w:rPr>
      <w:color w:val="66666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SemEspaamento">
    <w:name w:val="No Spacing"/>
    <w:uiPriority w:val="1"/>
    <w:qFormat/>
    <w:rsid w:val="00A22C97"/>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6fErpijduSrMVOTyzqDKljmeJg==">CgMxLjAyCWlkLmdqZGd4czIKaWQuMzBqMHpsbDIKaWQuM2R5NnZrbTIKaWQuMWZvYjl0ZTIKaWQuMmV0OTJwMDIKaWQuM3pueXNoNzIJaWQudHlqY3d0MgppZC40ZDM0b2c4MgppZC4xdDNoNXNmMgppZC4yczhleW8xMgppZC4xN2RwOHZ1MgppZC4zcmRjcmpuOAByITFJb2xKX0RhRG5xSXhjZXY2NHdnMVZxb0MteUtXMmZ1VQ==</go:docsCustomData>
</go:gDocsCustomXmlDataStorage>
</file>

<file path=customXml/itemProps1.xml><?xml version="1.0" encoding="utf-8"?>
<ds:datastoreItem xmlns:ds="http://schemas.openxmlformats.org/officeDocument/2006/customXml" ds:itemID="{07674AAB-5C4F-4801-9420-AE7BABB046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3078</Words>
  <Characters>16625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14</cp:revision>
  <dcterms:created xsi:type="dcterms:W3CDTF">2025-11-28T11:50:00Z</dcterms:created>
  <dcterms:modified xsi:type="dcterms:W3CDTF">2026-08-11T18:27:00Z</dcterms:modified>
</cp:coreProperties>
</file>