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EA6FB" w14:textId="77777777" w:rsidR="00CB7BEB" w:rsidRPr="000157A7" w:rsidRDefault="00CB7BEB">
      <w:pPr>
        <w:spacing w:after="120" w:line="276" w:lineRule="auto"/>
        <w:jc w:val="center"/>
        <w:rPr>
          <w:b/>
          <w:bCs/>
          <w:sz w:val="24"/>
          <w:szCs w:val="24"/>
          <w:lang w:eastAsia="pt-BR"/>
        </w:rPr>
      </w:pPr>
    </w:p>
    <w:p w14:paraId="41AAA78E" w14:textId="0611CE94" w:rsidR="009E1171" w:rsidRPr="000157A7" w:rsidRDefault="0016111E">
      <w:pPr>
        <w:spacing w:after="120" w:line="276" w:lineRule="auto"/>
        <w:jc w:val="center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TERMO DE HOMOLOGAÇÃO DE DISPENSA DE LICITAÇÃO</w:t>
      </w:r>
    </w:p>
    <w:p w14:paraId="4AEAD737" w14:textId="732BF395" w:rsidR="009E1171" w:rsidRPr="000157A7" w:rsidRDefault="0016111E">
      <w:pPr>
        <w:spacing w:after="120" w:line="276" w:lineRule="auto"/>
        <w:jc w:val="center"/>
        <w:rPr>
          <w:b/>
          <w:bCs/>
          <w:sz w:val="24"/>
          <w:szCs w:val="24"/>
          <w:lang w:eastAsia="pt-BR"/>
        </w:rPr>
      </w:pPr>
      <w:r w:rsidRPr="000157A7">
        <w:rPr>
          <w:b/>
          <w:bCs/>
          <w:sz w:val="24"/>
          <w:szCs w:val="24"/>
          <w:lang w:eastAsia="pt-BR"/>
        </w:rPr>
        <w:t xml:space="preserve">PROCESSO ADMINISTRATIVO Nº </w:t>
      </w:r>
      <w:r w:rsidR="003D78A8" w:rsidRPr="000157A7">
        <w:rPr>
          <w:b/>
          <w:bCs/>
          <w:sz w:val="24"/>
          <w:szCs w:val="24"/>
          <w:lang w:eastAsia="pt-BR"/>
        </w:rPr>
        <w:t>01</w:t>
      </w:r>
      <w:r w:rsidR="00AA6D06" w:rsidRPr="000157A7">
        <w:rPr>
          <w:b/>
          <w:bCs/>
          <w:sz w:val="24"/>
          <w:szCs w:val="24"/>
          <w:lang w:eastAsia="pt-BR"/>
        </w:rPr>
        <w:t>4</w:t>
      </w:r>
      <w:r w:rsidRPr="000157A7">
        <w:rPr>
          <w:b/>
          <w:bCs/>
          <w:sz w:val="24"/>
          <w:szCs w:val="24"/>
          <w:lang w:eastAsia="pt-BR"/>
        </w:rPr>
        <w:t>/2025</w:t>
      </w:r>
    </w:p>
    <w:p w14:paraId="2F0A17B6" w14:textId="77777777" w:rsidR="009E1171" w:rsidRPr="000157A7" w:rsidRDefault="009E1171" w:rsidP="003D78A8">
      <w:pPr>
        <w:spacing w:after="120" w:line="276" w:lineRule="auto"/>
        <w:rPr>
          <w:sz w:val="24"/>
          <w:szCs w:val="24"/>
          <w:lang w:eastAsia="pt-BR"/>
        </w:rPr>
      </w:pPr>
    </w:p>
    <w:p w14:paraId="313C7EEE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I. RELATÓRIO</w:t>
      </w:r>
    </w:p>
    <w:p w14:paraId="78DE33D1" w14:textId="514CC9BD" w:rsidR="009E1171" w:rsidRPr="000157A7" w:rsidRDefault="0016111E">
      <w:pPr>
        <w:keepNext/>
        <w:spacing w:after="120" w:line="276" w:lineRule="auto"/>
        <w:ind w:firstLine="708"/>
        <w:jc w:val="both"/>
        <w:rPr>
          <w:sz w:val="24"/>
          <w:szCs w:val="24"/>
        </w:rPr>
      </w:pPr>
      <w:r w:rsidRPr="000157A7">
        <w:rPr>
          <w:sz w:val="24"/>
          <w:szCs w:val="24"/>
        </w:rPr>
        <w:t xml:space="preserve">Trata-se de processo administrativo encaminhado </w:t>
      </w:r>
      <w:r w:rsidRPr="000157A7">
        <w:rPr>
          <w:sz w:val="24"/>
          <w:szCs w:val="24"/>
          <w:lang w:eastAsia="pt-BR"/>
        </w:rPr>
        <w:t xml:space="preserve">pela Diretoria Geral da Câmara de Vereadores, </w:t>
      </w:r>
      <w:r w:rsidRPr="000157A7">
        <w:rPr>
          <w:sz w:val="24"/>
          <w:szCs w:val="24"/>
        </w:rPr>
        <w:t xml:space="preserve">visando a contratação direta, mediante dispensa de licitação, prevista no art. 75, II e § 7º, da Lei nº 14.133/2021, da </w:t>
      </w:r>
      <w:r w:rsidR="003D78A8" w:rsidRPr="000157A7">
        <w:rPr>
          <w:sz w:val="24"/>
          <w:szCs w:val="24"/>
        </w:rPr>
        <w:t xml:space="preserve">empresa </w:t>
      </w:r>
      <w:r w:rsidR="00B36045" w:rsidRPr="000157A7">
        <w:rPr>
          <w:sz w:val="24"/>
          <w:szCs w:val="24"/>
        </w:rPr>
        <w:t xml:space="preserve">Jonathan Gonçalves </w:t>
      </w:r>
      <w:proofErr w:type="spellStart"/>
      <w:r w:rsidR="00B36045" w:rsidRPr="000157A7">
        <w:rPr>
          <w:sz w:val="24"/>
          <w:szCs w:val="24"/>
        </w:rPr>
        <w:t>Janke</w:t>
      </w:r>
      <w:proofErr w:type="spellEnd"/>
      <w:r w:rsidRPr="000157A7">
        <w:rPr>
          <w:sz w:val="24"/>
          <w:szCs w:val="24"/>
        </w:rPr>
        <w:t xml:space="preserve"> para </w:t>
      </w:r>
      <w:r w:rsidR="00B36045" w:rsidRPr="000157A7">
        <w:rPr>
          <w:sz w:val="24"/>
          <w:szCs w:val="24"/>
        </w:rPr>
        <w:t xml:space="preserve">prestação de serviços para prestação de serviços </w:t>
      </w:r>
      <w:bookmarkStart w:id="0" w:name="_Hlk207231426"/>
      <w:bookmarkStart w:id="1" w:name="_Hlk207231440"/>
      <w:r w:rsidR="00B36045" w:rsidRPr="000157A7">
        <w:rPr>
          <w:sz w:val="24"/>
          <w:szCs w:val="24"/>
        </w:rPr>
        <w:t>técnicos de assessoria e consultoria legislativa e em contratações públicas</w:t>
      </w:r>
      <w:bookmarkEnd w:id="0"/>
      <w:r w:rsidR="00B36045" w:rsidRPr="000157A7">
        <w:rPr>
          <w:sz w:val="24"/>
          <w:szCs w:val="24"/>
        </w:rPr>
        <w:t>, com foco no suporte técnico às atividades institucionais da Casa Legislativa, envolvendo apoio consultivo, produção de documentos técnicos e capacitação institucional</w:t>
      </w:r>
      <w:bookmarkEnd w:id="1"/>
      <w:r w:rsidR="003D78A8" w:rsidRPr="000157A7">
        <w:rPr>
          <w:sz w:val="24"/>
          <w:szCs w:val="24"/>
        </w:rPr>
        <w:t>.</w:t>
      </w:r>
    </w:p>
    <w:p w14:paraId="7F76E470" w14:textId="77777777" w:rsidR="009E1171" w:rsidRPr="000157A7" w:rsidRDefault="009E1171" w:rsidP="003D78A8">
      <w:pPr>
        <w:spacing w:after="120" w:line="276" w:lineRule="auto"/>
        <w:jc w:val="both"/>
        <w:rPr>
          <w:sz w:val="24"/>
          <w:szCs w:val="24"/>
          <w:lang w:eastAsia="pt-BR"/>
        </w:rPr>
      </w:pPr>
    </w:p>
    <w:p w14:paraId="0F26A549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II. FUNDAMENTAÇÃO LEGAL</w:t>
      </w:r>
    </w:p>
    <w:p w14:paraId="589F9A17" w14:textId="1065BC58" w:rsidR="009E1171" w:rsidRPr="000157A7" w:rsidRDefault="0016111E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  <w:r w:rsidRPr="000157A7">
        <w:rPr>
          <w:sz w:val="24"/>
          <w:szCs w:val="24"/>
          <w:lang w:eastAsia="pt-BR"/>
        </w:rPr>
        <w:t xml:space="preserve">A contratação objeto do processo em questão atende aos requisitos estabelecidos pelos </w:t>
      </w:r>
      <w:proofErr w:type="spellStart"/>
      <w:r w:rsidRPr="000157A7">
        <w:rPr>
          <w:sz w:val="24"/>
          <w:szCs w:val="24"/>
          <w:lang w:eastAsia="pt-BR"/>
        </w:rPr>
        <w:t>arts</w:t>
      </w:r>
      <w:proofErr w:type="spellEnd"/>
      <w:r w:rsidRPr="000157A7">
        <w:rPr>
          <w:sz w:val="24"/>
          <w:szCs w:val="24"/>
          <w:lang w:eastAsia="pt-BR"/>
        </w:rPr>
        <w:t xml:space="preserve">. 72 e 75, II, Lei nº 14.133/2021, já que: a) o expediente administrativo foi instruído com documento de formalização da demanda, análise de riscos, estudo técnico preliminar, termo de referência, estimativa de despesa, </w:t>
      </w:r>
      <w:r w:rsidR="003D78A8" w:rsidRPr="000157A7">
        <w:rPr>
          <w:sz w:val="24"/>
          <w:szCs w:val="24"/>
          <w:lang w:eastAsia="pt-BR"/>
        </w:rPr>
        <w:t xml:space="preserve">justificativa para dispensa de </w:t>
      </w:r>
      <w:r w:rsidRPr="000157A7">
        <w:rPr>
          <w:sz w:val="24"/>
          <w:szCs w:val="24"/>
          <w:lang w:eastAsia="pt-BR"/>
        </w:rPr>
        <w:t>parecer jurídico, demonstração da compatibilidade da previsão de recursos orçamentários com o compromisso a ser assumido, comprovação de que o contratado preenche os requisitos de habilitação, razão da escolha do contratado e justificativa de preço; e b) o valor da contratação por exercício financeiro não ultrapassará o limite de R$ 62.725,59 (sessenta e dois mil setecentos e vinte e cinco reais e cinquenta e nove centavos).</w:t>
      </w:r>
    </w:p>
    <w:p w14:paraId="7DE74383" w14:textId="77777777" w:rsidR="009E1171" w:rsidRPr="000157A7" w:rsidRDefault="009E1171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</w:p>
    <w:p w14:paraId="2C15ECA8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III. JUSTIFICATIVA</w:t>
      </w:r>
    </w:p>
    <w:p w14:paraId="08D78B48" w14:textId="3E62B87B" w:rsidR="00CB7BEB" w:rsidRPr="000157A7" w:rsidRDefault="0016111E" w:rsidP="00CB7BEB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0157A7">
        <w:rPr>
          <w:sz w:val="24"/>
          <w:szCs w:val="24"/>
          <w:lang w:eastAsia="pt-BR"/>
        </w:rPr>
        <w:t xml:space="preserve">A justificativa para a contratação encontra-se devidamente documentada no processo administrativo (Item 2 do Estudo Técnico Preliminar), sendo </w:t>
      </w:r>
      <w:r w:rsidR="003D78A8" w:rsidRPr="000157A7">
        <w:rPr>
          <w:sz w:val="24"/>
          <w:szCs w:val="24"/>
          <w:lang w:eastAsia="pt-BR"/>
        </w:rPr>
        <w:t>necessária</w:t>
      </w:r>
      <w:r w:rsidRPr="000157A7">
        <w:rPr>
          <w:sz w:val="24"/>
          <w:szCs w:val="24"/>
          <w:lang w:eastAsia="pt-BR"/>
        </w:rPr>
        <w:t xml:space="preserve"> </w:t>
      </w:r>
      <w:r w:rsidR="00636902" w:rsidRPr="000157A7">
        <w:rPr>
          <w:sz w:val="24"/>
          <w:szCs w:val="24"/>
          <w:lang w:eastAsia="pt-BR"/>
        </w:rPr>
        <w:t xml:space="preserve">para </w:t>
      </w:r>
      <w:r w:rsidR="00CB7BEB" w:rsidRPr="000157A7">
        <w:rPr>
          <w:sz w:val="24"/>
          <w:szCs w:val="24"/>
          <w:lang w:eastAsia="pt-BR"/>
        </w:rPr>
        <w:t>que a Câmara Municipal, detentora de competências institucionais de natureza legislativa e fiscalizatória, supra as exigências constantes de aperfeiçoamento técnico e jurídico, tanto no que se refere à análise e produção legislativa quanto à conformidade dos procedimentos administrativos às normas de direito público, especialmente as relativas às contratações públicas. Diante da complexidade crescente da legislação aplicável, verifica-se a necessidade de suporte técnico especializado para garantir a legalidade, eficiência e transparência das ações da Câmara Municipal, bem como para capacitar seus servidores. A contratação visa atender à necessidade de apoio técnico permanente, através de consultoria e assessoria especializada, para elaboração de pareceres, notas técnicas, minutas de atos normativos, apoio na elaboração de editais, respostas a questionamentos técnicos e realização de capacitações e treinamentos temáticos.</w:t>
      </w:r>
    </w:p>
    <w:p w14:paraId="79ABA0D7" w14:textId="77777777" w:rsidR="009E1171" w:rsidRPr="000157A7" w:rsidRDefault="009E1171">
      <w:pPr>
        <w:spacing w:after="120" w:line="276" w:lineRule="auto"/>
        <w:jc w:val="both"/>
        <w:rPr>
          <w:sz w:val="24"/>
          <w:szCs w:val="24"/>
          <w:lang w:eastAsia="pt-BR"/>
        </w:rPr>
      </w:pPr>
    </w:p>
    <w:p w14:paraId="4846589B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lastRenderedPageBreak/>
        <w:t>IV. OBJETO DA CONTRATAÇÃO</w:t>
      </w:r>
    </w:p>
    <w:p w14:paraId="4DC21FEE" w14:textId="11867E27" w:rsidR="009E1171" w:rsidRPr="000157A7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0157A7">
        <w:rPr>
          <w:sz w:val="24"/>
          <w:szCs w:val="24"/>
          <w:lang w:eastAsia="pt-BR"/>
        </w:rPr>
        <w:t xml:space="preserve">O objeto da contratação será a </w:t>
      </w:r>
      <w:r w:rsidR="00B36045" w:rsidRPr="000157A7">
        <w:rPr>
          <w:sz w:val="24"/>
          <w:szCs w:val="24"/>
        </w:rPr>
        <w:t xml:space="preserve">prestação de serviços </w:t>
      </w:r>
      <w:bookmarkStart w:id="2" w:name="_Hlk207230808"/>
      <w:r w:rsidR="00B36045" w:rsidRPr="000157A7">
        <w:rPr>
          <w:sz w:val="24"/>
          <w:szCs w:val="24"/>
        </w:rPr>
        <w:t>técnicos de assessoria e consultoria legislativa e em contratações públicas, com foco no suporte técnico às atividades institucionais da Casa Legislativa, envolvendo apoio consultivo, produção de documentos técnicos e capacitação institucional</w:t>
      </w:r>
      <w:bookmarkEnd w:id="2"/>
      <w:r w:rsidRPr="000157A7">
        <w:rPr>
          <w:sz w:val="24"/>
          <w:szCs w:val="24"/>
          <w:lang w:eastAsia="pt-BR"/>
        </w:rPr>
        <w:t>.</w:t>
      </w:r>
    </w:p>
    <w:p w14:paraId="2B4FBD56" w14:textId="77777777" w:rsidR="009E1171" w:rsidRPr="000157A7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2D1F57D9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V. VALOR</w:t>
      </w:r>
    </w:p>
    <w:p w14:paraId="2679DDE0" w14:textId="1C9BA655" w:rsidR="009E1171" w:rsidRPr="000157A7" w:rsidRDefault="0016111E" w:rsidP="003D78A8">
      <w:pPr>
        <w:spacing w:after="120" w:line="276" w:lineRule="auto"/>
        <w:ind w:firstLine="708"/>
        <w:jc w:val="both"/>
        <w:rPr>
          <w:sz w:val="24"/>
          <w:szCs w:val="24"/>
        </w:rPr>
      </w:pPr>
      <w:r w:rsidRPr="000157A7">
        <w:rPr>
          <w:sz w:val="24"/>
          <w:szCs w:val="24"/>
          <w:lang w:eastAsia="pt-BR"/>
        </w:rPr>
        <w:t xml:space="preserve">O valor total da contratação é de </w:t>
      </w:r>
      <w:bookmarkStart w:id="3" w:name="_Hlk207230647"/>
      <w:r w:rsidR="003D78A8" w:rsidRPr="000157A7">
        <w:rPr>
          <w:sz w:val="24"/>
          <w:szCs w:val="24"/>
        </w:rPr>
        <w:t xml:space="preserve">R$ </w:t>
      </w:r>
      <w:r w:rsidR="00B36045" w:rsidRPr="000157A7">
        <w:rPr>
          <w:sz w:val="24"/>
          <w:szCs w:val="24"/>
        </w:rPr>
        <w:t>31.200</w:t>
      </w:r>
      <w:r w:rsidR="003D78A8" w:rsidRPr="000157A7">
        <w:rPr>
          <w:sz w:val="24"/>
          <w:szCs w:val="24"/>
        </w:rPr>
        <w:t>,00 (</w:t>
      </w:r>
      <w:r w:rsidR="00B36045" w:rsidRPr="000157A7">
        <w:rPr>
          <w:sz w:val="24"/>
          <w:szCs w:val="24"/>
        </w:rPr>
        <w:t>trinta e um mil e duzentos</w:t>
      </w:r>
      <w:r w:rsidR="003D78A8" w:rsidRPr="000157A7">
        <w:rPr>
          <w:sz w:val="24"/>
          <w:szCs w:val="24"/>
        </w:rPr>
        <w:t xml:space="preserve"> reais)</w:t>
      </w:r>
      <w:bookmarkEnd w:id="3"/>
      <w:r w:rsidRPr="000157A7">
        <w:rPr>
          <w:sz w:val="24"/>
          <w:szCs w:val="24"/>
          <w:lang w:eastAsia="pt-BR"/>
        </w:rPr>
        <w:t>, conforme proposta anexada ao processo.</w:t>
      </w:r>
    </w:p>
    <w:p w14:paraId="2C419D23" w14:textId="77777777" w:rsidR="009E1171" w:rsidRPr="000157A7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6C361B7B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VI. CONTRATADA</w:t>
      </w:r>
    </w:p>
    <w:p w14:paraId="72C940BB" w14:textId="55BA2A4F" w:rsidR="009E1171" w:rsidRPr="000157A7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0157A7">
        <w:rPr>
          <w:sz w:val="24"/>
          <w:szCs w:val="24"/>
          <w:lang w:eastAsia="pt-BR"/>
        </w:rPr>
        <w:t xml:space="preserve">A empresa contratada será </w:t>
      </w:r>
      <w:r w:rsidR="00636902" w:rsidRPr="000157A7">
        <w:rPr>
          <w:sz w:val="24"/>
          <w:szCs w:val="24"/>
        </w:rPr>
        <w:t xml:space="preserve">a </w:t>
      </w:r>
      <w:r w:rsidR="003D78A8" w:rsidRPr="000157A7">
        <w:rPr>
          <w:sz w:val="24"/>
          <w:szCs w:val="24"/>
        </w:rPr>
        <w:t xml:space="preserve">empresa </w:t>
      </w:r>
      <w:bookmarkStart w:id="4" w:name="_Hlk207230770"/>
      <w:r w:rsidR="00B36045" w:rsidRPr="000157A7">
        <w:rPr>
          <w:sz w:val="24"/>
          <w:szCs w:val="24"/>
        </w:rPr>
        <w:t xml:space="preserve">Jonathan Gonçalves </w:t>
      </w:r>
      <w:proofErr w:type="spellStart"/>
      <w:r w:rsidR="00B36045" w:rsidRPr="000157A7">
        <w:rPr>
          <w:sz w:val="24"/>
          <w:szCs w:val="24"/>
        </w:rPr>
        <w:t>Janke</w:t>
      </w:r>
      <w:bookmarkEnd w:id="4"/>
      <w:proofErr w:type="spellEnd"/>
      <w:r w:rsidR="00636902" w:rsidRPr="000157A7">
        <w:rPr>
          <w:sz w:val="24"/>
          <w:szCs w:val="24"/>
        </w:rPr>
        <w:t>.</w:t>
      </w:r>
    </w:p>
    <w:p w14:paraId="2DC53A4C" w14:textId="77777777" w:rsidR="009E1171" w:rsidRPr="000157A7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025A52E6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VII. DOTAÇÃO ORÇAMENTÁRIA</w:t>
      </w:r>
    </w:p>
    <w:p w14:paraId="5E2AFA80" w14:textId="2840E823" w:rsidR="009E1171" w:rsidRPr="000157A7" w:rsidRDefault="0016111E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0157A7">
        <w:rPr>
          <w:sz w:val="24"/>
          <w:szCs w:val="24"/>
          <w:lang w:eastAsia="pt-BR"/>
        </w:rPr>
        <w:t>A despesa correrá por conta da seguinte dotação orçamentária:</w:t>
      </w:r>
    </w:p>
    <w:p w14:paraId="428C4252" w14:textId="77777777" w:rsidR="00B36045" w:rsidRPr="000157A7" w:rsidRDefault="00B36045" w:rsidP="00B36045">
      <w:pPr>
        <w:spacing w:after="120" w:line="276" w:lineRule="auto"/>
        <w:ind w:left="708" w:firstLine="708"/>
        <w:jc w:val="both"/>
        <w:rPr>
          <w:rFonts w:eastAsia="MS Mincho"/>
          <w:kern w:val="3"/>
          <w:sz w:val="24"/>
          <w:szCs w:val="24"/>
          <w:lang w:eastAsia="en-US"/>
        </w:rPr>
      </w:pPr>
      <w:r w:rsidRPr="000157A7">
        <w:rPr>
          <w:rFonts w:eastAsia="MS Mincho"/>
          <w:kern w:val="3"/>
          <w:sz w:val="24"/>
          <w:szCs w:val="24"/>
          <w:lang w:eastAsia="en-US"/>
        </w:rPr>
        <w:t>Órgão: 19 – Câmara Municipal de Vereadores</w:t>
      </w:r>
    </w:p>
    <w:p w14:paraId="19D91743" w14:textId="77777777" w:rsidR="00B36045" w:rsidRPr="000157A7" w:rsidRDefault="00B36045" w:rsidP="00B36045">
      <w:pPr>
        <w:spacing w:after="120" w:line="276" w:lineRule="auto"/>
        <w:ind w:left="708" w:firstLine="708"/>
        <w:jc w:val="both"/>
        <w:rPr>
          <w:rFonts w:eastAsia="MS Mincho"/>
          <w:kern w:val="3"/>
          <w:sz w:val="24"/>
          <w:szCs w:val="24"/>
          <w:lang w:eastAsia="en-US"/>
        </w:rPr>
      </w:pPr>
      <w:r w:rsidRPr="000157A7">
        <w:rPr>
          <w:rFonts w:eastAsia="MS Mincho"/>
          <w:kern w:val="3"/>
          <w:sz w:val="24"/>
          <w:szCs w:val="24"/>
          <w:lang w:eastAsia="en-US"/>
        </w:rPr>
        <w:t>Unidade: 001 – Câmara Municipal de Vereadores</w:t>
      </w:r>
    </w:p>
    <w:p w14:paraId="385E2627" w14:textId="55ECF682" w:rsidR="00B36045" w:rsidRPr="000157A7" w:rsidRDefault="00B36045" w:rsidP="00B36045">
      <w:pPr>
        <w:spacing w:after="120" w:line="276" w:lineRule="auto"/>
        <w:ind w:left="708" w:firstLine="708"/>
        <w:jc w:val="both"/>
        <w:rPr>
          <w:rFonts w:eastAsia="MS Mincho"/>
          <w:kern w:val="3"/>
          <w:sz w:val="24"/>
          <w:szCs w:val="24"/>
          <w:lang w:eastAsia="en-US"/>
        </w:rPr>
      </w:pPr>
      <w:r w:rsidRPr="000157A7">
        <w:rPr>
          <w:rFonts w:eastAsia="MS Mincho"/>
          <w:kern w:val="3"/>
          <w:sz w:val="24"/>
          <w:szCs w:val="24"/>
          <w:lang w:eastAsia="en-US"/>
        </w:rPr>
        <w:t>Ação: 2001 – Manutenção Atividades da Câmara (FR-0500.0001)</w:t>
      </w:r>
    </w:p>
    <w:p w14:paraId="48E7577A" w14:textId="0EEA8495" w:rsidR="003D78A8" w:rsidRPr="000157A7" w:rsidRDefault="00B36045" w:rsidP="00B36045">
      <w:pPr>
        <w:spacing w:after="120" w:line="276" w:lineRule="auto"/>
        <w:ind w:left="708" w:firstLine="708"/>
        <w:jc w:val="both"/>
        <w:rPr>
          <w:b/>
          <w:bCs/>
          <w:sz w:val="24"/>
          <w:szCs w:val="24"/>
          <w:lang w:eastAsia="pt-BR"/>
        </w:rPr>
      </w:pPr>
      <w:r w:rsidRPr="000157A7">
        <w:rPr>
          <w:rFonts w:eastAsia="MS Mincho"/>
          <w:kern w:val="3"/>
          <w:sz w:val="24"/>
          <w:szCs w:val="24"/>
          <w:lang w:eastAsia="en-US"/>
        </w:rPr>
        <w:t>Elemento: 3390390000000000000 – Outros Serviços de Terceiros – Pessoa Jurídica</w:t>
      </w:r>
    </w:p>
    <w:p w14:paraId="37986802" w14:textId="77777777" w:rsidR="00B36045" w:rsidRPr="000157A7" w:rsidRDefault="00B36045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6782212D" w14:textId="7EB9C3C5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VIII. DECISÃO</w:t>
      </w:r>
    </w:p>
    <w:p w14:paraId="063F9BDC" w14:textId="35747224" w:rsidR="009E1171" w:rsidRPr="000157A7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0157A7">
        <w:rPr>
          <w:sz w:val="24"/>
          <w:szCs w:val="24"/>
          <w:lang w:eastAsia="pt-BR"/>
        </w:rPr>
        <w:t xml:space="preserve">Em razão do exposto, </w:t>
      </w:r>
      <w:r w:rsidRPr="000157A7">
        <w:rPr>
          <w:b/>
          <w:bCs/>
          <w:sz w:val="24"/>
          <w:szCs w:val="24"/>
          <w:lang w:eastAsia="pt-BR"/>
        </w:rPr>
        <w:t>HOMOLOGO</w:t>
      </w:r>
      <w:r w:rsidRPr="000157A7">
        <w:rPr>
          <w:sz w:val="24"/>
          <w:szCs w:val="24"/>
          <w:lang w:eastAsia="pt-BR"/>
        </w:rPr>
        <w:t xml:space="preserve"> a dispensa de licitação, com fulcro no art. 72, II, da Lei nº 14.133/2021, autorizando a contratação da </w:t>
      </w:r>
      <w:r w:rsidR="00192B60" w:rsidRPr="000157A7">
        <w:rPr>
          <w:sz w:val="24"/>
          <w:szCs w:val="24"/>
        </w:rPr>
        <w:t xml:space="preserve">empresa </w:t>
      </w:r>
      <w:r w:rsidR="00B36045" w:rsidRPr="000157A7">
        <w:rPr>
          <w:sz w:val="24"/>
          <w:szCs w:val="24"/>
        </w:rPr>
        <w:t xml:space="preserve">Jonathan Gonçalves </w:t>
      </w:r>
      <w:proofErr w:type="spellStart"/>
      <w:r w:rsidR="00B36045" w:rsidRPr="000157A7">
        <w:rPr>
          <w:sz w:val="24"/>
          <w:szCs w:val="24"/>
        </w:rPr>
        <w:t>Janke</w:t>
      </w:r>
      <w:proofErr w:type="spellEnd"/>
      <w:r w:rsidR="00636902" w:rsidRPr="000157A7">
        <w:rPr>
          <w:sz w:val="24"/>
          <w:szCs w:val="24"/>
        </w:rPr>
        <w:t>.</w:t>
      </w:r>
    </w:p>
    <w:p w14:paraId="442FEFD5" w14:textId="77777777" w:rsidR="009E1171" w:rsidRPr="000157A7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7E108795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b/>
          <w:bCs/>
          <w:sz w:val="24"/>
          <w:szCs w:val="24"/>
          <w:lang w:eastAsia="pt-BR"/>
        </w:rPr>
        <w:t>IX. PUBLICAÇÃO</w:t>
      </w:r>
    </w:p>
    <w:p w14:paraId="5B2E4AB9" w14:textId="77777777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sz w:val="24"/>
          <w:szCs w:val="24"/>
          <w:lang w:eastAsia="pt-BR"/>
        </w:rPr>
        <w:tab/>
        <w:t xml:space="preserve">Determino a publicação e divulgação deste termo de homologação e do futuro instrumento de contrato no sitio eletrônico oficial da Cãmara de Vereadores e no </w:t>
      </w:r>
      <w:r w:rsidRPr="000157A7">
        <w:rPr>
          <w:sz w:val="24"/>
          <w:szCs w:val="24"/>
        </w:rPr>
        <w:t>Portal Nacional de Contratações Públicas.</w:t>
      </w:r>
    </w:p>
    <w:p w14:paraId="19F5951E" w14:textId="01E6CE32" w:rsidR="009E1171" w:rsidRPr="000157A7" w:rsidRDefault="0016111E">
      <w:pPr>
        <w:spacing w:after="120" w:line="276" w:lineRule="auto"/>
        <w:jc w:val="both"/>
        <w:rPr>
          <w:sz w:val="24"/>
          <w:szCs w:val="24"/>
        </w:rPr>
      </w:pPr>
      <w:r w:rsidRPr="000157A7">
        <w:rPr>
          <w:sz w:val="24"/>
          <w:szCs w:val="24"/>
        </w:rPr>
        <w:tab/>
        <w:t xml:space="preserve">Palmeira das Missões, em </w:t>
      </w:r>
      <w:r w:rsidR="000157A7" w:rsidRPr="000157A7">
        <w:rPr>
          <w:sz w:val="24"/>
          <w:szCs w:val="24"/>
        </w:rPr>
        <w:t>28</w:t>
      </w:r>
      <w:r w:rsidR="00B36045" w:rsidRPr="000157A7">
        <w:rPr>
          <w:sz w:val="24"/>
          <w:szCs w:val="24"/>
        </w:rPr>
        <w:t xml:space="preserve"> de </w:t>
      </w:r>
      <w:r w:rsidR="000157A7" w:rsidRPr="000157A7">
        <w:rPr>
          <w:sz w:val="24"/>
          <w:szCs w:val="24"/>
        </w:rPr>
        <w:t>agosto</w:t>
      </w:r>
      <w:r w:rsidRPr="000157A7">
        <w:rPr>
          <w:sz w:val="24"/>
          <w:szCs w:val="24"/>
        </w:rPr>
        <w:t xml:space="preserve"> de 2025.</w:t>
      </w:r>
    </w:p>
    <w:p w14:paraId="5CA45880" w14:textId="77777777" w:rsidR="009E1171" w:rsidRPr="000157A7" w:rsidRDefault="009E1171">
      <w:pPr>
        <w:spacing w:line="276" w:lineRule="auto"/>
        <w:jc w:val="both"/>
        <w:rPr>
          <w:sz w:val="24"/>
          <w:szCs w:val="24"/>
        </w:rPr>
      </w:pPr>
    </w:p>
    <w:p w14:paraId="27E3FBB2" w14:textId="77777777" w:rsidR="009E1171" w:rsidRPr="000157A7" w:rsidRDefault="0016111E">
      <w:pPr>
        <w:spacing w:line="276" w:lineRule="auto"/>
        <w:jc w:val="center"/>
        <w:rPr>
          <w:sz w:val="24"/>
          <w:szCs w:val="24"/>
        </w:rPr>
      </w:pPr>
      <w:proofErr w:type="spellStart"/>
      <w:r w:rsidRPr="000157A7">
        <w:rPr>
          <w:sz w:val="24"/>
          <w:szCs w:val="24"/>
        </w:rPr>
        <w:t>Antonio</w:t>
      </w:r>
      <w:proofErr w:type="spellEnd"/>
      <w:r w:rsidRPr="000157A7">
        <w:rPr>
          <w:sz w:val="24"/>
          <w:szCs w:val="24"/>
        </w:rPr>
        <w:t xml:space="preserve"> da Rocha </w:t>
      </w:r>
      <w:proofErr w:type="spellStart"/>
      <w:r w:rsidRPr="000157A7">
        <w:rPr>
          <w:sz w:val="24"/>
          <w:szCs w:val="24"/>
        </w:rPr>
        <w:t>Vezaro</w:t>
      </w:r>
      <w:proofErr w:type="spellEnd"/>
    </w:p>
    <w:p w14:paraId="703BA34B" w14:textId="77777777" w:rsidR="009E1171" w:rsidRPr="000157A7" w:rsidRDefault="0016111E">
      <w:pPr>
        <w:spacing w:line="276" w:lineRule="auto"/>
        <w:jc w:val="center"/>
        <w:rPr>
          <w:sz w:val="24"/>
          <w:szCs w:val="24"/>
        </w:rPr>
      </w:pPr>
      <w:r w:rsidRPr="000157A7">
        <w:rPr>
          <w:sz w:val="24"/>
          <w:szCs w:val="24"/>
        </w:rPr>
        <w:t>Presidente</w:t>
      </w:r>
    </w:p>
    <w:sectPr w:rsidR="009E1171" w:rsidRPr="000157A7">
      <w:headerReference w:type="default" r:id="rId6"/>
      <w:footerReference w:type="default" r:id="rId7"/>
      <w:pgSz w:w="11906" w:h="16838"/>
      <w:pgMar w:top="1701" w:right="1134" w:bottom="1134" w:left="170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C6BBD" w14:textId="77777777" w:rsidR="0016111E" w:rsidRDefault="0016111E">
      <w:r>
        <w:separator/>
      </w:r>
    </w:p>
  </w:endnote>
  <w:endnote w:type="continuationSeparator" w:id="0">
    <w:p w14:paraId="1B5D65A8" w14:textId="77777777" w:rsidR="0016111E" w:rsidRDefault="0016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F439" w14:textId="77777777" w:rsidR="0016111E" w:rsidRDefault="0016111E">
    <w:pPr>
      <w:pStyle w:val="Rodap"/>
      <w:tabs>
        <w:tab w:val="left" w:pos="1128"/>
        <w:tab w:val="center" w:pos="4252"/>
      </w:tabs>
      <w:spacing w:before="120"/>
      <w:ind w:left="-567"/>
      <w:rPr>
        <w:color w:val="595959"/>
        <w:sz w:val="14"/>
        <w:szCs w:val="14"/>
      </w:rPr>
    </w:pPr>
    <w:r>
      <w:rPr>
        <w:color w:val="595959"/>
        <w:sz w:val="14"/>
        <w:szCs w:val="14"/>
      </w:rPr>
      <w:tab/>
    </w:r>
    <w:r>
      <w:rPr>
        <w:color w:val="595959"/>
        <w:sz w:val="14"/>
        <w:szCs w:val="14"/>
      </w:rPr>
      <w:tab/>
      <w:t>Lei Ordinária Municipal nº 4.204, de 1º de abril de 2011.</w:t>
    </w:r>
  </w:p>
  <w:p w14:paraId="7D5E301B" w14:textId="77777777" w:rsidR="0016111E" w:rsidRDefault="0016111E">
    <w:pPr>
      <w:pStyle w:val="Rodap"/>
      <w:pBdr>
        <w:bottom w:val="single" w:sz="12" w:space="1" w:color="000000"/>
      </w:pBdr>
      <w:spacing w:line="360" w:lineRule="auto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“DOE SANGUE, DOE ÓRGÃOS. SALVE VIDAS”.</w:t>
    </w:r>
  </w:p>
  <w:p w14:paraId="21687040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Rua Major Novais, nº 1000, Centro, Palmeira das Missões-RS, CEP 98300-000</w:t>
    </w:r>
  </w:p>
  <w:p w14:paraId="3EA70537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Fone: (55) 3742-1024 | (55) 3742-1322 | Fax: (55) 3742-1551 | (55) 8401-6189 | (55) 8401-5647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54030" w14:textId="77777777" w:rsidR="0016111E" w:rsidRDefault="0016111E">
      <w:r>
        <w:rPr>
          <w:color w:val="000000"/>
        </w:rPr>
        <w:separator/>
      </w:r>
    </w:p>
  </w:footnote>
  <w:footnote w:type="continuationSeparator" w:id="0">
    <w:p w14:paraId="7D70AE76" w14:textId="77777777" w:rsidR="0016111E" w:rsidRDefault="00161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F2BD" w14:textId="77777777" w:rsidR="0016111E" w:rsidRDefault="0016111E">
    <w:pPr>
      <w:keepNext/>
      <w:widowControl w:val="0"/>
      <w:tabs>
        <w:tab w:val="left" w:pos="1701"/>
      </w:tabs>
      <w:spacing w:line="240" w:lineRule="atLeast"/>
      <w:jc w:val="center"/>
    </w:pPr>
    <w:r>
      <w:object w:dxaOrig="2790" w:dyaOrig="2805" w14:anchorId="305B4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53.4pt;height:51.6pt;visibility:visible;mso-wrap-style:square">
          <v:imagedata r:id="rId1" o:title=""/>
        </v:shape>
        <o:OLEObject Type="Embed" ProgID="PBrush" ShapeID="Picture 1" DrawAspect="Content" ObjectID="_1823762838" r:id="rId2"/>
      </w:object>
    </w:r>
  </w:p>
  <w:p w14:paraId="1F5A305A" w14:textId="77777777" w:rsidR="0016111E" w:rsidRDefault="0016111E">
    <w:pPr>
      <w:keepNext/>
      <w:widowControl w:val="0"/>
      <w:tabs>
        <w:tab w:val="left" w:pos="1701"/>
      </w:tabs>
      <w:spacing w:line="251" w:lineRule="auto"/>
      <w:jc w:val="center"/>
    </w:pPr>
    <w:r>
      <w:rPr>
        <w:b/>
        <w:sz w:val="16"/>
      </w:rPr>
      <w:t>Estado do Rio Grande do Sul</w:t>
    </w:r>
  </w:p>
  <w:p w14:paraId="61FDB18D" w14:textId="77777777" w:rsidR="0016111E" w:rsidRDefault="0016111E">
    <w:pPr>
      <w:keepNext/>
      <w:widowControl w:val="0"/>
      <w:pBdr>
        <w:bottom w:val="single" w:sz="12" w:space="1" w:color="000000"/>
      </w:pBdr>
      <w:tabs>
        <w:tab w:val="left" w:pos="0"/>
        <w:tab w:val="left" w:pos="1701"/>
      </w:tabs>
      <w:spacing w:line="251" w:lineRule="auto"/>
      <w:jc w:val="center"/>
      <w:outlineLvl w:val="2"/>
    </w:pPr>
    <w:r>
      <w:rPr>
        <w:b/>
        <w:sz w:val="16"/>
      </w:rPr>
      <w:t>Câmara de Vereadores de Palmeira das Missões</w:t>
    </w:r>
  </w:p>
  <w:p w14:paraId="5C916BA7" w14:textId="77777777" w:rsidR="0016111E" w:rsidRDefault="0016111E">
    <w:pPr>
      <w:pStyle w:val="Cabealho"/>
    </w:pPr>
  </w:p>
  <w:p w14:paraId="51DBC20E" w14:textId="77777777" w:rsidR="0016111E" w:rsidRDefault="001611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171"/>
    <w:rsid w:val="00013B3F"/>
    <w:rsid w:val="000157A7"/>
    <w:rsid w:val="0016111E"/>
    <w:rsid w:val="00192B60"/>
    <w:rsid w:val="002317BB"/>
    <w:rsid w:val="00333E0B"/>
    <w:rsid w:val="00376319"/>
    <w:rsid w:val="003B2A07"/>
    <w:rsid w:val="003D78A8"/>
    <w:rsid w:val="00636902"/>
    <w:rsid w:val="00701AAD"/>
    <w:rsid w:val="009A0CB8"/>
    <w:rsid w:val="009E1171"/>
    <w:rsid w:val="009F7EA2"/>
    <w:rsid w:val="00AA6D06"/>
    <w:rsid w:val="00B36045"/>
    <w:rsid w:val="00B84807"/>
    <w:rsid w:val="00BF50F6"/>
    <w:rsid w:val="00C13FA9"/>
    <w:rsid w:val="00CB7BEB"/>
    <w:rsid w:val="00D309AC"/>
    <w:rsid w:val="00DE6884"/>
    <w:rsid w:val="00F4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3A6B421A"/>
  <w15:docId w15:val="{2E6C0FE6-D9E1-428E-863D-066B1C9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t-B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6" w:lineRule="auto"/>
      <w:outlineLvl w:val="0"/>
    </w:pPr>
    <w:rPr>
      <w:rFonts w:ascii="Calibri Light" w:hAnsi="Calibri Light"/>
      <w:color w:val="2F5496"/>
      <w:kern w:val="3"/>
      <w:sz w:val="40"/>
      <w:szCs w:val="40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Calibri Light" w:hAnsi="Calibri Light"/>
      <w:color w:val="2F5496"/>
      <w:kern w:val="3"/>
      <w:sz w:val="32"/>
      <w:szCs w:val="32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rFonts w:ascii="Calibri" w:hAnsi="Calibri"/>
      <w:color w:val="2F5496"/>
      <w:kern w:val="3"/>
      <w:sz w:val="28"/>
      <w:szCs w:val="28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rFonts w:ascii="Calibri" w:hAnsi="Calibri"/>
      <w:i/>
      <w:iCs/>
      <w:color w:val="2F5496"/>
      <w:kern w:val="3"/>
      <w:sz w:val="24"/>
      <w:szCs w:val="24"/>
      <w:lang w:eastAsia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kern w:val="3"/>
      <w:sz w:val="24"/>
      <w:szCs w:val="24"/>
      <w:lang w:eastAsia="en-U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5"/>
    </w:pPr>
    <w:rPr>
      <w:rFonts w:ascii="Calibri" w:hAnsi="Calibri"/>
      <w:i/>
      <w:iCs/>
      <w:color w:val="595959"/>
      <w:kern w:val="3"/>
      <w:sz w:val="24"/>
      <w:szCs w:val="24"/>
      <w:lang w:eastAsia="en-US"/>
    </w:rPr>
  </w:style>
  <w:style w:type="paragraph" w:styleId="Ttulo7">
    <w:name w:val="heading 7"/>
    <w:basedOn w:val="Normal"/>
    <w:next w:val="Normal"/>
    <w:pPr>
      <w:keepNext/>
      <w:keepLines/>
      <w:spacing w:before="40" w:line="276" w:lineRule="auto"/>
      <w:outlineLvl w:val="6"/>
    </w:pPr>
    <w:rPr>
      <w:rFonts w:ascii="Calibri" w:hAnsi="Calibri"/>
      <w:color w:val="595959"/>
      <w:kern w:val="3"/>
      <w:sz w:val="24"/>
      <w:szCs w:val="24"/>
      <w:lang w:eastAsia="en-US"/>
    </w:rPr>
  </w:style>
  <w:style w:type="paragraph" w:styleId="Ttulo8">
    <w:name w:val="heading 8"/>
    <w:basedOn w:val="Normal"/>
    <w:next w:val="Normal"/>
    <w:pPr>
      <w:keepNext/>
      <w:keepLines/>
      <w:spacing w:line="276" w:lineRule="auto"/>
      <w:outlineLvl w:val="7"/>
    </w:pPr>
    <w:rPr>
      <w:rFonts w:ascii="Calibri" w:hAnsi="Calibri"/>
      <w:i/>
      <w:iCs/>
      <w:color w:val="272727"/>
      <w:kern w:val="3"/>
      <w:sz w:val="24"/>
      <w:szCs w:val="24"/>
      <w:lang w:eastAsia="en-US"/>
    </w:rPr>
  </w:style>
  <w:style w:type="paragraph" w:styleId="Ttulo9">
    <w:name w:val="heading 9"/>
    <w:basedOn w:val="Normal"/>
    <w:next w:val="Normal"/>
    <w:pPr>
      <w:keepNext/>
      <w:keepLines/>
      <w:spacing w:line="276" w:lineRule="auto"/>
      <w:outlineLvl w:val="8"/>
    </w:pPr>
    <w:rPr>
      <w:rFonts w:ascii="Calibri" w:hAnsi="Calibri"/>
      <w:color w:val="272727"/>
      <w:kern w:val="3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tulo2Char">
    <w:name w:val="Título 2 Char"/>
    <w:basedOn w:val="Fontepargpadro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tulo3Char">
    <w:name w:val="Título 3 Char"/>
    <w:basedOn w:val="Fontepargpadro"/>
    <w:rPr>
      <w:rFonts w:eastAsia="Times New Roman" w:cs="Times New Roman"/>
      <w:color w:val="2F5496"/>
      <w:sz w:val="28"/>
      <w:szCs w:val="28"/>
    </w:rPr>
  </w:style>
  <w:style w:type="character" w:customStyle="1" w:styleId="Ttulo4Char">
    <w:name w:val="Título 4 Char"/>
    <w:basedOn w:val="Fontepargpadro"/>
    <w:rPr>
      <w:rFonts w:eastAsia="Times New Roman" w:cs="Times New Roman"/>
      <w:i/>
      <w:iCs/>
      <w:color w:val="2F5496"/>
    </w:rPr>
  </w:style>
  <w:style w:type="character" w:customStyle="1" w:styleId="Ttulo5Char">
    <w:name w:val="Título 5 Char"/>
    <w:basedOn w:val="Fontepargpadro"/>
    <w:rPr>
      <w:rFonts w:eastAsia="Times New Roman" w:cs="Times New Roman"/>
      <w:color w:val="2F5496"/>
    </w:rPr>
  </w:style>
  <w:style w:type="character" w:customStyle="1" w:styleId="Ttulo6Char">
    <w:name w:val="Título 6 Char"/>
    <w:basedOn w:val="Fontepargpadro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basedOn w:val="Fontepargpadro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TtuloChar">
    <w:name w:val="Título Char"/>
    <w:basedOn w:val="Fontepargpadro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after="160" w:line="276" w:lineRule="auto"/>
    </w:pPr>
    <w:rPr>
      <w:rFonts w:ascii="Calibri" w:hAnsi="Calibri"/>
      <w:color w:val="595959"/>
      <w:spacing w:val="15"/>
      <w:kern w:val="3"/>
      <w:sz w:val="28"/>
      <w:szCs w:val="28"/>
      <w:lang w:eastAsia="en-US"/>
    </w:rPr>
  </w:style>
  <w:style w:type="character" w:customStyle="1" w:styleId="SubttuloChar">
    <w:name w:val="Subtítulo Char"/>
    <w:basedOn w:val="Fontepargpadro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pPr>
      <w:spacing w:before="160" w:after="160" w:line="276" w:lineRule="auto"/>
      <w:jc w:val="center"/>
    </w:pPr>
    <w:rPr>
      <w:rFonts w:ascii="Calibri" w:eastAsia="Calibri" w:hAnsi="Calibri"/>
      <w:i/>
      <w:iCs/>
      <w:color w:val="404040"/>
      <w:kern w:val="3"/>
      <w:sz w:val="24"/>
      <w:szCs w:val="24"/>
      <w:lang w:eastAsia="en-US"/>
    </w:rPr>
  </w:style>
  <w:style w:type="character" w:customStyle="1" w:styleId="CitaoChar">
    <w:name w:val="Citação Char"/>
    <w:basedOn w:val="Fontepargpadro"/>
    <w:rPr>
      <w:i/>
      <w:iCs/>
      <w:color w:val="404040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160" w:line="276" w:lineRule="auto"/>
      <w:ind w:left="720"/>
    </w:pPr>
    <w:rPr>
      <w:rFonts w:ascii="Calibri" w:eastAsia="Calibri" w:hAnsi="Calibri"/>
      <w:kern w:val="3"/>
      <w:sz w:val="24"/>
      <w:szCs w:val="24"/>
      <w:lang w:eastAsia="en-US"/>
    </w:rPr>
  </w:style>
  <w:style w:type="character" w:styleId="nfaseIntensa">
    <w:name w:val="Intense Emphasis"/>
    <w:basedOn w:val="Fontepargpadro"/>
    <w:rPr>
      <w:i/>
      <w:iCs/>
      <w:color w:val="2F5496"/>
    </w:rPr>
  </w:style>
  <w:style w:type="paragraph" w:styleId="CitaoIntensa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 w:val="24"/>
      <w:szCs w:val="24"/>
      <w:lang w:eastAsia="en-US"/>
    </w:rPr>
  </w:style>
  <w:style w:type="character" w:customStyle="1" w:styleId="CitaoIntensaChar">
    <w:name w:val="Citação Intensa Char"/>
    <w:basedOn w:val="Fontepargpadro"/>
    <w:rPr>
      <w:i/>
      <w:iCs/>
      <w:color w:val="2F5496"/>
    </w:rPr>
  </w:style>
  <w:style w:type="character" w:styleId="RefernciaIntensa">
    <w:name w:val="Intense Reference"/>
    <w:basedOn w:val="Fontepargpadro"/>
    <w:rPr>
      <w:b/>
      <w:bCs/>
      <w:smallCaps/>
      <w:color w:val="2F5496"/>
      <w:spacing w:val="5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3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4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607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de Dordi</dc:creator>
  <dc:description/>
  <cp:lastModifiedBy>Yuri de Dordi</cp:lastModifiedBy>
  <cp:revision>11</cp:revision>
  <cp:lastPrinted>2025-11-04T15:01:00Z</cp:lastPrinted>
  <dcterms:created xsi:type="dcterms:W3CDTF">2025-04-09T11:10:00Z</dcterms:created>
  <dcterms:modified xsi:type="dcterms:W3CDTF">2025-11-04T15:01:00Z</dcterms:modified>
</cp:coreProperties>
</file>