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D0945" w14:textId="77777777" w:rsidR="00916B21" w:rsidRDefault="00916B21" w:rsidP="00220F94">
      <w:pPr>
        <w:ind w:right="-568"/>
        <w:jc w:val="center"/>
        <w:rPr>
          <w:b/>
          <w:bCs/>
          <w:sz w:val="24"/>
          <w:szCs w:val="24"/>
        </w:rPr>
      </w:pPr>
    </w:p>
    <w:p w14:paraId="0F004519" w14:textId="2FED2CD1" w:rsidR="00452395" w:rsidRPr="00D66132" w:rsidRDefault="00452395" w:rsidP="00220F94">
      <w:pPr>
        <w:ind w:right="-568"/>
        <w:jc w:val="center"/>
        <w:rPr>
          <w:b/>
          <w:bCs/>
          <w:sz w:val="24"/>
          <w:szCs w:val="24"/>
        </w:rPr>
      </w:pPr>
      <w:r w:rsidRPr="00D66132">
        <w:rPr>
          <w:b/>
          <w:bCs/>
          <w:sz w:val="24"/>
          <w:szCs w:val="24"/>
        </w:rPr>
        <w:t>EDITAL DE RETIFICAÇÃO</w:t>
      </w:r>
    </w:p>
    <w:p w14:paraId="1867795F" w14:textId="4EB2D543" w:rsidR="00452395" w:rsidRPr="00D66132" w:rsidRDefault="00452395" w:rsidP="00220F94">
      <w:pPr>
        <w:ind w:right="-568"/>
        <w:jc w:val="center"/>
        <w:rPr>
          <w:b/>
          <w:bCs/>
          <w:sz w:val="24"/>
          <w:szCs w:val="24"/>
        </w:rPr>
      </w:pPr>
      <w:r w:rsidRPr="00D66132">
        <w:rPr>
          <w:b/>
          <w:bCs/>
          <w:sz w:val="24"/>
          <w:szCs w:val="24"/>
        </w:rPr>
        <w:t>PREGÃO ELETRÔNICO Nº 01</w:t>
      </w:r>
      <w:r>
        <w:rPr>
          <w:b/>
          <w:bCs/>
          <w:sz w:val="24"/>
          <w:szCs w:val="24"/>
        </w:rPr>
        <w:t>5</w:t>
      </w:r>
      <w:r w:rsidRPr="00D66132">
        <w:rPr>
          <w:b/>
          <w:bCs/>
          <w:sz w:val="24"/>
          <w:szCs w:val="24"/>
        </w:rPr>
        <w:t>/2025</w:t>
      </w:r>
    </w:p>
    <w:p w14:paraId="76ED7722" w14:textId="77777777" w:rsidR="00452395" w:rsidRDefault="00452395" w:rsidP="00220F94">
      <w:pPr>
        <w:ind w:right="-568"/>
        <w:jc w:val="both"/>
        <w:rPr>
          <w:b/>
          <w:bCs/>
          <w:sz w:val="24"/>
          <w:szCs w:val="24"/>
        </w:rPr>
      </w:pPr>
    </w:p>
    <w:p w14:paraId="74F7F617" w14:textId="77777777" w:rsidR="00456A5D" w:rsidRDefault="00456A5D" w:rsidP="00220F94">
      <w:pPr>
        <w:ind w:right="-568"/>
        <w:jc w:val="both"/>
        <w:rPr>
          <w:b/>
          <w:bCs/>
          <w:sz w:val="24"/>
          <w:szCs w:val="24"/>
        </w:rPr>
      </w:pPr>
    </w:p>
    <w:p w14:paraId="2A11DD45" w14:textId="1317FC35" w:rsidR="00452395" w:rsidRDefault="00452395" w:rsidP="00220F94">
      <w:pPr>
        <w:ind w:right="-568"/>
        <w:jc w:val="both"/>
        <w:rPr>
          <w:sz w:val="24"/>
          <w:szCs w:val="24"/>
        </w:rPr>
      </w:pPr>
      <w:r w:rsidRPr="00D66132">
        <w:rPr>
          <w:b/>
          <w:bCs/>
          <w:sz w:val="24"/>
          <w:szCs w:val="24"/>
        </w:rPr>
        <w:t xml:space="preserve">MUNICÍPIO DE CASEIROS, </w:t>
      </w:r>
      <w:r w:rsidRPr="00D66132">
        <w:rPr>
          <w:sz w:val="24"/>
          <w:szCs w:val="24"/>
        </w:rPr>
        <w:t xml:space="preserve">torna público a retificação do edital </w:t>
      </w:r>
      <w:r w:rsidRPr="00D66132">
        <w:rPr>
          <w:b/>
          <w:bCs/>
          <w:sz w:val="24"/>
          <w:szCs w:val="24"/>
        </w:rPr>
        <w:t>PREGÃO ELETRÔNICO Nº 01</w:t>
      </w:r>
      <w:r>
        <w:rPr>
          <w:b/>
          <w:bCs/>
          <w:sz w:val="24"/>
          <w:szCs w:val="24"/>
        </w:rPr>
        <w:t>5</w:t>
      </w:r>
      <w:r w:rsidRPr="00D66132">
        <w:rPr>
          <w:b/>
          <w:bCs/>
          <w:sz w:val="24"/>
          <w:szCs w:val="24"/>
        </w:rPr>
        <w:t>/2025</w:t>
      </w:r>
      <w:r w:rsidRPr="00D66132">
        <w:rPr>
          <w:sz w:val="24"/>
          <w:szCs w:val="24"/>
        </w:rPr>
        <w:t>, nos seguintes termos:</w:t>
      </w:r>
    </w:p>
    <w:p w14:paraId="68B5E214" w14:textId="77777777" w:rsidR="00B87172" w:rsidRDefault="00B87172" w:rsidP="00220F94">
      <w:pPr>
        <w:ind w:right="-568"/>
        <w:jc w:val="both"/>
        <w:rPr>
          <w:b/>
          <w:bCs/>
          <w:sz w:val="24"/>
          <w:szCs w:val="24"/>
          <w:u w:val="single"/>
        </w:rPr>
      </w:pPr>
    </w:p>
    <w:p w14:paraId="3A8214DB" w14:textId="517599C8" w:rsidR="00452395" w:rsidRDefault="00452395" w:rsidP="00220F94">
      <w:pPr>
        <w:ind w:right="-568"/>
        <w:jc w:val="both"/>
        <w:rPr>
          <w:b/>
          <w:bCs/>
          <w:sz w:val="24"/>
          <w:szCs w:val="24"/>
        </w:rPr>
      </w:pPr>
      <w:r w:rsidRPr="0000608E">
        <w:rPr>
          <w:b/>
          <w:bCs/>
          <w:sz w:val="24"/>
          <w:szCs w:val="24"/>
          <w:u w:val="single"/>
        </w:rPr>
        <w:t>Primeiro:</w:t>
      </w:r>
      <w:r>
        <w:rPr>
          <w:b/>
          <w:bCs/>
          <w:sz w:val="24"/>
          <w:szCs w:val="24"/>
        </w:rPr>
        <w:t xml:space="preserve"> </w:t>
      </w:r>
      <w:r w:rsidRPr="00D66132">
        <w:rPr>
          <w:sz w:val="24"/>
          <w:szCs w:val="24"/>
        </w:rPr>
        <w:t xml:space="preserve">Fica designada a </w:t>
      </w:r>
      <w:r w:rsidRPr="00916B21">
        <w:rPr>
          <w:sz w:val="24"/>
          <w:szCs w:val="24"/>
        </w:rPr>
        <w:t>data de abertura para o</w:t>
      </w:r>
      <w:r w:rsidRPr="00D66132">
        <w:rPr>
          <w:b/>
          <w:bCs/>
          <w:sz w:val="24"/>
          <w:szCs w:val="24"/>
        </w:rPr>
        <w:t xml:space="preserve"> dia </w:t>
      </w:r>
      <w:r>
        <w:rPr>
          <w:b/>
          <w:bCs/>
          <w:sz w:val="24"/>
          <w:szCs w:val="24"/>
        </w:rPr>
        <w:t>22</w:t>
      </w:r>
      <w:r w:rsidRPr="00D66132">
        <w:rPr>
          <w:b/>
          <w:bCs/>
          <w:sz w:val="24"/>
          <w:szCs w:val="24"/>
        </w:rPr>
        <w:t xml:space="preserve"> de </w:t>
      </w:r>
      <w:r>
        <w:rPr>
          <w:b/>
          <w:bCs/>
          <w:sz w:val="24"/>
          <w:szCs w:val="24"/>
        </w:rPr>
        <w:t>setembro</w:t>
      </w:r>
      <w:r w:rsidRPr="00D66132">
        <w:rPr>
          <w:b/>
          <w:bCs/>
          <w:sz w:val="24"/>
          <w:szCs w:val="24"/>
        </w:rPr>
        <w:t xml:space="preserve"> de 2025, às </w:t>
      </w:r>
      <w:r>
        <w:rPr>
          <w:b/>
          <w:bCs/>
          <w:sz w:val="24"/>
          <w:szCs w:val="24"/>
        </w:rPr>
        <w:t>09 horas</w:t>
      </w:r>
      <w:r w:rsidRPr="00D66132">
        <w:rPr>
          <w:b/>
          <w:bCs/>
          <w:sz w:val="24"/>
          <w:szCs w:val="24"/>
        </w:rPr>
        <w:t xml:space="preserve">, </w:t>
      </w:r>
      <w:r w:rsidRPr="00916B21">
        <w:rPr>
          <w:sz w:val="24"/>
          <w:szCs w:val="24"/>
        </w:rPr>
        <w:t>com envio das propostas até às 08h59min</w:t>
      </w:r>
      <w:r w:rsidRPr="00D66132">
        <w:rPr>
          <w:b/>
          <w:bCs/>
          <w:sz w:val="24"/>
          <w:szCs w:val="24"/>
        </w:rPr>
        <w:t>.</w:t>
      </w:r>
    </w:p>
    <w:p w14:paraId="08D33456" w14:textId="77777777" w:rsidR="00B87172" w:rsidRDefault="00B87172" w:rsidP="00220F94">
      <w:pPr>
        <w:ind w:right="-568"/>
        <w:jc w:val="both"/>
        <w:rPr>
          <w:b/>
          <w:bCs/>
          <w:sz w:val="24"/>
          <w:szCs w:val="24"/>
        </w:rPr>
      </w:pPr>
    </w:p>
    <w:p w14:paraId="07268D87" w14:textId="15FE9460" w:rsidR="00916B21" w:rsidRDefault="00452395" w:rsidP="00220F94">
      <w:pPr>
        <w:ind w:right="-568"/>
        <w:jc w:val="both"/>
        <w:rPr>
          <w:b/>
          <w:bCs/>
          <w:sz w:val="24"/>
          <w:szCs w:val="24"/>
        </w:rPr>
      </w:pPr>
      <w:r w:rsidRPr="0000608E">
        <w:rPr>
          <w:b/>
          <w:bCs/>
          <w:sz w:val="24"/>
          <w:szCs w:val="24"/>
          <w:u w:val="single"/>
        </w:rPr>
        <w:t>Segundo:</w:t>
      </w:r>
      <w:r>
        <w:rPr>
          <w:b/>
          <w:bCs/>
          <w:sz w:val="24"/>
          <w:szCs w:val="24"/>
        </w:rPr>
        <w:t xml:space="preserve"> </w:t>
      </w:r>
      <w:r w:rsidRPr="00916B21">
        <w:rPr>
          <w:sz w:val="24"/>
          <w:szCs w:val="24"/>
        </w:rPr>
        <w:t xml:space="preserve">Fica incluído no item </w:t>
      </w:r>
      <w:r w:rsidRPr="0000608E">
        <w:rPr>
          <w:b/>
          <w:bCs/>
          <w:sz w:val="24"/>
          <w:szCs w:val="24"/>
        </w:rPr>
        <w:t>2. DO OBJETO</w:t>
      </w:r>
      <w:r w:rsidRPr="00916B21">
        <w:rPr>
          <w:sz w:val="24"/>
          <w:szCs w:val="24"/>
        </w:rPr>
        <w:t xml:space="preserve">, o subitem 2.6 </w:t>
      </w:r>
      <w:r w:rsidR="00916B21" w:rsidRPr="00916B21">
        <w:rPr>
          <w:sz w:val="24"/>
          <w:szCs w:val="24"/>
        </w:rPr>
        <w:t>com a seguinte redação:</w:t>
      </w:r>
    </w:p>
    <w:p w14:paraId="6C3AF2C7" w14:textId="34D2FEDD" w:rsidR="00452395" w:rsidRDefault="00916B21" w:rsidP="00220F94">
      <w:pPr>
        <w:ind w:left="851" w:right="-568"/>
        <w:jc w:val="both"/>
        <w:rPr>
          <w:rFonts w:cstheme="minorHAnsi"/>
          <w:sz w:val="24"/>
          <w:szCs w:val="24"/>
        </w:rPr>
      </w:pPr>
      <w:r w:rsidRPr="00916B21">
        <w:rPr>
          <w:rFonts w:eastAsia="Times New Roman" w:cstheme="minorHAnsi"/>
          <w:b/>
          <w:bCs/>
          <w:sz w:val="24"/>
          <w:szCs w:val="24"/>
          <w:lang w:eastAsia="pt-BR"/>
        </w:rPr>
        <w:t>2.6</w:t>
      </w:r>
      <w:r>
        <w:rPr>
          <w:rFonts w:eastAsia="Times New Roman" w:cstheme="minorHAnsi"/>
          <w:sz w:val="24"/>
          <w:szCs w:val="24"/>
          <w:lang w:eastAsia="pt-BR"/>
        </w:rPr>
        <w:t xml:space="preserve"> Os</w:t>
      </w:r>
      <w:r w:rsidR="00452395" w:rsidRPr="00452395">
        <w:rPr>
          <w:rFonts w:eastAsia="Times New Roman" w:cstheme="minorHAnsi"/>
          <w:sz w:val="24"/>
          <w:szCs w:val="24"/>
          <w:lang w:eastAsia="pt-BR"/>
        </w:rPr>
        <w:t xml:space="preserve"> itens do LOTE 04 que não possuam referência de Tabela FIPE, o valor indenizável será o constante do </w:t>
      </w:r>
      <w:r w:rsidR="0000608E" w:rsidRPr="002B15D8">
        <w:rPr>
          <w:rFonts w:cstheme="minorHAnsi"/>
          <w:sz w:val="24"/>
          <w:szCs w:val="24"/>
        </w:rPr>
        <w:t>ANEXO VI - Tabela De Referência Dos Lotes</w:t>
      </w:r>
      <w:r w:rsidR="0000608E">
        <w:rPr>
          <w:rFonts w:cstheme="minorHAnsi"/>
          <w:sz w:val="24"/>
          <w:szCs w:val="24"/>
        </w:rPr>
        <w:t>.</w:t>
      </w:r>
    </w:p>
    <w:p w14:paraId="2356F7DD" w14:textId="77777777" w:rsidR="00B87172" w:rsidRPr="0000608E" w:rsidRDefault="00B87172" w:rsidP="00220F94">
      <w:pPr>
        <w:ind w:left="851" w:right="-568"/>
        <w:jc w:val="both"/>
        <w:rPr>
          <w:rFonts w:cstheme="minorHAnsi"/>
          <w:b/>
          <w:bCs/>
          <w:sz w:val="24"/>
          <w:szCs w:val="24"/>
        </w:rPr>
      </w:pPr>
    </w:p>
    <w:p w14:paraId="4A13DDE9" w14:textId="0DC3295A" w:rsidR="002C0F3F" w:rsidRPr="002C0F3F" w:rsidRDefault="008731E0" w:rsidP="00220F94">
      <w:pPr>
        <w:ind w:right="-568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00608E">
        <w:rPr>
          <w:rFonts w:eastAsia="Times New Roman" w:cstheme="minorHAnsi"/>
          <w:b/>
          <w:bCs/>
          <w:sz w:val="24"/>
          <w:szCs w:val="24"/>
          <w:u w:val="single"/>
          <w:lang w:eastAsia="pt-BR"/>
        </w:rPr>
        <w:t>Terceiro:</w:t>
      </w:r>
      <w:r w:rsidRPr="002C0F3F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2C0F3F" w:rsidRPr="002C0F3F">
        <w:rPr>
          <w:rFonts w:eastAsia="Times New Roman" w:cstheme="minorHAnsi"/>
          <w:sz w:val="24"/>
          <w:szCs w:val="24"/>
          <w:lang w:eastAsia="pt-BR"/>
        </w:rPr>
        <w:t>O subitem ‘b’, do subitem 5.5 do edital, passa a ter a seguinte redação:</w:t>
      </w:r>
    </w:p>
    <w:p w14:paraId="7547A3B3" w14:textId="530AB26F" w:rsidR="00220F94" w:rsidRDefault="002C0F3F" w:rsidP="00823F15">
      <w:pPr>
        <w:ind w:left="851" w:right="-568"/>
        <w:jc w:val="both"/>
        <w:rPr>
          <w:rFonts w:eastAsia="Times New Roman" w:cstheme="minorHAnsi"/>
          <w:sz w:val="24"/>
          <w:szCs w:val="24"/>
          <w:lang w:eastAsia="pt-BR"/>
        </w:rPr>
      </w:pPr>
      <w:r w:rsidRPr="002B15D8">
        <w:rPr>
          <w:rFonts w:cstheme="minorHAnsi"/>
          <w:b/>
          <w:bCs/>
          <w:sz w:val="24"/>
          <w:szCs w:val="24"/>
        </w:rPr>
        <w:t xml:space="preserve">b) </w:t>
      </w:r>
      <w:r w:rsidR="00823F15" w:rsidRPr="00823F15">
        <w:rPr>
          <w:rFonts w:eastAsia="Times New Roman" w:cstheme="minorHAnsi"/>
          <w:sz w:val="24"/>
          <w:szCs w:val="24"/>
          <w:lang w:eastAsia="pt-BR"/>
        </w:rPr>
        <w:t xml:space="preserve">Comprovante/Certidão de Regularidade para operar no mercado segurador brasileiro, no ramo </w:t>
      </w:r>
      <w:r w:rsidR="00823F15">
        <w:rPr>
          <w:rFonts w:eastAsia="Times New Roman" w:cstheme="minorHAnsi"/>
          <w:sz w:val="24"/>
          <w:szCs w:val="24"/>
          <w:lang w:eastAsia="pt-BR"/>
        </w:rPr>
        <w:t xml:space="preserve">compatível com os lotes que participar deste edital, documento este </w:t>
      </w:r>
      <w:r w:rsidR="00823F15" w:rsidRPr="00823F15">
        <w:rPr>
          <w:rFonts w:eastAsia="Times New Roman" w:cstheme="minorHAnsi"/>
          <w:sz w:val="24"/>
          <w:szCs w:val="24"/>
          <w:lang w:eastAsia="pt-BR"/>
        </w:rPr>
        <w:t xml:space="preserve">expedido pela Superintendência de Seguros Privados – SUSEP; </w:t>
      </w:r>
    </w:p>
    <w:p w14:paraId="6580626D" w14:textId="77777777" w:rsidR="00823F15" w:rsidRDefault="00823F15" w:rsidP="00823F15">
      <w:pPr>
        <w:ind w:left="851" w:right="-568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pt-BR"/>
        </w:rPr>
      </w:pPr>
    </w:p>
    <w:p w14:paraId="76C9D641" w14:textId="63740744" w:rsidR="008731E0" w:rsidRDefault="002C0F3F" w:rsidP="00220F94">
      <w:pPr>
        <w:ind w:right="-568"/>
        <w:rPr>
          <w:rFonts w:eastAsia="Times New Roman" w:cstheme="minorHAnsi"/>
          <w:sz w:val="24"/>
          <w:szCs w:val="24"/>
          <w:lang w:eastAsia="pt-BR"/>
        </w:rPr>
      </w:pPr>
      <w:r w:rsidRPr="0000608E">
        <w:rPr>
          <w:rFonts w:eastAsia="Times New Roman" w:cstheme="minorHAnsi"/>
          <w:b/>
          <w:bCs/>
          <w:sz w:val="24"/>
          <w:szCs w:val="24"/>
          <w:u w:val="single"/>
          <w:lang w:eastAsia="pt-BR"/>
        </w:rPr>
        <w:t>Quarto: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8731E0">
        <w:rPr>
          <w:rFonts w:eastAsia="Times New Roman" w:cstheme="minorHAnsi"/>
          <w:sz w:val="24"/>
          <w:szCs w:val="24"/>
          <w:lang w:eastAsia="pt-BR"/>
        </w:rPr>
        <w:t xml:space="preserve">Fica </w:t>
      </w:r>
      <w:r w:rsidR="00916B21">
        <w:rPr>
          <w:rFonts w:eastAsia="Times New Roman" w:cstheme="minorHAnsi"/>
          <w:sz w:val="24"/>
          <w:szCs w:val="24"/>
          <w:lang w:eastAsia="pt-BR"/>
        </w:rPr>
        <w:t xml:space="preserve">alterado o item </w:t>
      </w:r>
      <w:r w:rsidR="00916B21" w:rsidRPr="0000608E">
        <w:rPr>
          <w:rFonts w:eastAsia="Times New Roman" w:cstheme="minorHAnsi"/>
          <w:b/>
          <w:bCs/>
          <w:sz w:val="24"/>
          <w:szCs w:val="24"/>
          <w:lang w:eastAsia="pt-BR"/>
        </w:rPr>
        <w:t>5.6</w:t>
      </w:r>
      <w:r w:rsidR="00651AAC" w:rsidRPr="0000608E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HABILITAÇÃO</w:t>
      </w:r>
      <w:r w:rsidR="00916B21">
        <w:rPr>
          <w:rFonts w:eastAsia="Times New Roman" w:cstheme="minorHAnsi"/>
          <w:sz w:val="24"/>
          <w:szCs w:val="24"/>
          <w:lang w:eastAsia="pt-BR"/>
        </w:rPr>
        <w:t xml:space="preserve"> do</w:t>
      </w:r>
      <w:r w:rsidR="008731E0">
        <w:rPr>
          <w:rFonts w:eastAsia="Times New Roman" w:cstheme="minorHAnsi"/>
          <w:sz w:val="24"/>
          <w:szCs w:val="24"/>
          <w:lang w:eastAsia="pt-BR"/>
        </w:rPr>
        <w:t xml:space="preserve"> Edital</w:t>
      </w:r>
      <w:r w:rsidR="00916B21">
        <w:rPr>
          <w:rFonts w:eastAsia="Times New Roman" w:cstheme="minorHAnsi"/>
          <w:sz w:val="24"/>
          <w:szCs w:val="24"/>
          <w:lang w:eastAsia="pt-BR"/>
        </w:rPr>
        <w:t>, passando a seguinte redação:</w:t>
      </w:r>
    </w:p>
    <w:p w14:paraId="0C87ED87" w14:textId="77777777" w:rsidR="00916B21" w:rsidRPr="002B15D8" w:rsidRDefault="00916B21" w:rsidP="00220F94">
      <w:pPr>
        <w:spacing w:line="240" w:lineRule="auto"/>
        <w:ind w:left="851" w:right="-568"/>
        <w:jc w:val="both"/>
        <w:rPr>
          <w:rFonts w:cstheme="minorHAnsi"/>
          <w:b/>
          <w:bCs/>
          <w:sz w:val="24"/>
          <w:szCs w:val="24"/>
        </w:rPr>
      </w:pPr>
      <w:r w:rsidRPr="002B15D8">
        <w:rPr>
          <w:rFonts w:cstheme="minorHAnsi"/>
          <w:b/>
          <w:bCs/>
          <w:sz w:val="24"/>
          <w:szCs w:val="24"/>
        </w:rPr>
        <w:t>5.6 HABILITAÇÃO ECONÔMICO-FINANCEIRA:</w:t>
      </w:r>
    </w:p>
    <w:p w14:paraId="55B01441" w14:textId="77777777" w:rsidR="00916B21" w:rsidRDefault="00916B21" w:rsidP="00220F94">
      <w:pPr>
        <w:numPr>
          <w:ilvl w:val="0"/>
          <w:numId w:val="2"/>
        </w:numPr>
        <w:spacing w:line="240" w:lineRule="auto"/>
        <w:ind w:left="851" w:right="-568" w:firstLine="567"/>
        <w:jc w:val="both"/>
        <w:rPr>
          <w:rFonts w:cstheme="minorHAnsi"/>
          <w:sz w:val="24"/>
          <w:szCs w:val="24"/>
        </w:rPr>
      </w:pPr>
      <w:r w:rsidRPr="002B15D8">
        <w:rPr>
          <w:rFonts w:cstheme="minorHAnsi"/>
          <w:sz w:val="24"/>
          <w:szCs w:val="24"/>
        </w:rPr>
        <w:t>CERTIDÃO NEGATIVA DE FALÊNCIA OU CONCORDATA expedida pelo distribuidor da sede da pessoa jurídica, em prazo não superior a noventa dias da data designada para a apresentação do documento.</w:t>
      </w:r>
    </w:p>
    <w:p w14:paraId="5A05EEE6" w14:textId="77777777" w:rsidR="00B87172" w:rsidRDefault="00B87172" w:rsidP="00220F94">
      <w:pPr>
        <w:widowControl w:val="0"/>
        <w:spacing w:line="240" w:lineRule="auto"/>
        <w:ind w:left="851" w:right="-568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1BDEB97B" w14:textId="2071A78B" w:rsidR="008731E0" w:rsidRDefault="002C0F3F" w:rsidP="00220F94">
      <w:pPr>
        <w:ind w:right="-568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pt-BR"/>
        </w:rPr>
        <w:t xml:space="preserve">Quinto: </w:t>
      </w:r>
      <w:r w:rsidR="008731E0">
        <w:rPr>
          <w:rFonts w:eastAsia="Times New Roman" w:cstheme="minorHAnsi"/>
          <w:sz w:val="24"/>
          <w:szCs w:val="24"/>
          <w:lang w:eastAsia="pt-BR"/>
        </w:rPr>
        <w:t xml:space="preserve">Fica alterado a redação </w:t>
      </w:r>
      <w:r w:rsidR="00B87172">
        <w:rPr>
          <w:rFonts w:eastAsia="Times New Roman" w:cstheme="minorHAnsi"/>
          <w:sz w:val="24"/>
          <w:szCs w:val="24"/>
          <w:lang w:eastAsia="pt-BR"/>
        </w:rPr>
        <w:t>no</w:t>
      </w:r>
      <w:r w:rsidR="008731E0">
        <w:rPr>
          <w:rFonts w:eastAsia="Times New Roman" w:cstheme="minorHAnsi"/>
          <w:sz w:val="24"/>
          <w:szCs w:val="24"/>
          <w:lang w:eastAsia="pt-BR"/>
        </w:rPr>
        <w:t xml:space="preserve"> item </w:t>
      </w:r>
      <w:r w:rsidR="008731E0" w:rsidRPr="0000608E">
        <w:rPr>
          <w:rFonts w:eastAsia="Times New Roman" w:cstheme="minorHAnsi"/>
          <w:b/>
          <w:bCs/>
          <w:sz w:val="24"/>
          <w:szCs w:val="24"/>
          <w:lang w:eastAsia="pt-BR"/>
        </w:rPr>
        <w:t>18. CONDIÇÕES DE PAGAMENTO</w:t>
      </w:r>
      <w:r w:rsidR="008731E0"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="00B87172">
        <w:rPr>
          <w:rFonts w:eastAsia="Times New Roman" w:cstheme="minorHAnsi"/>
          <w:sz w:val="24"/>
          <w:szCs w:val="24"/>
          <w:lang w:eastAsia="pt-BR"/>
        </w:rPr>
        <w:t xml:space="preserve">o </w:t>
      </w:r>
      <w:r w:rsidR="008731E0">
        <w:rPr>
          <w:rFonts w:eastAsia="Times New Roman" w:cstheme="minorHAnsi"/>
          <w:sz w:val="24"/>
          <w:szCs w:val="24"/>
          <w:lang w:eastAsia="pt-BR"/>
        </w:rPr>
        <w:t xml:space="preserve">subitem 18.1 “a”, passando a </w:t>
      </w:r>
      <w:r w:rsidR="00651AAC">
        <w:rPr>
          <w:rFonts w:eastAsia="Times New Roman" w:cstheme="minorHAnsi"/>
          <w:sz w:val="24"/>
          <w:szCs w:val="24"/>
          <w:lang w:eastAsia="pt-BR"/>
        </w:rPr>
        <w:t>ter a seguinte redação:</w:t>
      </w:r>
    </w:p>
    <w:p w14:paraId="2AAEF034" w14:textId="77777777" w:rsidR="008731E0" w:rsidRDefault="008731E0" w:rsidP="00220F94">
      <w:pPr>
        <w:numPr>
          <w:ilvl w:val="0"/>
          <w:numId w:val="1"/>
        </w:numPr>
        <w:ind w:left="851" w:right="-568" w:firstLine="698"/>
        <w:jc w:val="both"/>
        <w:rPr>
          <w:rFonts w:cstheme="minorHAnsi"/>
          <w:sz w:val="24"/>
          <w:szCs w:val="24"/>
        </w:rPr>
      </w:pPr>
      <w:r w:rsidRPr="008731E0">
        <w:rPr>
          <w:rFonts w:cstheme="minorHAnsi"/>
          <w:sz w:val="24"/>
          <w:szCs w:val="24"/>
        </w:rPr>
        <w:t>O pagamento será efetuado através de depósito bancário ou por boleto bancário, em 10 vezes, sendo efetivada no prazo de 30 dias após a apresentação das apólices confirmando a realização do seguro, e  mediante a apresentação dos documentos fiscais pertinentes, e com observância do estipulado pela Lei n. 14.133/2021;</w:t>
      </w:r>
    </w:p>
    <w:p w14:paraId="53BCEAD1" w14:textId="77777777" w:rsidR="00B87172" w:rsidRDefault="00B87172" w:rsidP="00220F94">
      <w:pPr>
        <w:ind w:left="720" w:right="-568"/>
        <w:jc w:val="both"/>
        <w:rPr>
          <w:rFonts w:cstheme="minorHAnsi"/>
          <w:sz w:val="24"/>
          <w:szCs w:val="24"/>
        </w:rPr>
      </w:pPr>
    </w:p>
    <w:p w14:paraId="19930732" w14:textId="184D61C3" w:rsidR="008731E0" w:rsidRDefault="002C0F3F" w:rsidP="00220F94">
      <w:pPr>
        <w:ind w:right="-56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  <w:u w:val="single"/>
        </w:rPr>
        <w:lastRenderedPageBreak/>
        <w:t>Sexto</w:t>
      </w:r>
      <w:r w:rsidR="008731E0" w:rsidRPr="0000608E">
        <w:rPr>
          <w:rFonts w:cstheme="minorHAnsi"/>
          <w:b/>
          <w:bCs/>
          <w:sz w:val="24"/>
          <w:szCs w:val="24"/>
          <w:u w:val="single"/>
        </w:rPr>
        <w:t>:</w:t>
      </w:r>
      <w:r w:rsidR="008731E0">
        <w:rPr>
          <w:rFonts w:cstheme="minorHAnsi"/>
          <w:sz w:val="24"/>
          <w:szCs w:val="24"/>
        </w:rPr>
        <w:t xml:space="preserve"> Fica alterado a redação do item </w:t>
      </w:r>
      <w:r w:rsidR="008731E0" w:rsidRPr="0000608E">
        <w:rPr>
          <w:rFonts w:cstheme="minorHAnsi"/>
          <w:b/>
          <w:bCs/>
          <w:sz w:val="24"/>
          <w:szCs w:val="24"/>
        </w:rPr>
        <w:t>21.PEDIDOS DE ESCLARECIMENTOS E IMPUGNAÇÕES</w:t>
      </w:r>
      <w:r w:rsidR="008731E0">
        <w:rPr>
          <w:rFonts w:cstheme="minorHAnsi"/>
          <w:sz w:val="24"/>
          <w:szCs w:val="24"/>
        </w:rPr>
        <w:t xml:space="preserve">, subitem 21.1, passando a </w:t>
      </w:r>
      <w:r w:rsidR="00651AAC">
        <w:rPr>
          <w:rFonts w:cstheme="minorHAnsi"/>
          <w:sz w:val="24"/>
          <w:szCs w:val="24"/>
        </w:rPr>
        <w:t>ter a seguinte redação:</w:t>
      </w:r>
    </w:p>
    <w:p w14:paraId="03AFE9CF" w14:textId="74793186" w:rsidR="008731E0" w:rsidRDefault="008731E0" w:rsidP="00220F94">
      <w:pPr>
        <w:ind w:left="709" w:right="-568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21.1 </w:t>
      </w:r>
      <w:r w:rsidRPr="008731E0">
        <w:rPr>
          <w:rFonts w:cstheme="minorHAnsi"/>
          <w:sz w:val="24"/>
          <w:szCs w:val="24"/>
        </w:rPr>
        <w:t xml:space="preserve">Os pedidos de esclarecimentos referentes ao processo licitatório e os pedidos de impugnações poderão ser enviados a Pregoeira, até três dias úteis anteriores à data fixada para abertura da sessão pública, </w:t>
      </w:r>
      <w:r w:rsidRPr="008731E0">
        <w:rPr>
          <w:rFonts w:cstheme="minorHAnsi"/>
          <w:b/>
          <w:bCs/>
          <w:sz w:val="24"/>
          <w:szCs w:val="24"/>
          <w:u w:val="single"/>
        </w:rPr>
        <w:t xml:space="preserve">por meio exclusivamente do seguinte endereço eletrônico: </w:t>
      </w:r>
      <w:hyperlink r:id="rId5" w:history="1">
        <w:r w:rsidRPr="008731E0">
          <w:rPr>
            <w:rStyle w:val="Hyperlink"/>
            <w:rFonts w:cstheme="minorHAnsi"/>
            <w:b/>
            <w:bCs/>
            <w:sz w:val="24"/>
            <w:szCs w:val="24"/>
          </w:rPr>
          <w:t>www.pregaobanrisul.com.br</w:t>
        </w:r>
      </w:hyperlink>
      <w:r w:rsidRPr="008731E0">
        <w:rPr>
          <w:rFonts w:cstheme="minorHAnsi"/>
          <w:b/>
          <w:bCs/>
          <w:sz w:val="24"/>
          <w:szCs w:val="24"/>
          <w:u w:val="single"/>
        </w:rPr>
        <w:t>.</w:t>
      </w:r>
    </w:p>
    <w:p w14:paraId="5A6D9EAE" w14:textId="77777777" w:rsidR="00B87172" w:rsidRDefault="00B87172" w:rsidP="00220F94">
      <w:pPr>
        <w:ind w:right="-568"/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5AFDE728" w14:textId="5DB67E93" w:rsidR="008731E0" w:rsidRDefault="008731E0" w:rsidP="00220F94">
      <w:pPr>
        <w:ind w:right="-568"/>
        <w:jc w:val="both"/>
        <w:rPr>
          <w:rFonts w:cstheme="minorHAnsi"/>
          <w:sz w:val="24"/>
          <w:szCs w:val="24"/>
        </w:rPr>
      </w:pPr>
      <w:r w:rsidRPr="0000608E">
        <w:rPr>
          <w:rFonts w:cstheme="minorHAnsi"/>
          <w:b/>
          <w:bCs/>
          <w:sz w:val="24"/>
          <w:szCs w:val="24"/>
          <w:u w:val="single"/>
        </w:rPr>
        <w:t>S</w:t>
      </w:r>
      <w:r w:rsidR="002C0F3F">
        <w:rPr>
          <w:rFonts w:cstheme="minorHAnsi"/>
          <w:b/>
          <w:bCs/>
          <w:sz w:val="24"/>
          <w:szCs w:val="24"/>
          <w:u w:val="single"/>
        </w:rPr>
        <w:t>étimo</w:t>
      </w:r>
      <w:r w:rsidRPr="0000608E">
        <w:rPr>
          <w:rFonts w:cstheme="minorHAnsi"/>
          <w:b/>
          <w:bCs/>
          <w:sz w:val="24"/>
          <w:szCs w:val="24"/>
          <w:u w:val="single"/>
        </w:rPr>
        <w:t>:</w:t>
      </w:r>
      <w:r>
        <w:rPr>
          <w:rFonts w:cstheme="minorHAnsi"/>
          <w:sz w:val="24"/>
          <w:szCs w:val="24"/>
        </w:rPr>
        <w:t xml:space="preserve"> Fica incluído no Termo de Referência (Anexo I) do Edital, LOTE 01 – Veículos leves, os dois novos veículos do Município de Caseiros</w:t>
      </w:r>
      <w:r w:rsidR="0000608E">
        <w:rPr>
          <w:rFonts w:cstheme="minorHAnsi"/>
          <w:sz w:val="24"/>
          <w:szCs w:val="24"/>
        </w:rPr>
        <w:t>/RS</w:t>
      </w:r>
      <w:r>
        <w:rPr>
          <w:rFonts w:cstheme="minorHAnsi"/>
          <w:sz w:val="24"/>
          <w:szCs w:val="24"/>
        </w:rPr>
        <w:t xml:space="preserve">, itens 13 e 14 da tabela, passando o valor de referência do Lote 01 – Veículos Leves para R$ 48.888,47 (Quarenta e oito mil oitocentos e oitenta e oito reais com quarenta e sete </w:t>
      </w:r>
      <w:r w:rsidR="00D333D2">
        <w:rPr>
          <w:rFonts w:cstheme="minorHAnsi"/>
          <w:sz w:val="24"/>
          <w:szCs w:val="24"/>
        </w:rPr>
        <w:t>centavos)</w:t>
      </w:r>
      <w:r w:rsidR="00B87172">
        <w:rPr>
          <w:rFonts w:cstheme="minorHAnsi"/>
          <w:sz w:val="24"/>
          <w:szCs w:val="24"/>
        </w:rPr>
        <w:t xml:space="preserve">, como agora se transcreve: </w:t>
      </w:r>
    </w:p>
    <w:tbl>
      <w:tblPr>
        <w:tblW w:w="978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"/>
        <w:gridCol w:w="4200"/>
        <w:gridCol w:w="1418"/>
        <w:gridCol w:w="1275"/>
        <w:gridCol w:w="2550"/>
      </w:tblGrid>
      <w:tr w:rsidR="00D333D2" w:rsidRPr="002B15D8" w14:paraId="7080C09E" w14:textId="77777777" w:rsidTr="00E54B40">
        <w:trPr>
          <w:tblHeader/>
          <w:tblCellSpacing w:w="15" w:type="dxa"/>
        </w:trPr>
        <w:tc>
          <w:tcPr>
            <w:tcW w:w="293" w:type="dxa"/>
            <w:vAlign w:val="center"/>
            <w:hideMark/>
          </w:tcPr>
          <w:p w14:paraId="40CAE721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B15D8">
              <w:rPr>
                <w:rFonts w:asciiTheme="minorHAnsi" w:hAnsiTheme="minorHAnsi" w:cstheme="minorHAnsi"/>
                <w:b/>
                <w:bCs/>
              </w:rPr>
              <w:t>Nº</w:t>
            </w:r>
          </w:p>
        </w:tc>
        <w:tc>
          <w:tcPr>
            <w:tcW w:w="4170" w:type="dxa"/>
            <w:vAlign w:val="center"/>
            <w:hideMark/>
          </w:tcPr>
          <w:p w14:paraId="4311A931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B15D8">
              <w:rPr>
                <w:rFonts w:asciiTheme="minorHAnsi" w:hAnsiTheme="minorHAnsi" w:cstheme="minorHAnsi"/>
                <w:b/>
                <w:bCs/>
              </w:rPr>
              <w:t>Veículo</w:t>
            </w:r>
          </w:p>
        </w:tc>
        <w:tc>
          <w:tcPr>
            <w:tcW w:w="1388" w:type="dxa"/>
            <w:vAlign w:val="center"/>
            <w:hideMark/>
          </w:tcPr>
          <w:p w14:paraId="17948C3A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B15D8">
              <w:rPr>
                <w:rFonts w:asciiTheme="minorHAnsi" w:hAnsiTheme="minorHAnsi" w:cstheme="minorHAnsi"/>
                <w:b/>
                <w:bCs/>
              </w:rPr>
              <w:t>Ano/Modelo</w:t>
            </w:r>
          </w:p>
        </w:tc>
        <w:tc>
          <w:tcPr>
            <w:tcW w:w="1245" w:type="dxa"/>
            <w:vAlign w:val="center"/>
            <w:hideMark/>
          </w:tcPr>
          <w:p w14:paraId="38D4553A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B15D8">
              <w:rPr>
                <w:rFonts w:asciiTheme="minorHAnsi" w:hAnsiTheme="minorHAnsi" w:cstheme="minorHAnsi"/>
                <w:b/>
                <w:bCs/>
              </w:rPr>
              <w:t>Placa</w:t>
            </w:r>
          </w:p>
        </w:tc>
        <w:tc>
          <w:tcPr>
            <w:tcW w:w="2505" w:type="dxa"/>
            <w:vAlign w:val="center"/>
            <w:hideMark/>
          </w:tcPr>
          <w:p w14:paraId="44D668D6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B15D8">
              <w:rPr>
                <w:rFonts w:asciiTheme="minorHAnsi" w:hAnsiTheme="minorHAnsi" w:cstheme="minorHAnsi"/>
                <w:b/>
                <w:bCs/>
              </w:rPr>
              <w:t>Valor Médio Seguro</w:t>
            </w:r>
          </w:p>
        </w:tc>
      </w:tr>
      <w:tr w:rsidR="00D333D2" w:rsidRPr="002B15D8" w14:paraId="6AD13CAB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166A564D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70" w:type="dxa"/>
            <w:vAlign w:val="center"/>
            <w:hideMark/>
          </w:tcPr>
          <w:p w14:paraId="087D86D7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FIAT/ARGO 1.0</w:t>
            </w:r>
          </w:p>
        </w:tc>
        <w:tc>
          <w:tcPr>
            <w:tcW w:w="1388" w:type="dxa"/>
            <w:vAlign w:val="center"/>
            <w:hideMark/>
          </w:tcPr>
          <w:p w14:paraId="52AAA8CA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2023/2023</w:t>
            </w:r>
          </w:p>
        </w:tc>
        <w:tc>
          <w:tcPr>
            <w:tcW w:w="1245" w:type="dxa"/>
            <w:vAlign w:val="center"/>
            <w:hideMark/>
          </w:tcPr>
          <w:p w14:paraId="781A408B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JBY9B03</w:t>
            </w:r>
          </w:p>
        </w:tc>
        <w:tc>
          <w:tcPr>
            <w:tcW w:w="2505" w:type="dxa"/>
            <w:vAlign w:val="center"/>
            <w:hideMark/>
          </w:tcPr>
          <w:p w14:paraId="222B1BAB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2.287,79</w:t>
            </w:r>
          </w:p>
        </w:tc>
      </w:tr>
      <w:tr w:rsidR="00D333D2" w:rsidRPr="002B15D8" w14:paraId="4CA1AD9F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78116C3F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70" w:type="dxa"/>
            <w:vAlign w:val="center"/>
            <w:hideMark/>
          </w:tcPr>
          <w:p w14:paraId="4F729E1A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CHEVROLET/MONTANA LS1</w:t>
            </w:r>
          </w:p>
        </w:tc>
        <w:tc>
          <w:tcPr>
            <w:tcW w:w="1388" w:type="dxa"/>
            <w:vAlign w:val="center"/>
            <w:hideMark/>
          </w:tcPr>
          <w:p w14:paraId="7B2836F7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2019/2020</w:t>
            </w:r>
          </w:p>
        </w:tc>
        <w:tc>
          <w:tcPr>
            <w:tcW w:w="1245" w:type="dxa"/>
            <w:vAlign w:val="center"/>
            <w:hideMark/>
          </w:tcPr>
          <w:p w14:paraId="50D194AB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JAE8H97</w:t>
            </w:r>
          </w:p>
        </w:tc>
        <w:tc>
          <w:tcPr>
            <w:tcW w:w="2505" w:type="dxa"/>
            <w:vAlign w:val="center"/>
            <w:hideMark/>
          </w:tcPr>
          <w:p w14:paraId="1341568A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2.475,45</w:t>
            </w:r>
          </w:p>
        </w:tc>
      </w:tr>
      <w:tr w:rsidR="00D333D2" w:rsidRPr="002B15D8" w14:paraId="20F133AA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718E7D28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170" w:type="dxa"/>
            <w:vAlign w:val="center"/>
            <w:hideMark/>
          </w:tcPr>
          <w:p w14:paraId="026463EB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FORD F1000 HSD XLT</w:t>
            </w:r>
          </w:p>
        </w:tc>
        <w:tc>
          <w:tcPr>
            <w:tcW w:w="1388" w:type="dxa"/>
            <w:vAlign w:val="center"/>
            <w:hideMark/>
          </w:tcPr>
          <w:p w14:paraId="6059CF90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1996/1997</w:t>
            </w:r>
          </w:p>
        </w:tc>
        <w:tc>
          <w:tcPr>
            <w:tcW w:w="1245" w:type="dxa"/>
            <w:vAlign w:val="center"/>
            <w:hideMark/>
          </w:tcPr>
          <w:p w14:paraId="707CB30F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CFE0B03</w:t>
            </w:r>
          </w:p>
        </w:tc>
        <w:tc>
          <w:tcPr>
            <w:tcW w:w="2505" w:type="dxa"/>
            <w:vAlign w:val="center"/>
            <w:hideMark/>
          </w:tcPr>
          <w:p w14:paraId="7AEE3EEE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3.105,27</w:t>
            </w:r>
          </w:p>
        </w:tc>
      </w:tr>
      <w:tr w:rsidR="00D333D2" w:rsidRPr="002B15D8" w14:paraId="1EE13202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6057B654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170" w:type="dxa"/>
            <w:vAlign w:val="center"/>
            <w:hideMark/>
          </w:tcPr>
          <w:p w14:paraId="1FFAAFDA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CHEV/SPIN 1.8L AT ACT7</w:t>
            </w:r>
          </w:p>
        </w:tc>
        <w:tc>
          <w:tcPr>
            <w:tcW w:w="1388" w:type="dxa"/>
            <w:vAlign w:val="center"/>
            <w:hideMark/>
          </w:tcPr>
          <w:p w14:paraId="6F38F0EB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2020/2020</w:t>
            </w:r>
          </w:p>
        </w:tc>
        <w:tc>
          <w:tcPr>
            <w:tcW w:w="1245" w:type="dxa"/>
            <w:vAlign w:val="center"/>
            <w:hideMark/>
          </w:tcPr>
          <w:p w14:paraId="767F6672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JAE8H88</w:t>
            </w:r>
          </w:p>
        </w:tc>
        <w:tc>
          <w:tcPr>
            <w:tcW w:w="2505" w:type="dxa"/>
            <w:vAlign w:val="center"/>
            <w:hideMark/>
          </w:tcPr>
          <w:p w14:paraId="108A2604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3.118,55</w:t>
            </w:r>
          </w:p>
        </w:tc>
      </w:tr>
      <w:tr w:rsidR="00D333D2" w:rsidRPr="002B15D8" w14:paraId="504D390F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4048464D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170" w:type="dxa"/>
            <w:vAlign w:val="center"/>
            <w:hideMark/>
          </w:tcPr>
          <w:p w14:paraId="2FBDCE11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VW/VOYAGE 1.6L MB5</w:t>
            </w:r>
          </w:p>
        </w:tc>
        <w:tc>
          <w:tcPr>
            <w:tcW w:w="1388" w:type="dxa"/>
            <w:vAlign w:val="center"/>
            <w:hideMark/>
          </w:tcPr>
          <w:p w14:paraId="1F9730B4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2019/2020</w:t>
            </w:r>
          </w:p>
        </w:tc>
        <w:tc>
          <w:tcPr>
            <w:tcW w:w="1245" w:type="dxa"/>
            <w:vAlign w:val="center"/>
            <w:hideMark/>
          </w:tcPr>
          <w:p w14:paraId="06342AA8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IZL3D12</w:t>
            </w:r>
          </w:p>
        </w:tc>
        <w:tc>
          <w:tcPr>
            <w:tcW w:w="2505" w:type="dxa"/>
            <w:vAlign w:val="center"/>
            <w:hideMark/>
          </w:tcPr>
          <w:p w14:paraId="1A552A87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2.037,58</w:t>
            </w:r>
          </w:p>
        </w:tc>
      </w:tr>
      <w:tr w:rsidR="00D333D2" w:rsidRPr="002B15D8" w14:paraId="3B1F66D8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3D92E13F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170" w:type="dxa"/>
            <w:vAlign w:val="center"/>
            <w:hideMark/>
          </w:tcPr>
          <w:p w14:paraId="46D7FDD6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CHEV/TRACKER TURBO</w:t>
            </w:r>
          </w:p>
        </w:tc>
        <w:tc>
          <w:tcPr>
            <w:tcW w:w="1388" w:type="dxa"/>
            <w:vAlign w:val="center"/>
            <w:hideMark/>
          </w:tcPr>
          <w:p w14:paraId="6731CD50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2023/2024</w:t>
            </w:r>
          </w:p>
        </w:tc>
        <w:tc>
          <w:tcPr>
            <w:tcW w:w="1245" w:type="dxa"/>
            <w:vAlign w:val="center"/>
            <w:hideMark/>
          </w:tcPr>
          <w:p w14:paraId="7C9E5658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JBZ5F26</w:t>
            </w:r>
          </w:p>
        </w:tc>
        <w:tc>
          <w:tcPr>
            <w:tcW w:w="2505" w:type="dxa"/>
            <w:vAlign w:val="center"/>
            <w:hideMark/>
          </w:tcPr>
          <w:p w14:paraId="61635777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5.218,78</w:t>
            </w:r>
          </w:p>
        </w:tc>
      </w:tr>
      <w:tr w:rsidR="00D333D2" w:rsidRPr="002B15D8" w14:paraId="508A1F50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3EB9348D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170" w:type="dxa"/>
            <w:vAlign w:val="center"/>
            <w:hideMark/>
          </w:tcPr>
          <w:p w14:paraId="6221D505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RENAULT/KANGOO EXPRESS</w:t>
            </w:r>
          </w:p>
        </w:tc>
        <w:tc>
          <w:tcPr>
            <w:tcW w:w="1388" w:type="dxa"/>
            <w:vAlign w:val="center"/>
            <w:hideMark/>
          </w:tcPr>
          <w:p w14:paraId="46F60BD0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2014/2015</w:t>
            </w:r>
          </w:p>
        </w:tc>
        <w:tc>
          <w:tcPr>
            <w:tcW w:w="1245" w:type="dxa"/>
            <w:vAlign w:val="center"/>
            <w:hideMark/>
          </w:tcPr>
          <w:p w14:paraId="68301316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IVT1239</w:t>
            </w:r>
          </w:p>
        </w:tc>
        <w:tc>
          <w:tcPr>
            <w:tcW w:w="2505" w:type="dxa"/>
            <w:vAlign w:val="center"/>
            <w:hideMark/>
          </w:tcPr>
          <w:p w14:paraId="17591BBF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2.513,52</w:t>
            </w:r>
          </w:p>
        </w:tc>
      </w:tr>
      <w:tr w:rsidR="00D333D2" w:rsidRPr="002B15D8" w14:paraId="7C703581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5DE0315A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170" w:type="dxa"/>
            <w:vAlign w:val="center"/>
            <w:hideMark/>
          </w:tcPr>
          <w:p w14:paraId="7CD23C1C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FIAT/TORO ENDURANCE T270 AT6</w:t>
            </w:r>
          </w:p>
        </w:tc>
        <w:tc>
          <w:tcPr>
            <w:tcW w:w="1388" w:type="dxa"/>
            <w:vAlign w:val="center"/>
            <w:hideMark/>
          </w:tcPr>
          <w:p w14:paraId="2858E606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2023/2023</w:t>
            </w:r>
          </w:p>
        </w:tc>
        <w:tc>
          <w:tcPr>
            <w:tcW w:w="1245" w:type="dxa"/>
            <w:vAlign w:val="center"/>
            <w:hideMark/>
          </w:tcPr>
          <w:p w14:paraId="757D44BA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JCB6D59</w:t>
            </w:r>
          </w:p>
        </w:tc>
        <w:tc>
          <w:tcPr>
            <w:tcW w:w="2505" w:type="dxa"/>
            <w:vAlign w:val="center"/>
            <w:hideMark/>
          </w:tcPr>
          <w:p w14:paraId="61C27786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3.452,98</w:t>
            </w:r>
          </w:p>
        </w:tc>
      </w:tr>
      <w:tr w:rsidR="00D333D2" w:rsidRPr="002B15D8" w14:paraId="00223DE4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77C1904B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170" w:type="dxa"/>
            <w:vAlign w:val="center"/>
            <w:hideMark/>
          </w:tcPr>
          <w:p w14:paraId="57C985F4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CHEV/SPIN 1.8L AT LTZ</w:t>
            </w:r>
          </w:p>
        </w:tc>
        <w:tc>
          <w:tcPr>
            <w:tcW w:w="1388" w:type="dxa"/>
            <w:vAlign w:val="center"/>
            <w:hideMark/>
          </w:tcPr>
          <w:p w14:paraId="6924D374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2024/2025</w:t>
            </w:r>
          </w:p>
        </w:tc>
        <w:tc>
          <w:tcPr>
            <w:tcW w:w="1245" w:type="dxa"/>
            <w:vAlign w:val="center"/>
            <w:hideMark/>
          </w:tcPr>
          <w:p w14:paraId="44D105F9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JCS4C53</w:t>
            </w:r>
          </w:p>
        </w:tc>
        <w:tc>
          <w:tcPr>
            <w:tcW w:w="2505" w:type="dxa"/>
            <w:vAlign w:val="center"/>
            <w:hideMark/>
          </w:tcPr>
          <w:p w14:paraId="21DEEC76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4.301,40</w:t>
            </w:r>
          </w:p>
        </w:tc>
      </w:tr>
      <w:tr w:rsidR="00D333D2" w:rsidRPr="002B15D8" w14:paraId="2DE3A6CC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3CAD1132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4170" w:type="dxa"/>
            <w:vAlign w:val="center"/>
            <w:hideMark/>
          </w:tcPr>
          <w:p w14:paraId="56797BF0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FIAT/MOBI LIKE</w:t>
            </w:r>
          </w:p>
        </w:tc>
        <w:tc>
          <w:tcPr>
            <w:tcW w:w="1388" w:type="dxa"/>
            <w:vAlign w:val="center"/>
            <w:hideMark/>
          </w:tcPr>
          <w:p w14:paraId="0D948713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2018/2019</w:t>
            </w:r>
          </w:p>
        </w:tc>
        <w:tc>
          <w:tcPr>
            <w:tcW w:w="1245" w:type="dxa"/>
            <w:vAlign w:val="center"/>
            <w:hideMark/>
          </w:tcPr>
          <w:p w14:paraId="160E9210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IYM6370</w:t>
            </w:r>
          </w:p>
        </w:tc>
        <w:tc>
          <w:tcPr>
            <w:tcW w:w="2505" w:type="dxa"/>
            <w:vAlign w:val="center"/>
            <w:hideMark/>
          </w:tcPr>
          <w:p w14:paraId="48061F18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2.028,12</w:t>
            </w:r>
          </w:p>
        </w:tc>
      </w:tr>
      <w:tr w:rsidR="00D333D2" w:rsidRPr="002B15D8" w14:paraId="3AECD499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1182BA1A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70" w:type="dxa"/>
            <w:vAlign w:val="center"/>
            <w:hideMark/>
          </w:tcPr>
          <w:p w14:paraId="5F2A30B0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FIAT/FIORINO</w:t>
            </w:r>
          </w:p>
        </w:tc>
        <w:tc>
          <w:tcPr>
            <w:tcW w:w="1388" w:type="dxa"/>
            <w:vAlign w:val="center"/>
            <w:hideMark/>
          </w:tcPr>
          <w:p w14:paraId="709AC772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2018/2019</w:t>
            </w:r>
          </w:p>
        </w:tc>
        <w:tc>
          <w:tcPr>
            <w:tcW w:w="1245" w:type="dxa"/>
            <w:vAlign w:val="center"/>
            <w:hideMark/>
          </w:tcPr>
          <w:p w14:paraId="7CE255C0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IZE7A98</w:t>
            </w:r>
          </w:p>
        </w:tc>
        <w:tc>
          <w:tcPr>
            <w:tcW w:w="2505" w:type="dxa"/>
            <w:vAlign w:val="center"/>
            <w:hideMark/>
          </w:tcPr>
          <w:p w14:paraId="120091FA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2.430,05</w:t>
            </w:r>
          </w:p>
        </w:tc>
      </w:tr>
      <w:tr w:rsidR="00D333D2" w:rsidRPr="002B15D8" w14:paraId="7772C91B" w14:textId="77777777" w:rsidTr="00E54B40">
        <w:trPr>
          <w:tblCellSpacing w:w="15" w:type="dxa"/>
        </w:trPr>
        <w:tc>
          <w:tcPr>
            <w:tcW w:w="293" w:type="dxa"/>
            <w:vAlign w:val="center"/>
            <w:hideMark/>
          </w:tcPr>
          <w:p w14:paraId="2AA4D4F0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70" w:type="dxa"/>
            <w:vAlign w:val="center"/>
            <w:hideMark/>
          </w:tcPr>
          <w:p w14:paraId="1089CF7C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CHEV/SPIN 1.8 AT LTZ</w:t>
            </w:r>
          </w:p>
        </w:tc>
        <w:tc>
          <w:tcPr>
            <w:tcW w:w="1388" w:type="dxa"/>
            <w:vAlign w:val="center"/>
            <w:hideMark/>
          </w:tcPr>
          <w:p w14:paraId="11E988CA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2025/2025</w:t>
            </w:r>
          </w:p>
        </w:tc>
        <w:tc>
          <w:tcPr>
            <w:tcW w:w="1245" w:type="dxa"/>
            <w:vAlign w:val="center"/>
            <w:hideMark/>
          </w:tcPr>
          <w:p w14:paraId="47315E76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TQP3H65</w:t>
            </w:r>
          </w:p>
        </w:tc>
        <w:tc>
          <w:tcPr>
            <w:tcW w:w="2505" w:type="dxa"/>
            <w:vAlign w:val="center"/>
            <w:hideMark/>
          </w:tcPr>
          <w:p w14:paraId="4C01ADBB" w14:textId="77777777" w:rsidR="00D333D2" w:rsidRPr="002B15D8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2B15D8">
              <w:rPr>
                <w:rFonts w:asciiTheme="minorHAnsi" w:hAnsiTheme="minorHAnsi" w:cstheme="minorHAnsi"/>
              </w:rPr>
              <w:t>4.262,88</w:t>
            </w:r>
          </w:p>
        </w:tc>
      </w:tr>
      <w:tr w:rsidR="00D333D2" w:rsidRPr="00D333D2" w14:paraId="7F3E692E" w14:textId="77777777" w:rsidTr="00E54B40">
        <w:trPr>
          <w:tblCellSpacing w:w="15" w:type="dxa"/>
        </w:trPr>
        <w:tc>
          <w:tcPr>
            <w:tcW w:w="293" w:type="dxa"/>
            <w:vAlign w:val="center"/>
          </w:tcPr>
          <w:p w14:paraId="0999F96A" w14:textId="77777777" w:rsidR="00D333D2" w:rsidRPr="00D333D2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D333D2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170" w:type="dxa"/>
            <w:vAlign w:val="center"/>
          </w:tcPr>
          <w:p w14:paraId="7301FA7F" w14:textId="77777777" w:rsidR="00D333D2" w:rsidRPr="00D333D2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D333D2">
              <w:rPr>
                <w:rFonts w:asciiTheme="minorHAnsi" w:hAnsiTheme="minorHAnsi" w:cstheme="minorHAnsi"/>
              </w:rPr>
              <w:t>CHEV/ONIX PLUS 10TAT LT1</w:t>
            </w:r>
          </w:p>
        </w:tc>
        <w:tc>
          <w:tcPr>
            <w:tcW w:w="1388" w:type="dxa"/>
            <w:vAlign w:val="center"/>
          </w:tcPr>
          <w:p w14:paraId="2DF3D3AC" w14:textId="77777777" w:rsidR="00D333D2" w:rsidRPr="00D333D2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D333D2">
              <w:rPr>
                <w:rFonts w:asciiTheme="minorHAnsi" w:hAnsiTheme="minorHAnsi" w:cstheme="minorHAnsi"/>
              </w:rPr>
              <w:t>2025/2025</w:t>
            </w:r>
          </w:p>
        </w:tc>
        <w:tc>
          <w:tcPr>
            <w:tcW w:w="1245" w:type="dxa"/>
            <w:vAlign w:val="center"/>
          </w:tcPr>
          <w:p w14:paraId="7E0C38EF" w14:textId="77777777" w:rsidR="00D333D2" w:rsidRPr="00D333D2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D333D2">
              <w:rPr>
                <w:rFonts w:asciiTheme="minorHAnsi" w:hAnsiTheme="minorHAnsi" w:cstheme="minorHAnsi"/>
              </w:rPr>
              <w:t>TQT0F59</w:t>
            </w:r>
          </w:p>
        </w:tc>
        <w:tc>
          <w:tcPr>
            <w:tcW w:w="2505" w:type="dxa"/>
            <w:vAlign w:val="center"/>
          </w:tcPr>
          <w:p w14:paraId="35F125A8" w14:textId="77777777" w:rsidR="00D333D2" w:rsidRPr="00D333D2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D333D2">
              <w:rPr>
                <w:rFonts w:asciiTheme="minorHAnsi" w:hAnsiTheme="minorHAnsi" w:cstheme="minorHAnsi"/>
              </w:rPr>
              <w:t>2.991,16</w:t>
            </w:r>
          </w:p>
        </w:tc>
      </w:tr>
      <w:tr w:rsidR="00D333D2" w:rsidRPr="002B15D8" w14:paraId="268B7D7D" w14:textId="77777777" w:rsidTr="00E54B40">
        <w:trPr>
          <w:tblCellSpacing w:w="15" w:type="dxa"/>
        </w:trPr>
        <w:tc>
          <w:tcPr>
            <w:tcW w:w="293" w:type="dxa"/>
            <w:vAlign w:val="center"/>
          </w:tcPr>
          <w:p w14:paraId="18561109" w14:textId="77777777" w:rsidR="00D333D2" w:rsidRPr="00D333D2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D333D2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170" w:type="dxa"/>
            <w:vAlign w:val="center"/>
          </w:tcPr>
          <w:p w14:paraId="38D83B8B" w14:textId="77777777" w:rsidR="00D333D2" w:rsidRPr="00D333D2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D333D2">
              <w:rPr>
                <w:rFonts w:asciiTheme="minorHAnsi" w:hAnsiTheme="minorHAnsi" w:cstheme="minorHAnsi"/>
              </w:rPr>
              <w:t xml:space="preserve">FIAT/STRADA FREEDOM CD13 </w:t>
            </w:r>
          </w:p>
        </w:tc>
        <w:tc>
          <w:tcPr>
            <w:tcW w:w="1388" w:type="dxa"/>
            <w:vAlign w:val="center"/>
          </w:tcPr>
          <w:p w14:paraId="5A7122F4" w14:textId="77777777" w:rsidR="00D333D2" w:rsidRPr="00D333D2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D333D2">
              <w:rPr>
                <w:rFonts w:asciiTheme="minorHAnsi" w:hAnsiTheme="minorHAnsi" w:cstheme="minorHAnsi"/>
              </w:rPr>
              <w:t>2025/2026</w:t>
            </w:r>
          </w:p>
        </w:tc>
        <w:tc>
          <w:tcPr>
            <w:tcW w:w="1245" w:type="dxa"/>
            <w:vAlign w:val="center"/>
          </w:tcPr>
          <w:p w14:paraId="4156D437" w14:textId="77777777" w:rsidR="00D333D2" w:rsidRPr="00D333D2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D333D2">
              <w:rPr>
                <w:rFonts w:asciiTheme="minorHAnsi" w:hAnsiTheme="minorHAnsi" w:cstheme="minorHAnsi"/>
              </w:rPr>
              <w:t>TQY5B36</w:t>
            </w:r>
          </w:p>
        </w:tc>
        <w:tc>
          <w:tcPr>
            <w:tcW w:w="2505" w:type="dxa"/>
            <w:vAlign w:val="center"/>
          </w:tcPr>
          <w:p w14:paraId="3B181933" w14:textId="77777777" w:rsidR="00D333D2" w:rsidRDefault="00D333D2" w:rsidP="00220F94">
            <w:pPr>
              <w:pStyle w:val="NormalWeb"/>
              <w:ind w:right="-568"/>
              <w:jc w:val="both"/>
              <w:rPr>
                <w:rFonts w:asciiTheme="minorHAnsi" w:hAnsiTheme="minorHAnsi" w:cstheme="minorHAnsi"/>
              </w:rPr>
            </w:pPr>
            <w:r w:rsidRPr="00D333D2">
              <w:rPr>
                <w:rFonts w:asciiTheme="minorHAnsi" w:hAnsiTheme="minorHAnsi" w:cstheme="minorHAnsi"/>
              </w:rPr>
              <w:t>R$ 3.880,21</w:t>
            </w:r>
          </w:p>
        </w:tc>
      </w:tr>
    </w:tbl>
    <w:p w14:paraId="2356D454" w14:textId="28A555B6" w:rsidR="00D333D2" w:rsidRPr="0000608E" w:rsidRDefault="00D333D2" w:rsidP="00220F94">
      <w:pPr>
        <w:ind w:right="-568"/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</w:pPr>
      <w:r w:rsidRPr="00CF00A4"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 xml:space="preserve">Total do Lote 01: R$ </w:t>
      </w:r>
      <w:r>
        <w:rPr>
          <w:rFonts w:eastAsia="Times New Roman" w:cstheme="minorHAnsi"/>
          <w:b/>
          <w:bCs/>
          <w:kern w:val="0"/>
          <w:sz w:val="24"/>
          <w:szCs w:val="24"/>
          <w:lang w:eastAsia="pt-BR"/>
          <w14:ligatures w14:val="none"/>
        </w:rPr>
        <w:t>48.888,47</w:t>
      </w:r>
    </w:p>
    <w:p w14:paraId="3775BC4D" w14:textId="77777777" w:rsidR="002C0F3F" w:rsidRDefault="002C0F3F" w:rsidP="00220F94">
      <w:pPr>
        <w:ind w:right="-568"/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00E723CF" w14:textId="4CBE314A" w:rsidR="008731E0" w:rsidRDefault="002C0F3F" w:rsidP="00220F94">
      <w:pPr>
        <w:ind w:right="-56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  <w:u w:val="single"/>
        </w:rPr>
        <w:t>Oitavo</w:t>
      </w:r>
      <w:r w:rsidR="00D333D2" w:rsidRPr="0000608E">
        <w:rPr>
          <w:rFonts w:cstheme="minorHAnsi"/>
          <w:b/>
          <w:bCs/>
          <w:sz w:val="24"/>
          <w:szCs w:val="24"/>
          <w:u w:val="single"/>
        </w:rPr>
        <w:t>:</w:t>
      </w:r>
      <w:r w:rsidR="00D333D2">
        <w:rPr>
          <w:rFonts w:cstheme="minorHAnsi"/>
          <w:sz w:val="24"/>
          <w:szCs w:val="24"/>
        </w:rPr>
        <w:t xml:space="preserve"> Fica adicionado ao item </w:t>
      </w:r>
      <w:r w:rsidR="00D333D2" w:rsidRPr="0000608E">
        <w:rPr>
          <w:rFonts w:cstheme="minorHAnsi"/>
          <w:b/>
          <w:bCs/>
          <w:sz w:val="24"/>
          <w:szCs w:val="24"/>
        </w:rPr>
        <w:t>8. DO VALOR DE MERCADO</w:t>
      </w:r>
      <w:r w:rsidR="00651AAC">
        <w:rPr>
          <w:rFonts w:cstheme="minorHAnsi"/>
          <w:sz w:val="24"/>
          <w:szCs w:val="24"/>
        </w:rPr>
        <w:t>, no Termo de Referência (Anexo I do Edital)</w:t>
      </w:r>
      <w:r w:rsidR="00B87172">
        <w:rPr>
          <w:rFonts w:cstheme="minorHAnsi"/>
          <w:sz w:val="24"/>
          <w:szCs w:val="24"/>
        </w:rPr>
        <w:t xml:space="preserve">, o subitem 8.1 com a seguinte redação: </w:t>
      </w:r>
    </w:p>
    <w:p w14:paraId="40E01C80" w14:textId="4225CFD6" w:rsidR="00D333D2" w:rsidRDefault="00651AAC" w:rsidP="00220F94">
      <w:pPr>
        <w:ind w:left="851" w:right="-568"/>
        <w:jc w:val="both"/>
        <w:rPr>
          <w:rFonts w:eastAsia="Times New Roman" w:cstheme="minorHAnsi"/>
          <w:sz w:val="24"/>
          <w:szCs w:val="24"/>
          <w:lang w:eastAsia="pt-BR"/>
        </w:rPr>
      </w:pPr>
      <w:r w:rsidRPr="0000608E">
        <w:rPr>
          <w:rFonts w:eastAsia="Times New Roman" w:cstheme="minorHAnsi"/>
          <w:b/>
          <w:bCs/>
          <w:sz w:val="24"/>
          <w:szCs w:val="24"/>
          <w:lang w:eastAsia="pt-BR"/>
        </w:rPr>
        <w:t>8.1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B87172">
        <w:rPr>
          <w:rFonts w:eastAsia="Times New Roman" w:cstheme="minorHAnsi"/>
          <w:sz w:val="24"/>
          <w:szCs w:val="24"/>
          <w:lang w:eastAsia="pt-BR"/>
        </w:rPr>
        <w:t>Os</w:t>
      </w:r>
      <w:r w:rsidR="00D333D2" w:rsidRPr="00D333D2">
        <w:rPr>
          <w:rFonts w:eastAsia="Times New Roman" w:cstheme="minorHAnsi"/>
          <w:sz w:val="24"/>
          <w:szCs w:val="24"/>
          <w:lang w:eastAsia="pt-BR"/>
        </w:rPr>
        <w:t xml:space="preserve"> itens do LOTE 04 que não possuam referência de Tabela FIPE, o valor indenizável será o constante do </w:t>
      </w:r>
      <w:r w:rsidR="0000608E" w:rsidRPr="002B15D8">
        <w:rPr>
          <w:rFonts w:cstheme="minorHAnsi"/>
          <w:sz w:val="24"/>
          <w:szCs w:val="24"/>
        </w:rPr>
        <w:t>ANEXO VI - Tabela De Referência Dos Lotes</w:t>
      </w:r>
      <w:r w:rsidR="00B87172">
        <w:rPr>
          <w:rFonts w:cstheme="minorHAnsi"/>
          <w:sz w:val="24"/>
          <w:szCs w:val="24"/>
        </w:rPr>
        <w:t xml:space="preserve">. </w:t>
      </w:r>
    </w:p>
    <w:p w14:paraId="5D48CB59" w14:textId="77777777" w:rsidR="00B87172" w:rsidRDefault="00B87172" w:rsidP="00220F94">
      <w:pPr>
        <w:ind w:right="-568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pt-BR"/>
        </w:rPr>
      </w:pPr>
    </w:p>
    <w:p w14:paraId="75F4BFF3" w14:textId="7AD39E61" w:rsidR="00651AAC" w:rsidRDefault="002C0F3F" w:rsidP="00220F94">
      <w:pPr>
        <w:ind w:right="-568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pt-BR"/>
        </w:rPr>
        <w:t>Nono</w:t>
      </w:r>
      <w:r w:rsidR="00651AAC" w:rsidRPr="0000608E">
        <w:rPr>
          <w:rFonts w:eastAsia="Times New Roman" w:cstheme="minorHAnsi"/>
          <w:b/>
          <w:bCs/>
          <w:sz w:val="24"/>
          <w:szCs w:val="24"/>
          <w:u w:val="single"/>
          <w:lang w:eastAsia="pt-BR"/>
        </w:rPr>
        <w:t>:</w:t>
      </w:r>
      <w:r w:rsidR="00651AAC">
        <w:rPr>
          <w:rFonts w:eastAsia="Times New Roman" w:cstheme="minorHAnsi"/>
          <w:sz w:val="24"/>
          <w:szCs w:val="24"/>
          <w:lang w:eastAsia="pt-BR"/>
        </w:rPr>
        <w:t xml:space="preserve"> Fica alterado a </w:t>
      </w:r>
      <w:r w:rsidR="00651AAC" w:rsidRPr="0000608E">
        <w:rPr>
          <w:rFonts w:eastAsia="Times New Roman" w:cstheme="minorHAnsi"/>
          <w:b/>
          <w:bCs/>
          <w:sz w:val="24"/>
          <w:szCs w:val="24"/>
          <w:lang w:eastAsia="pt-BR"/>
        </w:rPr>
        <w:t>Cláusula Terceira do Anexo II</w:t>
      </w:r>
      <w:r w:rsidR="00651AAC">
        <w:rPr>
          <w:rFonts w:eastAsia="Times New Roman" w:cstheme="minorHAnsi"/>
          <w:sz w:val="24"/>
          <w:szCs w:val="24"/>
          <w:lang w:eastAsia="pt-BR"/>
        </w:rPr>
        <w:t xml:space="preserve"> – </w:t>
      </w:r>
      <w:r w:rsidR="00651AAC" w:rsidRPr="0000608E">
        <w:rPr>
          <w:rFonts w:eastAsia="Times New Roman" w:cstheme="minorHAnsi"/>
          <w:b/>
          <w:bCs/>
          <w:sz w:val="24"/>
          <w:szCs w:val="24"/>
          <w:lang w:eastAsia="pt-BR"/>
        </w:rPr>
        <w:t>Minuta de Contrato Administrativo, letra “a”,</w:t>
      </w:r>
      <w:r w:rsidR="00651AAC">
        <w:rPr>
          <w:rFonts w:eastAsia="Times New Roman" w:cstheme="minorHAnsi"/>
          <w:sz w:val="24"/>
          <w:szCs w:val="24"/>
          <w:lang w:eastAsia="pt-BR"/>
        </w:rPr>
        <w:t xml:space="preserve"> passando a ter a seguinte redação:</w:t>
      </w:r>
    </w:p>
    <w:p w14:paraId="38B3C1AC" w14:textId="0AC9C846" w:rsidR="00D333D2" w:rsidRDefault="00651AAC" w:rsidP="00220F94">
      <w:pPr>
        <w:numPr>
          <w:ilvl w:val="0"/>
          <w:numId w:val="3"/>
        </w:numPr>
        <w:ind w:left="851" w:right="-568" w:firstLine="0"/>
        <w:jc w:val="both"/>
        <w:rPr>
          <w:rFonts w:cstheme="minorHAnsi"/>
          <w:sz w:val="24"/>
          <w:szCs w:val="24"/>
        </w:rPr>
      </w:pPr>
      <w:r w:rsidRPr="002B15D8">
        <w:rPr>
          <w:rFonts w:cstheme="minorHAnsi"/>
          <w:sz w:val="24"/>
          <w:szCs w:val="24"/>
        </w:rPr>
        <w:t xml:space="preserve">O pagamento será </w:t>
      </w:r>
      <w:r w:rsidRPr="00651AAC">
        <w:rPr>
          <w:rFonts w:cstheme="minorHAnsi"/>
          <w:sz w:val="24"/>
          <w:szCs w:val="24"/>
        </w:rPr>
        <w:t>efetuado em 10 parcelas mensais</w:t>
      </w:r>
      <w:r w:rsidRPr="002B15D8">
        <w:rPr>
          <w:rFonts w:cstheme="minorHAnsi"/>
          <w:sz w:val="24"/>
          <w:szCs w:val="24"/>
        </w:rPr>
        <w:t xml:space="preserve">, iniciando a primeira no prazo de até 30 dias após a correta apresentação das apólices, devidamente visada </w:t>
      </w:r>
      <w:r w:rsidRPr="002B15D8">
        <w:rPr>
          <w:rFonts w:cstheme="minorHAnsi"/>
          <w:sz w:val="24"/>
          <w:szCs w:val="24"/>
        </w:rPr>
        <w:lastRenderedPageBreak/>
        <w:t>pelos responsáveis, mediante a apresentação do documento fiscal correspondente, e com observância do estipulado pela Lei n. 14.133/2021;</w:t>
      </w:r>
    </w:p>
    <w:p w14:paraId="2908AC14" w14:textId="77777777" w:rsidR="002C0F3F" w:rsidRDefault="002C0F3F" w:rsidP="00220F94">
      <w:pPr>
        <w:ind w:right="-568"/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0ABB6603" w14:textId="25A794EA" w:rsidR="00651AAC" w:rsidRDefault="002C0F3F" w:rsidP="00220F94">
      <w:pPr>
        <w:ind w:right="-56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  <w:u w:val="single"/>
        </w:rPr>
        <w:t>Décimo:</w:t>
      </w:r>
      <w:r w:rsidR="00B87172">
        <w:rPr>
          <w:rFonts w:cstheme="minorHAnsi"/>
          <w:sz w:val="24"/>
          <w:szCs w:val="24"/>
        </w:rPr>
        <w:t xml:space="preserve"> Permanecem inalteradas as demais cláusulas constantes do edital no que aqui não foi alterado expressamente. </w:t>
      </w:r>
    </w:p>
    <w:p w14:paraId="32133366" w14:textId="77777777" w:rsidR="002C0F3F" w:rsidRDefault="002C0F3F" w:rsidP="00220F94">
      <w:pPr>
        <w:ind w:right="-568"/>
        <w:jc w:val="both"/>
        <w:rPr>
          <w:sz w:val="24"/>
          <w:szCs w:val="24"/>
        </w:rPr>
      </w:pPr>
    </w:p>
    <w:p w14:paraId="2F874347" w14:textId="1B0F393A" w:rsidR="00D333D2" w:rsidRPr="00D66132" w:rsidRDefault="002C0F3F" w:rsidP="00220F94">
      <w:pPr>
        <w:ind w:right="-568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D333D2" w:rsidRPr="00D66132">
        <w:rPr>
          <w:sz w:val="24"/>
          <w:szCs w:val="24"/>
        </w:rPr>
        <w:t xml:space="preserve">nformações na Prefeitura Municipal, ou no site </w:t>
      </w:r>
      <w:hyperlink r:id="rId6" w:history="1">
        <w:r w:rsidR="00D333D2" w:rsidRPr="00D66132">
          <w:rPr>
            <w:rStyle w:val="Hyperlink"/>
            <w:sz w:val="24"/>
            <w:szCs w:val="24"/>
          </w:rPr>
          <w:t>www.caseiros.rs.gov.br</w:t>
        </w:r>
      </w:hyperlink>
      <w:r w:rsidR="00D333D2" w:rsidRPr="00D66132">
        <w:rPr>
          <w:sz w:val="24"/>
          <w:szCs w:val="24"/>
        </w:rPr>
        <w:t xml:space="preserve">, pelo telefone (54) 3353-1158/1166, ou pelo e-mail </w:t>
      </w:r>
      <w:hyperlink r:id="rId7" w:history="1">
        <w:r w:rsidR="00D333D2" w:rsidRPr="00D66132">
          <w:rPr>
            <w:rStyle w:val="Hyperlink"/>
            <w:sz w:val="24"/>
            <w:szCs w:val="24"/>
          </w:rPr>
          <w:t>licitacoes@caseiros.rs.gov.br</w:t>
        </w:r>
      </w:hyperlink>
      <w:r w:rsidR="00D333D2" w:rsidRPr="00D66132">
        <w:rPr>
          <w:sz w:val="24"/>
          <w:szCs w:val="24"/>
        </w:rPr>
        <w:t xml:space="preserve"> . </w:t>
      </w:r>
    </w:p>
    <w:p w14:paraId="7892B719" w14:textId="77777777" w:rsidR="00D333D2" w:rsidRDefault="00D333D2" w:rsidP="00220F94">
      <w:pPr>
        <w:ind w:right="-568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1BD25CD7" w14:textId="24E12829" w:rsidR="00D333D2" w:rsidRDefault="00D333D2" w:rsidP="00220F94">
      <w:pPr>
        <w:ind w:right="-568"/>
        <w:jc w:val="center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Caseiros, 04 de setembro de 2025.</w:t>
      </w:r>
    </w:p>
    <w:p w14:paraId="4692D451" w14:textId="77777777" w:rsidR="00D333D2" w:rsidRDefault="00D333D2" w:rsidP="00220F94">
      <w:pPr>
        <w:ind w:right="-568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2EC24179" w14:textId="77777777" w:rsidR="00651AAC" w:rsidRDefault="00651AAC" w:rsidP="00220F94">
      <w:pPr>
        <w:ind w:right="-568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2770BDC1" w14:textId="6EC59F9F" w:rsidR="00D333D2" w:rsidRDefault="00D333D2" w:rsidP="00220F94">
      <w:pPr>
        <w:ind w:right="-568"/>
        <w:jc w:val="center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JOELICE BORTOLANZA CANALI</w:t>
      </w:r>
    </w:p>
    <w:p w14:paraId="6F2976C8" w14:textId="789D8C6B" w:rsidR="00D333D2" w:rsidRDefault="00D333D2" w:rsidP="00220F94">
      <w:pPr>
        <w:ind w:right="-568"/>
        <w:jc w:val="center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Prefeita Municipal</w:t>
      </w:r>
    </w:p>
    <w:p w14:paraId="5AD7FA6C" w14:textId="77777777" w:rsidR="008731E0" w:rsidRPr="00D66132" w:rsidRDefault="008731E0" w:rsidP="00220F94">
      <w:pPr>
        <w:ind w:right="-568"/>
        <w:rPr>
          <w:sz w:val="24"/>
          <w:szCs w:val="24"/>
        </w:rPr>
      </w:pPr>
    </w:p>
    <w:p w14:paraId="1C073C3D" w14:textId="77777777" w:rsidR="0097197F" w:rsidRDefault="0097197F" w:rsidP="00220F94">
      <w:pPr>
        <w:ind w:right="-568"/>
      </w:pPr>
    </w:p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B44E3"/>
    <w:multiLevelType w:val="hybridMultilevel"/>
    <w:tmpl w:val="0E10F2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21457"/>
    <w:multiLevelType w:val="hybridMultilevel"/>
    <w:tmpl w:val="B92C62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347947"/>
    <w:multiLevelType w:val="hybridMultilevel"/>
    <w:tmpl w:val="B92C62E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110697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13132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96690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0C0"/>
    <w:rsid w:val="0000608E"/>
    <w:rsid w:val="000E209F"/>
    <w:rsid w:val="00220F94"/>
    <w:rsid w:val="00286F9B"/>
    <w:rsid w:val="002C0F3F"/>
    <w:rsid w:val="003B5782"/>
    <w:rsid w:val="00452395"/>
    <w:rsid w:val="00456A5D"/>
    <w:rsid w:val="00562910"/>
    <w:rsid w:val="00651AAC"/>
    <w:rsid w:val="007C39AF"/>
    <w:rsid w:val="00823F15"/>
    <w:rsid w:val="008731E0"/>
    <w:rsid w:val="008B2C4F"/>
    <w:rsid w:val="00916B21"/>
    <w:rsid w:val="0097197F"/>
    <w:rsid w:val="009E50C0"/>
    <w:rsid w:val="00B87172"/>
    <w:rsid w:val="00BB2493"/>
    <w:rsid w:val="00D045EE"/>
    <w:rsid w:val="00D333D2"/>
    <w:rsid w:val="00E8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E2F3B"/>
  <w15:chartTrackingRefBased/>
  <w15:docId w15:val="{83F7EAA4-3501-444A-A8BE-48B553BB3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395"/>
  </w:style>
  <w:style w:type="paragraph" w:styleId="Ttulo1">
    <w:name w:val="heading 1"/>
    <w:basedOn w:val="Normal"/>
    <w:next w:val="Normal"/>
    <w:link w:val="Ttulo1Char"/>
    <w:uiPriority w:val="9"/>
    <w:qFormat/>
    <w:rsid w:val="009E50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0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50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50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50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50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50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50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50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50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0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50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50C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50C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50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50C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50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50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E50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E50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E50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E50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E50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E50C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E50C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E50C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E50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E50C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E50C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8731E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33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caseiros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seiros.rs.gov.br/" TargetMode="External"/><Relationship Id="rId5" Type="http://schemas.openxmlformats.org/officeDocument/2006/relationships/hyperlink" Target="http://www.pregaobanrisul.com.b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2025-09-04T16:46:00Z</cp:lastPrinted>
  <dcterms:created xsi:type="dcterms:W3CDTF">2025-09-04T19:00:00Z</dcterms:created>
  <dcterms:modified xsi:type="dcterms:W3CDTF">2025-09-04T19:00:00Z</dcterms:modified>
</cp:coreProperties>
</file>