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A1909" w14:textId="77777777" w:rsidR="00574651" w:rsidRPr="00574651" w:rsidRDefault="00574651" w:rsidP="00574651">
      <w:pPr>
        <w:jc w:val="center"/>
        <w:rPr>
          <w:b/>
          <w:bCs/>
          <w:sz w:val="24"/>
          <w:szCs w:val="24"/>
        </w:rPr>
      </w:pPr>
      <w:r w:rsidRPr="00574651">
        <w:rPr>
          <w:b/>
          <w:bCs/>
          <w:sz w:val="24"/>
          <w:szCs w:val="24"/>
        </w:rPr>
        <w:t>ATA DE JULGAMENTO DE PROPOSTAS</w:t>
      </w:r>
    </w:p>
    <w:p w14:paraId="09F3B5AD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62A26A1C" w14:textId="779CF541" w:rsidR="00574651" w:rsidRPr="00574651" w:rsidRDefault="00574651" w:rsidP="00574651">
      <w:pPr>
        <w:jc w:val="both"/>
        <w:rPr>
          <w:sz w:val="24"/>
          <w:szCs w:val="24"/>
        </w:rPr>
      </w:pPr>
      <w:r w:rsidRPr="00574651">
        <w:rPr>
          <w:sz w:val="24"/>
          <w:szCs w:val="24"/>
        </w:rPr>
        <w:t>Aos 07 dias do mês de 04 de 2026, às 14:00, reuniram-se os membros da Comissão de Julgamento das Licitações, nomeados através da Portaria 323 de 14/10/2025,  com a finalidade de julgar as propostas da Licitação 003/2026, na modalidade de CHAMAMENTO PÚBLICO / CREDENCIAMENTO de critério de avaliação por itens, conforme Mapa Comparativo em anexo. Foram iniciados os trabalhos com a abertura dos envelopes contendo as propostas, que estavam rubricados e lacrados. A seguir foram analisados os documentos apresentados, sendo que todos estavam de acordo com o exigido no edital, motivo pelo qual foram considerados válidos. Diate do exposto a comissão de licitações declara vencedor no processo o fornecedor abaixo indicado e respectivos itens.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1071"/>
        <w:gridCol w:w="3342"/>
        <w:gridCol w:w="3326"/>
      </w:tblGrid>
      <w:tr w:rsidR="00574651" w:rsidRPr="00574651" w14:paraId="2DA248C3" w14:textId="77777777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A71E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ITEM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CF6F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D59A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DESCRIÇÃO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4D96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CREDENCIADO</w:t>
            </w:r>
          </w:p>
        </w:tc>
      </w:tr>
      <w:tr w:rsidR="00574651" w:rsidRPr="00574651" w14:paraId="6F6E5FD9" w14:textId="77777777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2F71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ECA49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309E3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Internação geriátrica em grau de dependência i, IDOSOS INDEPENDENTES, MESMO QUE REQUEIRAM USO DE EQUIPAMENTOS DE AUTO AJUDA;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F5295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RESIDENCIAL GERIÁTRICO VITTAL IV LTDA – CNPJ nº 58.505.817/00001-00</w:t>
            </w:r>
          </w:p>
          <w:p w14:paraId="31D0078E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RESIDENCIAL GERIÁTRICO REVIVER LTDA – CNPJ nº 34.449.938/0001-05;(28/04/26)</w:t>
            </w:r>
          </w:p>
          <w:p w14:paraId="14BE9BDE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PAULO CASSIANO S DOS SANTOS – CNPJ nº 91.732.578/0001-98;(28/04/2026)</w:t>
            </w:r>
          </w:p>
        </w:tc>
      </w:tr>
      <w:tr w:rsidR="00574651" w:rsidRPr="00574651" w14:paraId="7EC782E4" w14:textId="77777777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FD9E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84EC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50237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Internação geriátrica em grau de dependência ii, IDOSOS COM DEPENDÊNCIA EM ATÉ 3 ATIVIDADES DE AUTOCUIDADO PARA VIDA DIÁRIA TAIS COMO: ALIMENTAÇÃO, MOBILIDADE, HIGIENE, SEM COMPROMETIMENTO COGNITIVO OU COM ALTERAÇÃO COGNITIVA CONTROLADA.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BF76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RESIDENCIAL GERIÁTRICO VITTAL IV LTDA – CNPJ nº 58.505.817/00001-00;</w:t>
            </w:r>
          </w:p>
          <w:p w14:paraId="3C87F6A5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RESIDENCIAL GERIÁTRICO REVIVER LTDA – CNPJ nº 34.449.938/0001-05; (28/04/2026)</w:t>
            </w:r>
          </w:p>
          <w:p w14:paraId="470DFD9E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PAULO CASSIANO S DOS SANTOS – CNPJ nº 91.732.578/0001-98; (28/04/2026)</w:t>
            </w:r>
          </w:p>
        </w:tc>
      </w:tr>
      <w:tr w:rsidR="00574651" w:rsidRPr="00574651" w14:paraId="7A14AA2A" w14:textId="77777777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65A1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8B49E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5F727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 xml:space="preserve">Internação geriátrica em grau de dependência iii, IDOSOS COM DEPENDÊNCIA QUE REQUEIRAM ASSISTÊNCIA EM </w:t>
            </w:r>
            <w:r w:rsidRPr="00574651">
              <w:rPr>
                <w:sz w:val="24"/>
                <w:szCs w:val="24"/>
              </w:rPr>
              <w:lastRenderedPageBreak/>
              <w:t>TODAS AS ATIVIDADES DE AUTOCUIDADO PARA A VIDA DIÁRIA E OU COM COMPROMETIMENTO COGNITIVO.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6046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lastRenderedPageBreak/>
              <w:t>RESIDENCIAL GERIÁTRICO VITTAL IV LTDA – CNPJ nº 58.505.817/00001-00;</w:t>
            </w:r>
          </w:p>
          <w:p w14:paraId="67A50D62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lastRenderedPageBreak/>
              <w:t>RESIDENCIAL GERIÁTRICO REVIVER LTDA – CNPJ nº 34.449.938/0001-05; (28/04/2026)</w:t>
            </w:r>
          </w:p>
          <w:p w14:paraId="41FF4C08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PAULO CASSIANO S DOS SANTOS – CNPJ nº 91.732.578/0001-98; (28/04/2026)</w:t>
            </w:r>
          </w:p>
        </w:tc>
      </w:tr>
    </w:tbl>
    <w:p w14:paraId="2483930E" w14:textId="6A26D7D3" w:rsidR="00574651" w:rsidRPr="00574651" w:rsidRDefault="00574651" w:rsidP="00574651">
      <w:pPr>
        <w:jc w:val="both"/>
        <w:rPr>
          <w:sz w:val="24"/>
          <w:szCs w:val="24"/>
        </w:rPr>
      </w:pPr>
      <w:r w:rsidRPr="00574651">
        <w:rPr>
          <w:sz w:val="24"/>
          <w:szCs w:val="24"/>
        </w:rPr>
        <w:lastRenderedPageBreak/>
        <w:tab/>
      </w:r>
    </w:p>
    <w:p w14:paraId="66AD5188" w14:textId="77777777" w:rsidR="00574651" w:rsidRPr="00574651" w:rsidRDefault="00574651" w:rsidP="00574651">
      <w:pPr>
        <w:jc w:val="both"/>
        <w:rPr>
          <w:sz w:val="24"/>
          <w:szCs w:val="24"/>
        </w:rPr>
      </w:pPr>
      <w:r w:rsidRPr="00574651">
        <w:rPr>
          <w:sz w:val="24"/>
          <w:szCs w:val="24"/>
        </w:rPr>
        <w:t>Credenciados neste processo os seguintes fornecedores nos respectivos itens: .</w:t>
      </w:r>
    </w:p>
    <w:p w14:paraId="221DB942" w14:textId="77777777" w:rsidR="00574651" w:rsidRPr="00574651" w:rsidRDefault="00574651" w:rsidP="00574651">
      <w:pPr>
        <w:jc w:val="both"/>
        <w:rPr>
          <w:sz w:val="24"/>
          <w:szCs w:val="24"/>
        </w:rPr>
      </w:pPr>
      <w:r w:rsidRPr="00574651">
        <w:rPr>
          <w:sz w:val="24"/>
          <w:szCs w:val="24"/>
        </w:rPr>
        <w:t>A classificação final ficou a seguinte exposta na tabela acima.</w:t>
      </w:r>
    </w:p>
    <w:p w14:paraId="38CADADC" w14:textId="044DE38F" w:rsidR="00574651" w:rsidRPr="00574651" w:rsidRDefault="00574651" w:rsidP="00574651">
      <w:pPr>
        <w:jc w:val="both"/>
        <w:rPr>
          <w:sz w:val="24"/>
          <w:szCs w:val="24"/>
        </w:rPr>
      </w:pPr>
    </w:p>
    <w:p w14:paraId="598D0975" w14:textId="3B1F9787" w:rsidR="00574651" w:rsidRPr="00574651" w:rsidRDefault="00574651" w:rsidP="00574651">
      <w:pPr>
        <w:jc w:val="both"/>
        <w:rPr>
          <w:sz w:val="24"/>
          <w:szCs w:val="24"/>
        </w:rPr>
      </w:pPr>
      <w:r w:rsidRPr="00574651">
        <w:rPr>
          <w:sz w:val="24"/>
          <w:szCs w:val="24"/>
        </w:rPr>
        <w:t>Comissão:</w:t>
      </w:r>
    </w:p>
    <w:p w14:paraId="12B0C11F" w14:textId="77777777" w:rsidR="00574651" w:rsidRPr="00574651" w:rsidRDefault="00574651" w:rsidP="00574651">
      <w:pPr>
        <w:jc w:val="both"/>
        <w:rPr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9"/>
        <w:gridCol w:w="4489"/>
      </w:tblGrid>
      <w:tr w:rsidR="00574651" w:rsidRPr="00574651" w14:paraId="4505694A" w14:textId="77777777">
        <w:tc>
          <w:tcPr>
            <w:tcW w:w="4489" w:type="dxa"/>
            <w:hideMark/>
          </w:tcPr>
          <w:p w14:paraId="21ED8028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 xml:space="preserve">________________________________ </w:t>
            </w:r>
          </w:p>
          <w:p w14:paraId="2F5A335B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CLARISSA CHILANTI</w:t>
            </w:r>
          </w:p>
        </w:tc>
        <w:tc>
          <w:tcPr>
            <w:tcW w:w="4489" w:type="dxa"/>
            <w:hideMark/>
          </w:tcPr>
          <w:p w14:paraId="32710612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________________________________</w:t>
            </w:r>
          </w:p>
          <w:p w14:paraId="3502BC7A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EVELYN LAURA RODRIGUES BRANCALIONE</w:t>
            </w:r>
          </w:p>
        </w:tc>
      </w:tr>
      <w:tr w:rsidR="00574651" w:rsidRPr="00574651" w14:paraId="7BE46BA9" w14:textId="77777777">
        <w:tc>
          <w:tcPr>
            <w:tcW w:w="4489" w:type="dxa"/>
          </w:tcPr>
          <w:p w14:paraId="7BA514F8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</w:p>
          <w:p w14:paraId="4EC30D38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</w:p>
          <w:p w14:paraId="2BDF0E30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________________________________</w:t>
            </w:r>
          </w:p>
          <w:p w14:paraId="2730100B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  <w:r w:rsidRPr="00574651">
              <w:rPr>
                <w:sz w:val="24"/>
                <w:szCs w:val="24"/>
              </w:rPr>
              <w:t>LUCIANE MARINI LIMA</w:t>
            </w:r>
          </w:p>
        </w:tc>
        <w:tc>
          <w:tcPr>
            <w:tcW w:w="4489" w:type="dxa"/>
          </w:tcPr>
          <w:p w14:paraId="79E45035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</w:p>
          <w:p w14:paraId="46E5F5C4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</w:p>
          <w:p w14:paraId="7F124B6C" w14:textId="77777777" w:rsidR="00574651" w:rsidRPr="00574651" w:rsidRDefault="00574651" w:rsidP="00574651">
            <w:pPr>
              <w:jc w:val="both"/>
              <w:rPr>
                <w:sz w:val="24"/>
                <w:szCs w:val="24"/>
              </w:rPr>
            </w:pPr>
          </w:p>
        </w:tc>
      </w:tr>
    </w:tbl>
    <w:p w14:paraId="0503354C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672064AC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60C2FFF0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33E171C8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6AD6C618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4C7A68A6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0F0D91BB" w14:textId="77777777" w:rsidR="00574651" w:rsidRPr="00574651" w:rsidRDefault="00574651" w:rsidP="00574651">
      <w:pPr>
        <w:jc w:val="both"/>
        <w:rPr>
          <w:sz w:val="24"/>
          <w:szCs w:val="24"/>
        </w:rPr>
      </w:pPr>
    </w:p>
    <w:p w14:paraId="69093CFE" w14:textId="77777777" w:rsidR="0097197F" w:rsidRPr="00574651" w:rsidRDefault="0097197F" w:rsidP="00574651">
      <w:pPr>
        <w:jc w:val="both"/>
        <w:rPr>
          <w:sz w:val="24"/>
          <w:szCs w:val="24"/>
        </w:rPr>
      </w:pPr>
    </w:p>
    <w:sectPr w:rsidR="0097197F" w:rsidRPr="005746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651"/>
    <w:rsid w:val="00286F9B"/>
    <w:rsid w:val="00574651"/>
    <w:rsid w:val="007E797E"/>
    <w:rsid w:val="0097197F"/>
    <w:rsid w:val="00BB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71F9F"/>
  <w15:chartTrackingRefBased/>
  <w15:docId w15:val="{F1802387-BD82-4C32-93A7-07DFE991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74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4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4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4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4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46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46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46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46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4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4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4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46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46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46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46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46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46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746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4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4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74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4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746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46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746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4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46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46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2026-04-28T16:39:00Z</cp:lastPrinted>
  <dcterms:created xsi:type="dcterms:W3CDTF">2026-04-28T16:39:00Z</dcterms:created>
  <dcterms:modified xsi:type="dcterms:W3CDTF">2026-04-28T16:39:00Z</dcterms:modified>
</cp:coreProperties>
</file>