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A937C" w14:textId="77777777" w:rsidR="00215F02" w:rsidRPr="00DB1C3C" w:rsidRDefault="00215F02" w:rsidP="00215F02">
      <w:pPr>
        <w:suppressAutoHyphens w:val="0"/>
        <w:ind w:left="567" w:right="193"/>
        <w:jc w:val="both"/>
        <w:rPr>
          <w:rFonts w:asciiTheme="minorHAnsi" w:hAnsiTheme="minorHAnsi" w:cstheme="minorHAnsi"/>
          <w:color w:val="000080"/>
          <w:u w:val="single"/>
          <w:lang w:eastAsia="ar-SA"/>
        </w:rPr>
      </w:pPr>
    </w:p>
    <w:p w14:paraId="68CD0B66" w14:textId="77777777" w:rsidR="00C3159C" w:rsidRPr="00DB1C3C" w:rsidRDefault="00C3159C" w:rsidP="00C3159C">
      <w:pPr>
        <w:pStyle w:val="Ttul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AVISO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DE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pacing w:val="-2"/>
          <w:sz w:val="24"/>
          <w:szCs w:val="24"/>
        </w:rPr>
        <w:t>SUSPENSÃO</w:t>
      </w:r>
    </w:p>
    <w:p w14:paraId="1D3B3048" w14:textId="77777777" w:rsidR="00C3159C" w:rsidRPr="00DB1C3C" w:rsidRDefault="00C3159C" w:rsidP="00C3159C">
      <w:pPr>
        <w:pStyle w:val="Corpodetexto"/>
        <w:spacing w:before="240"/>
        <w:rPr>
          <w:rFonts w:asciiTheme="minorHAnsi" w:hAnsiTheme="minorHAnsi" w:cstheme="minorHAnsi"/>
          <w:b/>
        </w:rPr>
      </w:pPr>
    </w:p>
    <w:p w14:paraId="3FCAF402" w14:textId="01C708C0" w:rsidR="00C3159C" w:rsidRPr="00DB1C3C" w:rsidRDefault="00C3159C" w:rsidP="00DB1C3C">
      <w:pPr>
        <w:ind w:left="3642" w:right="329"/>
        <w:jc w:val="both"/>
        <w:rPr>
          <w:rFonts w:asciiTheme="minorHAnsi" w:hAnsiTheme="minorHAnsi" w:cstheme="minorHAnsi"/>
          <w:b/>
        </w:rPr>
      </w:pPr>
      <w:r w:rsidRPr="00DB1C3C">
        <w:rPr>
          <w:rFonts w:asciiTheme="minorHAnsi" w:hAnsiTheme="minorHAnsi" w:cstheme="minorHAnsi"/>
          <w:color w:val="221F1F"/>
        </w:rPr>
        <w:t>Licitação</w:t>
      </w:r>
      <w:r w:rsidRPr="00DB1C3C">
        <w:rPr>
          <w:rFonts w:asciiTheme="minorHAnsi" w:hAnsiTheme="minorHAnsi" w:cstheme="minorHAnsi"/>
          <w:b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na modalidade de </w:t>
      </w:r>
      <w:r w:rsidR="00A54DB3">
        <w:rPr>
          <w:rFonts w:asciiTheme="minorHAnsi" w:hAnsiTheme="minorHAnsi" w:cstheme="minorHAnsi"/>
          <w:b/>
          <w:color w:val="221F1F"/>
        </w:rPr>
        <w:t>Pregão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b/>
          <w:color w:val="221F1F"/>
        </w:rPr>
        <w:t>Eletrônic</w:t>
      </w:r>
      <w:r w:rsidR="00A54DB3">
        <w:rPr>
          <w:rFonts w:asciiTheme="minorHAnsi" w:hAnsiTheme="minorHAnsi" w:cstheme="minorHAnsi"/>
          <w:b/>
          <w:color w:val="221F1F"/>
        </w:rPr>
        <w:t>o</w:t>
      </w:r>
      <w:r w:rsidRPr="00DB1C3C">
        <w:rPr>
          <w:rFonts w:asciiTheme="minorHAnsi" w:hAnsiTheme="minorHAnsi" w:cstheme="minorHAnsi"/>
          <w:color w:val="221F1F"/>
        </w:rPr>
        <w:t xml:space="preserve">, </w:t>
      </w:r>
      <w:r w:rsidR="00DB1C3C">
        <w:rPr>
          <w:rFonts w:asciiTheme="minorHAnsi" w:hAnsiTheme="minorHAnsi" w:cstheme="minorHAnsi"/>
          <w:color w:val="221F1F"/>
        </w:rPr>
        <w:t xml:space="preserve">número </w:t>
      </w:r>
      <w:r w:rsidR="008A29CB">
        <w:rPr>
          <w:rFonts w:asciiTheme="minorHAnsi" w:hAnsiTheme="minorHAnsi" w:cstheme="minorHAnsi"/>
          <w:b/>
          <w:bCs/>
          <w:color w:val="221F1F"/>
        </w:rPr>
        <w:t>1</w:t>
      </w:r>
      <w:r w:rsidR="001618F4">
        <w:rPr>
          <w:rFonts w:asciiTheme="minorHAnsi" w:hAnsiTheme="minorHAnsi" w:cstheme="minorHAnsi"/>
          <w:b/>
          <w:bCs/>
          <w:color w:val="221F1F"/>
        </w:rPr>
        <w:t>20</w:t>
      </w:r>
      <w:r w:rsidR="00A54DB3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2024</w:t>
      </w:r>
      <w:r w:rsidR="001618F4">
        <w:rPr>
          <w:rFonts w:asciiTheme="minorHAnsi" w:hAnsiTheme="minorHAnsi" w:cstheme="minorHAnsi"/>
          <w:b/>
          <w:bCs/>
          <w:color w:val="221F1F"/>
        </w:rPr>
        <w:t xml:space="preserve"> - </w:t>
      </w:r>
      <w:r w:rsidR="001618F4" w:rsidRPr="001618F4">
        <w:rPr>
          <w:rFonts w:asciiTheme="minorHAnsi" w:hAnsiTheme="minorHAnsi" w:cstheme="minorHAnsi"/>
          <w:b/>
          <w:bCs/>
          <w:color w:val="221F1F"/>
        </w:rPr>
        <w:t>Registro de Preços para futura e eventual aquisição de materiais de higiene e limpeza</w:t>
      </w:r>
      <w:r w:rsidR="00DB1C3C">
        <w:rPr>
          <w:rFonts w:asciiTheme="minorHAnsi" w:hAnsiTheme="minorHAnsi" w:cstheme="minorHAnsi"/>
          <w:color w:val="221F1F"/>
        </w:rPr>
        <w:t xml:space="preserve">, </w:t>
      </w:r>
      <w:r w:rsidRPr="00DB1C3C">
        <w:rPr>
          <w:rFonts w:asciiTheme="minorHAnsi" w:hAnsiTheme="minorHAnsi" w:cstheme="minorHAnsi"/>
          <w:color w:val="221F1F"/>
        </w:rPr>
        <w:t xml:space="preserve">processo </w:t>
      </w:r>
      <w:r w:rsidRPr="00DB1C3C">
        <w:rPr>
          <w:rFonts w:asciiTheme="minorHAnsi" w:hAnsiTheme="minorHAnsi" w:cstheme="minorHAnsi"/>
          <w:b/>
          <w:color w:val="221F1F"/>
        </w:rPr>
        <w:t>Nº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="001618F4">
        <w:rPr>
          <w:rFonts w:asciiTheme="minorHAnsi" w:hAnsiTheme="minorHAnsi" w:cstheme="minorHAnsi"/>
          <w:b/>
          <w:bCs/>
          <w:color w:val="221F1F"/>
        </w:rPr>
        <w:t>6515</w:t>
      </w:r>
      <w:r w:rsidRPr="00DB1C3C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2024</w:t>
      </w:r>
      <w:r w:rsidRPr="00DB1C3C">
        <w:rPr>
          <w:rFonts w:asciiTheme="minorHAnsi" w:hAnsiTheme="minorHAnsi" w:cstheme="minorHAnsi"/>
          <w:color w:val="221F1F"/>
        </w:rPr>
        <w:t xml:space="preserve">, tipo </w:t>
      </w:r>
      <w:r w:rsidRPr="00DB1C3C">
        <w:rPr>
          <w:rFonts w:asciiTheme="minorHAnsi" w:hAnsiTheme="minorHAnsi" w:cstheme="minorHAnsi"/>
          <w:b/>
          <w:color w:val="221F1F"/>
        </w:rPr>
        <w:t>Menor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b/>
          <w:color w:val="221F1F"/>
        </w:rPr>
        <w:t>Preço</w:t>
      </w:r>
      <w:r w:rsidR="00DB1C3C">
        <w:rPr>
          <w:rFonts w:asciiTheme="minorHAnsi" w:hAnsiTheme="minorHAnsi" w:cstheme="minorHAnsi"/>
          <w:b/>
          <w:color w:val="221F1F"/>
        </w:rPr>
        <w:t>.</w:t>
      </w:r>
    </w:p>
    <w:p w14:paraId="67FFBB81" w14:textId="77777777" w:rsidR="00C3159C" w:rsidRPr="00DB1C3C" w:rsidRDefault="00C3159C" w:rsidP="00C3159C">
      <w:pPr>
        <w:pStyle w:val="Corpodetexto"/>
        <w:spacing w:before="80"/>
        <w:rPr>
          <w:rFonts w:asciiTheme="minorHAnsi" w:hAnsiTheme="minorHAnsi" w:cstheme="minorHAnsi"/>
          <w:b/>
        </w:rPr>
      </w:pPr>
    </w:p>
    <w:p w14:paraId="58C92857" w14:textId="0B5AEEBF" w:rsidR="00C3159C" w:rsidRPr="00DB1C3C" w:rsidRDefault="00C3159C" w:rsidP="00C3159C">
      <w:pPr>
        <w:pStyle w:val="Corpodetexto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 xml:space="preserve">A Pregoeira do Município de Montenegro, nomeada pela portaria número </w:t>
      </w:r>
      <w:r w:rsidR="00DB1C3C" w:rsidRPr="00DB1C3C">
        <w:rPr>
          <w:rFonts w:asciiTheme="minorHAnsi" w:hAnsiTheme="minorHAnsi" w:cstheme="minorHAnsi"/>
          <w:color w:val="221F1F"/>
        </w:rPr>
        <w:t>9.284</w:t>
      </w:r>
      <w:r w:rsidRPr="00DB1C3C">
        <w:rPr>
          <w:rFonts w:asciiTheme="minorHAnsi" w:hAnsiTheme="minorHAnsi" w:cstheme="minorHAnsi"/>
          <w:color w:val="221F1F"/>
        </w:rPr>
        <w:t>/</w:t>
      </w:r>
      <w:r w:rsidR="00DB1C3C" w:rsidRPr="00DB1C3C">
        <w:rPr>
          <w:rFonts w:asciiTheme="minorHAnsi" w:hAnsiTheme="minorHAnsi" w:cstheme="minorHAnsi"/>
          <w:color w:val="221F1F"/>
        </w:rPr>
        <w:t>2024</w:t>
      </w:r>
      <w:r w:rsidRPr="00DB1C3C">
        <w:rPr>
          <w:rFonts w:asciiTheme="minorHAnsi" w:hAnsiTheme="minorHAnsi" w:cstheme="minorHAnsi"/>
          <w:color w:val="221F1F"/>
        </w:rPr>
        <w:t xml:space="preserve">, vigente a partir de </w:t>
      </w:r>
      <w:r w:rsidR="00DB1C3C" w:rsidRPr="00DB1C3C">
        <w:rPr>
          <w:rFonts w:asciiTheme="minorHAnsi" w:hAnsiTheme="minorHAnsi" w:cstheme="minorHAnsi"/>
          <w:color w:val="221F1F"/>
        </w:rPr>
        <w:t>19</w:t>
      </w:r>
      <w:r w:rsidRPr="00DB1C3C">
        <w:rPr>
          <w:rFonts w:asciiTheme="minorHAnsi" w:hAnsiTheme="minorHAnsi" w:cstheme="minorHAnsi"/>
          <w:color w:val="221F1F"/>
        </w:rPr>
        <w:t xml:space="preserve"> de</w:t>
      </w:r>
      <w:r w:rsidR="00DB1C3C" w:rsidRPr="00DB1C3C">
        <w:rPr>
          <w:rFonts w:asciiTheme="minorHAnsi" w:hAnsiTheme="minorHAnsi" w:cstheme="minorHAnsi"/>
          <w:color w:val="221F1F"/>
        </w:rPr>
        <w:t xml:space="preserve"> fevereiro</w:t>
      </w:r>
      <w:r w:rsidRPr="00DB1C3C">
        <w:rPr>
          <w:rFonts w:asciiTheme="minorHAnsi" w:hAnsiTheme="minorHAnsi" w:cstheme="minorHAnsi"/>
          <w:color w:val="221F1F"/>
        </w:rPr>
        <w:t xml:space="preserve"> de 20</w:t>
      </w:r>
      <w:r w:rsidR="00DB1C3C" w:rsidRPr="00DB1C3C">
        <w:rPr>
          <w:rFonts w:asciiTheme="minorHAnsi" w:hAnsiTheme="minorHAnsi" w:cstheme="minorHAnsi"/>
          <w:color w:val="221F1F"/>
        </w:rPr>
        <w:t>24</w:t>
      </w:r>
      <w:r w:rsidRPr="00DB1C3C">
        <w:rPr>
          <w:rFonts w:asciiTheme="minorHAnsi" w:hAnsiTheme="minorHAnsi" w:cstheme="minorHAnsi"/>
          <w:color w:val="221F1F"/>
        </w:rPr>
        <w:t>, no uso de suas atribuições legais, torna público:</w:t>
      </w:r>
    </w:p>
    <w:p w14:paraId="63A2A4A0" w14:textId="35C7C71A" w:rsidR="00C3159C" w:rsidRPr="00DB1C3C" w:rsidRDefault="00C3159C" w:rsidP="001618F4">
      <w:pPr>
        <w:pStyle w:val="Corpodetexto"/>
        <w:rPr>
          <w:rFonts w:asciiTheme="minorHAnsi" w:hAnsiTheme="minorHAnsi" w:cstheme="minorHAnsi"/>
          <w:b/>
        </w:rPr>
      </w:pPr>
      <w:r w:rsidRPr="00DB1C3C">
        <w:rPr>
          <w:rFonts w:asciiTheme="minorHAnsi" w:hAnsiTheme="minorHAnsi" w:cstheme="minorHAnsi"/>
          <w:b/>
          <w:color w:val="221F1F"/>
        </w:rPr>
        <w:t>SUSPENDE-SE</w:t>
      </w:r>
      <w:r w:rsidRPr="00DB1C3C">
        <w:rPr>
          <w:rFonts w:asciiTheme="minorHAnsi" w:hAnsiTheme="minorHAnsi" w:cstheme="minorHAnsi"/>
          <w:i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a licitação em epígrafe, </w:t>
      </w:r>
      <w:r w:rsidR="00C54904">
        <w:rPr>
          <w:rFonts w:asciiTheme="minorHAnsi" w:hAnsiTheme="minorHAnsi" w:cstheme="minorHAnsi"/>
          <w:color w:val="221F1F"/>
        </w:rPr>
        <w:t>para</w:t>
      </w:r>
      <w:r w:rsidR="001618F4" w:rsidRPr="001618F4">
        <w:rPr>
          <w:rFonts w:asciiTheme="minorHAnsi" w:hAnsiTheme="minorHAnsi" w:cstheme="minorHAnsi"/>
          <w:color w:val="221F1F"/>
        </w:rPr>
        <w:t xml:space="preserve"> alteração referente aos pedidos mínimos dos lotes.</w:t>
      </w:r>
    </w:p>
    <w:p w14:paraId="71927E24" w14:textId="54D13F97" w:rsidR="00C3159C" w:rsidRPr="00DB1C3C" w:rsidRDefault="00C3159C" w:rsidP="00C3159C">
      <w:pPr>
        <w:pStyle w:val="Corpodetexto"/>
        <w:ind w:left="3540" w:right="95" w:firstLine="708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>Montenegro,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="00C54904">
        <w:rPr>
          <w:rFonts w:asciiTheme="minorHAnsi" w:hAnsiTheme="minorHAnsi" w:cstheme="minorHAnsi"/>
          <w:color w:val="221F1F"/>
          <w:spacing w:val="-1"/>
        </w:rPr>
        <w:t>25</w:t>
      </w:r>
      <w:r w:rsidR="008A29CB">
        <w:rPr>
          <w:rFonts w:asciiTheme="minorHAnsi" w:hAnsiTheme="minorHAnsi" w:cstheme="minorHAnsi"/>
          <w:color w:val="221F1F"/>
          <w:spacing w:val="-1"/>
        </w:rPr>
        <w:t xml:space="preserve"> de outubro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2024.</w:t>
      </w:r>
    </w:p>
    <w:p w14:paraId="69956980" w14:textId="77777777" w:rsidR="00C3159C" w:rsidRPr="00DB1C3C" w:rsidRDefault="00C3159C" w:rsidP="00C3159C">
      <w:pPr>
        <w:pStyle w:val="Corpodetexto"/>
        <w:spacing w:before="275"/>
        <w:rPr>
          <w:rFonts w:asciiTheme="minorHAnsi" w:hAnsiTheme="minorHAnsi" w:cstheme="minorHAnsi"/>
        </w:rPr>
      </w:pPr>
    </w:p>
    <w:p w14:paraId="2271A218" w14:textId="4059C9F9" w:rsidR="00C3159C" w:rsidRPr="00DB1C3C" w:rsidRDefault="00A54DB3" w:rsidP="00A54DB3">
      <w:pPr>
        <w:pStyle w:val="Corpodetexto"/>
        <w:ind w:left="3300" w:right="2975"/>
        <w:jc w:val="center"/>
        <w:rPr>
          <w:rFonts w:asciiTheme="minorHAnsi" w:hAnsiTheme="minorHAnsi" w:cstheme="minorHAnsi"/>
          <w:color w:val="221F1F"/>
        </w:rPr>
      </w:pPr>
      <w:r>
        <w:rPr>
          <w:rFonts w:asciiTheme="minorHAnsi" w:hAnsiTheme="minorHAnsi" w:cstheme="minorHAnsi"/>
          <w:color w:val="221F1F"/>
        </w:rPr>
        <w:t>Carolina Steigleder Flores Endres</w:t>
      </w:r>
    </w:p>
    <w:p w14:paraId="23FD5521" w14:textId="69CD4B0F" w:rsidR="00C3159C" w:rsidRPr="00DB1C3C" w:rsidRDefault="00C54904" w:rsidP="00C3159C">
      <w:pPr>
        <w:pStyle w:val="Corpodetexto"/>
        <w:ind w:left="3300" w:right="3392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1F1F"/>
          <w:spacing w:val="-2"/>
        </w:rPr>
        <w:t xml:space="preserve">     </w:t>
      </w:r>
      <w:r w:rsidR="00C3159C" w:rsidRPr="00DB1C3C">
        <w:rPr>
          <w:rFonts w:asciiTheme="minorHAnsi" w:hAnsiTheme="minorHAnsi" w:cstheme="minorHAnsi"/>
          <w:color w:val="221F1F"/>
          <w:spacing w:val="-2"/>
        </w:rPr>
        <w:t>Pregoeira</w:t>
      </w:r>
    </w:p>
    <w:p w14:paraId="0848FE14" w14:textId="21043E15" w:rsidR="007808E8" w:rsidRPr="00DB1C3C" w:rsidRDefault="007808E8">
      <w:pPr>
        <w:spacing w:line="360" w:lineRule="auto"/>
        <w:jc w:val="both"/>
        <w:rPr>
          <w:rFonts w:asciiTheme="minorHAnsi" w:hAnsiTheme="minorHAnsi" w:cstheme="minorHAnsi"/>
          <w:i/>
          <w:iCs/>
        </w:rPr>
      </w:pPr>
    </w:p>
    <w:sectPr w:rsidR="007808E8" w:rsidRPr="00DB1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5" w:right="1134" w:bottom="1417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1B820" w14:textId="77777777" w:rsidR="00C4159F" w:rsidRDefault="00C4159F">
      <w:r>
        <w:separator/>
      </w:r>
    </w:p>
  </w:endnote>
  <w:endnote w:type="continuationSeparator" w:id="0">
    <w:p w14:paraId="0DF51A24" w14:textId="77777777" w:rsidR="00C4159F" w:rsidRDefault="00C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EAFDF" w14:textId="77777777" w:rsidR="00B94006" w:rsidRDefault="00B940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1D7BF" w14:textId="77777777" w:rsidR="007808E8" w:rsidRDefault="007808E8">
    <w:pPr>
      <w:jc w:val="center"/>
      <w:rPr>
        <w:rFonts w:ascii="Arial" w:hAnsi="Arial" w:cs="Arial"/>
        <w:i/>
        <w:iCs/>
        <w:sz w:val="18"/>
        <w:szCs w:val="18"/>
      </w:rPr>
    </w:pPr>
  </w:p>
  <w:p w14:paraId="72FE9C3E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Doe órgãos, Doe Sangue: Salve Vidas</w:t>
    </w:r>
  </w:p>
  <w:p w14:paraId="2CBCD8E8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Montenegro Cidade das Artes, Capital do Tanino e Berço da Bergamota Montenegrina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6818" w14:textId="77777777" w:rsidR="00B94006" w:rsidRDefault="00B940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78AC1" w14:textId="77777777" w:rsidR="00C4159F" w:rsidRDefault="00C4159F">
      <w:r>
        <w:separator/>
      </w:r>
    </w:p>
  </w:footnote>
  <w:footnote w:type="continuationSeparator" w:id="0">
    <w:p w14:paraId="4CF7E8BB" w14:textId="77777777" w:rsidR="00C4159F" w:rsidRDefault="00C41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55426" w14:textId="77777777" w:rsidR="00B94006" w:rsidRDefault="00B940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50F58" w14:textId="77777777" w:rsidR="007808E8" w:rsidRDefault="00DB1C3C">
    <w:pPr>
      <w:pStyle w:val="Cabealho"/>
      <w:jc w:val="right"/>
      <w:rPr>
        <w:rFonts w:ascii="Arial" w:hAnsi="Arial" w:cs="Arial"/>
        <w:b/>
        <w:sz w:val="18"/>
        <w:szCs w:val="18"/>
      </w:rPr>
    </w:pPr>
    <w:r>
      <w:rPr>
        <w:noProof/>
      </w:rPr>
      <w:drawing>
        <wp:anchor distT="0" distB="0" distL="0" distR="0" simplePos="0" relativeHeight="251673088" behindDoc="1" locked="0" layoutInCell="0" allowOverlap="1" wp14:anchorId="378F166C" wp14:editId="075C0DE5">
          <wp:simplePos x="0" y="0"/>
          <wp:positionH relativeFrom="column">
            <wp:posOffset>-40005</wp:posOffset>
          </wp:positionH>
          <wp:positionV relativeFrom="paragraph">
            <wp:posOffset>-345440</wp:posOffset>
          </wp:positionV>
          <wp:extent cx="1245235" cy="1245235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5235" cy="1245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Página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PAGE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2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NUMPAGES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2</w:t>
    </w:r>
    <w:r>
      <w:rPr>
        <w:rFonts w:ascii="Arial" w:hAnsi="Arial" w:cs="Arial"/>
        <w:b/>
        <w:sz w:val="18"/>
        <w:szCs w:val="18"/>
      </w:rPr>
      <w:fldChar w:fldCharType="end"/>
    </w:r>
  </w:p>
  <w:p w14:paraId="095A6F06" w14:textId="77777777" w:rsidR="007808E8" w:rsidRDefault="007808E8">
    <w:pPr>
      <w:pStyle w:val="Cabealho"/>
      <w:jc w:val="center"/>
      <w:rPr>
        <w:rFonts w:ascii="Arial" w:hAnsi="Arial" w:cs="Arial"/>
        <w:b/>
        <w:sz w:val="18"/>
        <w:szCs w:val="18"/>
      </w:rPr>
    </w:pPr>
  </w:p>
  <w:p w14:paraId="6D61FAAA" w14:textId="77777777" w:rsidR="007808E8" w:rsidRPr="00227F71" w:rsidRDefault="00DB1C3C" w:rsidP="00227F71">
    <w:pPr>
      <w:pStyle w:val="Cabealho"/>
      <w:spacing w:line="36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MONTENEGRO</w:t>
    </w:r>
  </w:p>
  <w:p w14:paraId="08C011C3" w14:textId="77777777" w:rsidR="00227F71" w:rsidRDefault="00227F7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328F1" w14:textId="77777777" w:rsidR="00B94006" w:rsidRDefault="00B940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E8"/>
    <w:rsid w:val="00015F4E"/>
    <w:rsid w:val="000A7EF3"/>
    <w:rsid w:val="001618F4"/>
    <w:rsid w:val="00192EC5"/>
    <w:rsid w:val="001A2787"/>
    <w:rsid w:val="00215F02"/>
    <w:rsid w:val="00227F71"/>
    <w:rsid w:val="002470AC"/>
    <w:rsid w:val="003251DF"/>
    <w:rsid w:val="0037301A"/>
    <w:rsid w:val="00382D98"/>
    <w:rsid w:val="0038784E"/>
    <w:rsid w:val="003A6968"/>
    <w:rsid w:val="00502026"/>
    <w:rsid w:val="005F160A"/>
    <w:rsid w:val="006D40F3"/>
    <w:rsid w:val="007808E8"/>
    <w:rsid w:val="008A29CB"/>
    <w:rsid w:val="00905740"/>
    <w:rsid w:val="00951DDC"/>
    <w:rsid w:val="00A54DB3"/>
    <w:rsid w:val="00A72B5C"/>
    <w:rsid w:val="00B53390"/>
    <w:rsid w:val="00B66437"/>
    <w:rsid w:val="00B94006"/>
    <w:rsid w:val="00BF3C0A"/>
    <w:rsid w:val="00C3159C"/>
    <w:rsid w:val="00C4159F"/>
    <w:rsid w:val="00C54904"/>
    <w:rsid w:val="00DB1C3C"/>
    <w:rsid w:val="00DE03B9"/>
    <w:rsid w:val="00E24CC6"/>
    <w:rsid w:val="00F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C5D7"/>
  <w15:docId w15:val="{F3660A5E-6875-4D1B-AE40-8EF08E80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A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E6377"/>
  </w:style>
  <w:style w:type="character" w:customStyle="1" w:styleId="RodapChar">
    <w:name w:val="Rodapé Char"/>
    <w:basedOn w:val="Fontepargpadro"/>
    <w:link w:val="Rodap"/>
    <w:uiPriority w:val="99"/>
    <w:qFormat/>
    <w:rsid w:val="004E6377"/>
  </w:style>
  <w:style w:type="character" w:customStyle="1" w:styleId="Smbolosdenumerao">
    <w:name w:val="Símbolos de numeraçã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Open Sans" w:eastAsia="Microsoft YaHei" w:hAnsi="Ope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Open Sans" w:hAnsi="Open Sans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Open Sans" w:hAnsi="Open Sans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Open Sans" w:hAnsi="Open Sans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  <w:rsid w:val="004E6377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rFonts w:ascii="Arial" w:hAnsi="Arial"/>
      <w:sz w:val="20"/>
      <w:szCs w:val="20"/>
    </w:rPr>
  </w:style>
  <w:style w:type="paragraph" w:customStyle="1" w:styleId="Ttulodalista">
    <w:name w:val="Título da lista"/>
    <w:basedOn w:val="Normal"/>
    <w:next w:val="Contedodalista"/>
    <w:qFormat/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B9085-E52C-4C71-8BAB-6ED91D51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Roberto Gauterio Jardim</dc:creator>
  <dc:description/>
  <cp:lastModifiedBy>Carolina Steigleder Flores Endres</cp:lastModifiedBy>
  <cp:revision>2</cp:revision>
  <cp:lastPrinted>2023-09-21T17:31:00Z</cp:lastPrinted>
  <dcterms:created xsi:type="dcterms:W3CDTF">2024-10-25T16:47:00Z</dcterms:created>
  <dcterms:modified xsi:type="dcterms:W3CDTF">2024-10-25T16:47:00Z</dcterms:modified>
  <dc:language>pt-BR</dc:language>
</cp:coreProperties>
</file>