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0FE03" w14:textId="77777777" w:rsidR="00322DF4" w:rsidRPr="00AC5DB9" w:rsidRDefault="00322DF4" w:rsidP="001A5A8C">
      <w:pPr>
        <w:pStyle w:val="NormalWeb"/>
        <w:shd w:val="clear" w:color="auto" w:fill="FFFFFF"/>
        <w:spacing w:before="0" w:beforeAutospacing="0" w:after="0" w:afterAutospacing="0"/>
        <w:jc w:val="both"/>
      </w:pPr>
      <w:r w:rsidRPr="00AC5DB9">
        <w:t>À empresa</w:t>
      </w:r>
    </w:p>
    <w:p w14:paraId="357D8944" w14:textId="13BA20A2" w:rsidR="00322DF4" w:rsidRPr="00AC5DB9" w:rsidRDefault="0095338E" w:rsidP="001A5A8C">
      <w:pPr>
        <w:pStyle w:val="NormalWeb"/>
        <w:shd w:val="clear" w:color="auto" w:fill="FFFFFF"/>
        <w:spacing w:before="0" w:beforeAutospacing="0"/>
        <w:jc w:val="both"/>
      </w:pPr>
      <w:r>
        <w:rPr>
          <w:rStyle w:val="Forte"/>
        </w:rPr>
        <w:t>QUALITY CONSTRUÇÕES E SERVIÇOS LTDA</w:t>
      </w:r>
    </w:p>
    <w:p w14:paraId="2C07B6D1" w14:textId="24CFB742" w:rsidR="001A5A8C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 xml:space="preserve">Assunto: </w:t>
      </w:r>
      <w:r w:rsidRPr="00AC5DB9">
        <w:rPr>
          <w:b/>
        </w:rPr>
        <w:t>Pregão Eletrônico nº 26</w:t>
      </w:r>
      <w:r w:rsidRPr="00AC5DB9">
        <w:rPr>
          <w:b/>
          <w:color w:val="1E241A"/>
          <w:shd w:val="clear" w:color="auto" w:fill="FFFFFF"/>
        </w:rPr>
        <w:t>/2024</w:t>
      </w:r>
      <w:r w:rsidR="00335E78" w:rsidRPr="00AC5DB9">
        <w:rPr>
          <w:color w:val="1E241A"/>
          <w:shd w:val="clear" w:color="auto" w:fill="FFFFFF"/>
        </w:rPr>
        <w:t xml:space="preserve"> – </w:t>
      </w:r>
      <w:r w:rsidR="0095338E">
        <w:rPr>
          <w:color w:val="1E241A"/>
          <w:shd w:val="clear" w:color="auto" w:fill="FFFFFF"/>
        </w:rPr>
        <w:t>Habilitação</w:t>
      </w:r>
      <w:r w:rsidR="00335E78" w:rsidRPr="00AC5DB9">
        <w:rPr>
          <w:color w:val="1E241A"/>
          <w:shd w:val="clear" w:color="auto" w:fill="FFFFFF"/>
        </w:rPr>
        <w:t xml:space="preserve"> </w:t>
      </w:r>
      <w:r w:rsidR="00512AC7" w:rsidRPr="00AC5DB9">
        <w:rPr>
          <w:color w:val="1E241A"/>
          <w:shd w:val="clear" w:color="auto" w:fill="FFFFFF"/>
        </w:rPr>
        <w:t>–</w:t>
      </w:r>
      <w:r w:rsidR="00335E78" w:rsidRPr="00AC5DB9">
        <w:rPr>
          <w:color w:val="1E241A"/>
          <w:shd w:val="clear" w:color="auto" w:fill="FFFFFF"/>
        </w:rPr>
        <w:t xml:space="preserve"> Diligência</w:t>
      </w:r>
    </w:p>
    <w:p w14:paraId="3EFD43D9" w14:textId="77777777" w:rsidR="00322DF4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Prezados Senhores,</w:t>
      </w:r>
    </w:p>
    <w:p w14:paraId="010F6B7D" w14:textId="77777777" w:rsidR="0095338E" w:rsidRDefault="0095338E" w:rsidP="001A5A8C">
      <w:pPr>
        <w:pStyle w:val="NormalWeb"/>
        <w:shd w:val="clear" w:color="auto" w:fill="FFFFFF"/>
        <w:spacing w:before="0" w:beforeAutospacing="0"/>
        <w:jc w:val="both"/>
      </w:pPr>
      <w:r>
        <w:t>Solicitamos que seja apresentado:</w:t>
      </w:r>
    </w:p>
    <w:p w14:paraId="66B91AEB" w14:textId="1BA6EF80" w:rsidR="0095338E" w:rsidRDefault="0033301A" w:rsidP="0033301A">
      <w:pPr>
        <w:pStyle w:val="NormalWeb"/>
        <w:shd w:val="clear" w:color="auto" w:fill="FFFFFF"/>
        <w:spacing w:before="0" w:beforeAutospacing="0"/>
        <w:jc w:val="both"/>
      </w:pPr>
      <w:r w:rsidRPr="0033301A">
        <w:t>1)</w:t>
      </w:r>
      <w:r>
        <w:t xml:space="preserve"> </w:t>
      </w:r>
      <w:r w:rsidR="0095338E">
        <w:t>DAS DECLARAÇÕES do item 23 do Termo de Referência: a declaração constante no item “f”;</w:t>
      </w:r>
    </w:p>
    <w:p w14:paraId="753A881A" w14:textId="3CBC9C1D" w:rsidR="0095338E" w:rsidRDefault="0033301A" w:rsidP="0095338E">
      <w:pPr>
        <w:pStyle w:val="NormalWeb"/>
        <w:shd w:val="clear" w:color="auto" w:fill="FFFFFF"/>
        <w:spacing w:before="0" w:beforeAutospacing="0"/>
        <w:jc w:val="both"/>
      </w:pPr>
      <w:r>
        <w:t xml:space="preserve">2) </w:t>
      </w:r>
      <w:r w:rsidR="0095338E">
        <w:t>DA QUALIFICAÇÃO TÉCNICA DO ITEM 23 do Termo de Referência: o profissional engenheiro civil indicado deve ser o mesmo nas letras “a”, “b” e “c”, ou seja, o indicado na letra “a” deve ser o mesmo que consta na CRPJ (letra “b”</w:t>
      </w:r>
      <w:r>
        <w:t>)</w:t>
      </w:r>
      <w:r w:rsidR="0095338E">
        <w:t xml:space="preserve"> e o mesmo deve apresentar a CRPF (letra “c”) e assinar a declaração da letra “d”.</w:t>
      </w:r>
    </w:p>
    <w:p w14:paraId="115D18CC" w14:textId="386DD98F" w:rsidR="0095338E" w:rsidRDefault="0095338E" w:rsidP="0095338E">
      <w:pPr>
        <w:pStyle w:val="NormalWeb"/>
        <w:shd w:val="clear" w:color="auto" w:fill="FFFFFF"/>
        <w:spacing w:before="0" w:beforeAutospacing="0"/>
        <w:jc w:val="both"/>
      </w:pPr>
      <w:r>
        <w:t>Para fins de julgamento da habilitação, solicitamos que os referidos documentos sejam anexados no prazo de 02 (dois) dias úteis.</w:t>
      </w:r>
    </w:p>
    <w:p w14:paraId="5BB16226" w14:textId="3F1370B9" w:rsidR="0095338E" w:rsidRDefault="0095338E" w:rsidP="0095338E">
      <w:pPr>
        <w:pStyle w:val="NormalWeb"/>
        <w:shd w:val="clear" w:color="auto" w:fill="FFFFFF"/>
        <w:spacing w:before="0" w:beforeAutospacing="0"/>
        <w:jc w:val="both"/>
      </w:pPr>
      <w:r>
        <w:t>Ressaltamos que a complementação de informações deve atestar condição pré-existente à abertura da sessão pública do certame.</w:t>
      </w:r>
    </w:p>
    <w:p w14:paraId="5F0CC4BD" w14:textId="6E5BD63F" w:rsidR="0095338E" w:rsidRDefault="0095338E" w:rsidP="0095338E">
      <w:pPr>
        <w:pStyle w:val="NormalWeb"/>
        <w:shd w:val="clear" w:color="auto" w:fill="FFFFFF"/>
        <w:spacing w:before="0" w:beforeAutospacing="0"/>
        <w:jc w:val="both"/>
      </w:pPr>
      <w:r>
        <w:t>A presente diligência é realizada com base no artigo 64 da Lei nº 14133/2021</w:t>
      </w:r>
      <w:r w:rsidR="00A54809">
        <w:t xml:space="preserve"> e no Acórdão 1211/2021 – Plenário TCU.</w:t>
      </w:r>
    </w:p>
    <w:p w14:paraId="6DFB7BC1" w14:textId="77777777" w:rsidR="0033301A" w:rsidRDefault="0033301A" w:rsidP="0095338E">
      <w:pPr>
        <w:pStyle w:val="NormalWeb"/>
        <w:shd w:val="clear" w:color="auto" w:fill="FFFFFF"/>
        <w:spacing w:before="0" w:beforeAutospacing="0"/>
        <w:jc w:val="both"/>
      </w:pPr>
    </w:p>
    <w:p w14:paraId="64A8ED90" w14:textId="0C78EFB9" w:rsidR="00322DF4" w:rsidRDefault="00512AC7" w:rsidP="00512AC7">
      <w:pPr>
        <w:pStyle w:val="NormalWeb"/>
        <w:shd w:val="clear" w:color="auto" w:fill="FFFFFF"/>
        <w:spacing w:before="0" w:beforeAutospacing="0"/>
        <w:jc w:val="right"/>
      </w:pPr>
      <w:r w:rsidRPr="00AC5DB9">
        <w:t>Montenegro, 2</w:t>
      </w:r>
      <w:r w:rsidR="00A54809">
        <w:t>5</w:t>
      </w:r>
      <w:r w:rsidRPr="00AC5DB9">
        <w:t xml:space="preserve"> de </w:t>
      </w:r>
      <w:r w:rsidR="00A54809">
        <w:t>junh</w:t>
      </w:r>
      <w:r w:rsidRPr="00AC5DB9">
        <w:t>o de 2024.</w:t>
      </w:r>
    </w:p>
    <w:p w14:paraId="792BA05D" w14:textId="77777777" w:rsidR="0033301A" w:rsidRPr="00AC5DB9" w:rsidRDefault="0033301A" w:rsidP="00512AC7">
      <w:pPr>
        <w:pStyle w:val="NormalWeb"/>
        <w:shd w:val="clear" w:color="auto" w:fill="FFFFFF"/>
        <w:spacing w:before="0" w:beforeAutospacing="0"/>
        <w:jc w:val="right"/>
      </w:pPr>
    </w:p>
    <w:p w14:paraId="3FAE89D9" w14:textId="77777777" w:rsidR="00512AC7" w:rsidRPr="00AC5DB9" w:rsidRDefault="00512AC7" w:rsidP="00512AC7">
      <w:pPr>
        <w:pStyle w:val="Assinatura"/>
        <w:spacing w:line="240" w:lineRule="auto"/>
        <w:rPr>
          <w:rFonts w:ascii="Times New Roman" w:hAnsi="Times New Roman"/>
          <w:sz w:val="24"/>
          <w:szCs w:val="24"/>
        </w:rPr>
      </w:pPr>
      <w:r w:rsidRPr="00AC5DB9">
        <w:rPr>
          <w:rFonts w:ascii="Times New Roman" w:hAnsi="Times New Roman"/>
          <w:sz w:val="24"/>
          <w:szCs w:val="24"/>
        </w:rPr>
        <w:t>GABRIELA LERNER</w:t>
      </w:r>
    </w:p>
    <w:p w14:paraId="25EB3030" w14:textId="77777777" w:rsidR="00512AC7" w:rsidRPr="00AC5DB9" w:rsidRDefault="00512AC7" w:rsidP="00512AC7">
      <w:pPr>
        <w:pStyle w:val="Assinatura"/>
        <w:rPr>
          <w:rFonts w:ascii="Times New Roman" w:hAnsi="Times New Roman"/>
          <w:sz w:val="24"/>
          <w:szCs w:val="24"/>
        </w:rPr>
      </w:pPr>
      <w:r w:rsidRPr="00AC5DB9">
        <w:rPr>
          <w:rFonts w:ascii="Times New Roman" w:hAnsi="Times New Roman"/>
          <w:sz w:val="24"/>
          <w:szCs w:val="24"/>
        </w:rPr>
        <w:t>Pregoeira</w:t>
      </w:r>
    </w:p>
    <w:p w14:paraId="4AA4598F" w14:textId="77777777" w:rsidR="007211AF" w:rsidRPr="00AC5DB9" w:rsidRDefault="007211AF">
      <w:pPr>
        <w:rPr>
          <w:rFonts w:ascii="Times New Roman" w:hAnsi="Times New Roman" w:cs="Times New Roman"/>
          <w:sz w:val="24"/>
          <w:szCs w:val="24"/>
        </w:rPr>
      </w:pPr>
    </w:p>
    <w:sectPr w:rsidR="007211AF" w:rsidRPr="00AC5DB9" w:rsidSect="007211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7311E"/>
    <w:multiLevelType w:val="hybridMultilevel"/>
    <w:tmpl w:val="94A039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A79DF"/>
    <w:multiLevelType w:val="hybridMultilevel"/>
    <w:tmpl w:val="3F0C0470"/>
    <w:lvl w:ilvl="0" w:tplc="227065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A4A73"/>
    <w:multiLevelType w:val="hybridMultilevel"/>
    <w:tmpl w:val="BC5814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359097">
    <w:abstractNumId w:val="2"/>
  </w:num>
  <w:num w:numId="2" w16cid:durableId="1769081891">
    <w:abstractNumId w:val="0"/>
  </w:num>
  <w:num w:numId="3" w16cid:durableId="1683044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F4"/>
    <w:rsid w:val="00131DB0"/>
    <w:rsid w:val="001A5A8C"/>
    <w:rsid w:val="002C67D9"/>
    <w:rsid w:val="00322DF4"/>
    <w:rsid w:val="0033301A"/>
    <w:rsid w:val="00335E78"/>
    <w:rsid w:val="003E28D2"/>
    <w:rsid w:val="00512AC7"/>
    <w:rsid w:val="007211AF"/>
    <w:rsid w:val="0095338E"/>
    <w:rsid w:val="00A11005"/>
    <w:rsid w:val="00A54809"/>
    <w:rsid w:val="00AC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20BD"/>
  <w15:docId w15:val="{F45A87B3-56B2-49C1-9814-712FACF3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2DF4"/>
    <w:rPr>
      <w:b/>
      <w:bCs/>
    </w:rPr>
  </w:style>
  <w:style w:type="character" w:styleId="nfase">
    <w:name w:val="Emphasis"/>
    <w:basedOn w:val="Fontepargpadro"/>
    <w:uiPriority w:val="20"/>
    <w:qFormat/>
    <w:rsid w:val="00322DF4"/>
    <w:rPr>
      <w:i/>
      <w:iCs/>
    </w:rPr>
  </w:style>
  <w:style w:type="paragraph" w:styleId="Assinatura">
    <w:name w:val="Signature"/>
    <w:basedOn w:val="Normal"/>
    <w:link w:val="AssinaturaChar"/>
    <w:uiPriority w:val="99"/>
    <w:unhideWhenUsed/>
    <w:qFormat/>
    <w:rsid w:val="00512AC7"/>
    <w:pPr>
      <w:spacing w:line="300" w:lineRule="auto"/>
      <w:contextualSpacing/>
      <w:jc w:val="center"/>
    </w:pPr>
    <w:rPr>
      <w:rFonts w:ascii="Garamond" w:eastAsia="Times New Roman" w:hAnsi="Garamond" w:cs="Times New Roman"/>
      <w:lang w:eastAsia="pt-BR"/>
    </w:rPr>
  </w:style>
  <w:style w:type="character" w:customStyle="1" w:styleId="AssinaturaChar">
    <w:name w:val="Assinatura Char"/>
    <w:basedOn w:val="Fontepargpadro"/>
    <w:link w:val="Assinatura"/>
    <w:uiPriority w:val="99"/>
    <w:rsid w:val="00512AC7"/>
    <w:rPr>
      <w:rFonts w:ascii="Garamond" w:eastAsia="Times New Roman" w:hAnsi="Garamond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Gabriela Lerner</cp:lastModifiedBy>
  <cp:revision>3</cp:revision>
  <dcterms:created xsi:type="dcterms:W3CDTF">2024-06-25T12:33:00Z</dcterms:created>
  <dcterms:modified xsi:type="dcterms:W3CDTF">2024-06-25T12:35:00Z</dcterms:modified>
</cp:coreProperties>
</file>