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91BA" w14:textId="46D5648F" w:rsidR="003D0E1A" w:rsidRPr="009F5CBF" w:rsidRDefault="003D0E1A" w:rsidP="00DE2E72">
      <w:pPr>
        <w:spacing w:before="120" w:line="360" w:lineRule="auto"/>
        <w:jc w:val="center"/>
        <w:rPr>
          <w:rFonts w:cs="Arial"/>
          <w:b/>
          <w:bCs/>
          <w:color w:val="000000" w:themeColor="text1"/>
          <w:szCs w:val="20"/>
        </w:rPr>
      </w:pPr>
      <w:r w:rsidRPr="009F5CBF">
        <w:rPr>
          <w:rFonts w:cs="Arial"/>
          <w:b/>
          <w:bCs/>
          <w:color w:val="000000" w:themeColor="text1"/>
          <w:szCs w:val="20"/>
        </w:rPr>
        <w:t>A</w:t>
      </w:r>
      <w:r w:rsidR="00487BBD">
        <w:rPr>
          <w:rFonts w:cs="Arial"/>
          <w:b/>
          <w:bCs/>
          <w:color w:val="000000" w:themeColor="text1"/>
          <w:szCs w:val="20"/>
        </w:rPr>
        <w:t>TO</w:t>
      </w:r>
      <w:r w:rsidRPr="009F5CBF">
        <w:rPr>
          <w:rFonts w:cs="Arial"/>
          <w:b/>
          <w:bCs/>
          <w:color w:val="000000" w:themeColor="text1"/>
          <w:szCs w:val="20"/>
        </w:rPr>
        <w:t xml:space="preserve"> DE </w:t>
      </w:r>
      <w:r w:rsidR="00E452DF" w:rsidRPr="009F5CBF">
        <w:rPr>
          <w:rFonts w:cs="Arial"/>
          <w:b/>
          <w:bCs/>
          <w:color w:val="000000" w:themeColor="text1"/>
          <w:szCs w:val="20"/>
        </w:rPr>
        <w:t xml:space="preserve">CONTRATAÇÃO DIRETA </w:t>
      </w:r>
      <w:r w:rsidRPr="009F5CBF">
        <w:rPr>
          <w:rFonts w:cs="Arial"/>
          <w:b/>
          <w:bCs/>
          <w:color w:val="000000" w:themeColor="text1"/>
          <w:szCs w:val="20"/>
        </w:rPr>
        <w:t xml:space="preserve">DISPENSA ELETRÔNICA Nº </w:t>
      </w:r>
      <w:r w:rsidR="00305144">
        <w:rPr>
          <w:rFonts w:cs="Arial"/>
          <w:b/>
          <w:bCs/>
          <w:color w:val="000000" w:themeColor="text1"/>
          <w:szCs w:val="20"/>
        </w:rPr>
        <w:t>093</w:t>
      </w:r>
      <w:r w:rsidRPr="009F5CBF">
        <w:rPr>
          <w:rFonts w:cs="Arial"/>
          <w:b/>
          <w:bCs/>
          <w:color w:val="000000" w:themeColor="text1"/>
          <w:szCs w:val="20"/>
        </w:rPr>
        <w:t>/20</w:t>
      </w:r>
      <w:r w:rsidR="00B91A43" w:rsidRPr="009F5CBF">
        <w:rPr>
          <w:rFonts w:cs="Arial"/>
          <w:b/>
          <w:bCs/>
          <w:color w:val="000000" w:themeColor="text1"/>
          <w:szCs w:val="20"/>
        </w:rPr>
        <w:t>2</w:t>
      </w:r>
      <w:r w:rsidR="009F5CBF" w:rsidRPr="009F5CBF">
        <w:rPr>
          <w:rFonts w:cs="Arial"/>
          <w:b/>
          <w:bCs/>
          <w:color w:val="000000" w:themeColor="text1"/>
          <w:szCs w:val="20"/>
        </w:rPr>
        <w:t>3</w:t>
      </w:r>
    </w:p>
    <w:p w14:paraId="796E7A7D" w14:textId="2B983968" w:rsidR="003D0E1A" w:rsidRPr="009F5CBF" w:rsidRDefault="003D0E1A" w:rsidP="00DE2E72">
      <w:pPr>
        <w:spacing w:before="120" w:line="360" w:lineRule="auto"/>
        <w:ind w:right="-15"/>
        <w:jc w:val="center"/>
        <w:rPr>
          <w:rFonts w:cs="Arial"/>
          <w:color w:val="000000" w:themeColor="text1"/>
          <w:szCs w:val="20"/>
        </w:rPr>
      </w:pPr>
      <w:r w:rsidRPr="009F5CBF">
        <w:rPr>
          <w:rFonts w:cs="Arial"/>
          <w:color w:val="000000" w:themeColor="text1"/>
          <w:szCs w:val="20"/>
        </w:rPr>
        <w:t xml:space="preserve">Processo Administrativo </w:t>
      </w:r>
      <w:r w:rsidR="00C94F2D" w:rsidRPr="009F5CBF">
        <w:rPr>
          <w:rFonts w:cs="Arial"/>
          <w:color w:val="000000" w:themeColor="text1"/>
          <w:szCs w:val="20"/>
        </w:rPr>
        <w:t>n.º</w:t>
      </w:r>
      <w:r w:rsidR="00762D1E" w:rsidRPr="009F5CBF">
        <w:rPr>
          <w:rFonts w:cs="Arial"/>
          <w:color w:val="000000" w:themeColor="text1"/>
          <w:szCs w:val="20"/>
        </w:rPr>
        <w:t xml:space="preserve"> </w:t>
      </w:r>
      <w:r w:rsidR="00305144">
        <w:rPr>
          <w:rFonts w:cs="Arial"/>
          <w:color w:val="000000" w:themeColor="text1"/>
          <w:szCs w:val="20"/>
        </w:rPr>
        <w:t>153</w:t>
      </w:r>
      <w:r w:rsidR="00ED173E" w:rsidRPr="009F5CBF">
        <w:rPr>
          <w:rFonts w:cs="Arial"/>
          <w:color w:val="000000" w:themeColor="text1"/>
          <w:szCs w:val="20"/>
        </w:rPr>
        <w:t>/</w:t>
      </w:r>
      <w:r w:rsidR="00B51CAB" w:rsidRPr="009F5CBF">
        <w:rPr>
          <w:rFonts w:cs="Arial"/>
          <w:color w:val="000000" w:themeColor="text1"/>
          <w:szCs w:val="20"/>
        </w:rPr>
        <w:t>202</w:t>
      </w:r>
      <w:r w:rsidR="009F5CBF" w:rsidRPr="009F5CBF">
        <w:rPr>
          <w:rFonts w:cs="Arial"/>
          <w:color w:val="000000" w:themeColor="text1"/>
          <w:szCs w:val="20"/>
        </w:rPr>
        <w:t>3</w:t>
      </w:r>
    </w:p>
    <w:p w14:paraId="1DF660B5" w14:textId="77777777" w:rsidR="00487BBD" w:rsidRDefault="00487BBD" w:rsidP="00B62965">
      <w:pPr>
        <w:spacing w:before="120" w:line="360" w:lineRule="auto"/>
        <w:jc w:val="both"/>
        <w:rPr>
          <w:rFonts w:cs="Arial"/>
          <w:iCs/>
          <w:color w:val="000000" w:themeColor="text1"/>
          <w:szCs w:val="20"/>
        </w:rPr>
      </w:pPr>
    </w:p>
    <w:p w14:paraId="264BB447" w14:textId="0C185EB8" w:rsidR="00997ED0" w:rsidRPr="00F322E1" w:rsidRDefault="00997ED0" w:rsidP="00B62965">
      <w:pPr>
        <w:spacing w:before="120" w:line="360" w:lineRule="auto"/>
        <w:jc w:val="both"/>
        <w:rPr>
          <w:rFonts w:cs="Arial"/>
          <w:color w:val="000000" w:themeColor="text1"/>
          <w:szCs w:val="20"/>
        </w:rPr>
      </w:pPr>
      <w:r>
        <w:rPr>
          <w:rFonts w:cs="Arial"/>
          <w:iCs/>
          <w:color w:val="000000" w:themeColor="text1"/>
          <w:szCs w:val="20"/>
        </w:rPr>
        <w:t>UASG: 389465 – Conselho Regional de Medicina do Estado do Rio Grande do Sul</w:t>
      </w:r>
    </w:p>
    <w:p w14:paraId="297522D2" w14:textId="77777777" w:rsidR="00133FDF" w:rsidRDefault="00133FDF" w:rsidP="00B62965">
      <w:pPr>
        <w:numPr>
          <w:ilvl w:val="0"/>
          <w:numId w:val="1"/>
        </w:numPr>
        <w:spacing w:before="120" w:line="360" w:lineRule="auto"/>
        <w:ind w:left="0" w:firstLine="0"/>
        <w:jc w:val="both"/>
        <w:rPr>
          <w:rFonts w:cs="Arial"/>
          <w:b/>
          <w:color w:val="000000" w:themeColor="text1"/>
        </w:rPr>
      </w:pPr>
      <w:r w:rsidRPr="00F322E1">
        <w:rPr>
          <w:rFonts w:cs="Arial"/>
          <w:b/>
          <w:color w:val="000000" w:themeColor="text1"/>
        </w:rPr>
        <w:t>OBJETO DA CONTRATAÇÃO DIRETA</w:t>
      </w:r>
    </w:p>
    <w:p w14:paraId="48246F09" w14:textId="37BB2387" w:rsidR="00ED173E" w:rsidRDefault="00A06A33" w:rsidP="00B62965">
      <w:pPr>
        <w:pStyle w:val="PargrafodaLista"/>
        <w:numPr>
          <w:ilvl w:val="1"/>
          <w:numId w:val="37"/>
        </w:numPr>
        <w:spacing w:before="120" w:line="360" w:lineRule="auto"/>
        <w:jc w:val="both"/>
      </w:pPr>
      <w:r w:rsidRPr="00016C21">
        <w:rPr>
          <w:rFonts w:cs="Arial"/>
          <w:color w:val="000000" w:themeColor="text1"/>
          <w:szCs w:val="20"/>
        </w:rPr>
        <w:t xml:space="preserve">     </w:t>
      </w:r>
      <w:r w:rsidR="00305144">
        <w:rPr>
          <w:rFonts w:cs="Arial"/>
          <w:color w:val="000000" w:themeColor="text1"/>
          <w:szCs w:val="20"/>
        </w:rPr>
        <w:t>Aquisição de 03 (três) Chips 5g para utilização nos modems utilizados nas viagens</w:t>
      </w:r>
      <w:r w:rsidR="00386492">
        <w:rPr>
          <w:rFonts w:cs="Arial"/>
          <w:color w:val="000000" w:themeColor="text1"/>
          <w:szCs w:val="20"/>
        </w:rPr>
        <w:t xml:space="preserve">. </w:t>
      </w:r>
    </w:p>
    <w:p w14:paraId="3BD088B2" w14:textId="2F809D44" w:rsidR="00133FDF" w:rsidRPr="002735A0" w:rsidRDefault="00133FDF" w:rsidP="001A07AA">
      <w:pPr>
        <w:pStyle w:val="PargrafodaLista"/>
        <w:numPr>
          <w:ilvl w:val="2"/>
          <w:numId w:val="37"/>
        </w:numPr>
        <w:spacing w:before="120" w:line="360" w:lineRule="auto"/>
        <w:jc w:val="both"/>
        <w:rPr>
          <w:rFonts w:cs="Arial"/>
          <w:color w:val="000000" w:themeColor="text1"/>
          <w:szCs w:val="20"/>
        </w:rPr>
      </w:pPr>
      <w:r w:rsidRPr="002735A0">
        <w:rPr>
          <w:rFonts w:cs="Arial"/>
          <w:color w:val="000000" w:themeColor="text1"/>
          <w:szCs w:val="20"/>
        </w:rPr>
        <w:t xml:space="preserve">O critério de julgamento adotado </w:t>
      </w:r>
      <w:r w:rsidR="002735A0">
        <w:rPr>
          <w:rFonts w:cs="Arial"/>
          <w:color w:val="000000" w:themeColor="text1"/>
          <w:szCs w:val="20"/>
        </w:rPr>
        <w:t>foi</w:t>
      </w:r>
      <w:r w:rsidRPr="002735A0">
        <w:rPr>
          <w:rFonts w:cs="Arial"/>
          <w:color w:val="000000" w:themeColor="text1"/>
          <w:szCs w:val="20"/>
        </w:rPr>
        <w:t xml:space="preserve"> </w:t>
      </w:r>
      <w:r w:rsidR="00305144">
        <w:rPr>
          <w:rFonts w:cs="Arial"/>
          <w:color w:val="000000" w:themeColor="text1"/>
          <w:szCs w:val="20"/>
        </w:rPr>
        <w:t>a melhor proposta</w:t>
      </w:r>
      <w:r w:rsidRPr="002735A0">
        <w:rPr>
          <w:rFonts w:cs="Arial"/>
          <w:color w:val="000000" w:themeColor="text1"/>
          <w:szCs w:val="20"/>
        </w:rPr>
        <w:t>.</w:t>
      </w:r>
    </w:p>
    <w:p w14:paraId="30FFCA3C" w14:textId="2AD4CA74" w:rsidR="002735A0" w:rsidRPr="002735A0" w:rsidRDefault="002735A0" w:rsidP="00B62965">
      <w:pPr>
        <w:pStyle w:val="PargrafodaLista"/>
        <w:numPr>
          <w:ilvl w:val="0"/>
          <w:numId w:val="1"/>
        </w:numPr>
        <w:spacing w:before="120" w:line="360" w:lineRule="auto"/>
        <w:jc w:val="both"/>
        <w:rPr>
          <w:rFonts w:cs="Arial"/>
          <w:b/>
          <w:bCs/>
          <w:color w:val="000000" w:themeColor="text1"/>
          <w:szCs w:val="20"/>
        </w:rPr>
      </w:pPr>
      <w:r w:rsidRPr="002735A0">
        <w:rPr>
          <w:rFonts w:cs="Arial"/>
          <w:b/>
          <w:bCs/>
          <w:color w:val="000000" w:themeColor="text1"/>
          <w:szCs w:val="20"/>
        </w:rPr>
        <w:t>DADOS DO FORNECEDOR:</w:t>
      </w:r>
    </w:p>
    <w:p w14:paraId="5E1F6627" w14:textId="54202CE7" w:rsidR="002735A0" w:rsidRDefault="002735A0" w:rsidP="00B62965">
      <w:pPr>
        <w:spacing w:before="120" w:line="360" w:lineRule="auto"/>
        <w:jc w:val="both"/>
        <w:rPr>
          <w:rFonts w:cs="Arial"/>
          <w:color w:val="000000" w:themeColor="text1"/>
          <w:szCs w:val="20"/>
        </w:rPr>
      </w:pPr>
      <w:r>
        <w:rPr>
          <w:rFonts w:cs="Arial"/>
          <w:color w:val="000000" w:themeColor="text1"/>
          <w:szCs w:val="20"/>
        </w:rPr>
        <w:t xml:space="preserve">Nome: </w:t>
      </w:r>
      <w:r w:rsidR="00305144">
        <w:rPr>
          <w:rFonts w:cs="Arial"/>
          <w:color w:val="000000" w:themeColor="text1"/>
          <w:szCs w:val="20"/>
        </w:rPr>
        <w:t>TELEFONICA BRASIL S.A</w:t>
      </w:r>
      <w:r w:rsidR="001A07AA">
        <w:rPr>
          <w:rFonts w:cs="Arial"/>
          <w:color w:val="000000" w:themeColor="text1"/>
          <w:szCs w:val="20"/>
        </w:rPr>
        <w:tab/>
      </w:r>
    </w:p>
    <w:p w14:paraId="6223FD4D" w14:textId="02A5952C" w:rsidR="002735A0" w:rsidRDefault="002735A0" w:rsidP="00B62965">
      <w:pPr>
        <w:spacing w:before="120" w:line="360" w:lineRule="auto"/>
        <w:jc w:val="both"/>
        <w:rPr>
          <w:rFonts w:cs="Arial"/>
          <w:color w:val="000000" w:themeColor="text1"/>
          <w:szCs w:val="20"/>
        </w:rPr>
      </w:pPr>
      <w:r>
        <w:rPr>
          <w:rFonts w:cs="Arial"/>
          <w:color w:val="000000" w:themeColor="text1"/>
          <w:szCs w:val="20"/>
        </w:rPr>
        <w:t xml:space="preserve">CJPJ: </w:t>
      </w:r>
      <w:r w:rsidR="00305144">
        <w:rPr>
          <w:rFonts w:cs="Arial"/>
          <w:color w:val="000000" w:themeColor="text1"/>
          <w:szCs w:val="20"/>
        </w:rPr>
        <w:t>02.558.157/0001-62</w:t>
      </w:r>
    </w:p>
    <w:p w14:paraId="291F1A58" w14:textId="337CFAE7" w:rsidR="002735A0" w:rsidRPr="002735A0" w:rsidRDefault="002735A0" w:rsidP="00B62965">
      <w:pPr>
        <w:pStyle w:val="PargrafodaLista"/>
        <w:numPr>
          <w:ilvl w:val="0"/>
          <w:numId w:val="1"/>
        </w:numPr>
        <w:spacing w:before="120" w:line="360" w:lineRule="auto"/>
        <w:jc w:val="both"/>
        <w:rPr>
          <w:rFonts w:cs="Arial"/>
          <w:b/>
          <w:bCs/>
          <w:color w:val="000000" w:themeColor="text1"/>
          <w:szCs w:val="20"/>
        </w:rPr>
      </w:pPr>
      <w:r w:rsidRPr="002735A0">
        <w:rPr>
          <w:rFonts w:cs="Arial"/>
          <w:b/>
          <w:bCs/>
          <w:color w:val="000000" w:themeColor="text1"/>
          <w:szCs w:val="20"/>
        </w:rPr>
        <w:t xml:space="preserve">VALOR </w:t>
      </w:r>
    </w:p>
    <w:p w14:paraId="7326E8E4" w14:textId="59B42A00" w:rsidR="002735A0" w:rsidRDefault="002735A0" w:rsidP="00B62965">
      <w:pPr>
        <w:spacing w:before="120" w:line="360" w:lineRule="auto"/>
        <w:jc w:val="both"/>
        <w:rPr>
          <w:rFonts w:cs="Arial"/>
          <w:color w:val="000000" w:themeColor="text1"/>
          <w:szCs w:val="20"/>
        </w:rPr>
      </w:pPr>
      <w:r>
        <w:rPr>
          <w:rFonts w:cs="Arial"/>
          <w:color w:val="000000" w:themeColor="text1"/>
          <w:szCs w:val="20"/>
        </w:rPr>
        <w:t xml:space="preserve">Valor total da aquisição R$ </w:t>
      </w:r>
      <w:r w:rsidR="00305144">
        <w:rPr>
          <w:rFonts w:cs="Arial"/>
          <w:color w:val="000000" w:themeColor="text1"/>
          <w:szCs w:val="20"/>
        </w:rPr>
        <w:t>1.440,00 (ANUAL)</w:t>
      </w:r>
    </w:p>
    <w:p w14:paraId="25689CE3" w14:textId="33A3EBFE" w:rsidR="002735A0" w:rsidRDefault="002735A0" w:rsidP="00B62965">
      <w:pPr>
        <w:pStyle w:val="PargrafodaLista"/>
        <w:numPr>
          <w:ilvl w:val="0"/>
          <w:numId w:val="1"/>
        </w:numPr>
        <w:spacing w:before="120" w:line="360" w:lineRule="auto"/>
        <w:jc w:val="both"/>
        <w:rPr>
          <w:rFonts w:cs="Arial"/>
          <w:b/>
          <w:bCs/>
          <w:color w:val="000000" w:themeColor="text1"/>
          <w:szCs w:val="20"/>
        </w:rPr>
      </w:pPr>
      <w:r w:rsidRPr="002735A0">
        <w:rPr>
          <w:rFonts w:cs="Arial"/>
          <w:b/>
          <w:bCs/>
          <w:color w:val="000000" w:themeColor="text1"/>
          <w:szCs w:val="20"/>
        </w:rPr>
        <w:t xml:space="preserve">EMPENHO  </w:t>
      </w:r>
    </w:p>
    <w:p w14:paraId="5A1FA9B9" w14:textId="55233B97" w:rsidR="002735A0" w:rsidRPr="002735A0" w:rsidRDefault="002735A0" w:rsidP="00B62965">
      <w:pPr>
        <w:pStyle w:val="PargrafodaLista"/>
        <w:spacing w:before="120" w:line="360" w:lineRule="auto"/>
        <w:ind w:left="360"/>
        <w:jc w:val="both"/>
        <w:rPr>
          <w:rFonts w:cs="Arial"/>
          <w:color w:val="000000" w:themeColor="text1"/>
          <w:szCs w:val="20"/>
        </w:rPr>
      </w:pPr>
      <w:r w:rsidRPr="002735A0">
        <w:rPr>
          <w:rFonts w:cs="Arial"/>
          <w:color w:val="000000" w:themeColor="text1"/>
          <w:szCs w:val="20"/>
        </w:rPr>
        <w:t xml:space="preserve">Nota de empenho nº </w:t>
      </w:r>
      <w:r w:rsidR="00305144">
        <w:rPr>
          <w:rFonts w:cs="Arial"/>
          <w:color w:val="000000" w:themeColor="text1"/>
          <w:szCs w:val="20"/>
        </w:rPr>
        <w:t>460</w:t>
      </w:r>
      <w:r w:rsidRPr="002735A0">
        <w:rPr>
          <w:rFonts w:cs="Arial"/>
          <w:color w:val="000000" w:themeColor="text1"/>
          <w:szCs w:val="20"/>
        </w:rPr>
        <w:t xml:space="preserve">. </w:t>
      </w:r>
    </w:p>
    <w:p w14:paraId="6F006068" w14:textId="7EA01BCC" w:rsidR="002735A0" w:rsidRPr="002735A0" w:rsidRDefault="002735A0" w:rsidP="00B62965">
      <w:pPr>
        <w:pStyle w:val="PargrafodaLista"/>
        <w:spacing w:before="120" w:line="360" w:lineRule="auto"/>
        <w:ind w:left="360"/>
        <w:jc w:val="both"/>
        <w:rPr>
          <w:rFonts w:cs="Arial"/>
          <w:color w:val="000000" w:themeColor="text1"/>
          <w:szCs w:val="20"/>
        </w:rPr>
      </w:pPr>
      <w:r w:rsidRPr="002735A0">
        <w:rPr>
          <w:rFonts w:cs="Arial"/>
          <w:color w:val="000000" w:themeColor="text1"/>
          <w:szCs w:val="20"/>
        </w:rPr>
        <w:t xml:space="preserve">Conta: </w:t>
      </w:r>
      <w:r w:rsidR="00305144">
        <w:rPr>
          <w:rFonts w:cs="Arial"/>
          <w:color w:val="000000" w:themeColor="text1"/>
          <w:szCs w:val="20"/>
        </w:rPr>
        <w:t>6.2.2.1.1.33.90.39.030</w:t>
      </w:r>
      <w:r w:rsidR="001A07AA">
        <w:rPr>
          <w:rFonts w:cs="Arial"/>
          <w:color w:val="000000" w:themeColor="text1"/>
          <w:szCs w:val="20"/>
        </w:rPr>
        <w:t xml:space="preserve"> – </w:t>
      </w:r>
      <w:r w:rsidR="00305144">
        <w:rPr>
          <w:rFonts w:cs="Arial"/>
          <w:color w:val="000000" w:themeColor="text1"/>
          <w:szCs w:val="20"/>
        </w:rPr>
        <w:t>SERVIÇOS DE TELECOMUNICAÇÕES – TELEFONIA E INTERNET</w:t>
      </w:r>
    </w:p>
    <w:p w14:paraId="12AA1937" w14:textId="77777777" w:rsidR="009B3B38" w:rsidRDefault="00504EEB" w:rsidP="00B62965">
      <w:pPr>
        <w:pStyle w:val="PargrafodaLista"/>
        <w:numPr>
          <w:ilvl w:val="0"/>
          <w:numId w:val="1"/>
        </w:numPr>
        <w:spacing w:before="120" w:line="360" w:lineRule="auto"/>
        <w:jc w:val="both"/>
        <w:rPr>
          <w:rFonts w:cs="Arial"/>
          <w:b/>
          <w:szCs w:val="20"/>
        </w:rPr>
      </w:pPr>
      <w:r w:rsidRPr="009B3B38">
        <w:rPr>
          <w:rFonts w:cs="Arial"/>
          <w:b/>
          <w:szCs w:val="20"/>
        </w:rPr>
        <w:t>DA FUNDAMENTAÇÃO</w:t>
      </w:r>
    </w:p>
    <w:p w14:paraId="581FD1B9" w14:textId="5A51E424" w:rsidR="00504EEB" w:rsidRPr="009B3B38" w:rsidRDefault="00383FCD" w:rsidP="00B62965">
      <w:pPr>
        <w:pStyle w:val="PargrafodaLista"/>
        <w:spacing w:before="120" w:line="360" w:lineRule="auto"/>
        <w:ind w:left="360"/>
        <w:jc w:val="both"/>
        <w:rPr>
          <w:rFonts w:cs="Arial"/>
          <w:b/>
          <w:szCs w:val="20"/>
        </w:rPr>
      </w:pPr>
      <w:r w:rsidRPr="009B3B38">
        <w:rPr>
          <w:rFonts w:cs="Arial"/>
          <w:szCs w:val="20"/>
        </w:rPr>
        <w:t>Art. 75, inciso II da Lei 14.133/2021.</w:t>
      </w:r>
    </w:p>
    <w:p w14:paraId="36830223" w14:textId="77777777" w:rsidR="009B3B38" w:rsidRDefault="00A06A33" w:rsidP="00B62965">
      <w:pPr>
        <w:numPr>
          <w:ilvl w:val="0"/>
          <w:numId w:val="1"/>
        </w:numPr>
        <w:spacing w:before="120" w:line="360" w:lineRule="auto"/>
        <w:jc w:val="both"/>
        <w:rPr>
          <w:rFonts w:cs="Arial"/>
          <w:b/>
          <w:bCs/>
          <w:szCs w:val="20"/>
        </w:rPr>
      </w:pPr>
      <w:r>
        <w:rPr>
          <w:rFonts w:cs="Arial"/>
          <w:b/>
          <w:bCs/>
          <w:szCs w:val="20"/>
        </w:rPr>
        <w:t xml:space="preserve">      </w:t>
      </w:r>
      <w:r w:rsidR="00383FCD" w:rsidRPr="00383FCD">
        <w:rPr>
          <w:rFonts w:cs="Arial"/>
          <w:b/>
          <w:bCs/>
          <w:szCs w:val="20"/>
        </w:rPr>
        <w:t>JUSTICATIVA DE DISPENSA DE LICITAÇÃO</w:t>
      </w:r>
    </w:p>
    <w:p w14:paraId="10EEC8F4" w14:textId="2A9D5C71" w:rsidR="00383FCD" w:rsidRPr="009B3B38" w:rsidRDefault="00383FCD" w:rsidP="00B62965">
      <w:pPr>
        <w:spacing w:before="120" w:line="360" w:lineRule="auto"/>
        <w:ind w:firstLine="360"/>
        <w:jc w:val="both"/>
        <w:rPr>
          <w:rFonts w:cs="Arial"/>
          <w:b/>
          <w:bCs/>
          <w:szCs w:val="20"/>
        </w:rPr>
      </w:pPr>
      <w:r w:rsidRPr="009B3B38">
        <w:rPr>
          <w:rFonts w:cs="Arial"/>
          <w:szCs w:val="20"/>
        </w:rPr>
        <w:t>A</w:t>
      </w:r>
      <w:r w:rsidR="005E4DB5" w:rsidRPr="009B3B38">
        <w:rPr>
          <w:rFonts w:cs="Arial"/>
          <w:szCs w:val="20"/>
        </w:rPr>
        <w:t xml:space="preserve"> aquisição por Dispensa de Licitação traz maior celeridade na condução do processo, uma vez que dispensa a produção de editais; publicação de etapas processuais; análise classificação e julgamento de proposta; sessões públicas para execução de lances, entre outras oriundas de certame licitatório que demandam a realização de Pregão.</w:t>
      </w:r>
    </w:p>
    <w:p w14:paraId="6CF16081" w14:textId="50574FEE" w:rsidR="004F010A" w:rsidRPr="000546CB" w:rsidRDefault="00B862E4" w:rsidP="00B62965">
      <w:pPr>
        <w:numPr>
          <w:ilvl w:val="0"/>
          <w:numId w:val="1"/>
        </w:numPr>
        <w:spacing w:before="120" w:line="360" w:lineRule="auto"/>
        <w:ind w:left="0" w:firstLine="0"/>
        <w:jc w:val="both"/>
        <w:rPr>
          <w:rFonts w:cs="Arial"/>
          <w:b/>
          <w:szCs w:val="20"/>
        </w:rPr>
      </w:pPr>
      <w:r w:rsidRPr="000546CB">
        <w:rPr>
          <w:rFonts w:cs="Arial"/>
          <w:b/>
          <w:szCs w:val="20"/>
        </w:rPr>
        <w:t>HABILITAÇÃO</w:t>
      </w:r>
    </w:p>
    <w:p w14:paraId="4A18E104" w14:textId="66E87CBC" w:rsidR="00133FDF" w:rsidRPr="002735A0" w:rsidRDefault="002735A0" w:rsidP="00B62965">
      <w:pPr>
        <w:pStyle w:val="PargrafodaLista"/>
        <w:spacing w:before="120" w:line="360" w:lineRule="auto"/>
        <w:ind w:left="0" w:firstLine="708"/>
        <w:contextualSpacing w:val="0"/>
        <w:jc w:val="both"/>
        <w:rPr>
          <w:rFonts w:eastAsia="Arial" w:cs="Arial"/>
          <w:color w:val="000000"/>
          <w:szCs w:val="20"/>
        </w:rPr>
      </w:pPr>
      <w:r w:rsidRPr="002735A0">
        <w:rPr>
          <w:rFonts w:cs="Arial"/>
          <w:szCs w:val="20"/>
        </w:rPr>
        <w:t>Documentação simplificada, nos termos do art. 70, III da Lei 14.133/2021 e Art. 20 da IN 67/2021.</w:t>
      </w:r>
    </w:p>
    <w:p w14:paraId="18F25288" w14:textId="596225AF" w:rsidR="00E310BD" w:rsidRDefault="00E310BD" w:rsidP="00B62965">
      <w:pPr>
        <w:numPr>
          <w:ilvl w:val="0"/>
          <w:numId w:val="1"/>
        </w:numPr>
        <w:spacing w:before="120" w:line="360" w:lineRule="auto"/>
        <w:ind w:left="0" w:firstLine="0"/>
        <w:jc w:val="both"/>
        <w:rPr>
          <w:rFonts w:cs="Arial"/>
          <w:b/>
          <w:szCs w:val="20"/>
        </w:rPr>
      </w:pPr>
      <w:r w:rsidRPr="00E310BD">
        <w:rPr>
          <w:rFonts w:cs="Arial"/>
          <w:b/>
          <w:szCs w:val="20"/>
        </w:rPr>
        <w:t>PAGAMENTO</w:t>
      </w:r>
    </w:p>
    <w:p w14:paraId="254C8131" w14:textId="4A6A7690" w:rsidR="00E310BD" w:rsidRDefault="00E310BD" w:rsidP="00B62965">
      <w:pPr>
        <w:spacing w:before="120" w:line="360" w:lineRule="auto"/>
        <w:ind w:firstLine="708"/>
        <w:jc w:val="both"/>
        <w:rPr>
          <w:rFonts w:cs="Arial"/>
          <w:bCs/>
          <w:szCs w:val="20"/>
        </w:rPr>
      </w:pPr>
      <w:r w:rsidRPr="00E310BD">
        <w:rPr>
          <w:rFonts w:cs="Arial"/>
          <w:bCs/>
          <w:szCs w:val="20"/>
        </w:rPr>
        <w:t>O pagamento será efetuado por ordem bancária e</w:t>
      </w:r>
      <w:r w:rsidR="006C772F">
        <w:rPr>
          <w:rFonts w:cs="Arial"/>
          <w:bCs/>
          <w:szCs w:val="20"/>
        </w:rPr>
        <w:t>mitida no prazo de até 1</w:t>
      </w:r>
      <w:r w:rsidR="00B971C4">
        <w:rPr>
          <w:rFonts w:cs="Arial"/>
          <w:bCs/>
          <w:szCs w:val="20"/>
        </w:rPr>
        <w:t>5</w:t>
      </w:r>
      <w:r w:rsidR="006C772F">
        <w:rPr>
          <w:rFonts w:cs="Arial"/>
          <w:bCs/>
          <w:szCs w:val="20"/>
        </w:rPr>
        <w:t xml:space="preserve"> (</w:t>
      </w:r>
      <w:r w:rsidR="00B971C4">
        <w:rPr>
          <w:rFonts w:cs="Arial"/>
          <w:bCs/>
          <w:szCs w:val="20"/>
        </w:rPr>
        <w:t>quinze</w:t>
      </w:r>
      <w:r w:rsidRPr="00E310BD">
        <w:rPr>
          <w:rFonts w:cs="Arial"/>
          <w:bCs/>
          <w:szCs w:val="20"/>
        </w:rPr>
        <w:t>) dia</w:t>
      </w:r>
      <w:r w:rsidR="00B971C4">
        <w:rPr>
          <w:rFonts w:cs="Arial"/>
          <w:bCs/>
          <w:szCs w:val="20"/>
        </w:rPr>
        <w:t>s</w:t>
      </w:r>
      <w:r w:rsidRPr="00E310BD">
        <w:rPr>
          <w:rFonts w:cs="Arial"/>
          <w:bCs/>
          <w:szCs w:val="20"/>
        </w:rPr>
        <w:t>, contados do atesto do documento fiscal</w:t>
      </w:r>
      <w:r w:rsidR="00012718">
        <w:rPr>
          <w:rFonts w:cs="Arial"/>
          <w:bCs/>
          <w:szCs w:val="20"/>
        </w:rPr>
        <w:t xml:space="preserve"> ou RPA</w:t>
      </w:r>
      <w:r w:rsidRPr="00E310BD">
        <w:rPr>
          <w:rFonts w:cs="Arial"/>
          <w:bCs/>
          <w:szCs w:val="20"/>
        </w:rPr>
        <w:t>.</w:t>
      </w:r>
    </w:p>
    <w:p w14:paraId="35418690" w14:textId="5CEA05EE" w:rsidR="009A3E0F" w:rsidRPr="000546CB" w:rsidRDefault="009A3E0F" w:rsidP="00B62965">
      <w:pPr>
        <w:numPr>
          <w:ilvl w:val="0"/>
          <w:numId w:val="1"/>
        </w:numPr>
        <w:spacing w:before="120" w:line="360" w:lineRule="auto"/>
        <w:ind w:left="0" w:firstLine="0"/>
        <w:jc w:val="both"/>
        <w:rPr>
          <w:rFonts w:cs="Arial"/>
          <w:b/>
          <w:szCs w:val="20"/>
        </w:rPr>
      </w:pPr>
      <w:r w:rsidRPr="000546CB">
        <w:rPr>
          <w:rFonts w:cs="Arial"/>
          <w:b/>
          <w:szCs w:val="20"/>
        </w:rPr>
        <w:t>SANÇÕES</w:t>
      </w:r>
    </w:p>
    <w:p w14:paraId="73B84933" w14:textId="77777777" w:rsidR="009B3B38" w:rsidRDefault="00E310BD" w:rsidP="00B62965">
      <w:pPr>
        <w:pStyle w:val="PargrafodaLista"/>
        <w:numPr>
          <w:ilvl w:val="1"/>
          <w:numId w:val="39"/>
        </w:numPr>
        <w:spacing w:before="120" w:line="360" w:lineRule="auto"/>
        <w:jc w:val="both"/>
        <w:rPr>
          <w:rFonts w:cs="Arial"/>
          <w:szCs w:val="20"/>
        </w:rPr>
      </w:pPr>
      <w:r w:rsidRPr="009B3B38">
        <w:rPr>
          <w:rFonts w:cs="Arial"/>
          <w:szCs w:val="20"/>
        </w:rPr>
        <w:t>Se a Contratada inadimplir as obrigações assumidas, no todo ou em parte, ficará sujeita às sanções previstas na Lei 14133/2021</w:t>
      </w:r>
    </w:p>
    <w:p w14:paraId="1FD65BA8" w14:textId="77777777" w:rsidR="009B3B38" w:rsidRDefault="00E310BD" w:rsidP="00B62965">
      <w:pPr>
        <w:pStyle w:val="PargrafodaLista"/>
        <w:numPr>
          <w:ilvl w:val="1"/>
          <w:numId w:val="39"/>
        </w:numPr>
        <w:spacing w:before="120" w:line="360" w:lineRule="auto"/>
        <w:jc w:val="both"/>
        <w:rPr>
          <w:rFonts w:cs="Arial"/>
          <w:szCs w:val="20"/>
        </w:rPr>
      </w:pPr>
      <w:r w:rsidRPr="009B3B38">
        <w:rPr>
          <w:rFonts w:cs="Arial"/>
          <w:szCs w:val="20"/>
        </w:rPr>
        <w:t>Pelo atraso injustificado na entrega do produto, a licitante vencedora fica sujeita à multa de 0,5% (cinco décimos por cento) sobre o valor do contrato por dia de atraso, até o limite de 10% (dez por cento). Após o 5 (quinto) dia de atraso, a Contratante poderá considerar inexecução total do contrato;</w:t>
      </w:r>
    </w:p>
    <w:p w14:paraId="72E12600" w14:textId="77777777" w:rsidR="009B3B38" w:rsidRDefault="00E310BD" w:rsidP="00B62965">
      <w:pPr>
        <w:pStyle w:val="PargrafodaLista"/>
        <w:numPr>
          <w:ilvl w:val="1"/>
          <w:numId w:val="39"/>
        </w:numPr>
        <w:spacing w:before="120" w:line="360" w:lineRule="auto"/>
        <w:jc w:val="both"/>
        <w:rPr>
          <w:rFonts w:cs="Arial"/>
          <w:szCs w:val="20"/>
        </w:rPr>
      </w:pPr>
      <w:r w:rsidRPr="009B3B38">
        <w:rPr>
          <w:rFonts w:cs="Arial"/>
          <w:szCs w:val="20"/>
        </w:rPr>
        <w:lastRenderedPageBreak/>
        <w:t>Pela demora em substituir o material rejeitado, a contar do segundo dia da data da notificação da rejeição: 2% (dois por cento) do valor do material recusado, por dia decorrido;</w:t>
      </w:r>
    </w:p>
    <w:p w14:paraId="365E818F" w14:textId="77777777" w:rsidR="009B3B38" w:rsidRDefault="00E310BD" w:rsidP="00B62965">
      <w:pPr>
        <w:pStyle w:val="PargrafodaLista"/>
        <w:numPr>
          <w:ilvl w:val="1"/>
          <w:numId w:val="39"/>
        </w:numPr>
        <w:spacing w:before="120" w:line="360" w:lineRule="auto"/>
        <w:jc w:val="both"/>
        <w:rPr>
          <w:rFonts w:cs="Arial"/>
          <w:szCs w:val="20"/>
        </w:rPr>
      </w:pPr>
      <w:r w:rsidRPr="009B3B38">
        <w:rPr>
          <w:rFonts w:cs="Arial"/>
          <w:szCs w:val="20"/>
        </w:rPr>
        <w:t>Pela recusa da Contratada em substituir o material rejeitado, entendendo-se como recusa a substituição não efetivada nos cinco dias que se seguirem à data da rejeição:</w:t>
      </w:r>
    </w:p>
    <w:p w14:paraId="5132863E" w14:textId="6A5768DB" w:rsidR="00196F9E" w:rsidRPr="009B3B38" w:rsidRDefault="00E310BD" w:rsidP="00B62965">
      <w:pPr>
        <w:pStyle w:val="PargrafodaLista"/>
        <w:numPr>
          <w:ilvl w:val="1"/>
          <w:numId w:val="39"/>
        </w:numPr>
        <w:spacing w:before="120" w:line="360" w:lineRule="auto"/>
        <w:jc w:val="both"/>
        <w:rPr>
          <w:rFonts w:cs="Arial"/>
          <w:szCs w:val="20"/>
        </w:rPr>
      </w:pPr>
      <w:r w:rsidRPr="009B3B38">
        <w:rPr>
          <w:rFonts w:cs="Arial"/>
          <w:szCs w:val="20"/>
        </w:rPr>
        <w:t>10% (dez por cento) do valor do equipamento.</w:t>
      </w:r>
    </w:p>
    <w:p w14:paraId="4C519063" w14:textId="186B779D" w:rsidR="00484E26" w:rsidRDefault="00484E26" w:rsidP="00B62965">
      <w:pPr>
        <w:spacing w:before="120" w:line="360" w:lineRule="auto"/>
        <w:jc w:val="both"/>
        <w:rPr>
          <w:rFonts w:cs="Arial"/>
          <w:szCs w:val="20"/>
        </w:rPr>
      </w:pPr>
      <w:r>
        <w:rPr>
          <w:rFonts w:cs="Arial"/>
          <w:szCs w:val="20"/>
        </w:rPr>
        <w:t>ANEXOS:</w:t>
      </w:r>
    </w:p>
    <w:p w14:paraId="5B250F0E" w14:textId="077EF186" w:rsidR="00484E26" w:rsidRDefault="00484E26" w:rsidP="00B62965">
      <w:pPr>
        <w:spacing w:before="120" w:line="360" w:lineRule="auto"/>
        <w:jc w:val="both"/>
        <w:rPr>
          <w:rFonts w:cs="Arial"/>
          <w:szCs w:val="20"/>
        </w:rPr>
      </w:pPr>
      <w:r>
        <w:rPr>
          <w:rFonts w:cs="Arial"/>
          <w:szCs w:val="20"/>
        </w:rPr>
        <w:t xml:space="preserve">Anexo </w:t>
      </w:r>
      <w:r w:rsidR="002735A0">
        <w:rPr>
          <w:rFonts w:cs="Arial"/>
          <w:szCs w:val="20"/>
        </w:rPr>
        <w:t>I</w:t>
      </w:r>
      <w:r>
        <w:rPr>
          <w:rFonts w:cs="Arial"/>
          <w:szCs w:val="20"/>
        </w:rPr>
        <w:t xml:space="preserve"> – Termo de </w:t>
      </w:r>
      <w:r w:rsidR="00652DED">
        <w:rPr>
          <w:rFonts w:cs="Arial"/>
          <w:szCs w:val="20"/>
        </w:rPr>
        <w:t>Referência</w:t>
      </w:r>
      <w:r>
        <w:rPr>
          <w:rFonts w:cs="Arial"/>
          <w:szCs w:val="20"/>
        </w:rPr>
        <w:t>.</w:t>
      </w:r>
    </w:p>
    <w:p w14:paraId="67BE2A4A" w14:textId="4B01975B" w:rsidR="00B1545F" w:rsidRDefault="00B1545F" w:rsidP="00B62965">
      <w:pPr>
        <w:spacing w:before="120" w:line="360" w:lineRule="auto"/>
        <w:jc w:val="both"/>
        <w:rPr>
          <w:rFonts w:cs="Arial"/>
          <w:szCs w:val="20"/>
        </w:rPr>
      </w:pPr>
    </w:p>
    <w:p w14:paraId="05BFF25A" w14:textId="4E94FB58" w:rsidR="0054210E" w:rsidRDefault="00A92427" w:rsidP="001A07AA">
      <w:pPr>
        <w:spacing w:before="120" w:line="360" w:lineRule="auto"/>
        <w:ind w:right="-15"/>
        <w:jc w:val="center"/>
        <w:rPr>
          <w:rFonts w:cs="Arial"/>
          <w:color w:val="000000"/>
          <w:szCs w:val="20"/>
        </w:rPr>
      </w:pPr>
      <w:r w:rsidRPr="000546CB">
        <w:rPr>
          <w:rFonts w:cs="Arial"/>
          <w:color w:val="000000"/>
          <w:szCs w:val="20"/>
        </w:rPr>
        <w:t xml:space="preserve">Porto Alegre, </w:t>
      </w:r>
      <w:r w:rsidR="00305144">
        <w:rPr>
          <w:rFonts w:cs="Arial"/>
          <w:color w:val="000000"/>
          <w:szCs w:val="20"/>
        </w:rPr>
        <w:t>23</w:t>
      </w:r>
      <w:r w:rsidR="00E34CAC">
        <w:rPr>
          <w:rFonts w:cs="Arial"/>
          <w:color w:val="000000"/>
          <w:szCs w:val="20"/>
        </w:rPr>
        <w:t xml:space="preserve"> </w:t>
      </w:r>
      <w:r w:rsidR="00123585">
        <w:rPr>
          <w:rFonts w:cs="Arial"/>
          <w:color w:val="000000"/>
          <w:szCs w:val="20"/>
        </w:rPr>
        <w:t xml:space="preserve">de </w:t>
      </w:r>
      <w:r w:rsidR="001A07AA">
        <w:rPr>
          <w:rFonts w:cs="Arial"/>
          <w:color w:val="000000"/>
          <w:szCs w:val="20"/>
        </w:rPr>
        <w:t>junho</w:t>
      </w:r>
      <w:r w:rsidR="009D198C" w:rsidRPr="000546CB">
        <w:rPr>
          <w:rFonts w:cs="Arial"/>
          <w:color w:val="000000"/>
          <w:szCs w:val="20"/>
        </w:rPr>
        <w:t xml:space="preserve"> de 202</w:t>
      </w:r>
      <w:r w:rsidR="00196B67">
        <w:rPr>
          <w:rFonts w:cs="Arial"/>
          <w:color w:val="000000"/>
          <w:szCs w:val="20"/>
        </w:rPr>
        <w:t>3</w:t>
      </w:r>
      <w:r w:rsidR="009D198C" w:rsidRPr="000546CB">
        <w:rPr>
          <w:rFonts w:cs="Arial"/>
          <w:color w:val="000000"/>
          <w:szCs w:val="20"/>
        </w:rPr>
        <w:t>.</w:t>
      </w:r>
    </w:p>
    <w:p w14:paraId="6F2FF997" w14:textId="77777777" w:rsidR="00D70966" w:rsidRPr="000546CB" w:rsidRDefault="00D70966" w:rsidP="001A07AA">
      <w:pPr>
        <w:spacing w:before="120" w:line="360" w:lineRule="auto"/>
        <w:ind w:right="-15"/>
        <w:jc w:val="center"/>
        <w:rPr>
          <w:rFonts w:cs="Arial"/>
          <w:color w:val="000000"/>
          <w:szCs w:val="20"/>
        </w:rPr>
      </w:pPr>
    </w:p>
    <w:p w14:paraId="7FB7F937" w14:textId="1F313B2A" w:rsidR="00147041" w:rsidRPr="000546CB" w:rsidRDefault="002735A0" w:rsidP="001A07AA">
      <w:pPr>
        <w:spacing w:before="120" w:line="360" w:lineRule="auto"/>
        <w:ind w:right="-15"/>
        <w:jc w:val="center"/>
        <w:rPr>
          <w:rFonts w:cs="Arial"/>
          <w:b/>
          <w:bCs/>
          <w:iCs/>
          <w:color w:val="000000"/>
          <w:szCs w:val="20"/>
        </w:rPr>
      </w:pPr>
      <w:r>
        <w:rPr>
          <w:rFonts w:cs="Arial"/>
          <w:b/>
          <w:bCs/>
          <w:iCs/>
          <w:color w:val="000000"/>
          <w:szCs w:val="20"/>
        </w:rPr>
        <w:t>Marcos Apratto Rigon</w:t>
      </w:r>
    </w:p>
    <w:p w14:paraId="0AE8338A" w14:textId="724430A0" w:rsidR="0054210E" w:rsidRPr="000546CB" w:rsidRDefault="00CC144D" w:rsidP="001A07AA">
      <w:pPr>
        <w:spacing w:before="120" w:line="360" w:lineRule="auto"/>
        <w:ind w:right="-15"/>
        <w:jc w:val="center"/>
        <w:rPr>
          <w:rFonts w:cs="Arial"/>
          <w:b/>
          <w:bCs/>
          <w:iCs/>
          <w:color w:val="000000"/>
          <w:szCs w:val="20"/>
        </w:rPr>
      </w:pPr>
      <w:r>
        <w:rPr>
          <w:rFonts w:cs="Arial"/>
          <w:b/>
          <w:bCs/>
          <w:iCs/>
          <w:color w:val="000000"/>
          <w:szCs w:val="20"/>
        </w:rPr>
        <w:t>Setor de Licitações e Compras</w:t>
      </w:r>
    </w:p>
    <w:p w14:paraId="5EBFF9BE" w14:textId="05DCE444" w:rsidR="006B212C" w:rsidRPr="000546CB" w:rsidRDefault="006B212C" w:rsidP="00B62965">
      <w:pPr>
        <w:spacing w:before="120" w:line="360" w:lineRule="auto"/>
        <w:ind w:right="-15"/>
        <w:jc w:val="both"/>
        <w:rPr>
          <w:rFonts w:cs="Arial"/>
          <w:b/>
          <w:bCs/>
          <w:iCs/>
          <w:color w:val="000000"/>
          <w:szCs w:val="20"/>
        </w:rPr>
      </w:pPr>
    </w:p>
    <w:p w14:paraId="0ACEC15F" w14:textId="08E4594D" w:rsidR="00E23CC8" w:rsidRDefault="00E23CC8" w:rsidP="00B62965">
      <w:pPr>
        <w:tabs>
          <w:tab w:val="left" w:pos="709"/>
        </w:tabs>
        <w:spacing w:before="120" w:line="360" w:lineRule="auto"/>
        <w:jc w:val="both"/>
        <w:rPr>
          <w:rFonts w:cs="Arial"/>
          <w:i/>
          <w:color w:val="FF0000"/>
          <w:szCs w:val="20"/>
          <w:highlight w:val="green"/>
        </w:rPr>
      </w:pPr>
    </w:p>
    <w:p w14:paraId="58CFDF8C" w14:textId="77777777" w:rsidR="002735A0" w:rsidRDefault="002735A0" w:rsidP="00B62965">
      <w:pPr>
        <w:tabs>
          <w:tab w:val="left" w:pos="709"/>
        </w:tabs>
        <w:spacing w:before="120" w:line="360" w:lineRule="auto"/>
        <w:jc w:val="both"/>
        <w:rPr>
          <w:rFonts w:cs="Arial"/>
          <w:i/>
          <w:color w:val="FF0000"/>
          <w:szCs w:val="20"/>
          <w:highlight w:val="green"/>
        </w:rPr>
      </w:pPr>
    </w:p>
    <w:p w14:paraId="107D974C" w14:textId="77777777" w:rsidR="002735A0" w:rsidRDefault="002735A0" w:rsidP="00B62965">
      <w:pPr>
        <w:tabs>
          <w:tab w:val="left" w:pos="709"/>
        </w:tabs>
        <w:spacing w:before="120" w:line="360" w:lineRule="auto"/>
        <w:jc w:val="both"/>
        <w:rPr>
          <w:rFonts w:cs="Arial"/>
          <w:i/>
          <w:color w:val="FF0000"/>
          <w:szCs w:val="20"/>
          <w:highlight w:val="green"/>
        </w:rPr>
      </w:pPr>
    </w:p>
    <w:p w14:paraId="5A59A746" w14:textId="77777777" w:rsidR="002735A0" w:rsidRDefault="002735A0" w:rsidP="00B62965">
      <w:pPr>
        <w:tabs>
          <w:tab w:val="left" w:pos="709"/>
        </w:tabs>
        <w:spacing w:before="120" w:line="360" w:lineRule="auto"/>
        <w:jc w:val="both"/>
        <w:rPr>
          <w:rFonts w:cs="Arial"/>
          <w:i/>
          <w:color w:val="FF0000"/>
          <w:szCs w:val="20"/>
          <w:highlight w:val="green"/>
        </w:rPr>
      </w:pPr>
    </w:p>
    <w:p w14:paraId="26FF16A4" w14:textId="77777777" w:rsidR="002735A0" w:rsidRDefault="002735A0" w:rsidP="00B62965">
      <w:pPr>
        <w:tabs>
          <w:tab w:val="left" w:pos="709"/>
        </w:tabs>
        <w:spacing w:before="120" w:line="360" w:lineRule="auto"/>
        <w:jc w:val="both"/>
        <w:rPr>
          <w:rFonts w:cs="Arial"/>
          <w:i/>
          <w:color w:val="FF0000"/>
          <w:szCs w:val="20"/>
          <w:highlight w:val="green"/>
        </w:rPr>
      </w:pPr>
    </w:p>
    <w:p w14:paraId="5DB80417" w14:textId="77777777" w:rsidR="002735A0" w:rsidRDefault="002735A0" w:rsidP="00B62965">
      <w:pPr>
        <w:tabs>
          <w:tab w:val="left" w:pos="709"/>
        </w:tabs>
        <w:spacing w:before="120" w:line="360" w:lineRule="auto"/>
        <w:jc w:val="both"/>
        <w:rPr>
          <w:rFonts w:cs="Arial"/>
          <w:i/>
          <w:color w:val="FF0000"/>
          <w:szCs w:val="20"/>
          <w:highlight w:val="green"/>
        </w:rPr>
      </w:pPr>
    </w:p>
    <w:p w14:paraId="499CD9FB" w14:textId="77777777" w:rsidR="002735A0" w:rsidRDefault="002735A0" w:rsidP="00B62965">
      <w:pPr>
        <w:tabs>
          <w:tab w:val="left" w:pos="709"/>
        </w:tabs>
        <w:spacing w:before="120" w:line="360" w:lineRule="auto"/>
        <w:jc w:val="both"/>
        <w:rPr>
          <w:rFonts w:cs="Arial"/>
          <w:i/>
          <w:color w:val="FF0000"/>
          <w:szCs w:val="20"/>
          <w:highlight w:val="green"/>
        </w:rPr>
      </w:pPr>
    </w:p>
    <w:p w14:paraId="7876DEB6" w14:textId="77777777" w:rsidR="002735A0" w:rsidRDefault="002735A0" w:rsidP="00B62965">
      <w:pPr>
        <w:tabs>
          <w:tab w:val="left" w:pos="709"/>
        </w:tabs>
        <w:spacing w:before="120" w:line="360" w:lineRule="auto"/>
        <w:jc w:val="both"/>
        <w:rPr>
          <w:rFonts w:cs="Arial"/>
          <w:i/>
          <w:color w:val="FF0000"/>
          <w:szCs w:val="20"/>
          <w:highlight w:val="green"/>
        </w:rPr>
      </w:pPr>
    </w:p>
    <w:p w14:paraId="4A063DCB" w14:textId="77777777" w:rsidR="00386492" w:rsidRDefault="00386492" w:rsidP="00B62965">
      <w:pPr>
        <w:tabs>
          <w:tab w:val="left" w:pos="709"/>
        </w:tabs>
        <w:spacing w:before="120" w:line="360" w:lineRule="auto"/>
        <w:jc w:val="both"/>
        <w:rPr>
          <w:rFonts w:cs="Arial"/>
          <w:i/>
          <w:color w:val="FF0000"/>
          <w:szCs w:val="20"/>
          <w:highlight w:val="green"/>
        </w:rPr>
      </w:pPr>
    </w:p>
    <w:p w14:paraId="6C6A16C2" w14:textId="77777777" w:rsidR="002735A0" w:rsidRDefault="002735A0" w:rsidP="00B62965">
      <w:pPr>
        <w:tabs>
          <w:tab w:val="left" w:pos="709"/>
        </w:tabs>
        <w:spacing w:before="120" w:line="360" w:lineRule="auto"/>
        <w:jc w:val="both"/>
        <w:rPr>
          <w:rFonts w:cs="Arial"/>
          <w:i/>
          <w:color w:val="FF0000"/>
          <w:szCs w:val="20"/>
          <w:highlight w:val="green"/>
        </w:rPr>
      </w:pPr>
    </w:p>
    <w:p w14:paraId="10EA4B64" w14:textId="77777777" w:rsidR="002735A0" w:rsidRDefault="002735A0" w:rsidP="00B62965">
      <w:pPr>
        <w:tabs>
          <w:tab w:val="left" w:pos="709"/>
        </w:tabs>
        <w:spacing w:before="120" w:line="360" w:lineRule="auto"/>
        <w:jc w:val="both"/>
        <w:rPr>
          <w:rFonts w:cs="Arial"/>
          <w:i/>
          <w:color w:val="FF0000"/>
          <w:szCs w:val="20"/>
          <w:highlight w:val="green"/>
        </w:rPr>
      </w:pPr>
    </w:p>
    <w:p w14:paraId="46BEC40D" w14:textId="77777777" w:rsidR="002735A0" w:rsidRDefault="002735A0" w:rsidP="00B62965">
      <w:pPr>
        <w:tabs>
          <w:tab w:val="left" w:pos="709"/>
        </w:tabs>
        <w:spacing w:before="120" w:line="360" w:lineRule="auto"/>
        <w:jc w:val="both"/>
        <w:rPr>
          <w:rFonts w:cs="Arial"/>
          <w:i/>
          <w:color w:val="FF0000"/>
          <w:szCs w:val="20"/>
          <w:highlight w:val="green"/>
        </w:rPr>
      </w:pPr>
    </w:p>
    <w:p w14:paraId="3FF8C97A" w14:textId="77777777" w:rsidR="002735A0" w:rsidRDefault="002735A0" w:rsidP="00B62965">
      <w:pPr>
        <w:tabs>
          <w:tab w:val="left" w:pos="709"/>
        </w:tabs>
        <w:spacing w:before="120" w:line="360" w:lineRule="auto"/>
        <w:jc w:val="both"/>
        <w:rPr>
          <w:rFonts w:cs="Arial"/>
          <w:i/>
          <w:color w:val="FF0000"/>
          <w:szCs w:val="20"/>
          <w:highlight w:val="green"/>
        </w:rPr>
      </w:pPr>
    </w:p>
    <w:p w14:paraId="718548EF" w14:textId="77777777" w:rsidR="002735A0" w:rsidRDefault="002735A0" w:rsidP="00B62965">
      <w:pPr>
        <w:tabs>
          <w:tab w:val="left" w:pos="709"/>
        </w:tabs>
        <w:spacing w:before="120" w:line="360" w:lineRule="auto"/>
        <w:jc w:val="both"/>
        <w:rPr>
          <w:rFonts w:cs="Arial"/>
          <w:i/>
          <w:color w:val="FF0000"/>
          <w:szCs w:val="20"/>
          <w:highlight w:val="green"/>
        </w:rPr>
      </w:pPr>
    </w:p>
    <w:p w14:paraId="7B412BD7" w14:textId="77777777" w:rsidR="002735A0" w:rsidRDefault="002735A0" w:rsidP="00B62965">
      <w:pPr>
        <w:tabs>
          <w:tab w:val="left" w:pos="709"/>
        </w:tabs>
        <w:spacing w:before="120" w:line="360" w:lineRule="auto"/>
        <w:jc w:val="both"/>
        <w:rPr>
          <w:rFonts w:cs="Arial"/>
          <w:i/>
          <w:color w:val="FF0000"/>
          <w:szCs w:val="20"/>
          <w:highlight w:val="green"/>
        </w:rPr>
      </w:pPr>
    </w:p>
    <w:p w14:paraId="27F96C72" w14:textId="77777777" w:rsidR="002735A0" w:rsidRDefault="002735A0" w:rsidP="00B62965">
      <w:pPr>
        <w:tabs>
          <w:tab w:val="left" w:pos="709"/>
        </w:tabs>
        <w:spacing w:before="120" w:line="360" w:lineRule="auto"/>
        <w:jc w:val="both"/>
        <w:rPr>
          <w:rFonts w:cs="Arial"/>
          <w:i/>
          <w:color w:val="FF0000"/>
          <w:szCs w:val="20"/>
          <w:highlight w:val="green"/>
        </w:rPr>
      </w:pPr>
    </w:p>
    <w:p w14:paraId="00A65DF0" w14:textId="77777777" w:rsidR="002735A0" w:rsidRDefault="002735A0" w:rsidP="00B62965">
      <w:pPr>
        <w:tabs>
          <w:tab w:val="left" w:pos="709"/>
        </w:tabs>
        <w:spacing w:before="120" w:line="360" w:lineRule="auto"/>
        <w:jc w:val="both"/>
        <w:rPr>
          <w:rFonts w:cs="Arial"/>
          <w:i/>
          <w:color w:val="FF0000"/>
          <w:szCs w:val="20"/>
          <w:highlight w:val="green"/>
        </w:rPr>
      </w:pPr>
    </w:p>
    <w:p w14:paraId="6D43F355" w14:textId="77777777" w:rsidR="002735A0" w:rsidRDefault="002735A0" w:rsidP="00B62965">
      <w:pPr>
        <w:tabs>
          <w:tab w:val="left" w:pos="709"/>
        </w:tabs>
        <w:spacing w:before="120" w:line="360" w:lineRule="auto"/>
        <w:jc w:val="both"/>
        <w:rPr>
          <w:rFonts w:cs="Arial"/>
          <w:i/>
          <w:color w:val="FF0000"/>
          <w:szCs w:val="20"/>
          <w:highlight w:val="green"/>
        </w:rPr>
      </w:pPr>
    </w:p>
    <w:p w14:paraId="79E16924" w14:textId="57CE2668" w:rsidR="00B90271" w:rsidRPr="000546CB" w:rsidRDefault="009B3B38" w:rsidP="001A07AA">
      <w:pPr>
        <w:spacing w:before="120" w:line="360" w:lineRule="auto"/>
        <w:jc w:val="center"/>
        <w:rPr>
          <w:rFonts w:cs="Arial"/>
          <w:b/>
          <w:bCs/>
          <w:szCs w:val="20"/>
          <w:lang w:eastAsia="en-US"/>
        </w:rPr>
      </w:pPr>
      <w:r>
        <w:rPr>
          <w:rFonts w:cs="Arial"/>
          <w:b/>
          <w:bCs/>
          <w:szCs w:val="20"/>
          <w:lang w:eastAsia="en-US"/>
        </w:rPr>
        <w:lastRenderedPageBreak/>
        <w:t>A</w:t>
      </w:r>
      <w:r w:rsidR="00B90271" w:rsidRPr="000546CB">
        <w:rPr>
          <w:rFonts w:cs="Arial"/>
          <w:b/>
          <w:bCs/>
          <w:szCs w:val="20"/>
          <w:lang w:eastAsia="en-US"/>
        </w:rPr>
        <w:t xml:space="preserve">NEXO </w:t>
      </w:r>
      <w:r w:rsidR="002735A0">
        <w:rPr>
          <w:rFonts w:cs="Arial"/>
          <w:b/>
          <w:bCs/>
          <w:szCs w:val="20"/>
          <w:lang w:eastAsia="en-US"/>
        </w:rPr>
        <w:t>I</w:t>
      </w:r>
      <w:r w:rsidR="00B90271" w:rsidRPr="000546CB">
        <w:rPr>
          <w:rFonts w:cs="Arial"/>
          <w:b/>
          <w:bCs/>
          <w:szCs w:val="20"/>
          <w:lang w:eastAsia="en-US"/>
        </w:rPr>
        <w:t xml:space="preserve"> – TERMO DE</w:t>
      </w:r>
      <w:r w:rsidR="007076B7" w:rsidRPr="000546CB">
        <w:rPr>
          <w:rFonts w:cs="Arial"/>
          <w:b/>
          <w:bCs/>
          <w:szCs w:val="20"/>
          <w:lang w:eastAsia="en-US"/>
        </w:rPr>
        <w:t xml:space="preserve"> </w:t>
      </w:r>
      <w:r w:rsidR="00B90271" w:rsidRPr="000546CB">
        <w:rPr>
          <w:rFonts w:cs="Arial"/>
          <w:b/>
          <w:bCs/>
          <w:szCs w:val="20"/>
          <w:lang w:eastAsia="en-US"/>
        </w:rPr>
        <w:t>REFER</w:t>
      </w:r>
      <w:r w:rsidR="00920E7D" w:rsidRPr="000546CB">
        <w:rPr>
          <w:rFonts w:cs="Arial"/>
          <w:b/>
          <w:bCs/>
          <w:szCs w:val="20"/>
          <w:lang w:eastAsia="en-US"/>
        </w:rPr>
        <w:t>Ê</w:t>
      </w:r>
      <w:r w:rsidR="00B90271" w:rsidRPr="000546CB">
        <w:rPr>
          <w:rFonts w:cs="Arial"/>
          <w:b/>
          <w:bCs/>
          <w:szCs w:val="20"/>
          <w:lang w:eastAsia="en-US"/>
        </w:rPr>
        <w:t>NCIA</w:t>
      </w:r>
    </w:p>
    <w:p w14:paraId="6F32F569" w14:textId="10FDA260" w:rsidR="00AA6249" w:rsidRPr="000546CB" w:rsidRDefault="00AA6249" w:rsidP="00B62965">
      <w:pPr>
        <w:spacing w:before="120" w:line="360" w:lineRule="auto"/>
        <w:jc w:val="both"/>
        <w:rPr>
          <w:rFonts w:cs="Arial"/>
          <w:b/>
          <w:bCs/>
          <w:szCs w:val="20"/>
          <w:lang w:eastAsia="en-US"/>
        </w:rPr>
      </w:pPr>
    </w:p>
    <w:p w14:paraId="5C9E75F1" w14:textId="3ABC622E" w:rsidR="00776B15" w:rsidRPr="00776B15" w:rsidRDefault="00793305" w:rsidP="00B62965">
      <w:pPr>
        <w:pStyle w:val="PargrafodaLista"/>
        <w:numPr>
          <w:ilvl w:val="0"/>
          <w:numId w:val="31"/>
        </w:numPr>
        <w:spacing w:before="120" w:line="360" w:lineRule="auto"/>
        <w:ind w:left="426"/>
        <w:contextualSpacing w:val="0"/>
        <w:jc w:val="both"/>
        <w:rPr>
          <w:rStyle w:val="fontstyle01"/>
          <w:rFonts w:ascii="Arial" w:hAnsi="Arial"/>
          <w:b w:val="0"/>
          <w:bCs w:val="0"/>
          <w:color w:val="auto"/>
          <w:sz w:val="20"/>
        </w:rPr>
      </w:pPr>
      <w:r w:rsidRPr="00776B15">
        <w:rPr>
          <w:rStyle w:val="fontstyle01"/>
          <w:rFonts w:ascii="Arial" w:hAnsi="Arial" w:cs="Arial"/>
          <w:sz w:val="20"/>
          <w:szCs w:val="20"/>
        </w:rPr>
        <w:t xml:space="preserve">DA ESPECIFICAÇÃO DO </w:t>
      </w:r>
      <w:r w:rsidR="008A47BC" w:rsidRPr="00776B15">
        <w:rPr>
          <w:rStyle w:val="fontstyle01"/>
          <w:rFonts w:ascii="Arial" w:hAnsi="Arial" w:cs="Arial"/>
          <w:sz w:val="20"/>
          <w:szCs w:val="20"/>
        </w:rPr>
        <w:t>OBJETO</w:t>
      </w:r>
    </w:p>
    <w:p w14:paraId="49D4259E" w14:textId="77777777" w:rsidR="00305144" w:rsidRDefault="00305144" w:rsidP="00305144">
      <w:pPr>
        <w:pStyle w:val="PargrafodaLista"/>
        <w:numPr>
          <w:ilvl w:val="1"/>
          <w:numId w:val="31"/>
        </w:numPr>
        <w:spacing w:before="120" w:line="360" w:lineRule="auto"/>
        <w:jc w:val="both"/>
      </w:pPr>
      <w:r w:rsidRPr="00016C21">
        <w:rPr>
          <w:rFonts w:cs="Arial"/>
          <w:color w:val="000000" w:themeColor="text1"/>
          <w:szCs w:val="20"/>
        </w:rPr>
        <w:t xml:space="preserve">     </w:t>
      </w:r>
      <w:r>
        <w:rPr>
          <w:rFonts w:cs="Arial"/>
          <w:color w:val="000000" w:themeColor="text1"/>
          <w:szCs w:val="20"/>
        </w:rPr>
        <w:t xml:space="preserve">Aquisição de 03 (três) Chips 5g para utilização nos modems utilizados nas viagens. </w:t>
      </w:r>
    </w:p>
    <w:p w14:paraId="375A6CB5" w14:textId="758AD62A" w:rsidR="001A07AA" w:rsidRPr="001A07AA" w:rsidRDefault="001A07AA" w:rsidP="00B62965">
      <w:pPr>
        <w:pStyle w:val="PargrafodaLista"/>
        <w:numPr>
          <w:ilvl w:val="1"/>
          <w:numId w:val="31"/>
        </w:numPr>
        <w:spacing w:before="120" w:line="360" w:lineRule="auto"/>
        <w:ind w:left="0" w:firstLine="0"/>
        <w:contextualSpacing w:val="0"/>
        <w:jc w:val="both"/>
        <w:rPr>
          <w:color w:val="000000"/>
          <w:szCs w:val="20"/>
        </w:rPr>
      </w:pPr>
      <w:r>
        <w:rPr>
          <w:rFonts w:cs="Arial"/>
          <w:color w:val="000000" w:themeColor="text1"/>
          <w:szCs w:val="20"/>
        </w:rPr>
        <w:t>Descrição dos itens:</w:t>
      </w:r>
    </w:p>
    <w:p w14:paraId="40379D27" w14:textId="24321B57" w:rsidR="001A07AA" w:rsidRPr="00421A99" w:rsidRDefault="00164C42" w:rsidP="001A07AA">
      <w:pPr>
        <w:pStyle w:val="PargrafodaLista"/>
        <w:spacing w:before="120" w:line="360" w:lineRule="auto"/>
        <w:ind w:left="0"/>
        <w:contextualSpacing w:val="0"/>
        <w:jc w:val="both"/>
        <w:rPr>
          <w:color w:val="000000"/>
          <w:szCs w:val="20"/>
        </w:rPr>
      </w:pPr>
      <w:r w:rsidRPr="00164C42">
        <w:rPr>
          <w:color w:val="000000"/>
          <w:szCs w:val="20"/>
        </w:rPr>
        <w:drawing>
          <wp:inline distT="0" distB="0" distL="0" distR="0" wp14:anchorId="314FA290" wp14:editId="2D3E818B">
            <wp:extent cx="6389370" cy="2301240"/>
            <wp:effectExtent l="0" t="0" r="0" b="3810"/>
            <wp:docPr id="17645381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38198" name=""/>
                    <pic:cNvPicPr/>
                  </pic:nvPicPr>
                  <pic:blipFill>
                    <a:blip r:embed="rId8"/>
                    <a:stretch>
                      <a:fillRect/>
                    </a:stretch>
                  </pic:blipFill>
                  <pic:spPr>
                    <a:xfrm>
                      <a:off x="0" y="0"/>
                      <a:ext cx="6389370" cy="2301240"/>
                    </a:xfrm>
                    <a:prstGeom prst="rect">
                      <a:avLst/>
                    </a:prstGeom>
                  </pic:spPr>
                </pic:pic>
              </a:graphicData>
            </a:graphic>
          </wp:inline>
        </w:drawing>
      </w:r>
    </w:p>
    <w:p w14:paraId="023208AA" w14:textId="1D1DB0FC" w:rsidR="000E658E" w:rsidRPr="004415DB" w:rsidRDefault="00C04A0A" w:rsidP="00B62965">
      <w:pPr>
        <w:pStyle w:val="PargrafodaLista"/>
        <w:numPr>
          <w:ilvl w:val="1"/>
          <w:numId w:val="31"/>
        </w:numPr>
        <w:spacing w:before="120" w:line="360" w:lineRule="auto"/>
        <w:ind w:left="0" w:firstLine="0"/>
        <w:contextualSpacing w:val="0"/>
        <w:jc w:val="both"/>
        <w:rPr>
          <w:rStyle w:val="fontstyle01"/>
          <w:rFonts w:ascii="Arial" w:hAnsi="Arial"/>
          <w:b w:val="0"/>
          <w:bCs w:val="0"/>
          <w:sz w:val="20"/>
          <w:szCs w:val="20"/>
        </w:rPr>
      </w:pPr>
      <w:r w:rsidRPr="004415DB">
        <w:rPr>
          <w:rStyle w:val="fontstyle01"/>
          <w:rFonts w:ascii="Arial" w:hAnsi="Arial"/>
          <w:b w:val="0"/>
          <w:bCs w:val="0"/>
          <w:sz w:val="20"/>
          <w:szCs w:val="20"/>
        </w:rPr>
        <w:t>Nos valores propostos estarão inclusos todos os custos que incidam direta o</w:t>
      </w:r>
      <w:r w:rsidR="004415DB">
        <w:rPr>
          <w:rStyle w:val="fontstyle01"/>
          <w:rFonts w:ascii="Arial" w:hAnsi="Arial"/>
          <w:b w:val="0"/>
          <w:bCs w:val="0"/>
          <w:sz w:val="20"/>
          <w:szCs w:val="20"/>
        </w:rPr>
        <w:t>u indiretamente na prestação do</w:t>
      </w:r>
      <w:r w:rsidRPr="004415DB">
        <w:rPr>
          <w:rStyle w:val="fontstyle01"/>
          <w:rFonts w:ascii="Arial" w:hAnsi="Arial"/>
          <w:b w:val="0"/>
          <w:bCs w:val="0"/>
          <w:sz w:val="20"/>
          <w:szCs w:val="20"/>
        </w:rPr>
        <w:t xml:space="preserve"> serviço/fornecimento do objeto.</w:t>
      </w:r>
    </w:p>
    <w:p w14:paraId="4794333D" w14:textId="77777777" w:rsidR="00A91668" w:rsidRDefault="008A47BC" w:rsidP="00B62965">
      <w:pPr>
        <w:pStyle w:val="PargrafodaLista"/>
        <w:numPr>
          <w:ilvl w:val="0"/>
          <w:numId w:val="31"/>
        </w:numPr>
        <w:spacing w:before="120" w:line="360" w:lineRule="auto"/>
        <w:ind w:left="0" w:firstLine="0"/>
        <w:contextualSpacing w:val="0"/>
        <w:jc w:val="both"/>
        <w:rPr>
          <w:rStyle w:val="fontstyle01"/>
          <w:rFonts w:ascii="Arial" w:hAnsi="Arial" w:cs="Arial"/>
          <w:b w:val="0"/>
          <w:bCs w:val="0"/>
          <w:sz w:val="20"/>
          <w:szCs w:val="20"/>
        </w:rPr>
      </w:pPr>
      <w:r w:rsidRPr="005D319D">
        <w:rPr>
          <w:rStyle w:val="fontstyle01"/>
          <w:rFonts w:ascii="Arial" w:hAnsi="Arial" w:cs="Arial"/>
          <w:sz w:val="20"/>
          <w:szCs w:val="20"/>
        </w:rPr>
        <w:t>JUSTIFICATIVA</w:t>
      </w:r>
      <w:r w:rsidR="00A91668">
        <w:rPr>
          <w:rStyle w:val="fontstyle01"/>
          <w:rFonts w:ascii="Arial" w:hAnsi="Arial" w:cs="Arial"/>
          <w:b w:val="0"/>
          <w:bCs w:val="0"/>
          <w:sz w:val="20"/>
          <w:szCs w:val="20"/>
        </w:rPr>
        <w:t xml:space="preserve"> </w:t>
      </w:r>
    </w:p>
    <w:p w14:paraId="260FA633" w14:textId="5A49542C" w:rsidR="00164C42" w:rsidRPr="00164C42" w:rsidRDefault="00164C42" w:rsidP="00164C42">
      <w:pPr>
        <w:pStyle w:val="PargrafodaLista"/>
        <w:spacing w:before="120" w:line="360" w:lineRule="auto"/>
        <w:ind w:left="0" w:firstLine="708"/>
        <w:contextualSpacing w:val="0"/>
        <w:jc w:val="both"/>
        <w:rPr>
          <w:rStyle w:val="fontstyle01"/>
          <w:rFonts w:ascii="Arial" w:hAnsi="Arial" w:cs="Arial"/>
          <w:b w:val="0"/>
          <w:bCs w:val="0"/>
          <w:sz w:val="20"/>
          <w:szCs w:val="20"/>
        </w:rPr>
      </w:pPr>
      <w:r w:rsidRPr="00164C42">
        <w:rPr>
          <w:rStyle w:val="fontstyle01"/>
          <w:rFonts w:ascii="Arial" w:hAnsi="Arial" w:cs="Arial"/>
          <w:b w:val="0"/>
          <w:bCs w:val="0"/>
          <w:sz w:val="20"/>
          <w:szCs w:val="20"/>
        </w:rPr>
        <w:t>Justificativa para a contratação da empresa Vivo como fornecedora de chips para modems móveis, especialmente considerando as necessidades específicas de fiscalização do Conselho Regional de Medicina do Rio Grande do Sul (CREMERS) em seu deslocamento constante para o interior do estado:</w:t>
      </w:r>
    </w:p>
    <w:p w14:paraId="4167B2E4" w14:textId="77777777" w:rsidR="00164C42" w:rsidRPr="00164C42" w:rsidRDefault="00164C42" w:rsidP="00164C42">
      <w:pPr>
        <w:spacing w:before="120" w:line="360" w:lineRule="auto"/>
        <w:ind w:firstLine="708"/>
        <w:jc w:val="both"/>
        <w:rPr>
          <w:rStyle w:val="fontstyle01"/>
          <w:rFonts w:ascii="Arial" w:hAnsi="Arial" w:cs="Arial"/>
          <w:b w:val="0"/>
          <w:bCs w:val="0"/>
          <w:sz w:val="20"/>
          <w:szCs w:val="20"/>
        </w:rPr>
      </w:pPr>
      <w:r w:rsidRPr="00164C42">
        <w:rPr>
          <w:rStyle w:val="fontstyle01"/>
          <w:rFonts w:ascii="Arial" w:hAnsi="Arial" w:cs="Arial"/>
          <w:b w:val="0"/>
          <w:bCs w:val="0"/>
          <w:sz w:val="20"/>
          <w:szCs w:val="20"/>
        </w:rPr>
        <w:t>Após um o relato dos médicos fiscais referente à qualidade do serviço prestado pela operadora Claro, identificou-se que ela não atende plenamente às demandas e requisitos essenciais do CREMERS no que diz respeito à fiscalização médica em áreas rurais e de difícil acesso no Rio Grande do Sul. Dessa forma, destacam-se os motivos pelos quais a contratação da Vivo é altamente recomendada:</w:t>
      </w:r>
    </w:p>
    <w:p w14:paraId="4246AFCB" w14:textId="77777777" w:rsidR="00164C42" w:rsidRPr="00164C42" w:rsidRDefault="00164C42" w:rsidP="00164C42">
      <w:pPr>
        <w:spacing w:before="120" w:line="360" w:lineRule="auto"/>
        <w:ind w:firstLine="708"/>
        <w:jc w:val="both"/>
        <w:rPr>
          <w:rStyle w:val="fontstyle01"/>
          <w:rFonts w:ascii="Arial" w:hAnsi="Arial" w:cs="Arial"/>
          <w:b w:val="0"/>
          <w:bCs w:val="0"/>
          <w:sz w:val="20"/>
          <w:szCs w:val="20"/>
        </w:rPr>
      </w:pPr>
      <w:r w:rsidRPr="00164C42">
        <w:rPr>
          <w:rStyle w:val="fontstyle01"/>
          <w:rFonts w:ascii="Arial" w:hAnsi="Arial" w:cs="Arial"/>
          <w:b w:val="0"/>
          <w:bCs w:val="0"/>
          <w:sz w:val="20"/>
          <w:szCs w:val="20"/>
        </w:rPr>
        <w:t xml:space="preserve">Cobertura abrangente e confiável: A Vivo é conhecida por sua extensa infraestrutura de rede, </w:t>
      </w:r>
      <w:proofErr w:type="spellStart"/>
      <w:r w:rsidRPr="00164C42">
        <w:rPr>
          <w:rStyle w:val="fontstyle01"/>
          <w:rFonts w:ascii="Arial" w:hAnsi="Arial" w:cs="Arial"/>
          <w:b w:val="0"/>
          <w:bCs w:val="0"/>
          <w:sz w:val="20"/>
          <w:szCs w:val="20"/>
        </w:rPr>
        <w:t>que oferece</w:t>
      </w:r>
      <w:proofErr w:type="spellEnd"/>
      <w:r w:rsidRPr="00164C42">
        <w:rPr>
          <w:rStyle w:val="fontstyle01"/>
          <w:rFonts w:ascii="Arial" w:hAnsi="Arial" w:cs="Arial"/>
          <w:b w:val="0"/>
          <w:bCs w:val="0"/>
          <w:sz w:val="20"/>
          <w:szCs w:val="20"/>
        </w:rPr>
        <w:t xml:space="preserve"> cobertura abrangente e confiável em todo o estado do Rio Grande do Sul. Essa abrangência é essencial para garantir a conectividade estável e contínua dos modems móveis utilizados pela equipe de fiscalização do CREMERS, mesmo em áreas remotas. Ao contar com a Vivo como fornecedora, tem-se mais confiança de que os profissionais de saúde estarão sempre conectados, possibilitando a execução eficiente de suas atividades.</w:t>
      </w:r>
    </w:p>
    <w:p w14:paraId="2CD2C5DB" w14:textId="77777777" w:rsidR="00164C42" w:rsidRPr="00164C42" w:rsidRDefault="00164C42" w:rsidP="00164C42">
      <w:pPr>
        <w:spacing w:before="120" w:line="360" w:lineRule="auto"/>
        <w:ind w:firstLine="708"/>
        <w:jc w:val="both"/>
        <w:rPr>
          <w:rStyle w:val="fontstyle01"/>
          <w:rFonts w:ascii="Arial" w:hAnsi="Arial" w:cs="Arial"/>
          <w:b w:val="0"/>
          <w:bCs w:val="0"/>
          <w:sz w:val="20"/>
          <w:szCs w:val="20"/>
        </w:rPr>
      </w:pPr>
      <w:r w:rsidRPr="00164C42">
        <w:rPr>
          <w:rStyle w:val="fontstyle01"/>
          <w:rFonts w:ascii="Arial" w:hAnsi="Arial" w:cs="Arial"/>
          <w:b w:val="0"/>
          <w:bCs w:val="0"/>
          <w:sz w:val="20"/>
          <w:szCs w:val="20"/>
        </w:rPr>
        <w:t xml:space="preserve">Tecnologia avançada e alta velocidade: A Vivo investe continuamente em tecnologia de ponta, proporcionando velocidades de transmissão de dados mais rápidas e maior capacidade de banda. Essa infraestrutura avançada permitirá que os modems móveis do CREMERS tenham desempenho otimizado, facilitando o acesso a informações e sistemas online necessários para a fiscalização médica. Com a Vivo, a equipe </w:t>
      </w:r>
      <w:r w:rsidRPr="00164C42">
        <w:rPr>
          <w:rStyle w:val="fontstyle01"/>
          <w:rFonts w:ascii="Arial" w:hAnsi="Arial" w:cs="Arial"/>
          <w:b w:val="0"/>
          <w:bCs w:val="0"/>
          <w:sz w:val="20"/>
          <w:szCs w:val="20"/>
        </w:rPr>
        <w:lastRenderedPageBreak/>
        <w:t>do CREMERS poderá compartilhar dados, emitir laudos e acessar registros de forma eficiente, mesmo durante suas viagens pelo interior do Rio Grande do Sul.</w:t>
      </w:r>
    </w:p>
    <w:p w14:paraId="05FF2796" w14:textId="2CFD247F" w:rsidR="002735A0" w:rsidRDefault="00164C42" w:rsidP="00164C42">
      <w:pPr>
        <w:pStyle w:val="PargrafodaLista"/>
        <w:spacing w:before="120" w:line="360" w:lineRule="auto"/>
        <w:ind w:left="0" w:firstLine="708"/>
        <w:contextualSpacing w:val="0"/>
        <w:jc w:val="both"/>
        <w:rPr>
          <w:rStyle w:val="fontstyle01"/>
          <w:rFonts w:ascii="Arial" w:hAnsi="Arial" w:cs="Arial"/>
          <w:b w:val="0"/>
          <w:bCs w:val="0"/>
          <w:sz w:val="20"/>
          <w:szCs w:val="20"/>
        </w:rPr>
      </w:pPr>
      <w:r w:rsidRPr="00164C42">
        <w:rPr>
          <w:rStyle w:val="fontstyle01"/>
          <w:rFonts w:ascii="Arial" w:hAnsi="Arial" w:cs="Arial"/>
          <w:b w:val="0"/>
          <w:bCs w:val="0"/>
          <w:sz w:val="20"/>
          <w:szCs w:val="20"/>
        </w:rPr>
        <w:t>Suporte técnico especializado: A Vivo é conhecida por oferecer um suporte técnico especializado e dedicado aos seus clientes. A equipe de fiscalização do CREMERS poderá contar com um atendimento rápido e eficiente em caso de problemas ou necessidade de assistência técnica durante suas atividades. O suporte especializado da Vivo garantirá uma resolução ágil de eventuais dificuldades, minimizando possíveis interrupções e permitindo que o trabalho da equipe seja realizado de forma ininterrupta.</w:t>
      </w:r>
    </w:p>
    <w:p w14:paraId="5F1284E4" w14:textId="06263441" w:rsidR="002735A0" w:rsidRPr="00A91668" w:rsidRDefault="002735A0" w:rsidP="00B62965">
      <w:pPr>
        <w:pStyle w:val="PargrafodaLista"/>
        <w:spacing w:before="120" w:line="360" w:lineRule="auto"/>
        <w:ind w:left="0"/>
        <w:contextualSpacing w:val="0"/>
        <w:jc w:val="both"/>
        <w:rPr>
          <w:rFonts w:cs="Arial"/>
          <w:szCs w:val="20"/>
        </w:rPr>
      </w:pPr>
    </w:p>
    <w:sectPr w:rsidR="002735A0" w:rsidRPr="00A91668" w:rsidSect="003556E9">
      <w:headerReference w:type="default" r:id="rId9"/>
      <w:pgSz w:w="11906" w:h="16838"/>
      <w:pgMar w:top="1843" w:right="851" w:bottom="1276"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C9BDA" w14:textId="77777777" w:rsidR="00724B1D" w:rsidRDefault="00724B1D" w:rsidP="00805244">
      <w:r>
        <w:separator/>
      </w:r>
    </w:p>
  </w:endnote>
  <w:endnote w:type="continuationSeparator" w:id="0">
    <w:p w14:paraId="2F3681D3" w14:textId="77777777" w:rsidR="00724B1D" w:rsidRDefault="00724B1D"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1C139" w14:textId="77777777" w:rsidR="00724B1D" w:rsidRDefault="00724B1D" w:rsidP="00805244">
      <w:r>
        <w:separator/>
      </w:r>
    </w:p>
  </w:footnote>
  <w:footnote w:type="continuationSeparator" w:id="0">
    <w:p w14:paraId="59618552" w14:textId="77777777" w:rsidR="00724B1D" w:rsidRDefault="00724B1D"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84BA" w14:textId="556FAB0B" w:rsidR="00A37043" w:rsidRDefault="00843A36">
    <w:pPr>
      <w:pStyle w:val="Cabealho"/>
    </w:pPr>
    <w:r>
      <w:rPr>
        <w:noProof/>
      </w:rPr>
      <w:pict w14:anchorId="5486D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72517" o:spid="_x0000_s1025" type="#_x0000_t75" style="position:absolute;margin-left:-71.1pt;margin-top:-99.5pt;width:595.2pt;height:841.9pt;z-index:-251658752;mso-position-horizontal-relative:margin;mso-position-vertical-relative:margin" o:allowincell="f">
          <v:imagedata r:id="rId1" o:title="13830A_timbrado_01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95EDE"/>
    <w:multiLevelType w:val="hybridMultilevel"/>
    <w:tmpl w:val="5A7CB3DA"/>
    <w:lvl w:ilvl="0" w:tplc="D71E3032">
      <w:numFmt w:val="bullet"/>
      <w:lvlText w:val=""/>
      <w:lvlJc w:val="left"/>
      <w:pPr>
        <w:ind w:left="360" w:hanging="360"/>
      </w:pPr>
      <w:rPr>
        <w:rFonts w:ascii="Symbol" w:eastAsia="Times New Roman" w:hAnsi="Symbol" w:cs="Tahoma" w:hint="default"/>
        <w:b w:val="0"/>
        <w:color w:val="auto"/>
        <w:sz w:val="18"/>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15:restartNumberingAfterBreak="0">
    <w:nsid w:val="0A9F2545"/>
    <w:multiLevelType w:val="hybridMultilevel"/>
    <w:tmpl w:val="654EF508"/>
    <w:lvl w:ilvl="0" w:tplc="07D4A97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15:restartNumberingAfterBreak="0">
    <w:nsid w:val="0E686821"/>
    <w:multiLevelType w:val="multilevel"/>
    <w:tmpl w:val="F9528A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15:restartNumberingAfterBreak="0">
    <w:nsid w:val="12C95A7A"/>
    <w:multiLevelType w:val="multilevel"/>
    <w:tmpl w:val="AD8205C8"/>
    <w:lvl w:ilvl="0">
      <w:start w:val="2"/>
      <w:numFmt w:val="decimal"/>
      <w:lvlText w:val="%1."/>
      <w:lvlJc w:val="left"/>
      <w:pPr>
        <w:ind w:left="386" w:hanging="386"/>
      </w:pPr>
      <w:rPr>
        <w:rFonts w:hint="default"/>
        <w:b/>
      </w:rPr>
    </w:lvl>
    <w:lvl w:ilvl="1">
      <w:start w:val="1"/>
      <w:numFmt w:val="decimal"/>
      <w:lvlText w:val="%1.%2."/>
      <w:lvlJc w:val="left"/>
      <w:pPr>
        <w:ind w:left="5490" w:hanging="386"/>
      </w:pPr>
      <w:rPr>
        <w:rFonts w:hint="default"/>
        <w:b w:val="0"/>
      </w:rPr>
    </w:lvl>
    <w:lvl w:ilvl="2">
      <w:start w:val="1"/>
      <w:numFmt w:val="decimal"/>
      <w:lvlText w:val="%1.%2.%3."/>
      <w:lvlJc w:val="left"/>
      <w:pPr>
        <w:ind w:left="4690" w:hanging="720"/>
      </w:pPr>
      <w:rPr>
        <w:rFonts w:hint="default"/>
        <w:b w:val="0"/>
      </w:rPr>
    </w:lvl>
    <w:lvl w:ilvl="3">
      <w:start w:val="1"/>
      <w:numFmt w:val="decimal"/>
      <w:lvlText w:val="%1.%2.%3.%4."/>
      <w:lvlJc w:val="left"/>
      <w:pPr>
        <w:ind w:left="5115"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1D5C100D"/>
    <w:multiLevelType w:val="multilevel"/>
    <w:tmpl w:val="F0D816C4"/>
    <w:lvl w:ilvl="0">
      <w:start w:val="1"/>
      <w:numFmt w:val="decimal"/>
      <w:lvlText w:val="%1."/>
      <w:lvlJc w:val="left"/>
      <w:pPr>
        <w:ind w:left="360" w:hanging="360"/>
      </w:pPr>
      <w:rPr>
        <w:rFonts w:hint="default"/>
        <w:b/>
      </w:rPr>
    </w:lvl>
    <w:lvl w:ilvl="1">
      <w:start w:val="1"/>
      <w:numFmt w:val="decimal"/>
      <w:lvlText w:val="%2."/>
      <w:lvlJc w:val="left"/>
      <w:pPr>
        <w:ind w:left="999" w:hanging="432"/>
      </w:pPr>
      <w:rPr>
        <w:rFonts w:ascii="Arial" w:eastAsia="Times New Roman" w:hAnsi="Arial" w:cs="Arial"/>
        <w:b w:val="0"/>
        <w:i w:val="0"/>
        <w:iCs/>
      </w:rPr>
    </w:lvl>
    <w:lvl w:ilvl="2">
      <w:start w:val="1"/>
      <w:numFmt w:val="decimal"/>
      <w:lvlText w:val="%1.%2.%3."/>
      <w:lvlJc w:val="left"/>
      <w:pPr>
        <w:ind w:left="3340"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FB4F5A"/>
    <w:multiLevelType w:val="multilevel"/>
    <w:tmpl w:val="FC24A1BC"/>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0"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6CF2D81"/>
    <w:multiLevelType w:val="multilevel"/>
    <w:tmpl w:val="DA685760"/>
    <w:lvl w:ilvl="0">
      <w:start w:val="7"/>
      <w:numFmt w:val="decimal"/>
      <w:lvlText w:val="%1."/>
      <w:lvlJc w:val="left"/>
      <w:pPr>
        <w:ind w:left="360" w:hanging="360"/>
      </w:pPr>
      <w:rPr>
        <w:rFonts w:hint="default"/>
      </w:rPr>
    </w:lvl>
    <w:lvl w:ilvl="1">
      <w:start w:val="6"/>
      <w:numFmt w:val="decimal"/>
      <w:lvlText w:val="%1.%2."/>
      <w:lvlJc w:val="left"/>
      <w:pPr>
        <w:ind w:left="4690" w:hanging="720"/>
      </w:pPr>
      <w:rPr>
        <w:rFonts w:hint="default"/>
      </w:rPr>
    </w:lvl>
    <w:lvl w:ilvl="2">
      <w:start w:val="1"/>
      <w:numFmt w:val="decimal"/>
      <w:lvlText w:val="%1.%2.%3."/>
      <w:lvlJc w:val="left"/>
      <w:pPr>
        <w:ind w:left="8660" w:hanging="720"/>
      </w:pPr>
      <w:rPr>
        <w:rFonts w:hint="default"/>
      </w:rPr>
    </w:lvl>
    <w:lvl w:ilvl="3">
      <w:start w:val="1"/>
      <w:numFmt w:val="decimal"/>
      <w:lvlText w:val="%1.%2.%3.%4."/>
      <w:lvlJc w:val="left"/>
      <w:pPr>
        <w:ind w:left="12990" w:hanging="1080"/>
      </w:pPr>
      <w:rPr>
        <w:rFonts w:hint="default"/>
      </w:rPr>
    </w:lvl>
    <w:lvl w:ilvl="4">
      <w:start w:val="1"/>
      <w:numFmt w:val="decimal"/>
      <w:lvlText w:val="%1.%2.%3.%4.%5."/>
      <w:lvlJc w:val="left"/>
      <w:pPr>
        <w:ind w:left="16960" w:hanging="1080"/>
      </w:pPr>
      <w:rPr>
        <w:rFonts w:hint="default"/>
      </w:rPr>
    </w:lvl>
    <w:lvl w:ilvl="5">
      <w:start w:val="1"/>
      <w:numFmt w:val="decimal"/>
      <w:lvlText w:val="%1.%2.%3.%4.%5.%6."/>
      <w:lvlJc w:val="left"/>
      <w:pPr>
        <w:ind w:left="21290" w:hanging="1440"/>
      </w:pPr>
      <w:rPr>
        <w:rFonts w:hint="default"/>
      </w:rPr>
    </w:lvl>
    <w:lvl w:ilvl="6">
      <w:start w:val="1"/>
      <w:numFmt w:val="decimal"/>
      <w:lvlText w:val="%1.%2.%3.%4.%5.%6.%7."/>
      <w:lvlJc w:val="left"/>
      <w:pPr>
        <w:ind w:left="25260" w:hanging="1440"/>
      </w:pPr>
      <w:rPr>
        <w:rFonts w:hint="default"/>
      </w:rPr>
    </w:lvl>
    <w:lvl w:ilvl="7">
      <w:start w:val="1"/>
      <w:numFmt w:val="decimal"/>
      <w:lvlText w:val="%1.%2.%3.%4.%5.%6.%7.%8."/>
      <w:lvlJc w:val="left"/>
      <w:pPr>
        <w:ind w:left="29590" w:hanging="1800"/>
      </w:pPr>
      <w:rPr>
        <w:rFonts w:hint="default"/>
      </w:rPr>
    </w:lvl>
    <w:lvl w:ilvl="8">
      <w:start w:val="1"/>
      <w:numFmt w:val="decimal"/>
      <w:lvlText w:val="%1.%2.%3.%4.%5.%6.%7.%8.%9."/>
      <w:lvlJc w:val="left"/>
      <w:pPr>
        <w:ind w:left="-31976" w:hanging="1800"/>
      </w:pPr>
      <w:rPr>
        <w:rFonts w:hint="default"/>
      </w:rPr>
    </w:lvl>
  </w:abstractNum>
  <w:abstractNum w:abstractNumId="14" w15:restartNumberingAfterBreak="0">
    <w:nsid w:val="4A8F27A0"/>
    <w:multiLevelType w:val="multilevel"/>
    <w:tmpl w:val="E430C53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B3711E"/>
    <w:multiLevelType w:val="hybridMultilevel"/>
    <w:tmpl w:val="DCBA4E30"/>
    <w:lvl w:ilvl="0" w:tplc="1D7EC6D8">
      <w:start w:val="1"/>
      <w:numFmt w:val="decimal"/>
      <w:lvlText w:val="%1-"/>
      <w:lvlJc w:val="left"/>
      <w:pPr>
        <w:ind w:left="4122" w:hanging="360"/>
      </w:pPr>
      <w:rPr>
        <w:rFonts w:hint="default"/>
        <w:b/>
      </w:rPr>
    </w:lvl>
    <w:lvl w:ilvl="1" w:tplc="04160019" w:tentative="1">
      <w:start w:val="1"/>
      <w:numFmt w:val="lowerLetter"/>
      <w:lvlText w:val="%2."/>
      <w:lvlJc w:val="left"/>
      <w:pPr>
        <w:ind w:left="4842" w:hanging="360"/>
      </w:pPr>
    </w:lvl>
    <w:lvl w:ilvl="2" w:tplc="0416001B" w:tentative="1">
      <w:start w:val="1"/>
      <w:numFmt w:val="lowerRoman"/>
      <w:lvlText w:val="%3."/>
      <w:lvlJc w:val="right"/>
      <w:pPr>
        <w:ind w:left="5562" w:hanging="180"/>
      </w:pPr>
    </w:lvl>
    <w:lvl w:ilvl="3" w:tplc="0416000F" w:tentative="1">
      <w:start w:val="1"/>
      <w:numFmt w:val="decimal"/>
      <w:lvlText w:val="%4."/>
      <w:lvlJc w:val="left"/>
      <w:pPr>
        <w:ind w:left="6282" w:hanging="360"/>
      </w:pPr>
    </w:lvl>
    <w:lvl w:ilvl="4" w:tplc="04160019" w:tentative="1">
      <w:start w:val="1"/>
      <w:numFmt w:val="lowerLetter"/>
      <w:lvlText w:val="%5."/>
      <w:lvlJc w:val="left"/>
      <w:pPr>
        <w:ind w:left="7002" w:hanging="360"/>
      </w:pPr>
    </w:lvl>
    <w:lvl w:ilvl="5" w:tplc="0416001B" w:tentative="1">
      <w:start w:val="1"/>
      <w:numFmt w:val="lowerRoman"/>
      <w:lvlText w:val="%6."/>
      <w:lvlJc w:val="right"/>
      <w:pPr>
        <w:ind w:left="7722" w:hanging="180"/>
      </w:pPr>
    </w:lvl>
    <w:lvl w:ilvl="6" w:tplc="0416000F" w:tentative="1">
      <w:start w:val="1"/>
      <w:numFmt w:val="decimal"/>
      <w:lvlText w:val="%7."/>
      <w:lvlJc w:val="left"/>
      <w:pPr>
        <w:ind w:left="8442" w:hanging="360"/>
      </w:pPr>
    </w:lvl>
    <w:lvl w:ilvl="7" w:tplc="04160019" w:tentative="1">
      <w:start w:val="1"/>
      <w:numFmt w:val="lowerLetter"/>
      <w:lvlText w:val="%8."/>
      <w:lvlJc w:val="left"/>
      <w:pPr>
        <w:ind w:left="9162" w:hanging="360"/>
      </w:pPr>
    </w:lvl>
    <w:lvl w:ilvl="8" w:tplc="0416001B" w:tentative="1">
      <w:start w:val="1"/>
      <w:numFmt w:val="lowerRoman"/>
      <w:lvlText w:val="%9."/>
      <w:lvlJc w:val="right"/>
      <w:pPr>
        <w:ind w:left="9882" w:hanging="180"/>
      </w:pPr>
    </w:lvl>
  </w:abstractNum>
  <w:abstractNum w:abstractNumId="16" w15:restartNumberingAfterBreak="0">
    <w:nsid w:val="4BEE3BAD"/>
    <w:multiLevelType w:val="multilevel"/>
    <w:tmpl w:val="4D4A8F8A"/>
    <w:lvl w:ilvl="0">
      <w:start w:val="2"/>
      <w:numFmt w:val="decimal"/>
      <w:lvlText w:val="%1"/>
      <w:lvlJc w:val="left"/>
      <w:pPr>
        <w:ind w:left="360" w:hanging="360"/>
      </w:pPr>
      <w:rPr>
        <w:rFonts w:cs="Tahoma" w:hint="default"/>
        <w:color w:val="auto"/>
      </w:rPr>
    </w:lvl>
    <w:lvl w:ilvl="1">
      <w:start w:val="1"/>
      <w:numFmt w:val="decimal"/>
      <w:lvlText w:val="%1.%2"/>
      <w:lvlJc w:val="left"/>
      <w:pPr>
        <w:ind w:left="360" w:hanging="360"/>
      </w:pPr>
      <w:rPr>
        <w:rFonts w:cs="Tahoma" w:hint="default"/>
        <w:color w:val="auto"/>
      </w:rPr>
    </w:lvl>
    <w:lvl w:ilvl="2">
      <w:start w:val="1"/>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7"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837E86"/>
    <w:multiLevelType w:val="hybridMultilevel"/>
    <w:tmpl w:val="ADD42014"/>
    <w:lvl w:ilvl="0" w:tplc="0C4291D8">
      <w:start w:val="9"/>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3F6489"/>
    <w:multiLevelType w:val="multilevel"/>
    <w:tmpl w:val="CD64137C"/>
    <w:lvl w:ilvl="0">
      <w:start w:val="1"/>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97C198B"/>
    <w:multiLevelType w:val="multilevel"/>
    <w:tmpl w:val="2B3CEC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6" w15:restartNumberingAfterBreak="0">
    <w:nsid w:val="6D081243"/>
    <w:multiLevelType w:val="multilevel"/>
    <w:tmpl w:val="AC6ACCD0"/>
    <w:lvl w:ilvl="0">
      <w:start w:val="1"/>
      <w:numFmt w:val="decimal"/>
      <w:lvlText w:val="%1"/>
      <w:lvlJc w:val="left"/>
      <w:pPr>
        <w:ind w:left="360" w:hanging="360"/>
      </w:pPr>
      <w:rPr>
        <w:rFonts w:cs="Arial" w:hint="default"/>
        <w:color w:val="000000" w:themeColor="text1"/>
      </w:rPr>
    </w:lvl>
    <w:lvl w:ilvl="1">
      <w:start w:val="1"/>
      <w:numFmt w:val="decimal"/>
      <w:lvlText w:val="%1.%2"/>
      <w:lvlJc w:val="left"/>
      <w:pPr>
        <w:ind w:left="360" w:hanging="360"/>
      </w:pPr>
      <w:rPr>
        <w:rFonts w:cs="Arial" w:hint="default"/>
        <w:color w:val="000000" w:themeColor="text1"/>
      </w:rPr>
    </w:lvl>
    <w:lvl w:ilvl="2">
      <w:start w:val="1"/>
      <w:numFmt w:val="decimal"/>
      <w:lvlText w:val="%1.%2.%3"/>
      <w:lvlJc w:val="left"/>
      <w:pPr>
        <w:ind w:left="720" w:hanging="720"/>
      </w:pPr>
      <w:rPr>
        <w:rFonts w:cs="Arial" w:hint="default"/>
        <w:color w:val="000000" w:themeColor="text1"/>
      </w:rPr>
    </w:lvl>
    <w:lvl w:ilvl="3">
      <w:start w:val="1"/>
      <w:numFmt w:val="decimal"/>
      <w:lvlText w:val="%1.%2.%3.%4"/>
      <w:lvlJc w:val="left"/>
      <w:pPr>
        <w:ind w:left="720" w:hanging="720"/>
      </w:pPr>
      <w:rPr>
        <w:rFonts w:cs="Arial" w:hint="default"/>
        <w:color w:val="000000" w:themeColor="text1"/>
      </w:rPr>
    </w:lvl>
    <w:lvl w:ilvl="4">
      <w:start w:val="1"/>
      <w:numFmt w:val="decimal"/>
      <w:lvlText w:val="%1.%2.%3.%4.%5"/>
      <w:lvlJc w:val="left"/>
      <w:pPr>
        <w:ind w:left="1080" w:hanging="1080"/>
      </w:pPr>
      <w:rPr>
        <w:rFonts w:cs="Arial" w:hint="default"/>
        <w:color w:val="000000" w:themeColor="text1"/>
      </w:rPr>
    </w:lvl>
    <w:lvl w:ilvl="5">
      <w:start w:val="1"/>
      <w:numFmt w:val="decimal"/>
      <w:lvlText w:val="%1.%2.%3.%4.%5.%6"/>
      <w:lvlJc w:val="left"/>
      <w:pPr>
        <w:ind w:left="1080" w:hanging="1080"/>
      </w:pPr>
      <w:rPr>
        <w:rFonts w:cs="Arial" w:hint="default"/>
        <w:color w:val="000000" w:themeColor="text1"/>
      </w:rPr>
    </w:lvl>
    <w:lvl w:ilvl="6">
      <w:start w:val="1"/>
      <w:numFmt w:val="decimal"/>
      <w:lvlText w:val="%1.%2.%3.%4.%5.%6.%7"/>
      <w:lvlJc w:val="left"/>
      <w:pPr>
        <w:ind w:left="1440" w:hanging="1440"/>
      </w:pPr>
      <w:rPr>
        <w:rFonts w:cs="Arial" w:hint="default"/>
        <w:color w:val="000000" w:themeColor="text1"/>
      </w:rPr>
    </w:lvl>
    <w:lvl w:ilvl="7">
      <w:start w:val="1"/>
      <w:numFmt w:val="decimal"/>
      <w:lvlText w:val="%1.%2.%3.%4.%5.%6.%7.%8"/>
      <w:lvlJc w:val="left"/>
      <w:pPr>
        <w:ind w:left="1440" w:hanging="1440"/>
      </w:pPr>
      <w:rPr>
        <w:rFonts w:cs="Arial" w:hint="default"/>
        <w:color w:val="000000" w:themeColor="text1"/>
      </w:rPr>
    </w:lvl>
    <w:lvl w:ilvl="8">
      <w:start w:val="1"/>
      <w:numFmt w:val="decimal"/>
      <w:lvlText w:val="%1.%2.%3.%4.%5.%6.%7.%8.%9"/>
      <w:lvlJc w:val="left"/>
      <w:pPr>
        <w:ind w:left="1800" w:hanging="1800"/>
      </w:pPr>
      <w:rPr>
        <w:rFonts w:cs="Arial" w:hint="default"/>
        <w:color w:val="000000" w:themeColor="text1"/>
      </w:rPr>
    </w:lvl>
  </w:abstractNum>
  <w:abstractNum w:abstractNumId="27" w15:restartNumberingAfterBreak="0">
    <w:nsid w:val="78010B22"/>
    <w:multiLevelType w:val="multilevel"/>
    <w:tmpl w:val="6D582B68"/>
    <w:lvl w:ilvl="0">
      <w:start w:val="1"/>
      <w:numFmt w:val="decimal"/>
      <w:lvlText w:val="%1"/>
      <w:lvlJc w:val="left"/>
      <w:pPr>
        <w:ind w:left="360" w:hanging="360"/>
      </w:pPr>
      <w:rPr>
        <w:rFonts w:cs="Arial" w:hint="default"/>
        <w:color w:val="000000" w:themeColor="text1"/>
      </w:rPr>
    </w:lvl>
    <w:lvl w:ilvl="1">
      <w:start w:val="1"/>
      <w:numFmt w:val="decimal"/>
      <w:lvlText w:val="%1.%2"/>
      <w:lvlJc w:val="left"/>
      <w:pPr>
        <w:ind w:left="360" w:hanging="360"/>
      </w:pPr>
      <w:rPr>
        <w:rFonts w:cs="Arial" w:hint="default"/>
        <w:color w:val="000000" w:themeColor="text1"/>
      </w:rPr>
    </w:lvl>
    <w:lvl w:ilvl="2">
      <w:start w:val="1"/>
      <w:numFmt w:val="decimal"/>
      <w:lvlText w:val="%1.%2.%3"/>
      <w:lvlJc w:val="left"/>
      <w:pPr>
        <w:ind w:left="720" w:hanging="720"/>
      </w:pPr>
      <w:rPr>
        <w:rFonts w:cs="Arial" w:hint="default"/>
        <w:color w:val="000000" w:themeColor="text1"/>
      </w:rPr>
    </w:lvl>
    <w:lvl w:ilvl="3">
      <w:start w:val="1"/>
      <w:numFmt w:val="decimal"/>
      <w:lvlText w:val="%1.%2.%3.%4"/>
      <w:lvlJc w:val="left"/>
      <w:pPr>
        <w:ind w:left="720" w:hanging="720"/>
      </w:pPr>
      <w:rPr>
        <w:rFonts w:cs="Arial" w:hint="default"/>
        <w:color w:val="000000" w:themeColor="text1"/>
      </w:rPr>
    </w:lvl>
    <w:lvl w:ilvl="4">
      <w:start w:val="1"/>
      <w:numFmt w:val="decimal"/>
      <w:lvlText w:val="%1.%2.%3.%4.%5"/>
      <w:lvlJc w:val="left"/>
      <w:pPr>
        <w:ind w:left="1080" w:hanging="1080"/>
      </w:pPr>
      <w:rPr>
        <w:rFonts w:cs="Arial" w:hint="default"/>
        <w:color w:val="000000" w:themeColor="text1"/>
      </w:rPr>
    </w:lvl>
    <w:lvl w:ilvl="5">
      <w:start w:val="1"/>
      <w:numFmt w:val="decimal"/>
      <w:lvlText w:val="%1.%2.%3.%4.%5.%6"/>
      <w:lvlJc w:val="left"/>
      <w:pPr>
        <w:ind w:left="1080" w:hanging="1080"/>
      </w:pPr>
      <w:rPr>
        <w:rFonts w:cs="Arial" w:hint="default"/>
        <w:color w:val="000000" w:themeColor="text1"/>
      </w:rPr>
    </w:lvl>
    <w:lvl w:ilvl="6">
      <w:start w:val="1"/>
      <w:numFmt w:val="decimal"/>
      <w:lvlText w:val="%1.%2.%3.%4.%5.%6.%7"/>
      <w:lvlJc w:val="left"/>
      <w:pPr>
        <w:ind w:left="1440" w:hanging="1440"/>
      </w:pPr>
      <w:rPr>
        <w:rFonts w:cs="Arial" w:hint="default"/>
        <w:color w:val="000000" w:themeColor="text1"/>
      </w:rPr>
    </w:lvl>
    <w:lvl w:ilvl="7">
      <w:start w:val="1"/>
      <w:numFmt w:val="decimal"/>
      <w:lvlText w:val="%1.%2.%3.%4.%5.%6.%7.%8"/>
      <w:lvlJc w:val="left"/>
      <w:pPr>
        <w:ind w:left="1440" w:hanging="1440"/>
      </w:pPr>
      <w:rPr>
        <w:rFonts w:cs="Arial" w:hint="default"/>
        <w:color w:val="000000" w:themeColor="text1"/>
      </w:rPr>
    </w:lvl>
    <w:lvl w:ilvl="8">
      <w:start w:val="1"/>
      <w:numFmt w:val="decimal"/>
      <w:lvlText w:val="%1.%2.%3.%4.%5.%6.%7.%8.%9"/>
      <w:lvlJc w:val="left"/>
      <w:pPr>
        <w:ind w:left="1800" w:hanging="1800"/>
      </w:pPr>
      <w:rPr>
        <w:rFonts w:cs="Arial" w:hint="default"/>
        <w:color w:val="000000" w:themeColor="text1"/>
      </w:rPr>
    </w:lvl>
  </w:abstractNum>
  <w:abstractNum w:abstractNumId="28" w15:restartNumberingAfterBreak="0">
    <w:nsid w:val="7D80737A"/>
    <w:multiLevelType w:val="multilevel"/>
    <w:tmpl w:val="BB3C72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E8B6DB0"/>
    <w:multiLevelType w:val="hybridMultilevel"/>
    <w:tmpl w:val="FA6E1832"/>
    <w:lvl w:ilvl="0" w:tplc="8F181DC2">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53901990">
    <w:abstractNumId w:val="5"/>
  </w:num>
  <w:num w:numId="2" w16cid:durableId="668794904">
    <w:abstractNumId w:val="25"/>
  </w:num>
  <w:num w:numId="3" w16cid:durableId="614598875">
    <w:abstractNumId w:val="24"/>
  </w:num>
  <w:num w:numId="4" w16cid:durableId="1295713768">
    <w:abstractNumId w:val="9"/>
  </w:num>
  <w:num w:numId="5" w16cid:durableId="28532069">
    <w:abstractNumId w:val="5"/>
  </w:num>
  <w:num w:numId="6" w16cid:durableId="50153200">
    <w:abstractNumId w:val="3"/>
  </w:num>
  <w:num w:numId="7" w16cid:durableId="129061472">
    <w:abstractNumId w:val="5"/>
  </w:num>
  <w:num w:numId="8" w16cid:durableId="131751077">
    <w:abstractNumId w:val="5"/>
  </w:num>
  <w:num w:numId="9" w16cid:durableId="8570407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2849550">
    <w:abstractNumId w:val="5"/>
  </w:num>
  <w:num w:numId="11" w16cid:durableId="1756633465">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2816">
    <w:abstractNumId w:val="19"/>
  </w:num>
  <w:num w:numId="13" w16cid:durableId="64644604">
    <w:abstractNumId w:val="7"/>
  </w:num>
  <w:num w:numId="14" w16cid:durableId="1539390756">
    <w:abstractNumId w:val="8"/>
  </w:num>
  <w:num w:numId="15" w16cid:durableId="1263031415">
    <w:abstractNumId w:val="17"/>
  </w:num>
  <w:num w:numId="16" w16cid:durableId="1886283978">
    <w:abstractNumId w:val="22"/>
  </w:num>
  <w:num w:numId="17" w16cid:durableId="1956056648">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9562830">
    <w:abstractNumId w:val="11"/>
  </w:num>
  <w:num w:numId="19" w16cid:durableId="492843961">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8195332">
    <w:abstractNumId w:val="20"/>
  </w:num>
  <w:num w:numId="21" w16cid:durableId="1594388923">
    <w:abstractNumId w:val="10"/>
  </w:num>
  <w:num w:numId="22" w16cid:durableId="2091925555">
    <w:abstractNumId w:val="18"/>
  </w:num>
  <w:num w:numId="23" w16cid:durableId="1562061652">
    <w:abstractNumId w:val="29"/>
  </w:num>
  <w:num w:numId="24" w16cid:durableId="1022435021">
    <w:abstractNumId w:val="12"/>
  </w:num>
  <w:num w:numId="25" w16cid:durableId="249972203">
    <w:abstractNumId w:val="4"/>
  </w:num>
  <w:num w:numId="26" w16cid:durableId="289014449">
    <w:abstractNumId w:val="13"/>
  </w:num>
  <w:num w:numId="27" w16cid:durableId="2057199281">
    <w:abstractNumId w:val="15"/>
  </w:num>
  <w:num w:numId="28" w16cid:durableId="984117041">
    <w:abstractNumId w:val="2"/>
  </w:num>
  <w:num w:numId="29" w16cid:durableId="2137526326">
    <w:abstractNumId w:val="21"/>
  </w:num>
  <w:num w:numId="30" w16cid:durableId="1248542696">
    <w:abstractNumId w:val="28"/>
  </w:num>
  <w:num w:numId="31" w16cid:durableId="186986659">
    <w:abstractNumId w:val="6"/>
  </w:num>
  <w:num w:numId="32" w16cid:durableId="1104961513">
    <w:abstractNumId w:val="30"/>
  </w:num>
  <w:num w:numId="33" w16cid:durableId="627706841">
    <w:abstractNumId w:val="27"/>
  </w:num>
  <w:num w:numId="34" w16cid:durableId="497615461">
    <w:abstractNumId w:val="23"/>
  </w:num>
  <w:num w:numId="35" w16cid:durableId="917667628">
    <w:abstractNumId w:val="0"/>
  </w:num>
  <w:num w:numId="36" w16cid:durableId="1808665464">
    <w:abstractNumId w:val="16"/>
  </w:num>
  <w:num w:numId="37" w16cid:durableId="2024161987">
    <w:abstractNumId w:val="26"/>
  </w:num>
  <w:num w:numId="38" w16cid:durableId="1875269330">
    <w:abstractNumId w:val="1"/>
  </w:num>
  <w:num w:numId="39" w16cid:durableId="3782885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06888"/>
    <w:rsid w:val="00007E26"/>
    <w:rsid w:val="00011908"/>
    <w:rsid w:val="00012718"/>
    <w:rsid w:val="00016C21"/>
    <w:rsid w:val="000224BD"/>
    <w:rsid w:val="00022663"/>
    <w:rsid w:val="0002300D"/>
    <w:rsid w:val="00030DDB"/>
    <w:rsid w:val="00031257"/>
    <w:rsid w:val="00033279"/>
    <w:rsid w:val="0004103D"/>
    <w:rsid w:val="00047934"/>
    <w:rsid w:val="00050241"/>
    <w:rsid w:val="0005189C"/>
    <w:rsid w:val="00052B60"/>
    <w:rsid w:val="000546CB"/>
    <w:rsid w:val="00055A01"/>
    <w:rsid w:val="000629CF"/>
    <w:rsid w:val="000655D5"/>
    <w:rsid w:val="00071ED0"/>
    <w:rsid w:val="00077679"/>
    <w:rsid w:val="00082366"/>
    <w:rsid w:val="00091532"/>
    <w:rsid w:val="00096ABA"/>
    <w:rsid w:val="000A4B48"/>
    <w:rsid w:val="000A58FB"/>
    <w:rsid w:val="000A6C61"/>
    <w:rsid w:val="000B2881"/>
    <w:rsid w:val="000B3084"/>
    <w:rsid w:val="000B31A4"/>
    <w:rsid w:val="000B4F19"/>
    <w:rsid w:val="000B541C"/>
    <w:rsid w:val="000C243F"/>
    <w:rsid w:val="000C4B11"/>
    <w:rsid w:val="000C7D88"/>
    <w:rsid w:val="000C7F26"/>
    <w:rsid w:val="000D22F3"/>
    <w:rsid w:val="000D4171"/>
    <w:rsid w:val="000E19AC"/>
    <w:rsid w:val="000E322B"/>
    <w:rsid w:val="000E58E5"/>
    <w:rsid w:val="000E658E"/>
    <w:rsid w:val="000E68B4"/>
    <w:rsid w:val="000E6C76"/>
    <w:rsid w:val="000F0422"/>
    <w:rsid w:val="000F053B"/>
    <w:rsid w:val="000F1C45"/>
    <w:rsid w:val="000F3B5A"/>
    <w:rsid w:val="000F5AD3"/>
    <w:rsid w:val="000F5D2E"/>
    <w:rsid w:val="000F69A8"/>
    <w:rsid w:val="000F6E58"/>
    <w:rsid w:val="00103280"/>
    <w:rsid w:val="00106CF1"/>
    <w:rsid w:val="0011427B"/>
    <w:rsid w:val="00123585"/>
    <w:rsid w:val="00123BE9"/>
    <w:rsid w:val="001272A1"/>
    <w:rsid w:val="001301EF"/>
    <w:rsid w:val="00133FDF"/>
    <w:rsid w:val="001358B5"/>
    <w:rsid w:val="001402FB"/>
    <w:rsid w:val="00141307"/>
    <w:rsid w:val="00141AB7"/>
    <w:rsid w:val="00147041"/>
    <w:rsid w:val="00152018"/>
    <w:rsid w:val="0015257D"/>
    <w:rsid w:val="001529AF"/>
    <w:rsid w:val="00154AC3"/>
    <w:rsid w:val="00160343"/>
    <w:rsid w:val="00161C23"/>
    <w:rsid w:val="00161FEF"/>
    <w:rsid w:val="001626A0"/>
    <w:rsid w:val="001628B0"/>
    <w:rsid w:val="00164C42"/>
    <w:rsid w:val="0017308C"/>
    <w:rsid w:val="00187B29"/>
    <w:rsid w:val="001936C7"/>
    <w:rsid w:val="00196B67"/>
    <w:rsid w:val="00196F9E"/>
    <w:rsid w:val="001A03C8"/>
    <w:rsid w:val="001A07AA"/>
    <w:rsid w:val="001A31DC"/>
    <w:rsid w:val="001A4EB5"/>
    <w:rsid w:val="001A5846"/>
    <w:rsid w:val="001B51A5"/>
    <w:rsid w:val="001B7D6A"/>
    <w:rsid w:val="001C08BF"/>
    <w:rsid w:val="001C2783"/>
    <w:rsid w:val="001D000C"/>
    <w:rsid w:val="001D10F8"/>
    <w:rsid w:val="001D2453"/>
    <w:rsid w:val="001D347D"/>
    <w:rsid w:val="001D6C6E"/>
    <w:rsid w:val="001D6CB6"/>
    <w:rsid w:val="001E1103"/>
    <w:rsid w:val="001E2993"/>
    <w:rsid w:val="001F0CF7"/>
    <w:rsid w:val="001F3EF7"/>
    <w:rsid w:val="00201660"/>
    <w:rsid w:val="002121BE"/>
    <w:rsid w:val="00212C04"/>
    <w:rsid w:val="002139B8"/>
    <w:rsid w:val="00214615"/>
    <w:rsid w:val="002167BA"/>
    <w:rsid w:val="002236A5"/>
    <w:rsid w:val="00223F92"/>
    <w:rsid w:val="00226138"/>
    <w:rsid w:val="00227C27"/>
    <w:rsid w:val="002325E5"/>
    <w:rsid w:val="0023612A"/>
    <w:rsid w:val="00237552"/>
    <w:rsid w:val="00241184"/>
    <w:rsid w:val="00244485"/>
    <w:rsid w:val="00245212"/>
    <w:rsid w:val="00246FD5"/>
    <w:rsid w:val="002474EF"/>
    <w:rsid w:val="00251226"/>
    <w:rsid w:val="00252B17"/>
    <w:rsid w:val="00252FC6"/>
    <w:rsid w:val="00254C6B"/>
    <w:rsid w:val="00256850"/>
    <w:rsid w:val="0025762B"/>
    <w:rsid w:val="002655C4"/>
    <w:rsid w:val="00270964"/>
    <w:rsid w:val="00272C4A"/>
    <w:rsid w:val="002735A0"/>
    <w:rsid w:val="00274570"/>
    <w:rsid w:val="00274FA6"/>
    <w:rsid w:val="00280AAA"/>
    <w:rsid w:val="0028106A"/>
    <w:rsid w:val="00282873"/>
    <w:rsid w:val="00284669"/>
    <w:rsid w:val="002848E2"/>
    <w:rsid w:val="00285393"/>
    <w:rsid w:val="00290E37"/>
    <w:rsid w:val="002913C9"/>
    <w:rsid w:val="00292A14"/>
    <w:rsid w:val="0029430B"/>
    <w:rsid w:val="00294801"/>
    <w:rsid w:val="002A0D9D"/>
    <w:rsid w:val="002A2DC9"/>
    <w:rsid w:val="002A76E2"/>
    <w:rsid w:val="002B0B18"/>
    <w:rsid w:val="002B296B"/>
    <w:rsid w:val="002B2C30"/>
    <w:rsid w:val="002B30C3"/>
    <w:rsid w:val="002B30C9"/>
    <w:rsid w:val="002B440D"/>
    <w:rsid w:val="002B735E"/>
    <w:rsid w:val="002C082B"/>
    <w:rsid w:val="002C2141"/>
    <w:rsid w:val="002C29D3"/>
    <w:rsid w:val="002D023C"/>
    <w:rsid w:val="002D28C7"/>
    <w:rsid w:val="002D38AE"/>
    <w:rsid w:val="002E3776"/>
    <w:rsid w:val="002E6625"/>
    <w:rsid w:val="002F077F"/>
    <w:rsid w:val="002F0FC0"/>
    <w:rsid w:val="002F2965"/>
    <w:rsid w:val="002F5EFF"/>
    <w:rsid w:val="002F6E56"/>
    <w:rsid w:val="002F7941"/>
    <w:rsid w:val="0030014A"/>
    <w:rsid w:val="00300729"/>
    <w:rsid w:val="00305144"/>
    <w:rsid w:val="003100F2"/>
    <w:rsid w:val="00311446"/>
    <w:rsid w:val="00312AE4"/>
    <w:rsid w:val="00313FBD"/>
    <w:rsid w:val="00316EE8"/>
    <w:rsid w:val="003176B7"/>
    <w:rsid w:val="00320220"/>
    <w:rsid w:val="003329F6"/>
    <w:rsid w:val="0033312B"/>
    <w:rsid w:val="0033363C"/>
    <w:rsid w:val="00336A7B"/>
    <w:rsid w:val="003370A5"/>
    <w:rsid w:val="003424A3"/>
    <w:rsid w:val="00345ECC"/>
    <w:rsid w:val="00350DB8"/>
    <w:rsid w:val="003556E9"/>
    <w:rsid w:val="003561EF"/>
    <w:rsid w:val="00356A7C"/>
    <w:rsid w:val="00361A02"/>
    <w:rsid w:val="0036270A"/>
    <w:rsid w:val="00363692"/>
    <w:rsid w:val="003665CC"/>
    <w:rsid w:val="003726D9"/>
    <w:rsid w:val="0038246D"/>
    <w:rsid w:val="00383FCD"/>
    <w:rsid w:val="003841E9"/>
    <w:rsid w:val="0038550E"/>
    <w:rsid w:val="00385C56"/>
    <w:rsid w:val="00386492"/>
    <w:rsid w:val="003909A3"/>
    <w:rsid w:val="00390D7E"/>
    <w:rsid w:val="00394423"/>
    <w:rsid w:val="00396493"/>
    <w:rsid w:val="003A3A4D"/>
    <w:rsid w:val="003A4BE6"/>
    <w:rsid w:val="003A72FB"/>
    <w:rsid w:val="003B1D8C"/>
    <w:rsid w:val="003B262C"/>
    <w:rsid w:val="003B7343"/>
    <w:rsid w:val="003C1246"/>
    <w:rsid w:val="003C2EE8"/>
    <w:rsid w:val="003D08AF"/>
    <w:rsid w:val="003D0E1A"/>
    <w:rsid w:val="003D3CFA"/>
    <w:rsid w:val="003D5F26"/>
    <w:rsid w:val="003F1292"/>
    <w:rsid w:val="003F2EBE"/>
    <w:rsid w:val="003F5C0E"/>
    <w:rsid w:val="003F746B"/>
    <w:rsid w:val="00410321"/>
    <w:rsid w:val="00412D22"/>
    <w:rsid w:val="00421A99"/>
    <w:rsid w:val="00423F61"/>
    <w:rsid w:val="004263DC"/>
    <w:rsid w:val="004263F0"/>
    <w:rsid w:val="00427F05"/>
    <w:rsid w:val="004339B3"/>
    <w:rsid w:val="00433C50"/>
    <w:rsid w:val="00433D2D"/>
    <w:rsid w:val="00440823"/>
    <w:rsid w:val="004415DB"/>
    <w:rsid w:val="00450282"/>
    <w:rsid w:val="004531AB"/>
    <w:rsid w:val="004544FC"/>
    <w:rsid w:val="00454AFF"/>
    <w:rsid w:val="00461C6C"/>
    <w:rsid w:val="0047336D"/>
    <w:rsid w:val="00477A78"/>
    <w:rsid w:val="00482105"/>
    <w:rsid w:val="004847EC"/>
    <w:rsid w:val="00484B4C"/>
    <w:rsid w:val="00484E26"/>
    <w:rsid w:val="00487BBD"/>
    <w:rsid w:val="004904D7"/>
    <w:rsid w:val="00491657"/>
    <w:rsid w:val="004933C0"/>
    <w:rsid w:val="00494B68"/>
    <w:rsid w:val="00495D31"/>
    <w:rsid w:val="004A4CDE"/>
    <w:rsid w:val="004A5008"/>
    <w:rsid w:val="004A6976"/>
    <w:rsid w:val="004A7079"/>
    <w:rsid w:val="004B2256"/>
    <w:rsid w:val="004B5AA7"/>
    <w:rsid w:val="004B6261"/>
    <w:rsid w:val="004B7338"/>
    <w:rsid w:val="004C0606"/>
    <w:rsid w:val="004C5205"/>
    <w:rsid w:val="004C5E8A"/>
    <w:rsid w:val="004D2865"/>
    <w:rsid w:val="004D3878"/>
    <w:rsid w:val="004E14F0"/>
    <w:rsid w:val="004E2C42"/>
    <w:rsid w:val="004E40B6"/>
    <w:rsid w:val="004F010A"/>
    <w:rsid w:val="004F0172"/>
    <w:rsid w:val="004F2028"/>
    <w:rsid w:val="004F3673"/>
    <w:rsid w:val="004F4417"/>
    <w:rsid w:val="004F7981"/>
    <w:rsid w:val="005013DC"/>
    <w:rsid w:val="00503E74"/>
    <w:rsid w:val="00503F74"/>
    <w:rsid w:val="00504EEB"/>
    <w:rsid w:val="00507305"/>
    <w:rsid w:val="00510F4D"/>
    <w:rsid w:val="005160E8"/>
    <w:rsid w:val="00521F5A"/>
    <w:rsid w:val="00540167"/>
    <w:rsid w:val="0054099B"/>
    <w:rsid w:val="0054210E"/>
    <w:rsid w:val="005427D4"/>
    <w:rsid w:val="00542ED7"/>
    <w:rsid w:val="00546E81"/>
    <w:rsid w:val="00546EF7"/>
    <w:rsid w:val="0055168F"/>
    <w:rsid w:val="00552FFC"/>
    <w:rsid w:val="00563207"/>
    <w:rsid w:val="0056371F"/>
    <w:rsid w:val="00570C4C"/>
    <w:rsid w:val="00572BCD"/>
    <w:rsid w:val="00573983"/>
    <w:rsid w:val="00574E8B"/>
    <w:rsid w:val="00584870"/>
    <w:rsid w:val="00584DD1"/>
    <w:rsid w:val="005915E5"/>
    <w:rsid w:val="00597AAC"/>
    <w:rsid w:val="005A45A8"/>
    <w:rsid w:val="005A5E9A"/>
    <w:rsid w:val="005B15FC"/>
    <w:rsid w:val="005B63F8"/>
    <w:rsid w:val="005B702E"/>
    <w:rsid w:val="005C0411"/>
    <w:rsid w:val="005C33B1"/>
    <w:rsid w:val="005C3AC7"/>
    <w:rsid w:val="005C447D"/>
    <w:rsid w:val="005D319D"/>
    <w:rsid w:val="005D4A74"/>
    <w:rsid w:val="005D502B"/>
    <w:rsid w:val="005E4BCD"/>
    <w:rsid w:val="005E4DB5"/>
    <w:rsid w:val="005E7F8F"/>
    <w:rsid w:val="005F0B48"/>
    <w:rsid w:val="005F0F8F"/>
    <w:rsid w:val="005F2123"/>
    <w:rsid w:val="005F5F6D"/>
    <w:rsid w:val="0060036A"/>
    <w:rsid w:val="00603649"/>
    <w:rsid w:val="006039C6"/>
    <w:rsid w:val="00606C92"/>
    <w:rsid w:val="0061393E"/>
    <w:rsid w:val="00613C69"/>
    <w:rsid w:val="00614A63"/>
    <w:rsid w:val="00614AA9"/>
    <w:rsid w:val="0061636C"/>
    <w:rsid w:val="006178C3"/>
    <w:rsid w:val="00621930"/>
    <w:rsid w:val="0062472B"/>
    <w:rsid w:val="00625A76"/>
    <w:rsid w:val="00630132"/>
    <w:rsid w:val="0063259F"/>
    <w:rsid w:val="0064175F"/>
    <w:rsid w:val="00641D3D"/>
    <w:rsid w:val="00641E9D"/>
    <w:rsid w:val="00644285"/>
    <w:rsid w:val="00650513"/>
    <w:rsid w:val="00650A6A"/>
    <w:rsid w:val="00652432"/>
    <w:rsid w:val="00652DED"/>
    <w:rsid w:val="00652F79"/>
    <w:rsid w:val="00653BFD"/>
    <w:rsid w:val="006554FF"/>
    <w:rsid w:val="00657391"/>
    <w:rsid w:val="006578D1"/>
    <w:rsid w:val="006619B3"/>
    <w:rsid w:val="00666A34"/>
    <w:rsid w:val="00666A53"/>
    <w:rsid w:val="006672A8"/>
    <w:rsid w:val="0067063D"/>
    <w:rsid w:val="006724BD"/>
    <w:rsid w:val="006820B3"/>
    <w:rsid w:val="006821A2"/>
    <w:rsid w:val="0068513F"/>
    <w:rsid w:val="00686344"/>
    <w:rsid w:val="0069041D"/>
    <w:rsid w:val="00691596"/>
    <w:rsid w:val="00692CE6"/>
    <w:rsid w:val="006955F0"/>
    <w:rsid w:val="00696097"/>
    <w:rsid w:val="006A07A6"/>
    <w:rsid w:val="006A32F9"/>
    <w:rsid w:val="006A5FFB"/>
    <w:rsid w:val="006A70C8"/>
    <w:rsid w:val="006A7A08"/>
    <w:rsid w:val="006B048A"/>
    <w:rsid w:val="006B212C"/>
    <w:rsid w:val="006B5D53"/>
    <w:rsid w:val="006C31A8"/>
    <w:rsid w:val="006C4DD5"/>
    <w:rsid w:val="006C51BC"/>
    <w:rsid w:val="006C55FF"/>
    <w:rsid w:val="006C772F"/>
    <w:rsid w:val="006D0A15"/>
    <w:rsid w:val="006D1C55"/>
    <w:rsid w:val="006D67F2"/>
    <w:rsid w:val="006E1FC5"/>
    <w:rsid w:val="006E4F86"/>
    <w:rsid w:val="006E578A"/>
    <w:rsid w:val="006E6D2D"/>
    <w:rsid w:val="006F2DF0"/>
    <w:rsid w:val="006F55FF"/>
    <w:rsid w:val="007013F5"/>
    <w:rsid w:val="00703E52"/>
    <w:rsid w:val="007076B7"/>
    <w:rsid w:val="00714CE7"/>
    <w:rsid w:val="00720F0F"/>
    <w:rsid w:val="00724B1D"/>
    <w:rsid w:val="00725AC4"/>
    <w:rsid w:val="007313BA"/>
    <w:rsid w:val="007318E3"/>
    <w:rsid w:val="00731D60"/>
    <w:rsid w:val="0074171A"/>
    <w:rsid w:val="007430ED"/>
    <w:rsid w:val="00743AD2"/>
    <w:rsid w:val="007448DA"/>
    <w:rsid w:val="007539F0"/>
    <w:rsid w:val="0075650D"/>
    <w:rsid w:val="00762D1E"/>
    <w:rsid w:val="00762D8D"/>
    <w:rsid w:val="007635C7"/>
    <w:rsid w:val="007636F6"/>
    <w:rsid w:val="007672DF"/>
    <w:rsid w:val="00767D04"/>
    <w:rsid w:val="00770F01"/>
    <w:rsid w:val="007713B1"/>
    <w:rsid w:val="00773CE4"/>
    <w:rsid w:val="00776B15"/>
    <w:rsid w:val="0078008E"/>
    <w:rsid w:val="007825CE"/>
    <w:rsid w:val="00786FB4"/>
    <w:rsid w:val="0078721C"/>
    <w:rsid w:val="00787A26"/>
    <w:rsid w:val="00790510"/>
    <w:rsid w:val="00790C11"/>
    <w:rsid w:val="00793305"/>
    <w:rsid w:val="0079368D"/>
    <w:rsid w:val="0079382C"/>
    <w:rsid w:val="0079420A"/>
    <w:rsid w:val="007950D5"/>
    <w:rsid w:val="007958B6"/>
    <w:rsid w:val="007965C7"/>
    <w:rsid w:val="007A02F3"/>
    <w:rsid w:val="007A08FC"/>
    <w:rsid w:val="007A18CB"/>
    <w:rsid w:val="007A3C29"/>
    <w:rsid w:val="007A3CDE"/>
    <w:rsid w:val="007A6601"/>
    <w:rsid w:val="007C27EE"/>
    <w:rsid w:val="007D1556"/>
    <w:rsid w:val="007D1A45"/>
    <w:rsid w:val="007D2C25"/>
    <w:rsid w:val="007D49BE"/>
    <w:rsid w:val="007D5B71"/>
    <w:rsid w:val="007D6110"/>
    <w:rsid w:val="007E4B5B"/>
    <w:rsid w:val="007E58B1"/>
    <w:rsid w:val="007F3C11"/>
    <w:rsid w:val="007F4037"/>
    <w:rsid w:val="007F431D"/>
    <w:rsid w:val="007F61BE"/>
    <w:rsid w:val="0080132C"/>
    <w:rsid w:val="00804545"/>
    <w:rsid w:val="00805244"/>
    <w:rsid w:val="008057FB"/>
    <w:rsid w:val="0080625A"/>
    <w:rsid w:val="00807135"/>
    <w:rsid w:val="00810B70"/>
    <w:rsid w:val="00811761"/>
    <w:rsid w:val="00811EDB"/>
    <w:rsid w:val="00812DB8"/>
    <w:rsid w:val="00824127"/>
    <w:rsid w:val="00835A92"/>
    <w:rsid w:val="00841A5A"/>
    <w:rsid w:val="00841C70"/>
    <w:rsid w:val="00843A36"/>
    <w:rsid w:val="00850838"/>
    <w:rsid w:val="008510B3"/>
    <w:rsid w:val="00854175"/>
    <w:rsid w:val="008563B5"/>
    <w:rsid w:val="008702C9"/>
    <w:rsid w:val="00876BAE"/>
    <w:rsid w:val="00876C2F"/>
    <w:rsid w:val="00882AAF"/>
    <w:rsid w:val="0088424F"/>
    <w:rsid w:val="008843A0"/>
    <w:rsid w:val="00884F70"/>
    <w:rsid w:val="0089134C"/>
    <w:rsid w:val="0089140D"/>
    <w:rsid w:val="0089468B"/>
    <w:rsid w:val="00897191"/>
    <w:rsid w:val="00897E34"/>
    <w:rsid w:val="008A07B1"/>
    <w:rsid w:val="008A09C2"/>
    <w:rsid w:val="008A2C11"/>
    <w:rsid w:val="008A47BC"/>
    <w:rsid w:val="008A7823"/>
    <w:rsid w:val="008B0754"/>
    <w:rsid w:val="008B5D14"/>
    <w:rsid w:val="008B6982"/>
    <w:rsid w:val="008C286E"/>
    <w:rsid w:val="008C2E11"/>
    <w:rsid w:val="008C429E"/>
    <w:rsid w:val="008C74E1"/>
    <w:rsid w:val="008C76D7"/>
    <w:rsid w:val="008D0718"/>
    <w:rsid w:val="008D3DB5"/>
    <w:rsid w:val="008D6B9D"/>
    <w:rsid w:val="008E389E"/>
    <w:rsid w:val="008E3DB8"/>
    <w:rsid w:val="008E42B2"/>
    <w:rsid w:val="008E5E04"/>
    <w:rsid w:val="008F6082"/>
    <w:rsid w:val="008F6CDD"/>
    <w:rsid w:val="008F75CE"/>
    <w:rsid w:val="00902625"/>
    <w:rsid w:val="00904CBF"/>
    <w:rsid w:val="00910B80"/>
    <w:rsid w:val="00912281"/>
    <w:rsid w:val="009161A1"/>
    <w:rsid w:val="00920E7D"/>
    <w:rsid w:val="009210E6"/>
    <w:rsid w:val="00921C88"/>
    <w:rsid w:val="00935BAB"/>
    <w:rsid w:val="009365A1"/>
    <w:rsid w:val="00937AFA"/>
    <w:rsid w:val="00944222"/>
    <w:rsid w:val="00946F09"/>
    <w:rsid w:val="00952DE9"/>
    <w:rsid w:val="00955B76"/>
    <w:rsid w:val="0095619B"/>
    <w:rsid w:val="00957A45"/>
    <w:rsid w:val="00962790"/>
    <w:rsid w:val="009653DA"/>
    <w:rsid w:val="00965D4A"/>
    <w:rsid w:val="009679AB"/>
    <w:rsid w:val="00975638"/>
    <w:rsid w:val="00977408"/>
    <w:rsid w:val="00980981"/>
    <w:rsid w:val="009854E9"/>
    <w:rsid w:val="0099047F"/>
    <w:rsid w:val="00997ED0"/>
    <w:rsid w:val="009A3E0F"/>
    <w:rsid w:val="009A3EC1"/>
    <w:rsid w:val="009B0AD8"/>
    <w:rsid w:val="009B3B38"/>
    <w:rsid w:val="009B3E25"/>
    <w:rsid w:val="009B6F09"/>
    <w:rsid w:val="009C0212"/>
    <w:rsid w:val="009C3396"/>
    <w:rsid w:val="009D10E8"/>
    <w:rsid w:val="009D198C"/>
    <w:rsid w:val="009D2633"/>
    <w:rsid w:val="009D55C2"/>
    <w:rsid w:val="009D7617"/>
    <w:rsid w:val="009D7D9D"/>
    <w:rsid w:val="009E584F"/>
    <w:rsid w:val="009F14B6"/>
    <w:rsid w:val="009F5CBF"/>
    <w:rsid w:val="009F7105"/>
    <w:rsid w:val="009F7713"/>
    <w:rsid w:val="00A023BD"/>
    <w:rsid w:val="00A02D7C"/>
    <w:rsid w:val="00A03321"/>
    <w:rsid w:val="00A06179"/>
    <w:rsid w:val="00A06A33"/>
    <w:rsid w:val="00A15676"/>
    <w:rsid w:val="00A17247"/>
    <w:rsid w:val="00A2146C"/>
    <w:rsid w:val="00A22767"/>
    <w:rsid w:val="00A22FA7"/>
    <w:rsid w:val="00A23106"/>
    <w:rsid w:val="00A23F29"/>
    <w:rsid w:val="00A2439B"/>
    <w:rsid w:val="00A34F4E"/>
    <w:rsid w:val="00A37043"/>
    <w:rsid w:val="00A37790"/>
    <w:rsid w:val="00A40D0B"/>
    <w:rsid w:val="00A44DBC"/>
    <w:rsid w:val="00A455A6"/>
    <w:rsid w:val="00A57A23"/>
    <w:rsid w:val="00A60564"/>
    <w:rsid w:val="00A657A7"/>
    <w:rsid w:val="00A659B6"/>
    <w:rsid w:val="00A676FD"/>
    <w:rsid w:val="00A71DC8"/>
    <w:rsid w:val="00A728B9"/>
    <w:rsid w:val="00A750C3"/>
    <w:rsid w:val="00A816D2"/>
    <w:rsid w:val="00A905E1"/>
    <w:rsid w:val="00A91668"/>
    <w:rsid w:val="00A91E14"/>
    <w:rsid w:val="00A92427"/>
    <w:rsid w:val="00A962FF"/>
    <w:rsid w:val="00A96A20"/>
    <w:rsid w:val="00AA20AA"/>
    <w:rsid w:val="00AA6249"/>
    <w:rsid w:val="00AB6744"/>
    <w:rsid w:val="00AB7CBE"/>
    <w:rsid w:val="00AB7CF9"/>
    <w:rsid w:val="00AC5DDF"/>
    <w:rsid w:val="00AD707A"/>
    <w:rsid w:val="00AD7155"/>
    <w:rsid w:val="00AE0AEB"/>
    <w:rsid w:val="00AE0B16"/>
    <w:rsid w:val="00AE1ED1"/>
    <w:rsid w:val="00AE6294"/>
    <w:rsid w:val="00AE783E"/>
    <w:rsid w:val="00AF2CD1"/>
    <w:rsid w:val="00AF6778"/>
    <w:rsid w:val="00B00AF4"/>
    <w:rsid w:val="00B00D08"/>
    <w:rsid w:val="00B11A58"/>
    <w:rsid w:val="00B1545F"/>
    <w:rsid w:val="00B165F3"/>
    <w:rsid w:val="00B27DE4"/>
    <w:rsid w:val="00B34502"/>
    <w:rsid w:val="00B40D4A"/>
    <w:rsid w:val="00B46001"/>
    <w:rsid w:val="00B46D87"/>
    <w:rsid w:val="00B500C6"/>
    <w:rsid w:val="00B516AD"/>
    <w:rsid w:val="00B51CAB"/>
    <w:rsid w:val="00B54EF3"/>
    <w:rsid w:val="00B564FD"/>
    <w:rsid w:val="00B6213C"/>
    <w:rsid w:val="00B62965"/>
    <w:rsid w:val="00B67ABC"/>
    <w:rsid w:val="00B70673"/>
    <w:rsid w:val="00B716F5"/>
    <w:rsid w:val="00B72DE8"/>
    <w:rsid w:val="00B83054"/>
    <w:rsid w:val="00B862E4"/>
    <w:rsid w:val="00B878E3"/>
    <w:rsid w:val="00B90271"/>
    <w:rsid w:val="00B9166D"/>
    <w:rsid w:val="00B91A43"/>
    <w:rsid w:val="00B93419"/>
    <w:rsid w:val="00B93546"/>
    <w:rsid w:val="00B9452C"/>
    <w:rsid w:val="00B94FB8"/>
    <w:rsid w:val="00B971C4"/>
    <w:rsid w:val="00BA2050"/>
    <w:rsid w:val="00BA6FB1"/>
    <w:rsid w:val="00BA7201"/>
    <w:rsid w:val="00BB1904"/>
    <w:rsid w:val="00BB1AF0"/>
    <w:rsid w:val="00BB1D1C"/>
    <w:rsid w:val="00BB761E"/>
    <w:rsid w:val="00BC2A3B"/>
    <w:rsid w:val="00BC36A1"/>
    <w:rsid w:val="00BC6F0C"/>
    <w:rsid w:val="00BD247B"/>
    <w:rsid w:val="00BD4EF1"/>
    <w:rsid w:val="00BD51CE"/>
    <w:rsid w:val="00BD6135"/>
    <w:rsid w:val="00BD658E"/>
    <w:rsid w:val="00BF2826"/>
    <w:rsid w:val="00BF3D09"/>
    <w:rsid w:val="00C02F21"/>
    <w:rsid w:val="00C03871"/>
    <w:rsid w:val="00C04152"/>
    <w:rsid w:val="00C04A0A"/>
    <w:rsid w:val="00C1353B"/>
    <w:rsid w:val="00C146CF"/>
    <w:rsid w:val="00C152C0"/>
    <w:rsid w:val="00C15EBF"/>
    <w:rsid w:val="00C220EA"/>
    <w:rsid w:val="00C252E6"/>
    <w:rsid w:val="00C26B0E"/>
    <w:rsid w:val="00C30526"/>
    <w:rsid w:val="00C3404C"/>
    <w:rsid w:val="00C35475"/>
    <w:rsid w:val="00C37DF3"/>
    <w:rsid w:val="00C40A77"/>
    <w:rsid w:val="00C4411B"/>
    <w:rsid w:val="00C441ED"/>
    <w:rsid w:val="00C46E81"/>
    <w:rsid w:val="00C525CC"/>
    <w:rsid w:val="00C60199"/>
    <w:rsid w:val="00C61109"/>
    <w:rsid w:val="00C61BE9"/>
    <w:rsid w:val="00C63AF4"/>
    <w:rsid w:val="00C6579F"/>
    <w:rsid w:val="00C66987"/>
    <w:rsid w:val="00C67307"/>
    <w:rsid w:val="00C73872"/>
    <w:rsid w:val="00C73A41"/>
    <w:rsid w:val="00C7699F"/>
    <w:rsid w:val="00C779C0"/>
    <w:rsid w:val="00C77A1A"/>
    <w:rsid w:val="00C77F43"/>
    <w:rsid w:val="00C80E0D"/>
    <w:rsid w:val="00C818A9"/>
    <w:rsid w:val="00C818E8"/>
    <w:rsid w:val="00C81EB2"/>
    <w:rsid w:val="00C82B8F"/>
    <w:rsid w:val="00C8676A"/>
    <w:rsid w:val="00C87A8A"/>
    <w:rsid w:val="00C94F2D"/>
    <w:rsid w:val="00CA1130"/>
    <w:rsid w:val="00CA2510"/>
    <w:rsid w:val="00CC02F2"/>
    <w:rsid w:val="00CC0BF3"/>
    <w:rsid w:val="00CC118E"/>
    <w:rsid w:val="00CC144D"/>
    <w:rsid w:val="00CC1B54"/>
    <w:rsid w:val="00CC4CF2"/>
    <w:rsid w:val="00CC4D39"/>
    <w:rsid w:val="00CD7B00"/>
    <w:rsid w:val="00CE278C"/>
    <w:rsid w:val="00CE39FC"/>
    <w:rsid w:val="00CE5B72"/>
    <w:rsid w:val="00CE7769"/>
    <w:rsid w:val="00CF352A"/>
    <w:rsid w:val="00CF4679"/>
    <w:rsid w:val="00CF4BFC"/>
    <w:rsid w:val="00CF698F"/>
    <w:rsid w:val="00CF73DF"/>
    <w:rsid w:val="00D003F8"/>
    <w:rsid w:val="00D03159"/>
    <w:rsid w:val="00D0353F"/>
    <w:rsid w:val="00D046F4"/>
    <w:rsid w:val="00D07602"/>
    <w:rsid w:val="00D121B1"/>
    <w:rsid w:val="00D149C0"/>
    <w:rsid w:val="00D1518B"/>
    <w:rsid w:val="00D165CB"/>
    <w:rsid w:val="00D173A9"/>
    <w:rsid w:val="00D179D9"/>
    <w:rsid w:val="00D21E6A"/>
    <w:rsid w:val="00D24ABE"/>
    <w:rsid w:val="00D250CA"/>
    <w:rsid w:val="00D315DA"/>
    <w:rsid w:val="00D31797"/>
    <w:rsid w:val="00D36785"/>
    <w:rsid w:val="00D424DF"/>
    <w:rsid w:val="00D463C5"/>
    <w:rsid w:val="00D56DF2"/>
    <w:rsid w:val="00D56E66"/>
    <w:rsid w:val="00D61548"/>
    <w:rsid w:val="00D66B0D"/>
    <w:rsid w:val="00D70966"/>
    <w:rsid w:val="00D71239"/>
    <w:rsid w:val="00D719C8"/>
    <w:rsid w:val="00D71C04"/>
    <w:rsid w:val="00D756ED"/>
    <w:rsid w:val="00D76727"/>
    <w:rsid w:val="00D77524"/>
    <w:rsid w:val="00D80634"/>
    <w:rsid w:val="00D808C1"/>
    <w:rsid w:val="00D82056"/>
    <w:rsid w:val="00D851F4"/>
    <w:rsid w:val="00D91810"/>
    <w:rsid w:val="00D96F4D"/>
    <w:rsid w:val="00DA2DAA"/>
    <w:rsid w:val="00DB4836"/>
    <w:rsid w:val="00DC6B35"/>
    <w:rsid w:val="00DD0633"/>
    <w:rsid w:val="00DD0C8D"/>
    <w:rsid w:val="00DD1039"/>
    <w:rsid w:val="00DD29B3"/>
    <w:rsid w:val="00DD2A29"/>
    <w:rsid w:val="00DE2E72"/>
    <w:rsid w:val="00DE3D56"/>
    <w:rsid w:val="00DE4EBF"/>
    <w:rsid w:val="00DF1277"/>
    <w:rsid w:val="00E0075F"/>
    <w:rsid w:val="00E01250"/>
    <w:rsid w:val="00E04DDE"/>
    <w:rsid w:val="00E05056"/>
    <w:rsid w:val="00E05E86"/>
    <w:rsid w:val="00E0639A"/>
    <w:rsid w:val="00E0687C"/>
    <w:rsid w:val="00E104AF"/>
    <w:rsid w:val="00E12451"/>
    <w:rsid w:val="00E1253B"/>
    <w:rsid w:val="00E1610A"/>
    <w:rsid w:val="00E20561"/>
    <w:rsid w:val="00E21FC9"/>
    <w:rsid w:val="00E232FF"/>
    <w:rsid w:val="00E23CC8"/>
    <w:rsid w:val="00E24528"/>
    <w:rsid w:val="00E2578B"/>
    <w:rsid w:val="00E310BD"/>
    <w:rsid w:val="00E31B9D"/>
    <w:rsid w:val="00E32274"/>
    <w:rsid w:val="00E34CAC"/>
    <w:rsid w:val="00E34DEC"/>
    <w:rsid w:val="00E41522"/>
    <w:rsid w:val="00E4287B"/>
    <w:rsid w:val="00E4399B"/>
    <w:rsid w:val="00E443EF"/>
    <w:rsid w:val="00E448EB"/>
    <w:rsid w:val="00E45080"/>
    <w:rsid w:val="00E452DF"/>
    <w:rsid w:val="00E47986"/>
    <w:rsid w:val="00E47AB4"/>
    <w:rsid w:val="00E5075F"/>
    <w:rsid w:val="00E51422"/>
    <w:rsid w:val="00E51B2C"/>
    <w:rsid w:val="00E54475"/>
    <w:rsid w:val="00E56FB9"/>
    <w:rsid w:val="00E6039C"/>
    <w:rsid w:val="00E64818"/>
    <w:rsid w:val="00E6501A"/>
    <w:rsid w:val="00E6672C"/>
    <w:rsid w:val="00E73217"/>
    <w:rsid w:val="00E8256E"/>
    <w:rsid w:val="00E91E55"/>
    <w:rsid w:val="00E946B8"/>
    <w:rsid w:val="00E94E11"/>
    <w:rsid w:val="00EA5310"/>
    <w:rsid w:val="00EA5E08"/>
    <w:rsid w:val="00EC350F"/>
    <w:rsid w:val="00EC3F71"/>
    <w:rsid w:val="00EC63EE"/>
    <w:rsid w:val="00ED13D5"/>
    <w:rsid w:val="00ED173E"/>
    <w:rsid w:val="00ED3520"/>
    <w:rsid w:val="00ED5340"/>
    <w:rsid w:val="00ED75B5"/>
    <w:rsid w:val="00EE01C1"/>
    <w:rsid w:val="00EE4C60"/>
    <w:rsid w:val="00EF0716"/>
    <w:rsid w:val="00F11353"/>
    <w:rsid w:val="00F1208A"/>
    <w:rsid w:val="00F14810"/>
    <w:rsid w:val="00F20C9C"/>
    <w:rsid w:val="00F30D4F"/>
    <w:rsid w:val="00F32722"/>
    <w:rsid w:val="00F35DB1"/>
    <w:rsid w:val="00F375E7"/>
    <w:rsid w:val="00F444FE"/>
    <w:rsid w:val="00F52686"/>
    <w:rsid w:val="00F528F8"/>
    <w:rsid w:val="00F533A0"/>
    <w:rsid w:val="00F53754"/>
    <w:rsid w:val="00F62486"/>
    <w:rsid w:val="00F6264F"/>
    <w:rsid w:val="00F70ADD"/>
    <w:rsid w:val="00F710B7"/>
    <w:rsid w:val="00F7214A"/>
    <w:rsid w:val="00F758CF"/>
    <w:rsid w:val="00F86716"/>
    <w:rsid w:val="00F86B85"/>
    <w:rsid w:val="00F9395B"/>
    <w:rsid w:val="00F95FA0"/>
    <w:rsid w:val="00F9619B"/>
    <w:rsid w:val="00F96A04"/>
    <w:rsid w:val="00F978AA"/>
    <w:rsid w:val="00FA28E6"/>
    <w:rsid w:val="00FA33A1"/>
    <w:rsid w:val="00FA485A"/>
    <w:rsid w:val="00FA4D46"/>
    <w:rsid w:val="00FA4EF2"/>
    <w:rsid w:val="00FA5F18"/>
    <w:rsid w:val="00FB0D80"/>
    <w:rsid w:val="00FB6EA3"/>
    <w:rsid w:val="00FB7039"/>
    <w:rsid w:val="00FC06B6"/>
    <w:rsid w:val="00FC136C"/>
    <w:rsid w:val="00FC1C5A"/>
    <w:rsid w:val="00FC3687"/>
    <w:rsid w:val="00FD00B5"/>
    <w:rsid w:val="00FD19F8"/>
    <w:rsid w:val="00FD395C"/>
    <w:rsid w:val="00FD685C"/>
    <w:rsid w:val="00FD69F6"/>
    <w:rsid w:val="00FD78CF"/>
    <w:rsid w:val="00FE00E3"/>
    <w:rsid w:val="00FE251F"/>
    <w:rsid w:val="00FE46D7"/>
    <w:rsid w:val="00FE4DDE"/>
    <w:rsid w:val="00FE533F"/>
    <w:rsid w:val="00FE73E8"/>
    <w:rsid w:val="00FE7C47"/>
    <w:rsid w:val="00FF0582"/>
    <w:rsid w:val="00FF05EC"/>
    <w:rsid w:val="00FF2781"/>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customStyle="1" w:styleId="Nivel5">
    <w:name w:val="Nivel 5"/>
    <w:basedOn w:val="Nivel4"/>
    <w:qFormat/>
    <w:rsid w:val="002F5EFF"/>
    <w:pPr>
      <w:numPr>
        <w:ilvl w:val="4"/>
      </w:numPr>
      <w:tabs>
        <w:tab w:val="num" w:pos="360"/>
      </w:tabs>
    </w:p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fontstyle01">
    <w:name w:val="fontstyle01"/>
    <w:basedOn w:val="Fontepargpadro"/>
    <w:rsid w:val="008A47BC"/>
    <w:rPr>
      <w:rFonts w:ascii="Calibri-Bold" w:hAnsi="Calibri-Bold" w:hint="default"/>
      <w:b/>
      <w:bCs/>
      <w:i w:val="0"/>
      <w:iCs w:val="0"/>
      <w:color w:val="000000"/>
      <w:sz w:val="24"/>
      <w:szCs w:val="24"/>
    </w:rPr>
  </w:style>
  <w:style w:type="character" w:customStyle="1" w:styleId="fontstyle21">
    <w:name w:val="fontstyle21"/>
    <w:basedOn w:val="Fontepargpadro"/>
    <w:rsid w:val="008A47BC"/>
    <w:rPr>
      <w:rFonts w:ascii="Calibri" w:hAnsi="Calibri" w:cs="Calibri" w:hint="default"/>
      <w:b w:val="0"/>
      <w:bCs w:val="0"/>
      <w:i w:val="0"/>
      <w:iCs w:val="0"/>
      <w:color w:val="000000"/>
      <w:sz w:val="24"/>
      <w:szCs w:val="24"/>
    </w:rPr>
  </w:style>
  <w:style w:type="character" w:customStyle="1" w:styleId="fontstyle31">
    <w:name w:val="fontstyle31"/>
    <w:basedOn w:val="Fontepargpadro"/>
    <w:rsid w:val="008A47BC"/>
    <w:rPr>
      <w:rFonts w:ascii="ArialMT" w:hAnsi="ArialMT" w:hint="default"/>
      <w:b w:val="0"/>
      <w:bCs w:val="0"/>
      <w:i w:val="0"/>
      <w:iCs w:val="0"/>
      <w:color w:val="000000"/>
      <w:sz w:val="16"/>
      <w:szCs w:val="16"/>
    </w:rPr>
  </w:style>
  <w:style w:type="character" w:customStyle="1" w:styleId="MenoPendente1">
    <w:name w:val="Menção Pendente1"/>
    <w:basedOn w:val="Fontepargpadro"/>
    <w:uiPriority w:val="99"/>
    <w:semiHidden/>
    <w:unhideWhenUsed/>
    <w:rsid w:val="00F96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7431">
      <w:bodyDiv w:val="1"/>
      <w:marLeft w:val="0"/>
      <w:marRight w:val="0"/>
      <w:marTop w:val="0"/>
      <w:marBottom w:val="0"/>
      <w:divBdr>
        <w:top w:val="none" w:sz="0" w:space="0" w:color="auto"/>
        <w:left w:val="none" w:sz="0" w:space="0" w:color="auto"/>
        <w:bottom w:val="none" w:sz="0" w:space="0" w:color="auto"/>
        <w:right w:val="none" w:sz="0" w:space="0" w:color="auto"/>
      </w:divBdr>
    </w:div>
    <w:div w:id="74717178">
      <w:bodyDiv w:val="1"/>
      <w:marLeft w:val="0"/>
      <w:marRight w:val="0"/>
      <w:marTop w:val="0"/>
      <w:marBottom w:val="0"/>
      <w:divBdr>
        <w:top w:val="none" w:sz="0" w:space="0" w:color="auto"/>
        <w:left w:val="none" w:sz="0" w:space="0" w:color="auto"/>
        <w:bottom w:val="none" w:sz="0" w:space="0" w:color="auto"/>
        <w:right w:val="none" w:sz="0" w:space="0" w:color="auto"/>
      </w:divBdr>
    </w:div>
    <w:div w:id="97601888">
      <w:bodyDiv w:val="1"/>
      <w:marLeft w:val="0"/>
      <w:marRight w:val="0"/>
      <w:marTop w:val="0"/>
      <w:marBottom w:val="0"/>
      <w:divBdr>
        <w:top w:val="none" w:sz="0" w:space="0" w:color="auto"/>
        <w:left w:val="none" w:sz="0" w:space="0" w:color="auto"/>
        <w:bottom w:val="none" w:sz="0" w:space="0" w:color="auto"/>
        <w:right w:val="none" w:sz="0" w:space="0" w:color="auto"/>
      </w:divBdr>
    </w:div>
    <w:div w:id="278074851">
      <w:bodyDiv w:val="1"/>
      <w:marLeft w:val="0"/>
      <w:marRight w:val="0"/>
      <w:marTop w:val="0"/>
      <w:marBottom w:val="0"/>
      <w:divBdr>
        <w:top w:val="none" w:sz="0" w:space="0" w:color="auto"/>
        <w:left w:val="none" w:sz="0" w:space="0" w:color="auto"/>
        <w:bottom w:val="none" w:sz="0" w:space="0" w:color="auto"/>
        <w:right w:val="none" w:sz="0" w:space="0" w:color="auto"/>
      </w:divBdr>
    </w:div>
    <w:div w:id="313873917">
      <w:bodyDiv w:val="1"/>
      <w:marLeft w:val="0"/>
      <w:marRight w:val="0"/>
      <w:marTop w:val="0"/>
      <w:marBottom w:val="0"/>
      <w:divBdr>
        <w:top w:val="none" w:sz="0" w:space="0" w:color="auto"/>
        <w:left w:val="none" w:sz="0" w:space="0" w:color="auto"/>
        <w:bottom w:val="none" w:sz="0" w:space="0" w:color="auto"/>
        <w:right w:val="none" w:sz="0" w:space="0" w:color="auto"/>
      </w:divBdr>
    </w:div>
    <w:div w:id="361054622">
      <w:bodyDiv w:val="1"/>
      <w:marLeft w:val="0"/>
      <w:marRight w:val="0"/>
      <w:marTop w:val="0"/>
      <w:marBottom w:val="0"/>
      <w:divBdr>
        <w:top w:val="none" w:sz="0" w:space="0" w:color="auto"/>
        <w:left w:val="none" w:sz="0" w:space="0" w:color="auto"/>
        <w:bottom w:val="none" w:sz="0" w:space="0" w:color="auto"/>
        <w:right w:val="none" w:sz="0" w:space="0" w:color="auto"/>
      </w:divBdr>
    </w:div>
    <w:div w:id="461727329">
      <w:bodyDiv w:val="1"/>
      <w:marLeft w:val="0"/>
      <w:marRight w:val="0"/>
      <w:marTop w:val="0"/>
      <w:marBottom w:val="0"/>
      <w:divBdr>
        <w:top w:val="none" w:sz="0" w:space="0" w:color="auto"/>
        <w:left w:val="none" w:sz="0" w:space="0" w:color="auto"/>
        <w:bottom w:val="none" w:sz="0" w:space="0" w:color="auto"/>
        <w:right w:val="none" w:sz="0" w:space="0" w:color="auto"/>
      </w:divBdr>
    </w:div>
    <w:div w:id="866723927">
      <w:bodyDiv w:val="1"/>
      <w:marLeft w:val="0"/>
      <w:marRight w:val="0"/>
      <w:marTop w:val="0"/>
      <w:marBottom w:val="0"/>
      <w:divBdr>
        <w:top w:val="none" w:sz="0" w:space="0" w:color="auto"/>
        <w:left w:val="none" w:sz="0" w:space="0" w:color="auto"/>
        <w:bottom w:val="none" w:sz="0" w:space="0" w:color="auto"/>
        <w:right w:val="none" w:sz="0" w:space="0" w:color="auto"/>
      </w:divBdr>
    </w:div>
    <w:div w:id="963774232">
      <w:bodyDiv w:val="1"/>
      <w:marLeft w:val="0"/>
      <w:marRight w:val="0"/>
      <w:marTop w:val="0"/>
      <w:marBottom w:val="0"/>
      <w:divBdr>
        <w:top w:val="none" w:sz="0" w:space="0" w:color="auto"/>
        <w:left w:val="none" w:sz="0" w:space="0" w:color="auto"/>
        <w:bottom w:val="none" w:sz="0" w:space="0" w:color="auto"/>
        <w:right w:val="none" w:sz="0" w:space="0" w:color="auto"/>
      </w:divBdr>
    </w:div>
    <w:div w:id="1328168895">
      <w:bodyDiv w:val="1"/>
      <w:marLeft w:val="0"/>
      <w:marRight w:val="0"/>
      <w:marTop w:val="0"/>
      <w:marBottom w:val="0"/>
      <w:divBdr>
        <w:top w:val="none" w:sz="0" w:space="0" w:color="auto"/>
        <w:left w:val="none" w:sz="0" w:space="0" w:color="auto"/>
        <w:bottom w:val="none" w:sz="0" w:space="0" w:color="auto"/>
        <w:right w:val="none" w:sz="0" w:space="0" w:color="auto"/>
      </w:divBdr>
    </w:div>
    <w:div w:id="1460687697">
      <w:bodyDiv w:val="1"/>
      <w:marLeft w:val="0"/>
      <w:marRight w:val="0"/>
      <w:marTop w:val="0"/>
      <w:marBottom w:val="0"/>
      <w:divBdr>
        <w:top w:val="none" w:sz="0" w:space="0" w:color="auto"/>
        <w:left w:val="none" w:sz="0" w:space="0" w:color="auto"/>
        <w:bottom w:val="none" w:sz="0" w:space="0" w:color="auto"/>
        <w:right w:val="none" w:sz="0" w:space="0" w:color="auto"/>
      </w:divBdr>
    </w:div>
    <w:div w:id="1668746864">
      <w:bodyDiv w:val="1"/>
      <w:marLeft w:val="0"/>
      <w:marRight w:val="0"/>
      <w:marTop w:val="0"/>
      <w:marBottom w:val="0"/>
      <w:divBdr>
        <w:top w:val="none" w:sz="0" w:space="0" w:color="auto"/>
        <w:left w:val="none" w:sz="0" w:space="0" w:color="auto"/>
        <w:bottom w:val="none" w:sz="0" w:space="0" w:color="auto"/>
        <w:right w:val="none" w:sz="0" w:space="0" w:color="auto"/>
      </w:divBdr>
    </w:div>
    <w:div w:id="1818841848">
      <w:bodyDiv w:val="1"/>
      <w:marLeft w:val="0"/>
      <w:marRight w:val="0"/>
      <w:marTop w:val="0"/>
      <w:marBottom w:val="0"/>
      <w:divBdr>
        <w:top w:val="none" w:sz="0" w:space="0" w:color="auto"/>
        <w:left w:val="none" w:sz="0" w:space="0" w:color="auto"/>
        <w:bottom w:val="none" w:sz="0" w:space="0" w:color="auto"/>
        <w:right w:val="none" w:sz="0" w:space="0" w:color="auto"/>
      </w:divBdr>
    </w:div>
    <w:div w:id="183553281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3450A-500D-4995-AA57-3CCA841C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Pages>
  <Words>754</Words>
  <Characters>4077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Marcos Apratto Rigon</cp:lastModifiedBy>
  <cp:revision>16</cp:revision>
  <cp:lastPrinted>2023-05-03T18:13:00Z</cp:lastPrinted>
  <dcterms:created xsi:type="dcterms:W3CDTF">2023-04-05T14:58:00Z</dcterms:created>
  <dcterms:modified xsi:type="dcterms:W3CDTF">2023-06-23T18:15:00Z</dcterms:modified>
</cp:coreProperties>
</file>