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45274" w14:textId="793C0DC5" w:rsidR="00C04011" w:rsidRPr="00C04011" w:rsidRDefault="00C04011" w:rsidP="00B711C6">
      <w:pPr>
        <w:jc w:val="center"/>
        <w:rPr>
          <w:sz w:val="24"/>
          <w:szCs w:val="24"/>
        </w:rPr>
      </w:pPr>
    </w:p>
    <w:p w14:paraId="740E8918" w14:textId="62BE136A" w:rsidR="00490722" w:rsidRPr="00010DBC" w:rsidRDefault="00CA774E" w:rsidP="00CA774E">
      <w:pPr>
        <w:tabs>
          <w:tab w:val="center" w:pos="4649"/>
          <w:tab w:val="left" w:pos="7065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C04011">
        <w:rPr>
          <w:b/>
          <w:bCs/>
          <w:sz w:val="24"/>
          <w:szCs w:val="24"/>
        </w:rPr>
        <w:tab/>
      </w:r>
      <w:r w:rsidR="009B50B2" w:rsidRPr="00010DBC">
        <w:rPr>
          <w:bCs/>
          <w:sz w:val="24"/>
          <w:szCs w:val="24"/>
        </w:rPr>
        <w:t>TERMO DE REFERÊNCIA</w:t>
      </w:r>
      <w:r w:rsidRPr="00010DBC">
        <w:rPr>
          <w:bCs/>
          <w:sz w:val="24"/>
          <w:szCs w:val="24"/>
        </w:rPr>
        <w:tab/>
      </w:r>
    </w:p>
    <w:p w14:paraId="4DB024BB" w14:textId="77777777" w:rsidR="00973085" w:rsidRPr="00010DBC" w:rsidRDefault="00973085" w:rsidP="00097A93">
      <w:pPr>
        <w:adjustRightInd w:val="0"/>
        <w:jc w:val="center"/>
        <w:rPr>
          <w:bCs/>
          <w:color w:val="FF0000"/>
          <w:sz w:val="24"/>
          <w:szCs w:val="24"/>
        </w:rPr>
      </w:pPr>
    </w:p>
    <w:p w14:paraId="49715D67" w14:textId="5D2B4BDF" w:rsidR="00E446F9" w:rsidRDefault="00E446F9" w:rsidP="00010DBC">
      <w:pPr>
        <w:pStyle w:val="Ttulo1"/>
        <w:spacing w:line="0" w:lineRule="atLeast"/>
        <w:ind w:left="0" w:right="76"/>
        <w:rPr>
          <w:b w:val="0"/>
        </w:rPr>
      </w:pPr>
      <w:r w:rsidRPr="00010DBC">
        <w:rPr>
          <w:b w:val="0"/>
        </w:rPr>
        <w:t xml:space="preserve">PROCESSO ADMINISTRATIVO Nº </w:t>
      </w:r>
      <w:r w:rsidR="00292B28">
        <w:rPr>
          <w:b w:val="0"/>
        </w:rPr>
        <w:t>8</w:t>
      </w:r>
      <w:r w:rsidR="00001A41">
        <w:rPr>
          <w:b w:val="0"/>
        </w:rPr>
        <w:t>4</w:t>
      </w:r>
      <w:r w:rsidR="00017AE2">
        <w:rPr>
          <w:b w:val="0"/>
        </w:rPr>
        <w:t>0</w:t>
      </w:r>
      <w:r w:rsidRPr="00010DBC">
        <w:rPr>
          <w:b w:val="0"/>
        </w:rPr>
        <w:t>-10</w:t>
      </w:r>
      <w:r w:rsidR="00001A41">
        <w:rPr>
          <w:b w:val="0"/>
        </w:rPr>
        <w:t>31</w:t>
      </w:r>
      <w:r w:rsidR="00017AE2">
        <w:rPr>
          <w:b w:val="0"/>
        </w:rPr>
        <w:t>4</w:t>
      </w:r>
      <w:r w:rsidRPr="00010DBC">
        <w:rPr>
          <w:b w:val="0"/>
        </w:rPr>
        <w:t>-2024</w:t>
      </w:r>
    </w:p>
    <w:p w14:paraId="4B12EB15" w14:textId="77777777" w:rsidR="00010DBC" w:rsidRPr="00010DBC" w:rsidRDefault="00010DBC" w:rsidP="00010DBC">
      <w:pPr>
        <w:pStyle w:val="Ttulo1"/>
        <w:spacing w:line="0" w:lineRule="atLeast"/>
        <w:ind w:left="0" w:right="76"/>
        <w:rPr>
          <w:b w:val="0"/>
        </w:rPr>
      </w:pPr>
    </w:p>
    <w:p w14:paraId="653D46E4" w14:textId="6C22834B" w:rsidR="00E446F9" w:rsidRPr="00010DBC" w:rsidRDefault="00E446F9" w:rsidP="00010DBC">
      <w:pPr>
        <w:spacing w:line="360" w:lineRule="auto"/>
        <w:jc w:val="both"/>
        <w:rPr>
          <w:sz w:val="24"/>
          <w:szCs w:val="24"/>
          <w:lang w:eastAsia="zh-CN"/>
        </w:rPr>
      </w:pPr>
      <w:r w:rsidRPr="00010DBC">
        <w:rPr>
          <w:sz w:val="24"/>
          <w:szCs w:val="24"/>
          <w:lang w:eastAsia="zh-CN"/>
        </w:rPr>
        <w:t xml:space="preserve">Secretaria Municipal de Obras, Viação e </w:t>
      </w:r>
      <w:r w:rsidR="00D95FFC" w:rsidRPr="00010DBC">
        <w:rPr>
          <w:sz w:val="24"/>
          <w:szCs w:val="24"/>
          <w:lang w:eastAsia="zh-CN"/>
        </w:rPr>
        <w:t>Transporte.</w:t>
      </w:r>
      <w:r w:rsidRPr="00010DBC">
        <w:rPr>
          <w:sz w:val="24"/>
          <w:szCs w:val="24"/>
          <w:lang w:eastAsia="zh-CN"/>
        </w:rPr>
        <w:t xml:space="preserve"> </w:t>
      </w:r>
    </w:p>
    <w:p w14:paraId="7AD572D0" w14:textId="697DE5B7" w:rsidR="00E446F9" w:rsidRPr="00010DBC" w:rsidRDefault="00E446F9" w:rsidP="00E446F9">
      <w:pPr>
        <w:spacing w:line="360" w:lineRule="auto"/>
        <w:jc w:val="both"/>
        <w:rPr>
          <w:sz w:val="24"/>
          <w:szCs w:val="24"/>
        </w:rPr>
      </w:pPr>
      <w:r w:rsidRPr="00010DBC">
        <w:rPr>
          <w:sz w:val="24"/>
          <w:szCs w:val="24"/>
        </w:rPr>
        <w:t>Necessidade</w:t>
      </w:r>
      <w:r w:rsidRPr="00010DBC">
        <w:rPr>
          <w:spacing w:val="-12"/>
          <w:sz w:val="24"/>
          <w:szCs w:val="24"/>
        </w:rPr>
        <w:t xml:space="preserve"> </w:t>
      </w:r>
      <w:r w:rsidRPr="00010DBC">
        <w:rPr>
          <w:sz w:val="24"/>
          <w:szCs w:val="24"/>
        </w:rPr>
        <w:t>da</w:t>
      </w:r>
      <w:r w:rsidRPr="00010DBC">
        <w:rPr>
          <w:spacing w:val="-11"/>
          <w:sz w:val="24"/>
          <w:szCs w:val="24"/>
        </w:rPr>
        <w:t xml:space="preserve"> </w:t>
      </w:r>
      <w:r w:rsidRPr="00010DBC">
        <w:rPr>
          <w:sz w:val="24"/>
          <w:szCs w:val="24"/>
        </w:rPr>
        <w:t>Administração:</w:t>
      </w:r>
      <w:r w:rsidRPr="00010DBC">
        <w:rPr>
          <w:spacing w:val="-13"/>
          <w:sz w:val="24"/>
          <w:szCs w:val="24"/>
        </w:rPr>
        <w:t xml:space="preserve"> </w:t>
      </w:r>
      <w:r w:rsidR="00DD4670" w:rsidRPr="00DD4670">
        <w:rPr>
          <w:sz w:val="24"/>
          <w:szCs w:val="24"/>
        </w:rPr>
        <w:t>Aquisição de materiais para manutenção de iluminação pública no período de 2024 e 2025.</w:t>
      </w:r>
    </w:p>
    <w:p w14:paraId="69A29B88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09DB680B" w14:textId="14789EC1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before="137" w:line="240" w:lineRule="auto"/>
        <w:ind w:left="0" w:firstLine="0"/>
        <w:jc w:val="left"/>
        <w:rPr>
          <w:b w:val="0"/>
        </w:rPr>
      </w:pPr>
      <w:r w:rsidRPr="00010DBC">
        <w:t xml:space="preserve">DEFINIÇÃO DO </w:t>
      </w:r>
      <w:r w:rsidRPr="00010DBC">
        <w:rPr>
          <w:spacing w:val="-2"/>
        </w:rPr>
        <w:t>OBJETO</w:t>
      </w:r>
    </w:p>
    <w:p w14:paraId="726EFCD2" w14:textId="77777777" w:rsidR="00010DBC" w:rsidRPr="00010DBC" w:rsidRDefault="00010DBC" w:rsidP="00010DBC">
      <w:pPr>
        <w:pStyle w:val="Ttulo1"/>
        <w:tabs>
          <w:tab w:val="left" w:pos="368"/>
        </w:tabs>
        <w:spacing w:before="137" w:line="240" w:lineRule="auto"/>
        <w:ind w:left="0"/>
        <w:jc w:val="left"/>
        <w:rPr>
          <w:b w:val="0"/>
        </w:rPr>
      </w:pPr>
    </w:p>
    <w:p w14:paraId="0E72CEB3" w14:textId="384F2DF3" w:rsidR="00DC2EB4" w:rsidRDefault="00E446F9" w:rsidP="00E446F9">
      <w:pPr>
        <w:pStyle w:val="NormalWeb"/>
        <w:spacing w:before="0" w:beforeAutospacing="0" w:after="0" w:afterAutospacing="0" w:line="360" w:lineRule="auto"/>
        <w:jc w:val="both"/>
      </w:pPr>
      <w:r w:rsidRPr="00010DBC">
        <w:t xml:space="preserve">O objeto da presente </w:t>
      </w:r>
      <w:r w:rsidR="00DC2EB4">
        <w:t xml:space="preserve">Licitação </w:t>
      </w:r>
      <w:r w:rsidRPr="00010DBC">
        <w:t xml:space="preserve">é a </w:t>
      </w:r>
      <w:r w:rsidR="00010DBC">
        <w:t xml:space="preserve">aquisição </w:t>
      </w:r>
      <w:r w:rsidRPr="00010DBC">
        <w:t>de</w:t>
      </w:r>
      <w:r w:rsidR="00292B28">
        <w:t xml:space="preserve"> </w:t>
      </w:r>
      <w:r w:rsidR="00D95FFC">
        <w:t xml:space="preserve">materiais </w:t>
      </w:r>
      <w:r w:rsidR="00DD4670" w:rsidRPr="00DD4670">
        <w:t>para manutenção de iluminação pública</w:t>
      </w:r>
      <w:r w:rsidR="00292B28" w:rsidRPr="00DD4670">
        <w:t>,</w:t>
      </w:r>
      <w:r w:rsidR="00292B28">
        <w:t xml:space="preserve"> devendo cumprir as seguintes descrições</w:t>
      </w:r>
      <w:r w:rsidR="00DC2EB4">
        <w:t>:</w:t>
      </w:r>
    </w:p>
    <w:p w14:paraId="66322EED" w14:textId="77777777" w:rsidR="002A10CA" w:rsidRPr="00010DBC" w:rsidRDefault="00E446F9" w:rsidP="00E446F9">
      <w:pPr>
        <w:pStyle w:val="NormalWeb"/>
        <w:spacing w:before="0" w:beforeAutospacing="0" w:after="0" w:afterAutospacing="0" w:line="360" w:lineRule="auto"/>
        <w:jc w:val="both"/>
      </w:pPr>
      <w:r w:rsidRPr="00010DBC">
        <w:t xml:space="preserve"> 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39"/>
        <w:gridCol w:w="849"/>
        <w:gridCol w:w="864"/>
        <w:gridCol w:w="6736"/>
      </w:tblGrid>
      <w:tr w:rsidR="002A10CA" w14:paraId="56071638" w14:textId="77777777" w:rsidTr="002A10CA">
        <w:trPr>
          <w:trHeight w:val="144"/>
        </w:trPr>
        <w:tc>
          <w:tcPr>
            <w:tcW w:w="839" w:type="dxa"/>
          </w:tcPr>
          <w:p w14:paraId="2B237F4D" w14:textId="77777777" w:rsid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14:paraId="07D6E8E1" w14:textId="3D9C2AD2" w:rsidR="002A10CA" w:rsidRP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849" w:type="dxa"/>
          </w:tcPr>
          <w:p w14:paraId="62483A2E" w14:textId="77777777" w:rsid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14:paraId="5AB0AB4F" w14:textId="0BD76B9E" w:rsidR="002A10CA" w:rsidRP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864" w:type="dxa"/>
          </w:tcPr>
          <w:p w14:paraId="22EFA40F" w14:textId="77777777" w:rsid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14:paraId="46A8D44C" w14:textId="07ECCFE1" w:rsidR="002A10CA" w:rsidRP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Uni/</w:t>
            </w: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</w:tcPr>
          <w:p w14:paraId="22FC2174" w14:textId="77777777" w:rsid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 </w:t>
            </w:r>
          </w:p>
          <w:p w14:paraId="5A7CE03F" w14:textId="6993F4DF" w:rsid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</w:t>
            </w: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Descrição </w:t>
            </w:r>
          </w:p>
          <w:p w14:paraId="55E53AA1" w14:textId="2014D6B0" w:rsidR="002A10CA" w:rsidRPr="002A10CA" w:rsidRDefault="002A10C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307685" w14:paraId="38C28E6C" w14:textId="77777777" w:rsidTr="004B778E">
        <w:trPr>
          <w:trHeight w:val="154"/>
        </w:trPr>
        <w:tc>
          <w:tcPr>
            <w:tcW w:w="839" w:type="dxa"/>
          </w:tcPr>
          <w:p w14:paraId="68EC331D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49" w:type="dxa"/>
          </w:tcPr>
          <w:p w14:paraId="4871D86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52877401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317A37FC" w14:textId="4698EFB3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Base suporte p/ relé fotoelétrica com suporte metálico modelo em L.</w:t>
            </w:r>
          </w:p>
        </w:tc>
      </w:tr>
      <w:tr w:rsidR="00307685" w14:paraId="6A94FA3F" w14:textId="77777777" w:rsidTr="004B778E">
        <w:trPr>
          <w:trHeight w:val="144"/>
        </w:trPr>
        <w:tc>
          <w:tcPr>
            <w:tcW w:w="839" w:type="dxa"/>
          </w:tcPr>
          <w:p w14:paraId="1ADE90D7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49" w:type="dxa"/>
          </w:tcPr>
          <w:p w14:paraId="6767462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7FFAE290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56D2A872" w14:textId="74308FC0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Cinta circular de ferro galvanizado com 2 parafusos francês 16x70mm e 2 porcas, para poste de concreto (cinta tam. 230 mm).</w:t>
            </w:r>
          </w:p>
        </w:tc>
      </w:tr>
      <w:tr w:rsidR="00307685" w14:paraId="3C4A5633" w14:textId="77777777" w:rsidTr="004B778E">
        <w:trPr>
          <w:trHeight w:val="144"/>
        </w:trPr>
        <w:tc>
          <w:tcPr>
            <w:tcW w:w="839" w:type="dxa"/>
          </w:tcPr>
          <w:p w14:paraId="7051451C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49" w:type="dxa"/>
          </w:tcPr>
          <w:p w14:paraId="78D5378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26C0600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3D31D878" w14:textId="06079DE8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Cinta circular de ferro galvanizado com 2 parafusos francês 16x70mm e 2 porcas, para poste de concreto (cinta tam. 270 mm).</w:t>
            </w:r>
          </w:p>
        </w:tc>
      </w:tr>
      <w:tr w:rsidR="00307685" w14:paraId="2631BCD2" w14:textId="77777777" w:rsidTr="004B778E">
        <w:trPr>
          <w:trHeight w:val="144"/>
        </w:trPr>
        <w:tc>
          <w:tcPr>
            <w:tcW w:w="839" w:type="dxa"/>
          </w:tcPr>
          <w:p w14:paraId="0AD9BDD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49" w:type="dxa"/>
          </w:tcPr>
          <w:p w14:paraId="5E55B13B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187D1E7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13079D7F" w14:textId="6D418926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Cinta circular de ferro galvanizado com 2 parafusos francês 16x70mm e 2 porcas, para poste de concreto (cinta tam. 300 mm).</w:t>
            </w:r>
          </w:p>
        </w:tc>
      </w:tr>
      <w:tr w:rsidR="00307685" w14:paraId="5BFD1815" w14:textId="77777777" w:rsidTr="004B778E">
        <w:trPr>
          <w:trHeight w:val="144"/>
        </w:trPr>
        <w:tc>
          <w:tcPr>
            <w:tcW w:w="839" w:type="dxa"/>
          </w:tcPr>
          <w:p w14:paraId="5D259A2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49" w:type="dxa"/>
          </w:tcPr>
          <w:p w14:paraId="0697D08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64" w:type="dxa"/>
          </w:tcPr>
          <w:p w14:paraId="0927259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3DD97F80" w14:textId="063755AB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Conector derivação perfurante para cabo 70/95 mm.</w:t>
            </w:r>
          </w:p>
        </w:tc>
      </w:tr>
      <w:tr w:rsidR="00307685" w14:paraId="5009CD97" w14:textId="77777777" w:rsidTr="004B778E">
        <w:trPr>
          <w:trHeight w:val="144"/>
        </w:trPr>
        <w:tc>
          <w:tcPr>
            <w:tcW w:w="839" w:type="dxa"/>
          </w:tcPr>
          <w:p w14:paraId="1791BB84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49" w:type="dxa"/>
          </w:tcPr>
          <w:p w14:paraId="4CD3814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69138830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2D5C7BE5" w14:textId="13DE331A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Conector paralelo de alumínio, com 01 parafuso.</w:t>
            </w:r>
          </w:p>
        </w:tc>
      </w:tr>
      <w:tr w:rsidR="00307685" w14:paraId="79B94BF0" w14:textId="77777777" w:rsidTr="004B778E">
        <w:trPr>
          <w:trHeight w:val="144"/>
        </w:trPr>
        <w:tc>
          <w:tcPr>
            <w:tcW w:w="839" w:type="dxa"/>
          </w:tcPr>
          <w:p w14:paraId="23210C0C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49" w:type="dxa"/>
          </w:tcPr>
          <w:p w14:paraId="45D7FB4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64" w:type="dxa"/>
          </w:tcPr>
          <w:p w14:paraId="09D0BC1A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  <w:vAlign w:val="center"/>
          </w:tcPr>
          <w:p w14:paraId="27CCDFFA" w14:textId="4E5B25D7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Fio duplo 2 x 2,5 mm, cores diversas.</w:t>
            </w:r>
          </w:p>
        </w:tc>
      </w:tr>
      <w:tr w:rsidR="00307685" w14:paraId="4F63E94D" w14:textId="77777777" w:rsidTr="004B778E">
        <w:trPr>
          <w:trHeight w:val="144"/>
        </w:trPr>
        <w:tc>
          <w:tcPr>
            <w:tcW w:w="839" w:type="dxa"/>
          </w:tcPr>
          <w:p w14:paraId="54A33963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49" w:type="dxa"/>
          </w:tcPr>
          <w:p w14:paraId="14DD66E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64" w:type="dxa"/>
          </w:tcPr>
          <w:p w14:paraId="0CC180E4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  <w:vAlign w:val="center"/>
          </w:tcPr>
          <w:p w14:paraId="767A5D8D" w14:textId="19C78831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Fio duplo 2 x 1,5 mm, cores diversas.</w:t>
            </w:r>
          </w:p>
        </w:tc>
      </w:tr>
      <w:tr w:rsidR="00307685" w14:paraId="021C27D3" w14:textId="77777777" w:rsidTr="004B778E">
        <w:trPr>
          <w:trHeight w:val="144"/>
        </w:trPr>
        <w:tc>
          <w:tcPr>
            <w:tcW w:w="839" w:type="dxa"/>
          </w:tcPr>
          <w:p w14:paraId="46FA0B3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49" w:type="dxa"/>
          </w:tcPr>
          <w:p w14:paraId="018CE11A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64" w:type="dxa"/>
          </w:tcPr>
          <w:p w14:paraId="14A444B1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  <w:vAlign w:val="center"/>
          </w:tcPr>
          <w:p w14:paraId="7CEBEE26" w14:textId="16C08689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 xml:space="preserve">Fio </w:t>
            </w:r>
            <w:proofErr w:type="spellStart"/>
            <w:r w:rsidRPr="00B04B40">
              <w:rPr>
                <w:color w:val="000000"/>
                <w:sz w:val="22"/>
                <w:szCs w:val="22"/>
              </w:rPr>
              <w:t>flexivel</w:t>
            </w:r>
            <w:proofErr w:type="spellEnd"/>
            <w:r w:rsidRPr="00B04B40">
              <w:rPr>
                <w:color w:val="000000"/>
                <w:sz w:val="22"/>
                <w:szCs w:val="22"/>
              </w:rPr>
              <w:t xml:space="preserve"> 2,5 mm, cores diversas.</w:t>
            </w:r>
          </w:p>
        </w:tc>
      </w:tr>
      <w:tr w:rsidR="00307685" w14:paraId="37C49DCA" w14:textId="77777777" w:rsidTr="004B778E">
        <w:trPr>
          <w:trHeight w:val="144"/>
        </w:trPr>
        <w:tc>
          <w:tcPr>
            <w:tcW w:w="839" w:type="dxa"/>
          </w:tcPr>
          <w:p w14:paraId="0D3076D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49" w:type="dxa"/>
          </w:tcPr>
          <w:p w14:paraId="174BB787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64" w:type="dxa"/>
          </w:tcPr>
          <w:p w14:paraId="4ECC80F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  <w:vAlign w:val="center"/>
          </w:tcPr>
          <w:p w14:paraId="167C408A" w14:textId="72F5FB3A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Fio sólido 4 mm, cores diversas.</w:t>
            </w:r>
          </w:p>
        </w:tc>
      </w:tr>
      <w:tr w:rsidR="00307685" w14:paraId="6CBFAE11" w14:textId="77777777" w:rsidTr="004B778E">
        <w:trPr>
          <w:trHeight w:val="144"/>
        </w:trPr>
        <w:tc>
          <w:tcPr>
            <w:tcW w:w="839" w:type="dxa"/>
          </w:tcPr>
          <w:p w14:paraId="0CE615F1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849" w:type="dxa"/>
          </w:tcPr>
          <w:p w14:paraId="71E483E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66A6494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Mt</w:t>
            </w:r>
            <w:proofErr w:type="spellEnd"/>
          </w:p>
        </w:tc>
        <w:tc>
          <w:tcPr>
            <w:tcW w:w="6736" w:type="dxa"/>
            <w:vAlign w:val="center"/>
          </w:tcPr>
          <w:p w14:paraId="14571B51" w14:textId="61B3C885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Fio sólido 2,5 mm, cores diversas.</w:t>
            </w:r>
          </w:p>
        </w:tc>
      </w:tr>
      <w:tr w:rsidR="00307685" w14:paraId="097CBC9C" w14:textId="77777777" w:rsidTr="004B778E">
        <w:trPr>
          <w:trHeight w:val="144"/>
        </w:trPr>
        <w:tc>
          <w:tcPr>
            <w:tcW w:w="839" w:type="dxa"/>
          </w:tcPr>
          <w:p w14:paraId="1085B27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49" w:type="dxa"/>
          </w:tcPr>
          <w:p w14:paraId="741D706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64" w:type="dxa"/>
          </w:tcPr>
          <w:p w14:paraId="286DF71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1DACCE8D" w14:textId="4920783F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Fita isolante preta 10m x 19 mm.</w:t>
            </w:r>
          </w:p>
        </w:tc>
      </w:tr>
      <w:tr w:rsidR="00307685" w14:paraId="4343E75C" w14:textId="77777777" w:rsidTr="004B778E">
        <w:trPr>
          <w:trHeight w:val="139"/>
        </w:trPr>
        <w:tc>
          <w:tcPr>
            <w:tcW w:w="839" w:type="dxa"/>
          </w:tcPr>
          <w:p w14:paraId="115C67CB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49" w:type="dxa"/>
          </w:tcPr>
          <w:p w14:paraId="2106964A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14C0498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2FD2C107" w14:textId="7DB1F23C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Haste de 1,20 metros, c/ luminária e receptáculo e27 para iluminação pública (haste de ferro galvanizado de 1,20 metros de comprimento e luminária oval de alumínio aberta tam. P).</w:t>
            </w:r>
          </w:p>
        </w:tc>
      </w:tr>
      <w:tr w:rsidR="00307685" w14:paraId="7F054FB8" w14:textId="77777777" w:rsidTr="004B778E">
        <w:trPr>
          <w:trHeight w:val="144"/>
        </w:trPr>
        <w:tc>
          <w:tcPr>
            <w:tcW w:w="839" w:type="dxa"/>
          </w:tcPr>
          <w:p w14:paraId="1F0F88A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49" w:type="dxa"/>
          </w:tcPr>
          <w:p w14:paraId="31F9DBB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596EB0A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067CDBB5" w14:textId="2EA6D079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Haste de 1,20 metros, c/ luminária e receptáculo e27 para iluminação pública (haste de ferro galvanizado de 1,20 metros de comprimento e luminária oval de alumínio aberta tam. M).</w:t>
            </w:r>
          </w:p>
        </w:tc>
      </w:tr>
      <w:tr w:rsidR="00307685" w14:paraId="5136FBF0" w14:textId="77777777" w:rsidTr="004B778E">
        <w:trPr>
          <w:trHeight w:val="144"/>
        </w:trPr>
        <w:tc>
          <w:tcPr>
            <w:tcW w:w="839" w:type="dxa"/>
          </w:tcPr>
          <w:p w14:paraId="09D0430D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49" w:type="dxa"/>
          </w:tcPr>
          <w:p w14:paraId="15A9114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1208BC8B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5098825B" w14:textId="77777777" w:rsidR="00307685" w:rsidRPr="00B04B40" w:rsidRDefault="00307685" w:rsidP="00307685">
            <w:pPr>
              <w:rPr>
                <w:color w:val="000000"/>
                <w:sz w:val="22"/>
                <w:szCs w:val="22"/>
              </w:rPr>
            </w:pPr>
            <w:r w:rsidRPr="00B04B40">
              <w:rPr>
                <w:color w:val="000000"/>
                <w:sz w:val="22"/>
                <w:szCs w:val="22"/>
              </w:rPr>
              <w:t xml:space="preserve">Lâmpadas Led 30 watts bulbo t100 (E27), </w:t>
            </w:r>
          </w:p>
          <w:p w14:paraId="7435DB9D" w14:textId="05CDB315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3"/>
                <w:szCs w:val="23"/>
              </w:rPr>
              <w:t>fator</w:t>
            </w:r>
            <w:proofErr w:type="gramEnd"/>
            <w:r>
              <w:rPr>
                <w:sz w:val="23"/>
                <w:szCs w:val="23"/>
              </w:rPr>
              <w:t xml:space="preserve"> de potência maior ou igual a 0,92, temperatura de cor mínima 6500K, Fluxo luminoso mínimo 2.400 Lúmens, Vida útil mínima 25.000 horas. Com certificação do INMETRO e garantia mínima de 12 meses. </w:t>
            </w:r>
          </w:p>
        </w:tc>
      </w:tr>
      <w:tr w:rsidR="00307685" w14:paraId="57F09B51" w14:textId="77777777" w:rsidTr="004B778E">
        <w:trPr>
          <w:trHeight w:val="144"/>
        </w:trPr>
        <w:tc>
          <w:tcPr>
            <w:tcW w:w="839" w:type="dxa"/>
          </w:tcPr>
          <w:p w14:paraId="456C013A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849" w:type="dxa"/>
          </w:tcPr>
          <w:p w14:paraId="5B77DC2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20455B9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3F5BCDD3" w14:textId="77777777" w:rsidR="00307685" w:rsidRPr="00B04B40" w:rsidRDefault="00307685" w:rsidP="00307685">
            <w:pPr>
              <w:rPr>
                <w:color w:val="000000"/>
                <w:sz w:val="22"/>
                <w:szCs w:val="22"/>
              </w:rPr>
            </w:pPr>
            <w:r w:rsidRPr="00B04B40">
              <w:rPr>
                <w:color w:val="000000"/>
                <w:sz w:val="22"/>
                <w:szCs w:val="22"/>
              </w:rPr>
              <w:t xml:space="preserve">Lâmpadas Led 40 watts bulbo t140 (E27), </w:t>
            </w:r>
          </w:p>
          <w:p w14:paraId="1FD8B6FC" w14:textId="3FF3DD09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3"/>
                <w:szCs w:val="23"/>
              </w:rPr>
              <w:lastRenderedPageBreak/>
              <w:t>temperatura</w:t>
            </w:r>
            <w:proofErr w:type="gramEnd"/>
            <w:r>
              <w:rPr>
                <w:sz w:val="23"/>
                <w:szCs w:val="23"/>
              </w:rPr>
              <w:t xml:space="preserve"> de cor mínima 5000K, Fluxo luminoso mínimo 3.600 Lúmens, Vida útil mínima 25.000 horas. Com certificação do INMETRO e garantia mínima de 12 meses</w:t>
            </w:r>
          </w:p>
        </w:tc>
      </w:tr>
      <w:tr w:rsidR="00307685" w14:paraId="062847B4" w14:textId="77777777" w:rsidTr="004B778E">
        <w:trPr>
          <w:trHeight w:val="144"/>
        </w:trPr>
        <w:tc>
          <w:tcPr>
            <w:tcW w:w="839" w:type="dxa"/>
          </w:tcPr>
          <w:p w14:paraId="44834DFD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849" w:type="dxa"/>
          </w:tcPr>
          <w:p w14:paraId="7C53BB66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64" w:type="dxa"/>
          </w:tcPr>
          <w:p w14:paraId="334925C0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183A0D98" w14:textId="097383C1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Lâmpadas Led 50 watts bulbo t140 (E27), bivolt uso externo.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3"/>
                <w:szCs w:val="23"/>
              </w:rPr>
              <w:t xml:space="preserve">Temperatura de cor mínima 4500K, </w:t>
            </w:r>
            <w:proofErr w:type="gramStart"/>
            <w:r>
              <w:rPr>
                <w:sz w:val="23"/>
                <w:szCs w:val="23"/>
              </w:rPr>
              <w:t>Fluxo</w:t>
            </w:r>
            <w:proofErr w:type="gramEnd"/>
            <w:r>
              <w:rPr>
                <w:sz w:val="23"/>
                <w:szCs w:val="23"/>
              </w:rPr>
              <w:t xml:space="preserve"> luminoso mínimo 4.000 Lúmens, E27. Vida útil mínima 25.000 horas. Com certificação do INMETRO e garantia mínima de 12 meses.</w:t>
            </w:r>
          </w:p>
        </w:tc>
      </w:tr>
      <w:tr w:rsidR="00307685" w14:paraId="6E2E50D0" w14:textId="77777777" w:rsidTr="004B778E">
        <w:trPr>
          <w:trHeight w:val="144"/>
        </w:trPr>
        <w:tc>
          <w:tcPr>
            <w:tcW w:w="839" w:type="dxa"/>
          </w:tcPr>
          <w:p w14:paraId="525382C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849" w:type="dxa"/>
          </w:tcPr>
          <w:p w14:paraId="68CDFE70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41A6F437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3CF3C08A" w14:textId="2F9242A7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Lâmpadas Led Bulbo 12 watts 220v, E27, uso residencial e comercial.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3"/>
                <w:szCs w:val="23"/>
              </w:rPr>
              <w:t>Com certificação do INMETRO</w:t>
            </w:r>
          </w:p>
        </w:tc>
      </w:tr>
      <w:tr w:rsidR="00307685" w14:paraId="61E2C1C8" w14:textId="77777777" w:rsidTr="004B778E">
        <w:trPr>
          <w:trHeight w:val="144"/>
        </w:trPr>
        <w:tc>
          <w:tcPr>
            <w:tcW w:w="839" w:type="dxa"/>
          </w:tcPr>
          <w:p w14:paraId="01DF1DD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49" w:type="dxa"/>
          </w:tcPr>
          <w:p w14:paraId="6789B379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28B72365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14D59C88" w14:textId="1913DBB5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Lâmpadas Led Bulbo 15 watts 220v, E27, uso residencial e comercial.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3"/>
                <w:szCs w:val="23"/>
              </w:rPr>
              <w:t>Com certificação do INMETRO</w:t>
            </w:r>
          </w:p>
        </w:tc>
      </w:tr>
      <w:tr w:rsidR="00307685" w14:paraId="6255A11B" w14:textId="77777777" w:rsidTr="004B778E">
        <w:trPr>
          <w:trHeight w:val="144"/>
        </w:trPr>
        <w:tc>
          <w:tcPr>
            <w:tcW w:w="839" w:type="dxa"/>
          </w:tcPr>
          <w:p w14:paraId="5330EE38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49" w:type="dxa"/>
          </w:tcPr>
          <w:p w14:paraId="172FCF03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64" w:type="dxa"/>
          </w:tcPr>
          <w:p w14:paraId="20255273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52D8CDA2" w14:textId="29E07CD5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Lâmpadas Led Bulbo 30 watts 220v, E27, uso residencial e comercial.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3"/>
                <w:szCs w:val="23"/>
              </w:rPr>
              <w:t>Com certificação do INMETRO</w:t>
            </w:r>
          </w:p>
        </w:tc>
      </w:tr>
      <w:tr w:rsidR="00307685" w14:paraId="2A53309C" w14:textId="77777777" w:rsidTr="004B778E">
        <w:trPr>
          <w:trHeight w:val="144"/>
        </w:trPr>
        <w:tc>
          <w:tcPr>
            <w:tcW w:w="839" w:type="dxa"/>
          </w:tcPr>
          <w:p w14:paraId="0A12802C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849" w:type="dxa"/>
          </w:tcPr>
          <w:p w14:paraId="02CBD907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64" w:type="dxa"/>
          </w:tcPr>
          <w:p w14:paraId="61518821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0FE048BD" w14:textId="2421B532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>Receptáculo de porcelana (louça) E27 para iluminação pública.</w:t>
            </w:r>
          </w:p>
        </w:tc>
      </w:tr>
      <w:tr w:rsidR="00307685" w14:paraId="3637FF52" w14:textId="77777777" w:rsidTr="004B778E">
        <w:trPr>
          <w:trHeight w:val="144"/>
        </w:trPr>
        <w:tc>
          <w:tcPr>
            <w:tcW w:w="839" w:type="dxa"/>
          </w:tcPr>
          <w:p w14:paraId="547CA21E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849" w:type="dxa"/>
          </w:tcPr>
          <w:p w14:paraId="4C6443BF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864" w:type="dxa"/>
          </w:tcPr>
          <w:p w14:paraId="3D87D0FA" w14:textId="77777777" w:rsidR="00307685" w:rsidRPr="002A10CA" w:rsidRDefault="00307685" w:rsidP="003076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A10C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Uni</w:t>
            </w:r>
          </w:p>
        </w:tc>
        <w:tc>
          <w:tcPr>
            <w:tcW w:w="6736" w:type="dxa"/>
            <w:vAlign w:val="center"/>
          </w:tcPr>
          <w:p w14:paraId="1E68D174" w14:textId="3C311362" w:rsidR="00307685" w:rsidRPr="002A10CA" w:rsidRDefault="00307685" w:rsidP="0030768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B04B40">
              <w:rPr>
                <w:color w:val="000000"/>
                <w:sz w:val="22"/>
                <w:szCs w:val="22"/>
              </w:rPr>
              <w:t xml:space="preserve">Relé fotoelétrica nova, 50/60 </w:t>
            </w:r>
            <w:proofErr w:type="spellStart"/>
            <w:r w:rsidRPr="00B04B40">
              <w:rPr>
                <w:color w:val="000000"/>
                <w:sz w:val="22"/>
                <w:szCs w:val="22"/>
              </w:rPr>
              <w:t>hz</w:t>
            </w:r>
            <w:proofErr w:type="spellEnd"/>
            <w:r w:rsidRPr="00B04B40">
              <w:rPr>
                <w:color w:val="000000"/>
                <w:sz w:val="22"/>
                <w:szCs w:val="22"/>
              </w:rPr>
              <w:t xml:space="preserve"> 1000w 220v, com janela. </w:t>
            </w:r>
            <w:r>
              <w:rPr>
                <w:sz w:val="23"/>
                <w:szCs w:val="23"/>
              </w:rPr>
              <w:t>Com certificação do INMETRO</w:t>
            </w:r>
          </w:p>
        </w:tc>
      </w:tr>
    </w:tbl>
    <w:p w14:paraId="55531BDD" w14:textId="44AAC41C" w:rsidR="00CB5878" w:rsidRPr="00010DBC" w:rsidRDefault="00CB5878" w:rsidP="00E446F9">
      <w:pPr>
        <w:pStyle w:val="NormalWeb"/>
        <w:spacing w:before="0" w:beforeAutospacing="0" w:after="0" w:afterAutospacing="0" w:line="360" w:lineRule="auto"/>
        <w:jc w:val="both"/>
      </w:pPr>
    </w:p>
    <w:p w14:paraId="64D6AB40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1A74B448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  <w:bCs w:val="0"/>
        </w:rPr>
      </w:pPr>
      <w:r w:rsidRPr="00010DBC">
        <w:rPr>
          <w:b w:val="0"/>
          <w:bCs w:val="0"/>
        </w:rPr>
        <w:t>FUNDAMENTAÇÃO DA CONTRATAÇÃO</w:t>
      </w:r>
    </w:p>
    <w:p w14:paraId="0A34F591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2CBD7320" w14:textId="57750A24" w:rsidR="00E446F9" w:rsidRPr="00010DBC" w:rsidRDefault="00E446F9" w:rsidP="00010DBC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A aquisição se justifica devido a</w:t>
      </w:r>
      <w:r w:rsidR="00000409">
        <w:rPr>
          <w:b w:val="0"/>
          <w:szCs w:val="24"/>
        </w:rPr>
        <w:t xml:space="preserve"> necessidade </w:t>
      </w:r>
      <w:r w:rsidR="001E6CD4">
        <w:rPr>
          <w:b w:val="0"/>
          <w:szCs w:val="24"/>
        </w:rPr>
        <w:t xml:space="preserve">de manter-se um bom funcionamento nas redes de </w:t>
      </w:r>
      <w:r w:rsidR="00AD292E">
        <w:rPr>
          <w:b w:val="0"/>
          <w:szCs w:val="24"/>
        </w:rPr>
        <w:t>iluminação</w:t>
      </w:r>
      <w:r w:rsidR="001E6CD4">
        <w:rPr>
          <w:b w:val="0"/>
          <w:szCs w:val="24"/>
        </w:rPr>
        <w:t xml:space="preserve">. </w:t>
      </w:r>
    </w:p>
    <w:p w14:paraId="574D89B3" w14:textId="77777777" w:rsidR="00E446F9" w:rsidRPr="00010DBC" w:rsidRDefault="00E446F9" w:rsidP="00010DBC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A entrega dos itens será realizada na Secretaria de Obras do município, na Rua Afonso de Medeiros, 562, Centro, Pirapó/RS, sendo responsabilidade do fiscal de contrato designado o seu devido recebimento, assim como</w:t>
      </w:r>
      <w:bookmarkStart w:id="0" w:name="_GoBack"/>
      <w:bookmarkEnd w:id="0"/>
      <w:r w:rsidRPr="00010DBC">
        <w:rPr>
          <w:b w:val="0"/>
          <w:szCs w:val="24"/>
        </w:rPr>
        <w:t xml:space="preserve"> a conferência física dos itens.</w:t>
      </w:r>
    </w:p>
    <w:p w14:paraId="54A87A42" w14:textId="79AE5254" w:rsidR="00E446F9" w:rsidRDefault="00E446F9" w:rsidP="00E446F9">
      <w:pPr>
        <w:pStyle w:val="Corpodetexto"/>
        <w:spacing w:line="360" w:lineRule="auto"/>
        <w:rPr>
          <w:b w:val="0"/>
          <w:szCs w:val="24"/>
        </w:rPr>
      </w:pPr>
      <w:r w:rsidRPr="00010DBC">
        <w:rPr>
          <w:b w:val="0"/>
          <w:szCs w:val="24"/>
        </w:rPr>
        <w:tab/>
      </w:r>
    </w:p>
    <w:p w14:paraId="2F996930" w14:textId="77777777" w:rsidR="00EF796B" w:rsidRPr="00010DBC" w:rsidRDefault="00EF796B" w:rsidP="00E446F9">
      <w:pPr>
        <w:pStyle w:val="Corpodetexto"/>
        <w:spacing w:line="360" w:lineRule="auto"/>
        <w:rPr>
          <w:b w:val="0"/>
          <w:szCs w:val="24"/>
        </w:rPr>
      </w:pPr>
    </w:p>
    <w:p w14:paraId="5E6714D6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  <w:bCs w:val="0"/>
        </w:rPr>
      </w:pPr>
      <w:r w:rsidRPr="00010DBC">
        <w:rPr>
          <w:b w:val="0"/>
          <w:bCs w:val="0"/>
        </w:rPr>
        <w:t>DESCRIÇÃO DA SOLUÇÃO COMO UM TODO</w:t>
      </w:r>
    </w:p>
    <w:p w14:paraId="33972DEF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AF9E540" w14:textId="1F0CD681" w:rsidR="002A10CA" w:rsidRPr="00361ECF" w:rsidRDefault="002A10CA" w:rsidP="002A10CA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solução proposta é aquisição de materiais de consumo para manutenção de iluminação </w:t>
      </w:r>
      <w:r w:rsidR="00AD292E">
        <w:rPr>
          <w:bCs/>
          <w:sz w:val="24"/>
          <w:szCs w:val="24"/>
        </w:rPr>
        <w:t>pública do</w:t>
      </w:r>
      <w:r>
        <w:rPr>
          <w:bCs/>
          <w:sz w:val="24"/>
          <w:szCs w:val="24"/>
        </w:rPr>
        <w:t xml:space="preserve"> município, no período de 2024 e 2025, </w:t>
      </w:r>
      <w:r w:rsidR="00AD292E">
        <w:rPr>
          <w:bCs/>
          <w:sz w:val="24"/>
          <w:szCs w:val="24"/>
        </w:rPr>
        <w:t>mantendo o</w:t>
      </w:r>
      <w:r w:rsidRPr="00361ECF">
        <w:rPr>
          <w:bCs/>
          <w:sz w:val="24"/>
          <w:szCs w:val="24"/>
        </w:rPr>
        <w:t xml:space="preserve"> bom funcionamento das iluminações urbanas e rurais, garantindo assim tranquilidade e segurança aos munícipes.</w:t>
      </w:r>
    </w:p>
    <w:p w14:paraId="64C7D044" w14:textId="11D391D2" w:rsidR="00E446F9" w:rsidRDefault="00E446F9" w:rsidP="00E446F9">
      <w:pPr>
        <w:pStyle w:val="Corpodetexto"/>
        <w:spacing w:before="138"/>
        <w:rPr>
          <w:b w:val="0"/>
          <w:szCs w:val="24"/>
        </w:rPr>
      </w:pPr>
    </w:p>
    <w:p w14:paraId="7C8DE3A0" w14:textId="77777777" w:rsidR="00AD292E" w:rsidRPr="00010DBC" w:rsidRDefault="00AD292E" w:rsidP="00E446F9">
      <w:pPr>
        <w:pStyle w:val="Corpodetexto"/>
        <w:spacing w:before="138"/>
        <w:rPr>
          <w:b w:val="0"/>
          <w:szCs w:val="24"/>
        </w:rPr>
      </w:pPr>
    </w:p>
    <w:p w14:paraId="608DAD0C" w14:textId="77777777" w:rsidR="00E446F9" w:rsidRPr="00010DBC" w:rsidRDefault="00E446F9" w:rsidP="00010DBC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REQUISITOS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CONTRATAÇÃO</w:t>
      </w:r>
    </w:p>
    <w:p w14:paraId="3634983A" w14:textId="77777777" w:rsidR="00E446F9" w:rsidRPr="00010DBC" w:rsidRDefault="00E446F9" w:rsidP="00E446F9">
      <w:pPr>
        <w:pStyle w:val="Ttulo1"/>
        <w:tabs>
          <w:tab w:val="left" w:pos="368"/>
        </w:tabs>
        <w:ind w:left="0"/>
        <w:rPr>
          <w:b w:val="0"/>
        </w:rPr>
      </w:pPr>
    </w:p>
    <w:p w14:paraId="6CE03A65" w14:textId="4E13E4B3" w:rsidR="00E446F9" w:rsidRDefault="00E446F9" w:rsidP="00AD292E">
      <w:pPr>
        <w:pStyle w:val="Corpodetexto"/>
        <w:spacing w:line="360" w:lineRule="auto"/>
        <w:ind w:right="112"/>
        <w:jc w:val="both"/>
        <w:rPr>
          <w:b w:val="0"/>
          <w:szCs w:val="24"/>
        </w:rPr>
      </w:pPr>
      <w:proofErr w:type="gramStart"/>
      <w:r w:rsidRPr="00010DBC">
        <w:rPr>
          <w:b w:val="0"/>
          <w:szCs w:val="24"/>
        </w:rPr>
        <w:t>Os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material</w:t>
      </w:r>
      <w:proofErr w:type="gramEnd"/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têm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natureza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de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>bem</w:t>
      </w:r>
      <w:r w:rsidRPr="00010DBC">
        <w:rPr>
          <w:b w:val="0"/>
          <w:spacing w:val="-15"/>
          <w:szCs w:val="24"/>
        </w:rPr>
        <w:t xml:space="preserve"> </w:t>
      </w:r>
      <w:r w:rsidRPr="00010DBC">
        <w:rPr>
          <w:b w:val="0"/>
          <w:szCs w:val="24"/>
        </w:rPr>
        <w:t>comum,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tendo</w:t>
      </w:r>
      <w:r w:rsidRPr="00010DBC">
        <w:rPr>
          <w:b w:val="0"/>
          <w:spacing w:val="-17"/>
          <w:szCs w:val="24"/>
        </w:rPr>
        <w:t xml:space="preserve"> </w:t>
      </w:r>
      <w:r w:rsidRPr="00010DBC">
        <w:rPr>
          <w:b w:val="0"/>
          <w:szCs w:val="24"/>
        </w:rPr>
        <w:t>em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vista</w:t>
      </w:r>
      <w:r w:rsidRPr="00010DBC">
        <w:rPr>
          <w:b w:val="0"/>
          <w:spacing w:val="-14"/>
          <w:szCs w:val="24"/>
        </w:rPr>
        <w:t xml:space="preserve"> </w:t>
      </w:r>
      <w:r w:rsidRPr="00010DBC">
        <w:rPr>
          <w:b w:val="0"/>
          <w:szCs w:val="24"/>
        </w:rPr>
        <w:t>que</w:t>
      </w:r>
      <w:r w:rsidRPr="00010DBC">
        <w:rPr>
          <w:b w:val="0"/>
          <w:spacing w:val="-16"/>
          <w:szCs w:val="24"/>
        </w:rPr>
        <w:t xml:space="preserve"> </w:t>
      </w:r>
      <w:r w:rsidRPr="00010DBC">
        <w:rPr>
          <w:b w:val="0"/>
          <w:szCs w:val="24"/>
        </w:rPr>
        <w:t xml:space="preserve">seus padrões de desempenho e qualidade podem ser objetivamente definidos pelo termo de referência, por meio de </w:t>
      </w:r>
      <w:r w:rsidRPr="00010DBC">
        <w:rPr>
          <w:b w:val="0"/>
          <w:szCs w:val="24"/>
        </w:rPr>
        <w:lastRenderedPageBreak/>
        <w:t xml:space="preserve">especificações usuais de mercado, nos termos do art. 6º, inciso XIII, da Lei Federal nº 14.133/2021, sendo assim descrito: </w:t>
      </w:r>
      <w:r w:rsidR="00BE25CE">
        <w:rPr>
          <w:b w:val="0"/>
          <w:szCs w:val="24"/>
        </w:rPr>
        <w:t xml:space="preserve"> </w:t>
      </w:r>
      <w:r w:rsidR="00AD292E" w:rsidRPr="00AD292E">
        <w:rPr>
          <w:b w:val="0"/>
          <w:szCs w:val="24"/>
        </w:rPr>
        <w:t>Base suporte p/ relé fotoelétrica co</w:t>
      </w:r>
      <w:r w:rsidR="00AD292E">
        <w:rPr>
          <w:b w:val="0"/>
          <w:szCs w:val="24"/>
        </w:rPr>
        <w:t xml:space="preserve">m suporte metálico modelo em L, </w:t>
      </w:r>
      <w:r w:rsidR="00AD292E" w:rsidRPr="00AD292E">
        <w:rPr>
          <w:b w:val="0"/>
          <w:szCs w:val="24"/>
        </w:rPr>
        <w:t>Cinta circular de ferro galvanizado com 2 parafusos francês 16x70mm e 2 porcas, para poste d</w:t>
      </w:r>
      <w:r w:rsidR="00AD292E">
        <w:rPr>
          <w:b w:val="0"/>
          <w:szCs w:val="24"/>
        </w:rPr>
        <w:t xml:space="preserve">e concreto (cinta tam. 230 mm), </w:t>
      </w:r>
      <w:proofErr w:type="gramStart"/>
      <w:r w:rsidR="00AD292E" w:rsidRPr="00AD292E">
        <w:rPr>
          <w:b w:val="0"/>
          <w:szCs w:val="24"/>
        </w:rPr>
        <w:t>Cinta</w:t>
      </w:r>
      <w:proofErr w:type="gramEnd"/>
      <w:r w:rsidR="00AD292E" w:rsidRPr="00AD292E">
        <w:rPr>
          <w:b w:val="0"/>
          <w:szCs w:val="24"/>
        </w:rPr>
        <w:t xml:space="preserve"> circular de ferro galvanizado com 2 parafusos francês 16x70mm e 2 porcas, para poste d</w:t>
      </w:r>
      <w:r w:rsidR="00AD292E">
        <w:rPr>
          <w:b w:val="0"/>
          <w:szCs w:val="24"/>
        </w:rPr>
        <w:t xml:space="preserve">e concreto (cinta tam. 270 mm), </w:t>
      </w:r>
      <w:proofErr w:type="gramStart"/>
      <w:r w:rsidR="00AD292E" w:rsidRPr="00AD292E">
        <w:rPr>
          <w:b w:val="0"/>
          <w:szCs w:val="24"/>
        </w:rPr>
        <w:t>Cinta</w:t>
      </w:r>
      <w:proofErr w:type="gramEnd"/>
      <w:r w:rsidR="00AD292E" w:rsidRPr="00AD292E">
        <w:rPr>
          <w:b w:val="0"/>
          <w:szCs w:val="24"/>
        </w:rPr>
        <w:t xml:space="preserve"> circular de ferro galvanizado com 2 parafusos francês 16x70mm e 2 porcas, para poste d</w:t>
      </w:r>
      <w:r w:rsidR="00AD292E">
        <w:rPr>
          <w:b w:val="0"/>
          <w:szCs w:val="24"/>
        </w:rPr>
        <w:t xml:space="preserve">e concreto (cinta tam. 300 mm), </w:t>
      </w:r>
      <w:r w:rsidR="00AD292E" w:rsidRPr="00AD292E">
        <w:rPr>
          <w:b w:val="0"/>
          <w:szCs w:val="24"/>
        </w:rPr>
        <w:t>Conector derivação</w:t>
      </w:r>
      <w:r w:rsidR="00AD292E">
        <w:rPr>
          <w:b w:val="0"/>
          <w:szCs w:val="24"/>
        </w:rPr>
        <w:t xml:space="preserve"> perfurante para cabo 70/95 mm, </w:t>
      </w:r>
      <w:r w:rsidR="00AD292E" w:rsidRPr="00AD292E">
        <w:rPr>
          <w:b w:val="0"/>
          <w:szCs w:val="24"/>
        </w:rPr>
        <w:t>Conector paralel</w:t>
      </w:r>
      <w:r w:rsidR="00AD292E">
        <w:rPr>
          <w:b w:val="0"/>
          <w:szCs w:val="24"/>
        </w:rPr>
        <w:t xml:space="preserve">o de alumínio, com 01 parafuso, </w:t>
      </w:r>
      <w:r w:rsidR="00AD292E" w:rsidRPr="00AD292E">
        <w:rPr>
          <w:b w:val="0"/>
          <w:szCs w:val="24"/>
        </w:rPr>
        <w:t xml:space="preserve">Fio duplo </w:t>
      </w:r>
      <w:r w:rsidR="00AD292E">
        <w:rPr>
          <w:b w:val="0"/>
          <w:szCs w:val="24"/>
        </w:rPr>
        <w:t xml:space="preserve">2 x 2,5 mm  (sem opção de cor), </w:t>
      </w:r>
      <w:r w:rsidR="00AD292E" w:rsidRPr="00AD292E">
        <w:rPr>
          <w:b w:val="0"/>
          <w:szCs w:val="24"/>
        </w:rPr>
        <w:t>Fio duplo 2</w:t>
      </w:r>
      <w:r w:rsidR="00AD292E">
        <w:rPr>
          <w:b w:val="0"/>
          <w:szCs w:val="24"/>
        </w:rPr>
        <w:t xml:space="preserve"> x 1,5 mm  ( sem opção de cor), </w:t>
      </w:r>
      <w:r w:rsidR="00AD292E" w:rsidRPr="00AD292E">
        <w:rPr>
          <w:b w:val="0"/>
          <w:szCs w:val="24"/>
        </w:rPr>
        <w:t xml:space="preserve">Fio </w:t>
      </w:r>
      <w:proofErr w:type="spellStart"/>
      <w:r w:rsidR="00AD292E" w:rsidRPr="00AD292E">
        <w:rPr>
          <w:b w:val="0"/>
          <w:szCs w:val="24"/>
        </w:rPr>
        <w:t>flexivel</w:t>
      </w:r>
      <w:proofErr w:type="spellEnd"/>
      <w:r w:rsidR="00AD292E" w:rsidRPr="00AD292E">
        <w:rPr>
          <w:b w:val="0"/>
          <w:szCs w:val="24"/>
        </w:rPr>
        <w:t xml:space="preserve"> </w:t>
      </w:r>
      <w:r w:rsidR="00AD292E">
        <w:rPr>
          <w:b w:val="0"/>
          <w:szCs w:val="24"/>
        </w:rPr>
        <w:t xml:space="preserve">2,5 mm     ( sem opção de cor), </w:t>
      </w:r>
      <w:r w:rsidR="00AD292E" w:rsidRPr="00AD292E">
        <w:rPr>
          <w:b w:val="0"/>
          <w:szCs w:val="24"/>
        </w:rPr>
        <w:t>Fio sólido 4 mm</w:t>
      </w:r>
      <w:r w:rsidR="00AD292E">
        <w:rPr>
          <w:b w:val="0"/>
          <w:szCs w:val="24"/>
        </w:rPr>
        <w:t xml:space="preserve">           ( sem opção de cor), </w:t>
      </w:r>
      <w:r w:rsidR="00AD292E" w:rsidRPr="00AD292E">
        <w:rPr>
          <w:b w:val="0"/>
          <w:szCs w:val="24"/>
        </w:rPr>
        <w:t xml:space="preserve">Fio sólido </w:t>
      </w:r>
      <w:r w:rsidR="00AD292E">
        <w:rPr>
          <w:b w:val="0"/>
          <w:szCs w:val="24"/>
        </w:rPr>
        <w:t xml:space="preserve">2,5 mm      ( sem opção de cor), </w:t>
      </w:r>
      <w:r w:rsidR="00AD292E" w:rsidRPr="00AD292E">
        <w:rPr>
          <w:b w:val="0"/>
          <w:szCs w:val="24"/>
        </w:rPr>
        <w:t>F</w:t>
      </w:r>
      <w:r w:rsidR="00AD292E">
        <w:rPr>
          <w:b w:val="0"/>
          <w:szCs w:val="24"/>
        </w:rPr>
        <w:t xml:space="preserve">ita isolante preta 10m x 19 mm, </w:t>
      </w:r>
      <w:r w:rsidR="00AD292E" w:rsidRPr="00AD292E">
        <w:rPr>
          <w:b w:val="0"/>
          <w:szCs w:val="24"/>
        </w:rPr>
        <w:t>Haste de 1,20 metros, c/ luminária e receptáculo e27 para iluminação pública (haste de ferro galvanizado de 1,20 metros de comprimento e luminária o</w:t>
      </w:r>
      <w:r w:rsidR="00AD292E">
        <w:rPr>
          <w:b w:val="0"/>
          <w:szCs w:val="24"/>
        </w:rPr>
        <w:t xml:space="preserve">val de alumínio aberta tam. P), </w:t>
      </w:r>
      <w:r w:rsidR="00AD292E" w:rsidRPr="00AD292E">
        <w:rPr>
          <w:b w:val="0"/>
          <w:szCs w:val="24"/>
        </w:rPr>
        <w:t>Haste de 1,20 metros, c/ luminária e receptáculo e27 para iluminação pública (haste de ferro galvanizado de 1,20 metros de comprimento e luminária oval de alumínio aberta tam. M)</w:t>
      </w:r>
      <w:r w:rsidR="00AD292E">
        <w:rPr>
          <w:b w:val="0"/>
          <w:szCs w:val="24"/>
        </w:rPr>
        <w:t xml:space="preserve">, </w:t>
      </w:r>
      <w:r w:rsidR="00AD292E" w:rsidRPr="00AD292E">
        <w:rPr>
          <w:b w:val="0"/>
          <w:szCs w:val="24"/>
        </w:rPr>
        <w:t>Lâmpadas Led 30 watts bulbo t100 (E27), bivolt uso externo</w:t>
      </w:r>
      <w:r w:rsidR="00AD292E">
        <w:rPr>
          <w:b w:val="0"/>
          <w:szCs w:val="24"/>
        </w:rPr>
        <w:t xml:space="preserve">, </w:t>
      </w:r>
      <w:r w:rsidR="00AD292E" w:rsidRPr="00AD292E">
        <w:rPr>
          <w:b w:val="0"/>
          <w:szCs w:val="24"/>
        </w:rPr>
        <w:t>Lâmpadas Led 40 watts bulbo t140 (E27), bivolt uso externo</w:t>
      </w:r>
      <w:r w:rsidR="00AD292E">
        <w:rPr>
          <w:b w:val="0"/>
          <w:szCs w:val="24"/>
        </w:rPr>
        <w:t xml:space="preserve">,  </w:t>
      </w:r>
      <w:r w:rsidR="00AD292E" w:rsidRPr="00AD292E">
        <w:rPr>
          <w:b w:val="0"/>
          <w:szCs w:val="24"/>
        </w:rPr>
        <w:t>Lâmpadas Led 50 watts bulbo t140 (E27), bivolt uso externo</w:t>
      </w:r>
      <w:r w:rsidR="00AD292E">
        <w:rPr>
          <w:b w:val="0"/>
          <w:szCs w:val="24"/>
        </w:rPr>
        <w:t xml:space="preserve">, </w:t>
      </w:r>
      <w:r w:rsidR="00AD292E" w:rsidRPr="00AD292E">
        <w:rPr>
          <w:b w:val="0"/>
          <w:szCs w:val="24"/>
        </w:rPr>
        <w:t>Lâmpadas Led Bulbo 12 watts 220v, E27, uso residencial e comercial</w:t>
      </w:r>
      <w:r w:rsidR="00AD292E">
        <w:rPr>
          <w:b w:val="0"/>
          <w:szCs w:val="24"/>
        </w:rPr>
        <w:t xml:space="preserve">, </w:t>
      </w:r>
      <w:r w:rsidR="00AD292E" w:rsidRPr="00AD292E">
        <w:rPr>
          <w:b w:val="0"/>
          <w:szCs w:val="24"/>
        </w:rPr>
        <w:t>Lâmpadas Led Bulbo 15 watts 220v, E27, uso residencial e comercial</w:t>
      </w:r>
      <w:r w:rsidR="00AD292E">
        <w:rPr>
          <w:b w:val="0"/>
          <w:szCs w:val="24"/>
        </w:rPr>
        <w:t xml:space="preserve">, </w:t>
      </w:r>
      <w:r w:rsidR="00AD292E" w:rsidRPr="00AD292E">
        <w:rPr>
          <w:b w:val="0"/>
          <w:szCs w:val="24"/>
        </w:rPr>
        <w:t>Lâmpadas Led Bulbo 30 watts 220v, E</w:t>
      </w:r>
      <w:r w:rsidR="00AD292E">
        <w:rPr>
          <w:b w:val="0"/>
          <w:szCs w:val="24"/>
        </w:rPr>
        <w:t xml:space="preserve">27, uso residencial e comercial, </w:t>
      </w:r>
      <w:r w:rsidR="00AD292E" w:rsidRPr="00AD292E">
        <w:rPr>
          <w:b w:val="0"/>
          <w:szCs w:val="24"/>
        </w:rPr>
        <w:t>Receptáculo de porcelana (louç</w:t>
      </w:r>
      <w:r w:rsidR="00AD292E">
        <w:rPr>
          <w:b w:val="0"/>
          <w:szCs w:val="24"/>
        </w:rPr>
        <w:t xml:space="preserve">a) E27 para iluminação pública, </w:t>
      </w:r>
      <w:r w:rsidR="00AD292E" w:rsidRPr="00AD292E">
        <w:rPr>
          <w:b w:val="0"/>
          <w:szCs w:val="24"/>
        </w:rPr>
        <w:t>Relé fotoelétrica nova, 50</w:t>
      </w:r>
      <w:r w:rsidR="00AD292E">
        <w:rPr>
          <w:b w:val="0"/>
          <w:szCs w:val="24"/>
        </w:rPr>
        <w:t xml:space="preserve">/60 </w:t>
      </w:r>
      <w:proofErr w:type="spellStart"/>
      <w:r w:rsidR="00AD292E">
        <w:rPr>
          <w:b w:val="0"/>
          <w:szCs w:val="24"/>
        </w:rPr>
        <w:t>hz</w:t>
      </w:r>
      <w:proofErr w:type="spellEnd"/>
      <w:r w:rsidR="00AD292E">
        <w:rPr>
          <w:b w:val="0"/>
          <w:szCs w:val="24"/>
        </w:rPr>
        <w:t xml:space="preserve"> 1000w 220v, com janela.</w:t>
      </w:r>
    </w:p>
    <w:p w14:paraId="6C39891B" w14:textId="77777777" w:rsidR="00AD292E" w:rsidRDefault="00AD292E" w:rsidP="00AD292E">
      <w:pPr>
        <w:pStyle w:val="Corpodetexto"/>
        <w:spacing w:line="360" w:lineRule="auto"/>
        <w:ind w:right="112"/>
        <w:jc w:val="both"/>
        <w:rPr>
          <w:b w:val="0"/>
          <w:szCs w:val="24"/>
        </w:rPr>
      </w:pPr>
    </w:p>
    <w:p w14:paraId="3BC39B1B" w14:textId="77777777" w:rsidR="00D95FFC" w:rsidRPr="00010DBC" w:rsidRDefault="00D95FFC" w:rsidP="00E446F9">
      <w:pPr>
        <w:pStyle w:val="Corpodetexto"/>
        <w:spacing w:before="138"/>
        <w:rPr>
          <w:b w:val="0"/>
          <w:szCs w:val="24"/>
        </w:rPr>
      </w:pPr>
    </w:p>
    <w:p w14:paraId="712D3351" w14:textId="4F9D3700" w:rsidR="00E446F9" w:rsidRPr="00010DBC" w:rsidRDefault="00E446F9" w:rsidP="00E446F9">
      <w:pPr>
        <w:pStyle w:val="Corpodetexto"/>
        <w:spacing w:before="1" w:line="360" w:lineRule="auto"/>
        <w:ind w:right="116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O fornecedor será selecionado por meio da realização de </w:t>
      </w:r>
      <w:r w:rsidR="00010DBC">
        <w:rPr>
          <w:b w:val="0"/>
          <w:szCs w:val="24"/>
        </w:rPr>
        <w:t>Pregão Eletrônico</w:t>
      </w:r>
      <w:r w:rsidRPr="00010DBC">
        <w:rPr>
          <w:b w:val="0"/>
          <w:szCs w:val="24"/>
        </w:rPr>
        <w:t xml:space="preserve">, com fundamento </w:t>
      </w:r>
      <w:proofErr w:type="gramStart"/>
      <w:r w:rsidRPr="00010DBC">
        <w:rPr>
          <w:b w:val="0"/>
          <w:szCs w:val="24"/>
        </w:rPr>
        <w:t>na  Lei</w:t>
      </w:r>
      <w:proofErr w:type="gramEnd"/>
      <w:r w:rsidRPr="00010DBC">
        <w:rPr>
          <w:b w:val="0"/>
          <w:szCs w:val="24"/>
        </w:rPr>
        <w:t xml:space="preserve"> n.º 14.133/2021, que culminará com a seleção da proposta de menor preço por item. </w:t>
      </w:r>
    </w:p>
    <w:p w14:paraId="6E16A9BA" w14:textId="761BDD43" w:rsidR="00E446F9" w:rsidRPr="00010DBC" w:rsidRDefault="00E446F9" w:rsidP="00E446F9">
      <w:pPr>
        <w:pStyle w:val="Corpodetexto"/>
        <w:spacing w:before="1" w:line="360" w:lineRule="auto"/>
        <w:ind w:right="116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Para fornecimento do produto pretendido os eventuais interessados deverão comprovar que atuam em ramo de atividade compatível com o objeto da </w:t>
      </w:r>
      <w:r w:rsidR="00A67573">
        <w:rPr>
          <w:b w:val="0"/>
          <w:szCs w:val="24"/>
        </w:rPr>
        <w:t>Licitação</w:t>
      </w:r>
      <w:r w:rsidRPr="00010DBC">
        <w:rPr>
          <w:b w:val="0"/>
          <w:szCs w:val="24"/>
        </w:rPr>
        <w:t>, bem como apresentar os documentos a título de habilitação, nos termos do art. 62, da Lei nº 14.133/2021.</w:t>
      </w:r>
    </w:p>
    <w:p w14:paraId="767A35C9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496E4B8B" w14:textId="77777777" w:rsidR="00E446F9" w:rsidRPr="00010DBC" w:rsidRDefault="00E446F9" w:rsidP="00E446F9">
      <w:pPr>
        <w:pStyle w:val="Corpodetexto"/>
        <w:spacing w:before="137"/>
        <w:rPr>
          <w:b w:val="0"/>
          <w:szCs w:val="24"/>
        </w:rPr>
      </w:pPr>
    </w:p>
    <w:p w14:paraId="2754E026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MODELO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5"/>
        </w:rPr>
        <w:t xml:space="preserve"> </w:t>
      </w:r>
      <w:r w:rsidRPr="00010DBC">
        <w:rPr>
          <w:b w:val="0"/>
        </w:rPr>
        <w:t>EXECUÇÃO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OBJETO</w:t>
      </w:r>
    </w:p>
    <w:p w14:paraId="7E27E4AC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B7C96A4" w14:textId="77777777" w:rsidR="00E446F9" w:rsidRPr="00010DBC" w:rsidRDefault="00E446F9" w:rsidP="00A67573">
      <w:pPr>
        <w:pStyle w:val="Corpodetexto"/>
        <w:spacing w:before="139" w:line="360" w:lineRule="auto"/>
        <w:jc w:val="left"/>
        <w:rPr>
          <w:b w:val="0"/>
          <w:szCs w:val="24"/>
        </w:rPr>
      </w:pPr>
      <w:r w:rsidRPr="00010DBC">
        <w:rPr>
          <w:b w:val="0"/>
          <w:szCs w:val="24"/>
        </w:rPr>
        <w:lastRenderedPageBreak/>
        <w:t xml:space="preserve">5.1. O prazo de entrega dos bens é de 15 (quinze) dias contados do envio </w:t>
      </w:r>
      <w:proofErr w:type="gramStart"/>
      <w:r w:rsidRPr="00010DBC">
        <w:rPr>
          <w:b w:val="0"/>
          <w:szCs w:val="24"/>
        </w:rPr>
        <w:t>da(</w:t>
      </w:r>
      <w:proofErr w:type="gramEnd"/>
      <w:r w:rsidRPr="00010DBC">
        <w:rPr>
          <w:b w:val="0"/>
          <w:szCs w:val="24"/>
        </w:rPr>
        <w:t xml:space="preserve">s) nota(s) de empenho. </w:t>
      </w:r>
    </w:p>
    <w:p w14:paraId="55ABEAAB" w14:textId="77777777" w:rsidR="00E446F9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5.2. Caso não seja possível a entrega na data assinalada, a empresa deverá comunicar as razões respectivas com pelo menos 5 (cinco) dias de antecedência para que qualquer pleito de prorrogação de prazo seja analisado, ressalvadas situações de caso fortuito e força maior. </w:t>
      </w:r>
    </w:p>
    <w:p w14:paraId="5252D9E7" w14:textId="3C40E64E" w:rsidR="00D95FFC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5.3. Os bens deverão ser entregues no endereço indicado no item 2. </w:t>
      </w:r>
    </w:p>
    <w:p w14:paraId="73B33FFA" w14:textId="77777777" w:rsidR="00E446F9" w:rsidRPr="00010DBC" w:rsidRDefault="00E446F9" w:rsidP="00A67573">
      <w:pPr>
        <w:pStyle w:val="Corpodetexto"/>
        <w:spacing w:before="139"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21D83418" w14:textId="7E5338A8" w:rsidR="00AD292E" w:rsidRPr="00010DBC" w:rsidRDefault="00AD292E" w:rsidP="00E446F9">
      <w:pPr>
        <w:pStyle w:val="Corpodetexto"/>
        <w:spacing w:before="139" w:line="360" w:lineRule="auto"/>
        <w:rPr>
          <w:b w:val="0"/>
          <w:szCs w:val="24"/>
        </w:rPr>
      </w:pPr>
    </w:p>
    <w:p w14:paraId="25FF2484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before="1"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MODELO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GESTÃO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2"/>
        </w:rPr>
        <w:t xml:space="preserve"> CONTRATO</w:t>
      </w:r>
    </w:p>
    <w:p w14:paraId="48289DBD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93847EE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5F2C615B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449FCF7A" w14:textId="77777777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6.3. A execução do contrato deverá ser acompanhada e fiscalizada </w:t>
      </w:r>
      <w:proofErr w:type="gramStart"/>
      <w:r w:rsidRPr="00010DBC">
        <w:rPr>
          <w:b w:val="0"/>
          <w:szCs w:val="24"/>
        </w:rPr>
        <w:t>pelo(</w:t>
      </w:r>
      <w:proofErr w:type="gramEnd"/>
      <w:r w:rsidRPr="00010DBC">
        <w:rPr>
          <w:b w:val="0"/>
          <w:szCs w:val="24"/>
        </w:rPr>
        <w:t>s) fiscal(</w:t>
      </w:r>
      <w:proofErr w:type="spellStart"/>
      <w:r w:rsidRPr="00010DBC">
        <w:rPr>
          <w:b w:val="0"/>
          <w:szCs w:val="24"/>
        </w:rPr>
        <w:t>is</w:t>
      </w:r>
      <w:proofErr w:type="spellEnd"/>
      <w:r w:rsidRPr="00010DBC">
        <w:rPr>
          <w:b w:val="0"/>
          <w:szCs w:val="24"/>
        </w:rPr>
        <w:t>) do contrato, ou pelos respectivos substitutos (Lei nº 14.133/2021, art. 117, caput).</w:t>
      </w:r>
    </w:p>
    <w:p w14:paraId="41E758FB" w14:textId="77777777" w:rsidR="00E446F9" w:rsidRPr="00010DBC" w:rsidRDefault="00E446F9" w:rsidP="00E446F9">
      <w:pPr>
        <w:pStyle w:val="Corpodetexto"/>
        <w:spacing w:line="360" w:lineRule="auto"/>
        <w:rPr>
          <w:b w:val="0"/>
          <w:szCs w:val="24"/>
        </w:rPr>
      </w:pPr>
    </w:p>
    <w:p w14:paraId="634D70F8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CRITÉRIOS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MEDIÇÃO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</w:rPr>
        <w:t>E</w:t>
      </w:r>
      <w:r w:rsidRPr="00010DBC">
        <w:rPr>
          <w:b w:val="0"/>
          <w:spacing w:val="-5"/>
        </w:rPr>
        <w:t xml:space="preserve"> </w:t>
      </w:r>
      <w:r w:rsidRPr="00010DBC">
        <w:rPr>
          <w:b w:val="0"/>
        </w:rPr>
        <w:t>DE</w:t>
      </w:r>
      <w:r w:rsidRPr="00010DBC">
        <w:rPr>
          <w:b w:val="0"/>
          <w:spacing w:val="-4"/>
        </w:rPr>
        <w:t xml:space="preserve"> </w:t>
      </w:r>
      <w:r w:rsidRPr="00010DBC">
        <w:rPr>
          <w:b w:val="0"/>
          <w:spacing w:val="-2"/>
        </w:rPr>
        <w:t>PAGAMENTO</w:t>
      </w:r>
    </w:p>
    <w:p w14:paraId="2CF3C77E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1F38E7BF" w14:textId="726F20B5" w:rsidR="00E446F9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7.1. O fornecedor será selecionado por meio da realização de procedimento </w:t>
      </w:r>
      <w:r w:rsidR="00A67573">
        <w:rPr>
          <w:b w:val="0"/>
          <w:szCs w:val="24"/>
        </w:rPr>
        <w:t>licitatório na modalidade Pregão Eletrônico</w:t>
      </w:r>
      <w:r w:rsidRPr="00010DBC">
        <w:rPr>
          <w:b w:val="0"/>
          <w:szCs w:val="24"/>
        </w:rPr>
        <w:t xml:space="preserve">, com fundamento na Lei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14.133/2021, que culminará com a seleção da proposta de menor preço por item.</w:t>
      </w:r>
    </w:p>
    <w:p w14:paraId="2C46AD86" w14:textId="2E7BCB91" w:rsidR="00AD292E" w:rsidRDefault="00AD292E" w:rsidP="00A67573">
      <w:pPr>
        <w:pStyle w:val="Corpodetexto"/>
        <w:spacing w:line="360" w:lineRule="auto"/>
        <w:jc w:val="both"/>
        <w:rPr>
          <w:b w:val="0"/>
          <w:szCs w:val="24"/>
        </w:rPr>
      </w:pPr>
    </w:p>
    <w:p w14:paraId="5E3D4401" w14:textId="77777777" w:rsidR="00AD292E" w:rsidRPr="00010DBC" w:rsidRDefault="00AD292E" w:rsidP="00A67573">
      <w:pPr>
        <w:pStyle w:val="Corpodetexto"/>
        <w:spacing w:line="360" w:lineRule="auto"/>
        <w:jc w:val="both"/>
        <w:rPr>
          <w:b w:val="0"/>
          <w:szCs w:val="24"/>
        </w:rPr>
      </w:pPr>
    </w:p>
    <w:p w14:paraId="651F3BFD" w14:textId="4B6965D3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>7.2. As exigências de habilitação jurídica, fiscal, social e trabalhista são as usuais para a generalidade dos objetos</w:t>
      </w:r>
      <w:r w:rsidR="00A67573">
        <w:rPr>
          <w:b w:val="0"/>
          <w:szCs w:val="24"/>
        </w:rPr>
        <w:t>.</w:t>
      </w:r>
    </w:p>
    <w:p w14:paraId="7A4D3C30" w14:textId="77777777" w:rsidR="00E446F9" w:rsidRPr="00010DBC" w:rsidRDefault="00E446F9" w:rsidP="00E446F9">
      <w:pPr>
        <w:pStyle w:val="Corpodetexto"/>
        <w:spacing w:line="360" w:lineRule="auto"/>
        <w:rPr>
          <w:b w:val="0"/>
          <w:szCs w:val="24"/>
        </w:rPr>
      </w:pPr>
    </w:p>
    <w:p w14:paraId="3ED143D9" w14:textId="0CBC2CE1" w:rsidR="00E446F9" w:rsidRPr="00A67573" w:rsidRDefault="00E446F9" w:rsidP="00A67573">
      <w:pPr>
        <w:pStyle w:val="Ttulo1"/>
        <w:numPr>
          <w:ilvl w:val="0"/>
          <w:numId w:val="14"/>
        </w:numPr>
        <w:tabs>
          <w:tab w:val="left" w:pos="433"/>
        </w:tabs>
        <w:spacing w:line="360" w:lineRule="auto"/>
        <w:ind w:left="0" w:right="110" w:firstLine="0"/>
        <w:jc w:val="left"/>
        <w:rPr>
          <w:b w:val="0"/>
        </w:rPr>
      </w:pPr>
      <w:r w:rsidRPr="00A67573">
        <w:rPr>
          <w:b w:val="0"/>
        </w:rPr>
        <w:lastRenderedPageBreak/>
        <w:t>FORMA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E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CRITÉRIOS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DE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SELEÇÃO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DO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>FORNECEDOR/PRESTADOR</w:t>
      </w:r>
      <w:r w:rsidRPr="00A67573">
        <w:rPr>
          <w:b w:val="0"/>
          <w:spacing w:val="40"/>
        </w:rPr>
        <w:t xml:space="preserve"> </w:t>
      </w:r>
      <w:r w:rsidRPr="00A67573">
        <w:rPr>
          <w:b w:val="0"/>
        </w:rPr>
        <w:t xml:space="preserve">DE </w:t>
      </w:r>
      <w:r w:rsidRPr="00A67573">
        <w:rPr>
          <w:b w:val="0"/>
          <w:spacing w:val="-2"/>
        </w:rPr>
        <w:t>SERVIÇO</w:t>
      </w:r>
    </w:p>
    <w:p w14:paraId="7D24B2E6" w14:textId="5FEC74F5" w:rsidR="00E446F9" w:rsidRPr="00010DBC" w:rsidRDefault="00E446F9" w:rsidP="00A67573">
      <w:pPr>
        <w:pStyle w:val="Corpodetexto"/>
        <w:spacing w:line="360" w:lineRule="auto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Conforme disposto no item 4, o fornecedor será selecionado por meio da realização de procedimento </w:t>
      </w:r>
      <w:r w:rsidR="00A67573">
        <w:rPr>
          <w:b w:val="0"/>
          <w:szCs w:val="24"/>
        </w:rPr>
        <w:t>licitatório na modalidade Pregão Eletrônico</w:t>
      </w:r>
      <w:r w:rsidRPr="00010DBC">
        <w:rPr>
          <w:b w:val="0"/>
          <w:szCs w:val="24"/>
        </w:rPr>
        <w:t xml:space="preserve">, com fundamento </w:t>
      </w:r>
      <w:r w:rsidR="00A67573">
        <w:rPr>
          <w:b w:val="0"/>
          <w:szCs w:val="24"/>
        </w:rPr>
        <w:t>n</w:t>
      </w:r>
      <w:r w:rsidRPr="00010DBC">
        <w:rPr>
          <w:b w:val="0"/>
          <w:szCs w:val="24"/>
        </w:rPr>
        <w:t xml:space="preserve">a Lei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14.133/2021, que culminará com a seleção da proposta de menor preço por item</w:t>
      </w:r>
      <w:r w:rsidR="00A67573">
        <w:rPr>
          <w:b w:val="0"/>
          <w:szCs w:val="24"/>
        </w:rPr>
        <w:t>.</w:t>
      </w:r>
    </w:p>
    <w:p w14:paraId="2AF90781" w14:textId="05C02D82" w:rsidR="00E446F9" w:rsidRDefault="00E446F9" w:rsidP="00E446F9">
      <w:pPr>
        <w:pStyle w:val="Corpodetexto"/>
        <w:spacing w:before="140"/>
        <w:rPr>
          <w:b w:val="0"/>
          <w:szCs w:val="24"/>
        </w:rPr>
      </w:pPr>
    </w:p>
    <w:p w14:paraId="3AD7F691" w14:textId="77777777" w:rsidR="00D95FFC" w:rsidRPr="00010DBC" w:rsidRDefault="00D95FFC" w:rsidP="00E446F9">
      <w:pPr>
        <w:pStyle w:val="Corpodetexto"/>
        <w:spacing w:before="140"/>
        <w:rPr>
          <w:b w:val="0"/>
          <w:szCs w:val="24"/>
        </w:rPr>
      </w:pPr>
    </w:p>
    <w:p w14:paraId="2EA1B86E" w14:textId="77777777" w:rsidR="00E446F9" w:rsidRPr="00010DBC" w:rsidRDefault="00E446F9" w:rsidP="00A67573">
      <w:pPr>
        <w:pStyle w:val="Ttulo1"/>
        <w:numPr>
          <w:ilvl w:val="0"/>
          <w:numId w:val="14"/>
        </w:numPr>
        <w:tabs>
          <w:tab w:val="left" w:pos="368"/>
        </w:tabs>
        <w:spacing w:line="240" w:lineRule="auto"/>
        <w:ind w:left="0" w:firstLine="0"/>
        <w:jc w:val="left"/>
        <w:rPr>
          <w:b w:val="0"/>
        </w:rPr>
      </w:pPr>
      <w:r w:rsidRPr="00010DBC">
        <w:rPr>
          <w:b w:val="0"/>
        </w:rPr>
        <w:t>ESTIMATIVA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</w:rPr>
        <w:t>DO</w:t>
      </w:r>
      <w:r w:rsidRPr="00010DBC">
        <w:rPr>
          <w:b w:val="0"/>
          <w:spacing w:val="-6"/>
        </w:rPr>
        <w:t xml:space="preserve"> </w:t>
      </w:r>
      <w:r w:rsidRPr="00010DBC">
        <w:rPr>
          <w:b w:val="0"/>
        </w:rPr>
        <w:t>VALOR</w:t>
      </w:r>
      <w:r w:rsidRPr="00010DBC">
        <w:rPr>
          <w:b w:val="0"/>
          <w:spacing w:val="-2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3"/>
        </w:rPr>
        <w:t xml:space="preserve"> </w:t>
      </w:r>
      <w:r w:rsidRPr="00010DBC">
        <w:rPr>
          <w:b w:val="0"/>
          <w:spacing w:val="-2"/>
        </w:rPr>
        <w:t>CONTRATAÇÃO</w:t>
      </w:r>
    </w:p>
    <w:p w14:paraId="0D2D2244" w14:textId="77777777" w:rsidR="00E446F9" w:rsidRPr="00010DBC" w:rsidRDefault="00E446F9" w:rsidP="00E446F9">
      <w:pPr>
        <w:pStyle w:val="Corpodetexto"/>
        <w:rPr>
          <w:b w:val="0"/>
          <w:szCs w:val="24"/>
        </w:rPr>
      </w:pPr>
    </w:p>
    <w:p w14:paraId="5FB528AB" w14:textId="2BCB19F4" w:rsidR="00E446F9" w:rsidRPr="002A10CA" w:rsidRDefault="00E446F9" w:rsidP="002A10CA">
      <w:pPr>
        <w:spacing w:line="360" w:lineRule="auto"/>
        <w:jc w:val="both"/>
        <w:rPr>
          <w:color w:val="FF0000"/>
          <w:sz w:val="24"/>
          <w:szCs w:val="24"/>
        </w:rPr>
      </w:pPr>
      <w:r w:rsidRPr="00010DBC">
        <w:rPr>
          <w:sz w:val="24"/>
          <w:szCs w:val="24"/>
        </w:rPr>
        <w:t>Estima-se</w:t>
      </w:r>
      <w:r w:rsidRPr="00010DBC">
        <w:rPr>
          <w:spacing w:val="-5"/>
          <w:sz w:val="24"/>
          <w:szCs w:val="24"/>
        </w:rPr>
        <w:t xml:space="preserve"> </w:t>
      </w:r>
      <w:r w:rsidRPr="00010DBC">
        <w:rPr>
          <w:sz w:val="24"/>
          <w:szCs w:val="24"/>
        </w:rPr>
        <w:t>para</w:t>
      </w:r>
      <w:r w:rsidRPr="00010DBC">
        <w:rPr>
          <w:spacing w:val="-5"/>
          <w:sz w:val="24"/>
          <w:szCs w:val="24"/>
        </w:rPr>
        <w:t xml:space="preserve"> </w:t>
      </w:r>
      <w:r w:rsidRPr="00010DBC">
        <w:rPr>
          <w:sz w:val="24"/>
          <w:szCs w:val="24"/>
        </w:rPr>
        <w:t>a</w:t>
      </w:r>
      <w:r w:rsidRPr="00010DBC">
        <w:rPr>
          <w:spacing w:val="-1"/>
          <w:sz w:val="24"/>
          <w:szCs w:val="24"/>
        </w:rPr>
        <w:t xml:space="preserve"> </w:t>
      </w:r>
      <w:r w:rsidRPr="00010DBC">
        <w:rPr>
          <w:sz w:val="24"/>
          <w:szCs w:val="24"/>
        </w:rPr>
        <w:t>contratação</w:t>
      </w:r>
      <w:r w:rsidRPr="00010DBC">
        <w:rPr>
          <w:spacing w:val="-2"/>
          <w:sz w:val="24"/>
          <w:szCs w:val="24"/>
        </w:rPr>
        <w:t xml:space="preserve"> </w:t>
      </w:r>
      <w:r w:rsidRPr="00010DBC">
        <w:rPr>
          <w:sz w:val="24"/>
          <w:szCs w:val="24"/>
        </w:rPr>
        <w:t>almejada</w:t>
      </w:r>
      <w:r w:rsidRPr="00010DBC">
        <w:rPr>
          <w:spacing w:val="-4"/>
          <w:sz w:val="24"/>
          <w:szCs w:val="24"/>
        </w:rPr>
        <w:t xml:space="preserve"> </w:t>
      </w:r>
      <w:r w:rsidRPr="00010DBC">
        <w:rPr>
          <w:sz w:val="24"/>
          <w:szCs w:val="24"/>
        </w:rPr>
        <w:t>o</w:t>
      </w:r>
      <w:r w:rsidRPr="00010DBC">
        <w:rPr>
          <w:spacing w:val="-3"/>
          <w:sz w:val="24"/>
          <w:szCs w:val="24"/>
        </w:rPr>
        <w:t xml:space="preserve"> </w:t>
      </w:r>
      <w:r w:rsidRPr="00010DBC">
        <w:rPr>
          <w:sz w:val="24"/>
          <w:szCs w:val="24"/>
        </w:rPr>
        <w:t>valor</w:t>
      </w:r>
      <w:r w:rsidRPr="00010DBC">
        <w:rPr>
          <w:spacing w:val="-2"/>
          <w:sz w:val="24"/>
          <w:szCs w:val="24"/>
        </w:rPr>
        <w:t xml:space="preserve"> </w:t>
      </w:r>
      <w:r w:rsidRPr="002A10CA">
        <w:rPr>
          <w:sz w:val="24"/>
          <w:szCs w:val="24"/>
        </w:rPr>
        <w:t>total</w:t>
      </w:r>
      <w:r w:rsidRPr="002A10CA">
        <w:rPr>
          <w:spacing w:val="-5"/>
          <w:sz w:val="24"/>
          <w:szCs w:val="24"/>
        </w:rPr>
        <w:t xml:space="preserve"> </w:t>
      </w:r>
      <w:r w:rsidRPr="002A10CA">
        <w:rPr>
          <w:sz w:val="24"/>
          <w:szCs w:val="24"/>
        </w:rPr>
        <w:t>de</w:t>
      </w:r>
      <w:r w:rsidRPr="002A10CA">
        <w:rPr>
          <w:spacing w:val="-2"/>
          <w:sz w:val="24"/>
          <w:szCs w:val="24"/>
        </w:rPr>
        <w:t xml:space="preserve"> </w:t>
      </w:r>
      <w:r w:rsidR="002A10CA" w:rsidRPr="002A10CA">
        <w:rPr>
          <w:sz w:val="24"/>
          <w:szCs w:val="24"/>
        </w:rPr>
        <w:t>R$ R$ 138.338,50 (Cento e trinta e oito mil, trezentos e trinta e oito reais com cinquenta centavos).</w:t>
      </w:r>
    </w:p>
    <w:p w14:paraId="6528401A" w14:textId="77777777" w:rsidR="00AD292E" w:rsidRPr="00D95FFC" w:rsidRDefault="00AD292E" w:rsidP="00A67573">
      <w:pPr>
        <w:spacing w:line="360" w:lineRule="auto"/>
        <w:jc w:val="both"/>
        <w:rPr>
          <w:color w:val="FF0000"/>
          <w:sz w:val="24"/>
          <w:szCs w:val="24"/>
        </w:rPr>
      </w:pPr>
    </w:p>
    <w:p w14:paraId="6B029F3C" w14:textId="3DED6DC0" w:rsidR="00E446F9" w:rsidRPr="00010DBC" w:rsidRDefault="00E446F9" w:rsidP="00A557F6">
      <w:pPr>
        <w:pStyle w:val="Corpodetexto"/>
        <w:spacing w:line="360" w:lineRule="auto"/>
        <w:ind w:right="110"/>
        <w:jc w:val="both"/>
        <w:rPr>
          <w:b w:val="0"/>
          <w:szCs w:val="24"/>
        </w:rPr>
      </w:pPr>
      <w:r w:rsidRPr="00010DBC">
        <w:rPr>
          <w:b w:val="0"/>
          <w:szCs w:val="24"/>
        </w:rPr>
        <w:t xml:space="preserve">Vislumbra-se que tal valor é compatível com o praticado pelo mercado correspondente, observando-se o disposto no Decreto Municipal </w:t>
      </w:r>
      <w:proofErr w:type="gramStart"/>
      <w:r w:rsidRPr="00010DBC">
        <w:rPr>
          <w:b w:val="0"/>
          <w:szCs w:val="24"/>
        </w:rPr>
        <w:t>n.º</w:t>
      </w:r>
      <w:proofErr w:type="gramEnd"/>
      <w:r w:rsidRPr="00010DBC">
        <w:rPr>
          <w:b w:val="0"/>
          <w:szCs w:val="24"/>
        </w:rPr>
        <w:t xml:space="preserve"> 049/2022,que “Estabelece o procedimento administrativo para a realização de pesquisa de preços para aquisição de bens, contratação de serviços em geral e para contratação de obras e serviços de engenharia n</w:t>
      </w:r>
      <w:r w:rsidR="00A67573">
        <w:rPr>
          <w:b w:val="0"/>
          <w:szCs w:val="24"/>
        </w:rPr>
        <w:t xml:space="preserve">o âmbito do Município de Pirapó </w:t>
      </w:r>
      <w:r w:rsidRPr="00010DBC">
        <w:rPr>
          <w:b w:val="0"/>
          <w:szCs w:val="24"/>
        </w:rPr>
        <w:t>nos termos da Lei Federal nº 14.133/2021”, nos termos do art. 23, § 1º, da Lei Federal nº 14.133/2021.</w:t>
      </w:r>
    </w:p>
    <w:p w14:paraId="4778797B" w14:textId="3BF63732" w:rsidR="00E446F9" w:rsidRPr="00292B28" w:rsidRDefault="00292B28" w:rsidP="00292B28">
      <w:pPr>
        <w:spacing w:line="360" w:lineRule="auto"/>
        <w:rPr>
          <w:sz w:val="24"/>
          <w:szCs w:val="24"/>
        </w:rPr>
      </w:pPr>
      <w:r w:rsidRPr="00292B28">
        <w:rPr>
          <w:sz w:val="24"/>
          <w:szCs w:val="24"/>
        </w:rPr>
        <w:t>Tais referências foram obtidas por meio de pesquisa</w:t>
      </w:r>
      <w:r>
        <w:rPr>
          <w:sz w:val="24"/>
          <w:szCs w:val="24"/>
        </w:rPr>
        <w:t xml:space="preserve"> </w:t>
      </w:r>
      <w:r w:rsidR="00D95FFC">
        <w:rPr>
          <w:sz w:val="24"/>
          <w:szCs w:val="24"/>
        </w:rPr>
        <w:t xml:space="preserve">no </w:t>
      </w:r>
      <w:r w:rsidR="00D95FFC" w:rsidRPr="00292B28">
        <w:rPr>
          <w:sz w:val="24"/>
          <w:szCs w:val="24"/>
        </w:rPr>
        <w:t>LicitaCon</w:t>
      </w:r>
      <w:r>
        <w:rPr>
          <w:sz w:val="24"/>
          <w:szCs w:val="24"/>
        </w:rPr>
        <w:t xml:space="preserve">, </w:t>
      </w:r>
      <w:r w:rsidRPr="00292B28">
        <w:rPr>
          <w:sz w:val="24"/>
          <w:szCs w:val="24"/>
        </w:rPr>
        <w:t xml:space="preserve">efetuadas com base no Decreto Municipal </w:t>
      </w:r>
      <w:proofErr w:type="gramStart"/>
      <w:r w:rsidRPr="00292B28">
        <w:rPr>
          <w:sz w:val="24"/>
          <w:szCs w:val="24"/>
        </w:rPr>
        <w:t>n.º</w:t>
      </w:r>
      <w:proofErr w:type="gramEnd"/>
      <w:r w:rsidRPr="00292B28">
        <w:rPr>
          <w:sz w:val="24"/>
          <w:szCs w:val="24"/>
        </w:rPr>
        <w:t>049/2022</w:t>
      </w:r>
      <w:r>
        <w:rPr>
          <w:sz w:val="24"/>
          <w:szCs w:val="24"/>
        </w:rPr>
        <w:t>.</w:t>
      </w:r>
    </w:p>
    <w:p w14:paraId="6AEFABF6" w14:textId="6F66BB65" w:rsidR="00A557F6" w:rsidRDefault="00A557F6" w:rsidP="00A557F6">
      <w:pPr>
        <w:spacing w:line="360" w:lineRule="auto"/>
        <w:rPr>
          <w:b/>
          <w:szCs w:val="24"/>
        </w:rPr>
      </w:pPr>
    </w:p>
    <w:p w14:paraId="532FF425" w14:textId="71B6235A" w:rsidR="00AD292E" w:rsidRDefault="00AD292E" w:rsidP="00A557F6">
      <w:pPr>
        <w:spacing w:line="360" w:lineRule="auto"/>
        <w:rPr>
          <w:b/>
          <w:szCs w:val="24"/>
        </w:rPr>
      </w:pPr>
    </w:p>
    <w:p w14:paraId="737733D2" w14:textId="3F0BF082" w:rsidR="00AD292E" w:rsidRDefault="00AD292E" w:rsidP="00A557F6">
      <w:pPr>
        <w:spacing w:line="360" w:lineRule="auto"/>
        <w:rPr>
          <w:b/>
          <w:szCs w:val="24"/>
        </w:rPr>
      </w:pPr>
    </w:p>
    <w:p w14:paraId="48167063" w14:textId="1FE2528B" w:rsidR="00AD292E" w:rsidRDefault="00AD292E" w:rsidP="00A557F6">
      <w:pPr>
        <w:spacing w:line="360" w:lineRule="auto"/>
        <w:rPr>
          <w:b/>
          <w:szCs w:val="24"/>
        </w:rPr>
      </w:pPr>
    </w:p>
    <w:p w14:paraId="48856A66" w14:textId="414FA4F8" w:rsidR="00AD292E" w:rsidRDefault="00AD292E" w:rsidP="00A557F6">
      <w:pPr>
        <w:spacing w:line="360" w:lineRule="auto"/>
        <w:rPr>
          <w:b/>
          <w:szCs w:val="24"/>
        </w:rPr>
      </w:pPr>
    </w:p>
    <w:p w14:paraId="277896BC" w14:textId="583B7F90" w:rsidR="00AD292E" w:rsidRDefault="00AD292E" w:rsidP="00A557F6">
      <w:pPr>
        <w:spacing w:line="360" w:lineRule="auto"/>
        <w:rPr>
          <w:b/>
          <w:szCs w:val="24"/>
        </w:rPr>
      </w:pPr>
    </w:p>
    <w:p w14:paraId="7D99AC46" w14:textId="0B72E807" w:rsidR="00AD292E" w:rsidRDefault="00AD292E" w:rsidP="00A557F6">
      <w:pPr>
        <w:spacing w:line="360" w:lineRule="auto"/>
        <w:rPr>
          <w:b/>
          <w:szCs w:val="24"/>
        </w:rPr>
      </w:pPr>
    </w:p>
    <w:p w14:paraId="523C0BEA" w14:textId="64A1F2C3" w:rsidR="00AD292E" w:rsidRDefault="00AD292E" w:rsidP="00A557F6">
      <w:pPr>
        <w:spacing w:line="360" w:lineRule="auto"/>
        <w:rPr>
          <w:b/>
          <w:szCs w:val="24"/>
        </w:rPr>
      </w:pPr>
    </w:p>
    <w:p w14:paraId="33EB0C1D" w14:textId="5B3C963E" w:rsidR="00AD292E" w:rsidRDefault="00AD292E" w:rsidP="00A557F6">
      <w:pPr>
        <w:spacing w:line="360" w:lineRule="auto"/>
        <w:rPr>
          <w:b/>
          <w:szCs w:val="24"/>
        </w:rPr>
      </w:pPr>
    </w:p>
    <w:p w14:paraId="3E5C9CF8" w14:textId="01FEA4C6" w:rsidR="00AD292E" w:rsidRDefault="00AD292E" w:rsidP="00A557F6">
      <w:pPr>
        <w:spacing w:line="360" w:lineRule="auto"/>
        <w:rPr>
          <w:b/>
          <w:szCs w:val="24"/>
        </w:rPr>
      </w:pPr>
    </w:p>
    <w:p w14:paraId="2103E8C5" w14:textId="77777777" w:rsidR="00AD292E" w:rsidRPr="00010DBC" w:rsidRDefault="00AD292E" w:rsidP="00A557F6">
      <w:pPr>
        <w:spacing w:line="360" w:lineRule="auto"/>
        <w:rPr>
          <w:b/>
          <w:szCs w:val="24"/>
        </w:rPr>
      </w:pPr>
    </w:p>
    <w:p w14:paraId="73D92C10" w14:textId="77777777" w:rsidR="00E446F9" w:rsidRPr="00010DBC" w:rsidRDefault="00E446F9" w:rsidP="00E446F9">
      <w:pPr>
        <w:pStyle w:val="Ttulo1"/>
        <w:numPr>
          <w:ilvl w:val="0"/>
          <w:numId w:val="14"/>
        </w:numPr>
        <w:tabs>
          <w:tab w:val="left" w:pos="502"/>
        </w:tabs>
        <w:spacing w:before="78" w:line="360" w:lineRule="auto"/>
        <w:ind w:left="0" w:right="117" w:firstLine="0"/>
        <w:jc w:val="left"/>
        <w:rPr>
          <w:b w:val="0"/>
        </w:rPr>
      </w:pPr>
      <w:r w:rsidRPr="00010DBC">
        <w:rPr>
          <w:b w:val="0"/>
        </w:rPr>
        <w:t>ADEQUAÇÃO</w:t>
      </w:r>
      <w:r w:rsidRPr="00010DBC">
        <w:rPr>
          <w:b w:val="0"/>
          <w:spacing w:val="-13"/>
        </w:rPr>
        <w:t xml:space="preserve"> </w:t>
      </w:r>
      <w:r w:rsidRPr="00010DBC">
        <w:rPr>
          <w:b w:val="0"/>
          <w:spacing w:val="-2"/>
        </w:rPr>
        <w:t>ORÇAMENTÁRIA</w:t>
      </w:r>
    </w:p>
    <w:p w14:paraId="54B568A2" w14:textId="07A4EBB7" w:rsidR="00E446F9" w:rsidRPr="00010DBC" w:rsidRDefault="00E446F9" w:rsidP="00E446F9">
      <w:pPr>
        <w:pStyle w:val="Ttulo1"/>
        <w:tabs>
          <w:tab w:val="left" w:pos="502"/>
        </w:tabs>
        <w:spacing w:before="78" w:line="360" w:lineRule="auto"/>
        <w:ind w:left="0" w:right="117"/>
        <w:rPr>
          <w:b w:val="0"/>
        </w:rPr>
      </w:pPr>
      <w:r w:rsidRPr="00010DBC">
        <w:rPr>
          <w:b w:val="0"/>
        </w:rPr>
        <w:t>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dispêndio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financeiro</w:t>
      </w:r>
      <w:r w:rsidRPr="00010DBC">
        <w:rPr>
          <w:b w:val="0"/>
          <w:spacing w:val="-18"/>
        </w:rPr>
        <w:t xml:space="preserve"> </w:t>
      </w:r>
      <w:r w:rsidRPr="00010DBC">
        <w:rPr>
          <w:b w:val="0"/>
        </w:rPr>
        <w:t>decorrente</w:t>
      </w:r>
      <w:r w:rsidRPr="00010DBC">
        <w:rPr>
          <w:b w:val="0"/>
          <w:spacing w:val="-16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contratação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ora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pretendida</w:t>
      </w:r>
      <w:r w:rsidRPr="00010DBC">
        <w:rPr>
          <w:b w:val="0"/>
          <w:spacing w:val="-16"/>
        </w:rPr>
        <w:t xml:space="preserve"> </w:t>
      </w:r>
      <w:r w:rsidRPr="00010DBC">
        <w:rPr>
          <w:b w:val="0"/>
        </w:rPr>
        <w:t>decorrerá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>da</w:t>
      </w:r>
      <w:r w:rsidRPr="00010DBC">
        <w:rPr>
          <w:b w:val="0"/>
          <w:spacing w:val="-17"/>
        </w:rPr>
        <w:t xml:space="preserve"> </w:t>
      </w:r>
      <w:r w:rsidRPr="00010DBC">
        <w:rPr>
          <w:b w:val="0"/>
        </w:rPr>
        <w:t xml:space="preserve">dotação </w:t>
      </w:r>
      <w:r w:rsidRPr="00010DBC">
        <w:rPr>
          <w:b w:val="0"/>
        </w:rPr>
        <w:lastRenderedPageBreak/>
        <w:t>orçamentária:</w:t>
      </w:r>
    </w:p>
    <w:p w14:paraId="4E7BFFEB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>Órgão: 08- Secretaria de obras, viação e transporte</w:t>
      </w:r>
    </w:p>
    <w:p w14:paraId="0615B7E3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Unidade Orçamentária: 0801- Secretaria de obras, viação e transporte </w:t>
      </w:r>
    </w:p>
    <w:p w14:paraId="0A3C26F5" w14:textId="198BC15B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 Atividade: </w:t>
      </w:r>
      <w:r w:rsidR="002953C3">
        <w:rPr>
          <w:rFonts w:eastAsia="Calibri"/>
          <w:sz w:val="24"/>
          <w:szCs w:val="24"/>
        </w:rPr>
        <w:t>205</w:t>
      </w:r>
      <w:r w:rsidR="002A10CA">
        <w:rPr>
          <w:rFonts w:eastAsia="Calibri"/>
          <w:sz w:val="24"/>
          <w:szCs w:val="24"/>
        </w:rPr>
        <w:t>4</w:t>
      </w:r>
      <w:r w:rsidRPr="00010DBC">
        <w:rPr>
          <w:rFonts w:eastAsia="Calibri"/>
          <w:sz w:val="24"/>
          <w:szCs w:val="24"/>
        </w:rPr>
        <w:t xml:space="preserve">- Manutenção </w:t>
      </w:r>
      <w:r w:rsidR="002A10CA">
        <w:rPr>
          <w:rFonts w:eastAsia="Calibri"/>
          <w:sz w:val="24"/>
          <w:szCs w:val="24"/>
        </w:rPr>
        <w:t xml:space="preserve">da iluminação pública. </w:t>
      </w:r>
      <w:r w:rsidR="002953C3">
        <w:rPr>
          <w:rFonts w:eastAsia="Calibri"/>
          <w:sz w:val="24"/>
          <w:szCs w:val="24"/>
        </w:rPr>
        <w:t xml:space="preserve"> </w:t>
      </w:r>
    </w:p>
    <w:p w14:paraId="40AF2DEA" w14:textId="77777777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>3.3.9.0.30- MATERIAL DE CONSUMO</w:t>
      </w:r>
    </w:p>
    <w:p w14:paraId="171620C5" w14:textId="53564AA4" w:rsidR="00E446F9" w:rsidRPr="00010DBC" w:rsidRDefault="00E446F9" w:rsidP="00E446F9">
      <w:pPr>
        <w:spacing w:line="276" w:lineRule="auto"/>
        <w:rPr>
          <w:rFonts w:eastAsia="Calibri"/>
          <w:sz w:val="24"/>
          <w:szCs w:val="24"/>
        </w:rPr>
      </w:pPr>
      <w:r w:rsidRPr="00010DBC">
        <w:rPr>
          <w:rFonts w:eastAsia="Calibri"/>
          <w:sz w:val="24"/>
          <w:szCs w:val="24"/>
        </w:rPr>
        <w:t xml:space="preserve">Vínculo: 500          Despesa: </w:t>
      </w:r>
      <w:r w:rsidR="002A10CA">
        <w:rPr>
          <w:rFonts w:eastAsia="Calibri"/>
          <w:sz w:val="24"/>
          <w:szCs w:val="24"/>
        </w:rPr>
        <w:t>744</w:t>
      </w:r>
    </w:p>
    <w:p w14:paraId="72312B40" w14:textId="15114CD7" w:rsidR="00973085" w:rsidRPr="002A10CA" w:rsidRDefault="002A10CA" w:rsidP="002A10CA">
      <w:pPr>
        <w:tabs>
          <w:tab w:val="left" w:pos="225"/>
        </w:tabs>
        <w:adjustRightInd w:val="0"/>
        <w:rPr>
          <w:bCs/>
          <w:sz w:val="24"/>
          <w:szCs w:val="24"/>
        </w:rPr>
      </w:pPr>
      <w:r w:rsidRPr="002A10CA">
        <w:rPr>
          <w:bCs/>
          <w:sz w:val="24"/>
          <w:szCs w:val="24"/>
        </w:rPr>
        <w:tab/>
        <w:t xml:space="preserve">Vínculo: </w:t>
      </w:r>
      <w:r>
        <w:rPr>
          <w:bCs/>
          <w:sz w:val="24"/>
          <w:szCs w:val="24"/>
        </w:rPr>
        <w:t>751</w:t>
      </w:r>
      <w:r w:rsidRPr="002A10CA">
        <w:rPr>
          <w:bCs/>
          <w:sz w:val="24"/>
          <w:szCs w:val="24"/>
        </w:rPr>
        <w:t xml:space="preserve">         Despesa: </w:t>
      </w:r>
      <w:r>
        <w:rPr>
          <w:bCs/>
          <w:sz w:val="24"/>
          <w:szCs w:val="24"/>
        </w:rPr>
        <w:t>1588 e 141</w:t>
      </w:r>
    </w:p>
    <w:p w14:paraId="1236B28E" w14:textId="1524FC4E" w:rsidR="00E5176A" w:rsidRDefault="00E5176A" w:rsidP="002953C3">
      <w:pPr>
        <w:rPr>
          <w:sz w:val="24"/>
          <w:szCs w:val="24"/>
          <w:lang w:val="pt-PT"/>
        </w:rPr>
      </w:pPr>
    </w:p>
    <w:p w14:paraId="7F0ABCB6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6491775D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13624D4E" w14:textId="77777777" w:rsidR="00E5176A" w:rsidRDefault="00E5176A" w:rsidP="00E5176A">
      <w:pPr>
        <w:ind w:left="228"/>
        <w:jc w:val="right"/>
        <w:rPr>
          <w:sz w:val="24"/>
          <w:szCs w:val="24"/>
          <w:lang w:val="pt-PT"/>
        </w:rPr>
      </w:pPr>
    </w:p>
    <w:p w14:paraId="12FE1CC1" w14:textId="4B7E51E7" w:rsidR="00E5176A" w:rsidRPr="00AD292E" w:rsidRDefault="00E5176A" w:rsidP="00AD292E">
      <w:pPr>
        <w:ind w:left="228"/>
        <w:jc w:val="right"/>
        <w:rPr>
          <w:sz w:val="24"/>
          <w:szCs w:val="24"/>
          <w:lang w:val="pt-PT"/>
        </w:rPr>
      </w:pPr>
      <w:r w:rsidRPr="00E5176A">
        <w:rPr>
          <w:sz w:val="24"/>
          <w:szCs w:val="24"/>
          <w:lang w:val="pt-PT"/>
        </w:rPr>
        <w:t xml:space="preserve">Pirapó, </w:t>
      </w:r>
      <w:r w:rsidR="002A10CA">
        <w:rPr>
          <w:sz w:val="24"/>
          <w:szCs w:val="24"/>
          <w:lang w:val="pt-PT"/>
        </w:rPr>
        <w:t>25</w:t>
      </w:r>
      <w:r w:rsidR="00D95FFC">
        <w:rPr>
          <w:sz w:val="24"/>
          <w:szCs w:val="24"/>
          <w:lang w:val="pt-PT"/>
        </w:rPr>
        <w:t xml:space="preserve"> julho</w:t>
      </w:r>
      <w:r w:rsidRPr="00E5176A">
        <w:rPr>
          <w:sz w:val="24"/>
          <w:szCs w:val="24"/>
          <w:lang w:val="pt-PT"/>
        </w:rPr>
        <w:t xml:space="preserve"> de 2024.</w:t>
      </w:r>
    </w:p>
    <w:p w14:paraId="1000868A" w14:textId="7F360A23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572FCEC9" w14:textId="13D80356" w:rsidR="00E5176A" w:rsidRDefault="00E5176A" w:rsidP="00E5176A">
      <w:pPr>
        <w:ind w:left="228"/>
        <w:jc w:val="center"/>
        <w:rPr>
          <w:sz w:val="24"/>
          <w:szCs w:val="24"/>
        </w:rPr>
      </w:pPr>
    </w:p>
    <w:p w14:paraId="6909CFD1" w14:textId="2978CEAC" w:rsidR="00570409" w:rsidRDefault="00570409" w:rsidP="00AD292E">
      <w:pPr>
        <w:rPr>
          <w:sz w:val="24"/>
          <w:szCs w:val="24"/>
        </w:rPr>
      </w:pPr>
    </w:p>
    <w:p w14:paraId="356B19D6" w14:textId="68CAE528" w:rsidR="00570409" w:rsidRDefault="00570409" w:rsidP="00E5176A">
      <w:pPr>
        <w:ind w:left="228"/>
        <w:jc w:val="center"/>
        <w:rPr>
          <w:sz w:val="24"/>
          <w:szCs w:val="24"/>
        </w:rPr>
      </w:pPr>
    </w:p>
    <w:p w14:paraId="4AC61522" w14:textId="2E0580D2" w:rsidR="00570409" w:rsidRDefault="00570409" w:rsidP="00E5176A">
      <w:pPr>
        <w:ind w:left="228"/>
        <w:jc w:val="center"/>
        <w:rPr>
          <w:sz w:val="24"/>
          <w:szCs w:val="24"/>
        </w:rPr>
      </w:pPr>
    </w:p>
    <w:p w14:paraId="242BCC10" w14:textId="3F403823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1DB664A5" w14:textId="793FBDD1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1D61FDC1" w14:textId="53508E48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546F50B3" w14:textId="4D77B61F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0492ADF7" w14:textId="0A288306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4F3729B0" w14:textId="12471ABC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4CD950F3" w14:textId="48034C06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4188628A" w14:textId="77777777" w:rsidR="00AD292E" w:rsidRDefault="00AD292E" w:rsidP="00E5176A">
      <w:pPr>
        <w:ind w:left="228"/>
        <w:jc w:val="center"/>
        <w:rPr>
          <w:sz w:val="24"/>
          <w:szCs w:val="24"/>
        </w:rPr>
      </w:pPr>
    </w:p>
    <w:p w14:paraId="3A4CFC4C" w14:textId="3677D24A" w:rsidR="00570409" w:rsidRDefault="00570409" w:rsidP="00E5176A">
      <w:pPr>
        <w:ind w:left="228"/>
        <w:jc w:val="center"/>
        <w:rPr>
          <w:sz w:val="24"/>
          <w:szCs w:val="24"/>
        </w:rPr>
      </w:pPr>
    </w:p>
    <w:p w14:paraId="4D5A1172" w14:textId="3764941D" w:rsidR="00570409" w:rsidRDefault="00570409" w:rsidP="00E5176A">
      <w:pPr>
        <w:ind w:left="228"/>
        <w:jc w:val="center"/>
        <w:rPr>
          <w:sz w:val="24"/>
          <w:szCs w:val="24"/>
        </w:rPr>
      </w:pPr>
    </w:p>
    <w:p w14:paraId="3178A02A" w14:textId="77777777" w:rsidR="00255012" w:rsidRDefault="00255012" w:rsidP="00E5176A">
      <w:pPr>
        <w:ind w:left="228"/>
        <w:jc w:val="center"/>
        <w:rPr>
          <w:sz w:val="24"/>
          <w:szCs w:val="24"/>
        </w:rPr>
      </w:pPr>
    </w:p>
    <w:p w14:paraId="0CF4FEBF" w14:textId="77777777" w:rsidR="00570409" w:rsidRDefault="00570409" w:rsidP="00570409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JOÃO NEI MALAQUIA</w:t>
      </w:r>
    </w:p>
    <w:p w14:paraId="2DDDA920" w14:textId="77777777" w:rsidR="00570409" w:rsidRDefault="00570409" w:rsidP="00570409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Secretário de Obras, Viação e Transporte</w:t>
      </w:r>
    </w:p>
    <w:p w14:paraId="2BADEBE5" w14:textId="77777777" w:rsidR="00570409" w:rsidRPr="00BD08A2" w:rsidRDefault="00570409" w:rsidP="00570409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substituto</w:t>
      </w:r>
      <w:proofErr w:type="gramEnd"/>
      <w:r>
        <w:rPr>
          <w:sz w:val="28"/>
          <w:szCs w:val="28"/>
        </w:rPr>
        <w:t xml:space="preserve">) </w:t>
      </w:r>
    </w:p>
    <w:p w14:paraId="528C57E6" w14:textId="06768C67" w:rsidR="00097A93" w:rsidRPr="00BE25CE" w:rsidRDefault="00097A93" w:rsidP="00570409">
      <w:pPr>
        <w:ind w:left="228"/>
        <w:jc w:val="center"/>
        <w:rPr>
          <w:bCs/>
          <w:sz w:val="24"/>
          <w:szCs w:val="24"/>
        </w:rPr>
      </w:pPr>
    </w:p>
    <w:sectPr w:rsidR="00097A93" w:rsidRPr="00BE25CE" w:rsidSect="00557F13">
      <w:headerReference w:type="default" r:id="rId8"/>
      <w:footerReference w:type="default" r:id="rId9"/>
      <w:pgSz w:w="11906" w:h="16838"/>
      <w:pgMar w:top="2438" w:right="1304" w:bottom="964" w:left="130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6E0B3" w14:textId="77777777" w:rsidR="00E42B5F" w:rsidRDefault="00E42B5F" w:rsidP="00F36C41">
      <w:r>
        <w:separator/>
      </w:r>
    </w:p>
  </w:endnote>
  <w:endnote w:type="continuationSeparator" w:id="0">
    <w:p w14:paraId="14CA43B6" w14:textId="77777777" w:rsidR="00E42B5F" w:rsidRDefault="00E42B5F" w:rsidP="00F3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charset w:val="02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D99D6" w14:textId="77777777" w:rsidR="00D95FFC" w:rsidRPr="003920C8" w:rsidRDefault="00D95FFC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>Rua Afonso de Medeiros, 562 – Fone PABX: 55 3351-1800-</w:t>
    </w:r>
    <w:hyperlink r:id="rId1" w:history="1">
      <w:r w:rsidRPr="003920C8">
        <w:rPr>
          <w:rFonts w:ascii="Verdana" w:hAnsi="Verdana"/>
          <w:color w:val="0000FF"/>
          <w:sz w:val="18"/>
          <w:u w:val="single"/>
        </w:rPr>
        <w:t>http://www.pirapo.rs.gov.br</w:t>
      </w:r>
    </w:hyperlink>
    <w:r w:rsidRPr="003920C8">
      <w:rPr>
        <w:rFonts w:ascii="Verdana" w:hAnsi="Verdana"/>
        <w:sz w:val="18"/>
      </w:rPr>
      <w:t xml:space="preserve"> </w:t>
    </w:r>
  </w:p>
  <w:p w14:paraId="17337A71" w14:textId="1C957B5A" w:rsidR="00D95FFC" w:rsidRPr="003920C8" w:rsidRDefault="00D95FFC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 xml:space="preserve"> e-mail: </w:t>
    </w:r>
    <w:hyperlink r:id="rId2" w:history="1">
      <w:r w:rsidRPr="00CD77FE">
        <w:rPr>
          <w:rStyle w:val="Hyperlink"/>
          <w:rFonts w:ascii="Verdana" w:hAnsi="Verdana"/>
          <w:sz w:val="18"/>
        </w:rPr>
        <w:t>licitacao@pirapo.rs.gov.br</w:t>
      </w:r>
    </w:hyperlink>
    <w:r w:rsidRPr="003920C8">
      <w:rPr>
        <w:rFonts w:ascii="Verdana" w:hAnsi="Verdana"/>
        <w:sz w:val="18"/>
      </w:rPr>
      <w:t xml:space="preserve"> - </w:t>
    </w:r>
    <w:proofErr w:type="spellStart"/>
    <w:r w:rsidRPr="003920C8">
      <w:rPr>
        <w:rFonts w:ascii="Verdana" w:hAnsi="Verdana"/>
        <w:sz w:val="18"/>
      </w:rPr>
      <w:t>Cnpj</w:t>
    </w:r>
    <w:proofErr w:type="spellEnd"/>
    <w:r w:rsidRPr="003920C8">
      <w:rPr>
        <w:rFonts w:ascii="Verdana" w:hAnsi="Verdana"/>
        <w:sz w:val="18"/>
      </w:rPr>
      <w:t>: 91.553.941/0001-08</w:t>
    </w:r>
  </w:p>
  <w:p w14:paraId="2CECFECB" w14:textId="77777777" w:rsidR="00D95FFC" w:rsidRPr="003920C8" w:rsidRDefault="00D95FFC" w:rsidP="00F36C41">
    <w:pPr>
      <w:tabs>
        <w:tab w:val="center" w:pos="4252"/>
        <w:tab w:val="right" w:pos="8504"/>
      </w:tabs>
      <w:jc w:val="center"/>
      <w:rPr>
        <w:rFonts w:ascii="Verdana" w:hAnsi="Verdana"/>
        <w:sz w:val="18"/>
      </w:rPr>
    </w:pPr>
    <w:r w:rsidRPr="003920C8">
      <w:rPr>
        <w:rFonts w:ascii="Verdana" w:hAnsi="Verdana"/>
        <w:sz w:val="18"/>
      </w:rPr>
      <w:t>CEP: 97885-000 - Pirapó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6E042" w14:textId="77777777" w:rsidR="00E42B5F" w:rsidRDefault="00E42B5F" w:rsidP="00F36C41">
      <w:r>
        <w:separator/>
      </w:r>
    </w:p>
  </w:footnote>
  <w:footnote w:type="continuationSeparator" w:id="0">
    <w:p w14:paraId="44563A82" w14:textId="77777777" w:rsidR="00E42B5F" w:rsidRDefault="00E42B5F" w:rsidP="00F36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3849C" w14:textId="77777777" w:rsidR="00D95FFC" w:rsidRPr="00862ED4" w:rsidRDefault="00D95FFC" w:rsidP="00F36C41">
    <w:pPr>
      <w:jc w:val="center"/>
      <w:rPr>
        <w:sz w:val="24"/>
        <w:szCs w:val="24"/>
      </w:rPr>
    </w:pPr>
    <w:r w:rsidRPr="00862ED4">
      <w:rPr>
        <w:noProof/>
        <w:sz w:val="24"/>
        <w:szCs w:val="24"/>
      </w:rPr>
      <w:drawing>
        <wp:inline distT="0" distB="0" distL="0" distR="0" wp14:anchorId="78F36603" wp14:editId="2C9D8377">
          <wp:extent cx="1009650" cy="8858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321EC" w14:textId="77777777" w:rsidR="00D95FFC" w:rsidRPr="00862ED4" w:rsidRDefault="00D95FFC" w:rsidP="00F36C41">
    <w:pPr>
      <w:tabs>
        <w:tab w:val="center" w:pos="4252"/>
        <w:tab w:val="right" w:pos="8504"/>
      </w:tabs>
      <w:jc w:val="center"/>
      <w:rPr>
        <w:i/>
        <w:sz w:val="24"/>
        <w:szCs w:val="24"/>
      </w:rPr>
    </w:pPr>
    <w:r w:rsidRPr="00862ED4">
      <w:rPr>
        <w:i/>
        <w:sz w:val="24"/>
        <w:szCs w:val="24"/>
      </w:rPr>
      <w:t>Estado do Rio Grande do Sul</w:t>
    </w:r>
  </w:p>
  <w:p w14:paraId="23293EFE" w14:textId="77777777" w:rsidR="00D95FFC" w:rsidRPr="00862ED4" w:rsidRDefault="00D95FFC" w:rsidP="00F36C41">
    <w:pPr>
      <w:tabs>
        <w:tab w:val="center" w:pos="4252"/>
        <w:tab w:val="right" w:pos="8504"/>
      </w:tabs>
      <w:jc w:val="center"/>
      <w:rPr>
        <w:b/>
        <w:bCs/>
        <w:sz w:val="24"/>
        <w:szCs w:val="24"/>
      </w:rPr>
    </w:pPr>
    <w:r w:rsidRPr="00862ED4">
      <w:rPr>
        <w:b/>
        <w:bCs/>
        <w:sz w:val="24"/>
        <w:szCs w:val="24"/>
      </w:rPr>
      <w:t>PREFEITURA MUNICIPAL DE PIRAPÓ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D9184A"/>
    <w:multiLevelType w:val="hybridMultilevel"/>
    <w:tmpl w:val="1936A03A"/>
    <w:lvl w:ilvl="0" w:tplc="FFFFFFFF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  <w:rPr>
        <w:b/>
      </w:rPr>
    </w:lvl>
    <w:lvl w:ilvl="1" w:tplc="FFFFFFFF">
      <w:start w:val="1"/>
      <w:numFmt w:val="bullet"/>
      <w:lvlText w:val="-"/>
      <w:lvlJc w:val="left"/>
      <w:pPr>
        <w:tabs>
          <w:tab w:val="num" w:pos="2085"/>
        </w:tabs>
        <w:ind w:left="208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FFFFFFFF">
      <w:start w:val="1"/>
      <w:numFmt w:val="decimal"/>
      <w:pStyle w:val="Ttulo7"/>
      <w:lvlText w:val="%7."/>
      <w:lvlJc w:val="left"/>
      <w:pPr>
        <w:tabs>
          <w:tab w:val="num" w:pos="5685"/>
        </w:tabs>
        <w:ind w:left="56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" w15:restartNumberingAfterBreak="0">
    <w:nsid w:val="12AE5703"/>
    <w:multiLevelType w:val="hybridMultilevel"/>
    <w:tmpl w:val="906286B0"/>
    <w:lvl w:ilvl="0" w:tplc="8592BC3C">
      <w:start w:val="1"/>
      <w:numFmt w:val="upperRoman"/>
      <w:lvlText w:val="%1"/>
      <w:lvlJc w:val="left"/>
      <w:pPr>
        <w:ind w:left="22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BEFC48EA">
      <w:numFmt w:val="bullet"/>
      <w:lvlText w:val="•"/>
      <w:lvlJc w:val="left"/>
      <w:pPr>
        <w:ind w:left="1186" w:hanging="173"/>
      </w:pPr>
      <w:rPr>
        <w:rFonts w:hint="default"/>
        <w:lang w:val="pt-BR" w:eastAsia="pt-BR" w:bidi="pt-BR"/>
      </w:rPr>
    </w:lvl>
    <w:lvl w:ilvl="2" w:tplc="BFD86D86">
      <w:numFmt w:val="bullet"/>
      <w:lvlText w:val="•"/>
      <w:lvlJc w:val="left"/>
      <w:pPr>
        <w:ind w:left="2153" w:hanging="173"/>
      </w:pPr>
      <w:rPr>
        <w:rFonts w:hint="default"/>
        <w:lang w:val="pt-BR" w:eastAsia="pt-BR" w:bidi="pt-BR"/>
      </w:rPr>
    </w:lvl>
    <w:lvl w:ilvl="3" w:tplc="1F2430AA">
      <w:numFmt w:val="bullet"/>
      <w:lvlText w:val="•"/>
      <w:lvlJc w:val="left"/>
      <w:pPr>
        <w:ind w:left="3119" w:hanging="173"/>
      </w:pPr>
      <w:rPr>
        <w:rFonts w:hint="default"/>
        <w:lang w:val="pt-BR" w:eastAsia="pt-BR" w:bidi="pt-BR"/>
      </w:rPr>
    </w:lvl>
    <w:lvl w:ilvl="4" w:tplc="51548B6C">
      <w:numFmt w:val="bullet"/>
      <w:lvlText w:val="•"/>
      <w:lvlJc w:val="left"/>
      <w:pPr>
        <w:ind w:left="4086" w:hanging="173"/>
      </w:pPr>
      <w:rPr>
        <w:rFonts w:hint="default"/>
        <w:lang w:val="pt-BR" w:eastAsia="pt-BR" w:bidi="pt-BR"/>
      </w:rPr>
    </w:lvl>
    <w:lvl w:ilvl="5" w:tplc="58F62F52">
      <w:numFmt w:val="bullet"/>
      <w:lvlText w:val="•"/>
      <w:lvlJc w:val="left"/>
      <w:pPr>
        <w:ind w:left="5053" w:hanging="173"/>
      </w:pPr>
      <w:rPr>
        <w:rFonts w:hint="default"/>
        <w:lang w:val="pt-BR" w:eastAsia="pt-BR" w:bidi="pt-BR"/>
      </w:rPr>
    </w:lvl>
    <w:lvl w:ilvl="6" w:tplc="C49E6642">
      <w:numFmt w:val="bullet"/>
      <w:lvlText w:val="•"/>
      <w:lvlJc w:val="left"/>
      <w:pPr>
        <w:ind w:left="6019" w:hanging="173"/>
      </w:pPr>
      <w:rPr>
        <w:rFonts w:hint="default"/>
        <w:lang w:val="pt-BR" w:eastAsia="pt-BR" w:bidi="pt-BR"/>
      </w:rPr>
    </w:lvl>
    <w:lvl w:ilvl="7" w:tplc="7ED6497A">
      <w:numFmt w:val="bullet"/>
      <w:lvlText w:val="•"/>
      <w:lvlJc w:val="left"/>
      <w:pPr>
        <w:ind w:left="6986" w:hanging="173"/>
      </w:pPr>
      <w:rPr>
        <w:rFonts w:hint="default"/>
        <w:lang w:val="pt-BR" w:eastAsia="pt-BR" w:bidi="pt-BR"/>
      </w:rPr>
    </w:lvl>
    <w:lvl w:ilvl="8" w:tplc="574C744A">
      <w:numFmt w:val="bullet"/>
      <w:lvlText w:val="•"/>
      <w:lvlJc w:val="left"/>
      <w:pPr>
        <w:ind w:left="7953" w:hanging="173"/>
      </w:pPr>
      <w:rPr>
        <w:rFonts w:hint="default"/>
        <w:lang w:val="pt-BR" w:eastAsia="pt-BR" w:bidi="pt-BR"/>
      </w:rPr>
    </w:lvl>
  </w:abstractNum>
  <w:abstractNum w:abstractNumId="3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169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060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2950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841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732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622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513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57B3974"/>
    <w:multiLevelType w:val="hybridMultilevel"/>
    <w:tmpl w:val="7974D2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D5A2308"/>
    <w:multiLevelType w:val="hybridMultilevel"/>
    <w:tmpl w:val="60DC31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5001E"/>
    <w:multiLevelType w:val="hybridMultilevel"/>
    <w:tmpl w:val="8B34AC3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B91564"/>
    <w:multiLevelType w:val="hybridMultilevel"/>
    <w:tmpl w:val="CCA8C8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8D5540"/>
    <w:multiLevelType w:val="hybridMultilevel"/>
    <w:tmpl w:val="CA80446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193007"/>
    <w:multiLevelType w:val="hybridMultilevel"/>
    <w:tmpl w:val="8AE4C5C4"/>
    <w:lvl w:ilvl="0" w:tplc="ACA6EE84">
      <w:start w:val="1"/>
      <w:numFmt w:val="upperRoman"/>
      <w:lvlText w:val="%1"/>
      <w:lvlJc w:val="left"/>
      <w:pPr>
        <w:ind w:left="188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34EED4E">
      <w:numFmt w:val="bullet"/>
      <w:lvlText w:val="•"/>
      <w:lvlJc w:val="left"/>
      <w:pPr>
        <w:ind w:left="1146" w:hanging="173"/>
      </w:pPr>
      <w:rPr>
        <w:rFonts w:hint="default"/>
        <w:lang w:val="pt-BR" w:eastAsia="pt-BR" w:bidi="pt-BR"/>
      </w:rPr>
    </w:lvl>
    <w:lvl w:ilvl="2" w:tplc="5226DC00">
      <w:numFmt w:val="bullet"/>
      <w:lvlText w:val="•"/>
      <w:lvlJc w:val="left"/>
      <w:pPr>
        <w:ind w:left="2113" w:hanging="173"/>
      </w:pPr>
      <w:rPr>
        <w:rFonts w:hint="default"/>
        <w:lang w:val="pt-BR" w:eastAsia="pt-BR" w:bidi="pt-BR"/>
      </w:rPr>
    </w:lvl>
    <w:lvl w:ilvl="3" w:tplc="72F0EE18">
      <w:numFmt w:val="bullet"/>
      <w:lvlText w:val="•"/>
      <w:lvlJc w:val="left"/>
      <w:pPr>
        <w:ind w:left="3079" w:hanging="173"/>
      </w:pPr>
      <w:rPr>
        <w:rFonts w:hint="default"/>
        <w:lang w:val="pt-BR" w:eastAsia="pt-BR" w:bidi="pt-BR"/>
      </w:rPr>
    </w:lvl>
    <w:lvl w:ilvl="4" w:tplc="B1268C82">
      <w:numFmt w:val="bullet"/>
      <w:lvlText w:val="•"/>
      <w:lvlJc w:val="left"/>
      <w:pPr>
        <w:ind w:left="4046" w:hanging="173"/>
      </w:pPr>
      <w:rPr>
        <w:rFonts w:hint="default"/>
        <w:lang w:val="pt-BR" w:eastAsia="pt-BR" w:bidi="pt-BR"/>
      </w:rPr>
    </w:lvl>
    <w:lvl w:ilvl="5" w:tplc="E2FEB4C8">
      <w:numFmt w:val="bullet"/>
      <w:lvlText w:val="•"/>
      <w:lvlJc w:val="left"/>
      <w:pPr>
        <w:ind w:left="5013" w:hanging="173"/>
      </w:pPr>
      <w:rPr>
        <w:rFonts w:hint="default"/>
        <w:lang w:val="pt-BR" w:eastAsia="pt-BR" w:bidi="pt-BR"/>
      </w:rPr>
    </w:lvl>
    <w:lvl w:ilvl="6" w:tplc="D0282A8C">
      <w:numFmt w:val="bullet"/>
      <w:lvlText w:val="•"/>
      <w:lvlJc w:val="left"/>
      <w:pPr>
        <w:ind w:left="5979" w:hanging="173"/>
      </w:pPr>
      <w:rPr>
        <w:rFonts w:hint="default"/>
        <w:lang w:val="pt-BR" w:eastAsia="pt-BR" w:bidi="pt-BR"/>
      </w:rPr>
    </w:lvl>
    <w:lvl w:ilvl="7" w:tplc="BD9A4F18">
      <w:numFmt w:val="bullet"/>
      <w:lvlText w:val="•"/>
      <w:lvlJc w:val="left"/>
      <w:pPr>
        <w:ind w:left="6946" w:hanging="173"/>
      </w:pPr>
      <w:rPr>
        <w:rFonts w:hint="default"/>
        <w:lang w:val="pt-BR" w:eastAsia="pt-BR" w:bidi="pt-BR"/>
      </w:rPr>
    </w:lvl>
    <w:lvl w:ilvl="8" w:tplc="9F32BC52">
      <w:numFmt w:val="bullet"/>
      <w:lvlText w:val="•"/>
      <w:lvlJc w:val="left"/>
      <w:pPr>
        <w:ind w:left="7913" w:hanging="173"/>
      </w:pPr>
      <w:rPr>
        <w:rFonts w:hint="default"/>
        <w:lang w:val="pt-BR" w:eastAsia="pt-BR" w:bidi="pt-BR"/>
      </w:rPr>
    </w:lvl>
  </w:abstractNum>
  <w:abstractNum w:abstractNumId="12" w15:restartNumberingAfterBreak="0">
    <w:nsid w:val="5E6E5F49"/>
    <w:multiLevelType w:val="hybridMultilevel"/>
    <w:tmpl w:val="E06E560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1"/>
  </w:num>
  <w:num w:numId="9">
    <w:abstractNumId w:val="2"/>
  </w:num>
  <w:num w:numId="10">
    <w:abstractNumId w:val="0"/>
  </w:num>
  <w:num w:numId="11">
    <w:abstractNumId w:val="8"/>
  </w:num>
  <w:num w:numId="12">
    <w:abstractNumId w:val="5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B8"/>
    <w:rsid w:val="00000409"/>
    <w:rsid w:val="00001A41"/>
    <w:rsid w:val="00010DBC"/>
    <w:rsid w:val="00012E4A"/>
    <w:rsid w:val="00013915"/>
    <w:rsid w:val="00017AE2"/>
    <w:rsid w:val="00020517"/>
    <w:rsid w:val="00022F5E"/>
    <w:rsid w:val="00025264"/>
    <w:rsid w:val="000369EF"/>
    <w:rsid w:val="0003798A"/>
    <w:rsid w:val="000418FC"/>
    <w:rsid w:val="0004215D"/>
    <w:rsid w:val="00051D62"/>
    <w:rsid w:val="000542DA"/>
    <w:rsid w:val="000544C7"/>
    <w:rsid w:val="00061165"/>
    <w:rsid w:val="00075210"/>
    <w:rsid w:val="0007697F"/>
    <w:rsid w:val="00081C80"/>
    <w:rsid w:val="00093010"/>
    <w:rsid w:val="00097A93"/>
    <w:rsid w:val="000B70DD"/>
    <w:rsid w:val="000C7273"/>
    <w:rsid w:val="000D04D3"/>
    <w:rsid w:val="000D213F"/>
    <w:rsid w:val="000D31A4"/>
    <w:rsid w:val="000D7CB7"/>
    <w:rsid w:val="000E7152"/>
    <w:rsid w:val="00111035"/>
    <w:rsid w:val="00113322"/>
    <w:rsid w:val="00113F8D"/>
    <w:rsid w:val="00117737"/>
    <w:rsid w:val="00122A13"/>
    <w:rsid w:val="00123FE5"/>
    <w:rsid w:val="00124D1D"/>
    <w:rsid w:val="00125599"/>
    <w:rsid w:val="001426DF"/>
    <w:rsid w:val="00142AE1"/>
    <w:rsid w:val="001501F2"/>
    <w:rsid w:val="0015359B"/>
    <w:rsid w:val="00156071"/>
    <w:rsid w:val="00157CD3"/>
    <w:rsid w:val="00161872"/>
    <w:rsid w:val="00164FFE"/>
    <w:rsid w:val="0016745A"/>
    <w:rsid w:val="0016781F"/>
    <w:rsid w:val="00170B81"/>
    <w:rsid w:val="0017623C"/>
    <w:rsid w:val="0018445B"/>
    <w:rsid w:val="001B7040"/>
    <w:rsid w:val="001C5AD4"/>
    <w:rsid w:val="001C5CF8"/>
    <w:rsid w:val="001D2EC8"/>
    <w:rsid w:val="001D421F"/>
    <w:rsid w:val="001E148B"/>
    <w:rsid w:val="001E2224"/>
    <w:rsid w:val="001E6CD4"/>
    <w:rsid w:val="001F208D"/>
    <w:rsid w:val="001F406D"/>
    <w:rsid w:val="001F7473"/>
    <w:rsid w:val="002015CD"/>
    <w:rsid w:val="00206CDE"/>
    <w:rsid w:val="0022113B"/>
    <w:rsid w:val="00226241"/>
    <w:rsid w:val="00231132"/>
    <w:rsid w:val="00233244"/>
    <w:rsid w:val="00235120"/>
    <w:rsid w:val="00247880"/>
    <w:rsid w:val="00252928"/>
    <w:rsid w:val="00255012"/>
    <w:rsid w:val="00263867"/>
    <w:rsid w:val="002703DB"/>
    <w:rsid w:val="00292B28"/>
    <w:rsid w:val="002953C3"/>
    <w:rsid w:val="002A10CA"/>
    <w:rsid w:val="002A5BC1"/>
    <w:rsid w:val="002C7EC8"/>
    <w:rsid w:val="002F033B"/>
    <w:rsid w:val="002F6727"/>
    <w:rsid w:val="00307685"/>
    <w:rsid w:val="00320C16"/>
    <w:rsid w:val="00321C6E"/>
    <w:rsid w:val="00334E2E"/>
    <w:rsid w:val="0033545C"/>
    <w:rsid w:val="003461CF"/>
    <w:rsid w:val="00352E02"/>
    <w:rsid w:val="00360DD7"/>
    <w:rsid w:val="00363884"/>
    <w:rsid w:val="00376BD6"/>
    <w:rsid w:val="003821B3"/>
    <w:rsid w:val="00386D82"/>
    <w:rsid w:val="0039084C"/>
    <w:rsid w:val="00390890"/>
    <w:rsid w:val="00391BC9"/>
    <w:rsid w:val="00394419"/>
    <w:rsid w:val="003A3036"/>
    <w:rsid w:val="003A72F9"/>
    <w:rsid w:val="003B2515"/>
    <w:rsid w:val="003C7C69"/>
    <w:rsid w:val="003D19A6"/>
    <w:rsid w:val="003D2F84"/>
    <w:rsid w:val="003F5CCD"/>
    <w:rsid w:val="003F6C65"/>
    <w:rsid w:val="00400C84"/>
    <w:rsid w:val="0040615A"/>
    <w:rsid w:val="00407921"/>
    <w:rsid w:val="00407B98"/>
    <w:rsid w:val="00426815"/>
    <w:rsid w:val="00436678"/>
    <w:rsid w:val="004372DB"/>
    <w:rsid w:val="0044242B"/>
    <w:rsid w:val="00445111"/>
    <w:rsid w:val="00455548"/>
    <w:rsid w:val="004722F6"/>
    <w:rsid w:val="00480535"/>
    <w:rsid w:val="00480760"/>
    <w:rsid w:val="00481AB0"/>
    <w:rsid w:val="00490722"/>
    <w:rsid w:val="0049437A"/>
    <w:rsid w:val="004B1B7F"/>
    <w:rsid w:val="004D029B"/>
    <w:rsid w:val="004D2DB0"/>
    <w:rsid w:val="004E31CE"/>
    <w:rsid w:val="00514B00"/>
    <w:rsid w:val="00526C67"/>
    <w:rsid w:val="005424CD"/>
    <w:rsid w:val="005435D5"/>
    <w:rsid w:val="00552B43"/>
    <w:rsid w:val="00557F13"/>
    <w:rsid w:val="005663EC"/>
    <w:rsid w:val="00567811"/>
    <w:rsid w:val="00570409"/>
    <w:rsid w:val="00575E03"/>
    <w:rsid w:val="005777C0"/>
    <w:rsid w:val="00586B7A"/>
    <w:rsid w:val="00591306"/>
    <w:rsid w:val="00594D3C"/>
    <w:rsid w:val="00597ADE"/>
    <w:rsid w:val="005A23DF"/>
    <w:rsid w:val="005A4ACA"/>
    <w:rsid w:val="005A63AB"/>
    <w:rsid w:val="005D0F08"/>
    <w:rsid w:val="005D4F8E"/>
    <w:rsid w:val="005F1DAA"/>
    <w:rsid w:val="005F29D1"/>
    <w:rsid w:val="005F560D"/>
    <w:rsid w:val="005F7BA4"/>
    <w:rsid w:val="00611B34"/>
    <w:rsid w:val="00621801"/>
    <w:rsid w:val="00624458"/>
    <w:rsid w:val="0062476F"/>
    <w:rsid w:val="006316BC"/>
    <w:rsid w:val="006442BB"/>
    <w:rsid w:val="0065177E"/>
    <w:rsid w:val="00656889"/>
    <w:rsid w:val="00656BCF"/>
    <w:rsid w:val="006621C5"/>
    <w:rsid w:val="0067044B"/>
    <w:rsid w:val="006707E0"/>
    <w:rsid w:val="00671EE2"/>
    <w:rsid w:val="00672993"/>
    <w:rsid w:val="006816A2"/>
    <w:rsid w:val="00693C3B"/>
    <w:rsid w:val="006973D1"/>
    <w:rsid w:val="006A3BA7"/>
    <w:rsid w:val="006A77A4"/>
    <w:rsid w:val="006B4494"/>
    <w:rsid w:val="006C6776"/>
    <w:rsid w:val="006D279C"/>
    <w:rsid w:val="006D492F"/>
    <w:rsid w:val="006E1591"/>
    <w:rsid w:val="00705607"/>
    <w:rsid w:val="007149C3"/>
    <w:rsid w:val="007239D2"/>
    <w:rsid w:val="00724829"/>
    <w:rsid w:val="00725004"/>
    <w:rsid w:val="007251ED"/>
    <w:rsid w:val="00732549"/>
    <w:rsid w:val="00734ECF"/>
    <w:rsid w:val="00756659"/>
    <w:rsid w:val="007642A3"/>
    <w:rsid w:val="00765EEF"/>
    <w:rsid w:val="007763CF"/>
    <w:rsid w:val="00785D06"/>
    <w:rsid w:val="00787F3C"/>
    <w:rsid w:val="00797321"/>
    <w:rsid w:val="007A1AA3"/>
    <w:rsid w:val="007A1D29"/>
    <w:rsid w:val="007A32AC"/>
    <w:rsid w:val="007B56FD"/>
    <w:rsid w:val="007B7F39"/>
    <w:rsid w:val="007C03E6"/>
    <w:rsid w:val="007C05F1"/>
    <w:rsid w:val="007C126D"/>
    <w:rsid w:val="007C2D8E"/>
    <w:rsid w:val="007C4367"/>
    <w:rsid w:val="007C7325"/>
    <w:rsid w:val="007D21EA"/>
    <w:rsid w:val="007D3322"/>
    <w:rsid w:val="007D3D1B"/>
    <w:rsid w:val="007F60C2"/>
    <w:rsid w:val="0080147D"/>
    <w:rsid w:val="008032C9"/>
    <w:rsid w:val="00841CBA"/>
    <w:rsid w:val="00843521"/>
    <w:rsid w:val="00851331"/>
    <w:rsid w:val="008673E0"/>
    <w:rsid w:val="0087583D"/>
    <w:rsid w:val="00875DC1"/>
    <w:rsid w:val="008814DF"/>
    <w:rsid w:val="0088281E"/>
    <w:rsid w:val="00885813"/>
    <w:rsid w:val="0088743C"/>
    <w:rsid w:val="00890B2C"/>
    <w:rsid w:val="00892312"/>
    <w:rsid w:val="00895FC7"/>
    <w:rsid w:val="008967AF"/>
    <w:rsid w:val="008A135E"/>
    <w:rsid w:val="008A4494"/>
    <w:rsid w:val="008A7148"/>
    <w:rsid w:val="008B0C01"/>
    <w:rsid w:val="008B1420"/>
    <w:rsid w:val="008B586B"/>
    <w:rsid w:val="008C7F91"/>
    <w:rsid w:val="008D64DE"/>
    <w:rsid w:val="008D749F"/>
    <w:rsid w:val="008E4A28"/>
    <w:rsid w:val="008F0462"/>
    <w:rsid w:val="008F107F"/>
    <w:rsid w:val="008F6EE6"/>
    <w:rsid w:val="00900216"/>
    <w:rsid w:val="00902F38"/>
    <w:rsid w:val="009042E0"/>
    <w:rsid w:val="00911AB0"/>
    <w:rsid w:val="009137B8"/>
    <w:rsid w:val="0092365A"/>
    <w:rsid w:val="00923FD8"/>
    <w:rsid w:val="0094208F"/>
    <w:rsid w:val="00952CCC"/>
    <w:rsid w:val="00954788"/>
    <w:rsid w:val="009566E0"/>
    <w:rsid w:val="00973085"/>
    <w:rsid w:val="0098454F"/>
    <w:rsid w:val="0098719E"/>
    <w:rsid w:val="00995CB8"/>
    <w:rsid w:val="009A60E9"/>
    <w:rsid w:val="009B50B2"/>
    <w:rsid w:val="009C12A0"/>
    <w:rsid w:val="009F0D46"/>
    <w:rsid w:val="009F6F54"/>
    <w:rsid w:val="00A00799"/>
    <w:rsid w:val="00A01EBD"/>
    <w:rsid w:val="00A1250D"/>
    <w:rsid w:val="00A1451F"/>
    <w:rsid w:val="00A268DC"/>
    <w:rsid w:val="00A30149"/>
    <w:rsid w:val="00A40D25"/>
    <w:rsid w:val="00A435E8"/>
    <w:rsid w:val="00A45B96"/>
    <w:rsid w:val="00A45E9C"/>
    <w:rsid w:val="00A52295"/>
    <w:rsid w:val="00A557F6"/>
    <w:rsid w:val="00A621D9"/>
    <w:rsid w:val="00A67573"/>
    <w:rsid w:val="00A76D20"/>
    <w:rsid w:val="00A8178C"/>
    <w:rsid w:val="00A823D0"/>
    <w:rsid w:val="00A83254"/>
    <w:rsid w:val="00A9217F"/>
    <w:rsid w:val="00A95601"/>
    <w:rsid w:val="00A9586B"/>
    <w:rsid w:val="00AA01C9"/>
    <w:rsid w:val="00AA7A4D"/>
    <w:rsid w:val="00AD292E"/>
    <w:rsid w:val="00AD2ACC"/>
    <w:rsid w:val="00AD6373"/>
    <w:rsid w:val="00AE10B8"/>
    <w:rsid w:val="00AE50F9"/>
    <w:rsid w:val="00AF1B9E"/>
    <w:rsid w:val="00AF3622"/>
    <w:rsid w:val="00AF48B9"/>
    <w:rsid w:val="00AF55C1"/>
    <w:rsid w:val="00B12FE8"/>
    <w:rsid w:val="00B16DE2"/>
    <w:rsid w:val="00B17A05"/>
    <w:rsid w:val="00B20A8F"/>
    <w:rsid w:val="00B22F78"/>
    <w:rsid w:val="00B34FD6"/>
    <w:rsid w:val="00B367DB"/>
    <w:rsid w:val="00B47364"/>
    <w:rsid w:val="00B50210"/>
    <w:rsid w:val="00B50326"/>
    <w:rsid w:val="00B6764E"/>
    <w:rsid w:val="00B70396"/>
    <w:rsid w:val="00B711C6"/>
    <w:rsid w:val="00B7228E"/>
    <w:rsid w:val="00B73DD7"/>
    <w:rsid w:val="00B81BD3"/>
    <w:rsid w:val="00B83382"/>
    <w:rsid w:val="00B9588F"/>
    <w:rsid w:val="00BA31A4"/>
    <w:rsid w:val="00BB641F"/>
    <w:rsid w:val="00BB7215"/>
    <w:rsid w:val="00BC0BAA"/>
    <w:rsid w:val="00BC1BF2"/>
    <w:rsid w:val="00BD121E"/>
    <w:rsid w:val="00BD363B"/>
    <w:rsid w:val="00BD4762"/>
    <w:rsid w:val="00BE0C31"/>
    <w:rsid w:val="00BE25CE"/>
    <w:rsid w:val="00BE2E06"/>
    <w:rsid w:val="00BE2F3E"/>
    <w:rsid w:val="00BE5BB4"/>
    <w:rsid w:val="00BE762B"/>
    <w:rsid w:val="00BF46C3"/>
    <w:rsid w:val="00C00E64"/>
    <w:rsid w:val="00C04011"/>
    <w:rsid w:val="00C10998"/>
    <w:rsid w:val="00C13CAE"/>
    <w:rsid w:val="00C26068"/>
    <w:rsid w:val="00C342F1"/>
    <w:rsid w:val="00C400F7"/>
    <w:rsid w:val="00C50A47"/>
    <w:rsid w:val="00C53545"/>
    <w:rsid w:val="00C53A09"/>
    <w:rsid w:val="00C576B5"/>
    <w:rsid w:val="00C6261F"/>
    <w:rsid w:val="00C631B2"/>
    <w:rsid w:val="00C726B4"/>
    <w:rsid w:val="00C84117"/>
    <w:rsid w:val="00C90646"/>
    <w:rsid w:val="00CA774E"/>
    <w:rsid w:val="00CB0EAE"/>
    <w:rsid w:val="00CB5878"/>
    <w:rsid w:val="00CB68D3"/>
    <w:rsid w:val="00CC3644"/>
    <w:rsid w:val="00CD1FA5"/>
    <w:rsid w:val="00CF28C8"/>
    <w:rsid w:val="00CF75D7"/>
    <w:rsid w:val="00D00581"/>
    <w:rsid w:val="00D111B7"/>
    <w:rsid w:val="00D264C6"/>
    <w:rsid w:val="00D33F04"/>
    <w:rsid w:val="00D355B2"/>
    <w:rsid w:val="00D35CFF"/>
    <w:rsid w:val="00D44E68"/>
    <w:rsid w:val="00D5641A"/>
    <w:rsid w:val="00D64454"/>
    <w:rsid w:val="00D64BF2"/>
    <w:rsid w:val="00D66C4F"/>
    <w:rsid w:val="00D81D5B"/>
    <w:rsid w:val="00D839E1"/>
    <w:rsid w:val="00D90FC6"/>
    <w:rsid w:val="00D95FFC"/>
    <w:rsid w:val="00D9746D"/>
    <w:rsid w:val="00DA165B"/>
    <w:rsid w:val="00DC16E7"/>
    <w:rsid w:val="00DC2EB4"/>
    <w:rsid w:val="00DD4670"/>
    <w:rsid w:val="00DE0824"/>
    <w:rsid w:val="00DE31C0"/>
    <w:rsid w:val="00DE67A0"/>
    <w:rsid w:val="00DF0159"/>
    <w:rsid w:val="00DF763B"/>
    <w:rsid w:val="00E107A2"/>
    <w:rsid w:val="00E15080"/>
    <w:rsid w:val="00E20B4E"/>
    <w:rsid w:val="00E20F3F"/>
    <w:rsid w:val="00E331E1"/>
    <w:rsid w:val="00E42B5F"/>
    <w:rsid w:val="00E446F9"/>
    <w:rsid w:val="00E479B4"/>
    <w:rsid w:val="00E5176A"/>
    <w:rsid w:val="00E52ABB"/>
    <w:rsid w:val="00E55670"/>
    <w:rsid w:val="00E575D3"/>
    <w:rsid w:val="00E81279"/>
    <w:rsid w:val="00E93EB9"/>
    <w:rsid w:val="00E966A2"/>
    <w:rsid w:val="00EA12A0"/>
    <w:rsid w:val="00EA2EBC"/>
    <w:rsid w:val="00EA2F6D"/>
    <w:rsid w:val="00EB0048"/>
    <w:rsid w:val="00EB5260"/>
    <w:rsid w:val="00EB6625"/>
    <w:rsid w:val="00EC3302"/>
    <w:rsid w:val="00EC4765"/>
    <w:rsid w:val="00EC52F3"/>
    <w:rsid w:val="00EE1DD3"/>
    <w:rsid w:val="00EF796B"/>
    <w:rsid w:val="00F015AF"/>
    <w:rsid w:val="00F0189E"/>
    <w:rsid w:val="00F1301A"/>
    <w:rsid w:val="00F16220"/>
    <w:rsid w:val="00F21F67"/>
    <w:rsid w:val="00F276AE"/>
    <w:rsid w:val="00F334B2"/>
    <w:rsid w:val="00F35504"/>
    <w:rsid w:val="00F36C41"/>
    <w:rsid w:val="00F41A46"/>
    <w:rsid w:val="00F46AC8"/>
    <w:rsid w:val="00F52109"/>
    <w:rsid w:val="00F75F6E"/>
    <w:rsid w:val="00F85275"/>
    <w:rsid w:val="00F86C3A"/>
    <w:rsid w:val="00F8700C"/>
    <w:rsid w:val="00F87B8E"/>
    <w:rsid w:val="00F92B97"/>
    <w:rsid w:val="00F95C27"/>
    <w:rsid w:val="00FA1B1E"/>
    <w:rsid w:val="00FA5427"/>
    <w:rsid w:val="00FB6BB8"/>
    <w:rsid w:val="00FC0008"/>
    <w:rsid w:val="00FC4A93"/>
    <w:rsid w:val="00FC69D1"/>
    <w:rsid w:val="00FD08E2"/>
    <w:rsid w:val="00FE209B"/>
    <w:rsid w:val="00FE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4FB9"/>
  <w15:docId w15:val="{53866F4F-C3E4-4D4D-A5FE-8D66D284B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qFormat/>
    <w:rsid w:val="00363884"/>
    <w:pPr>
      <w:widowControl w:val="0"/>
      <w:autoSpaceDE w:val="0"/>
      <w:autoSpaceDN w:val="0"/>
      <w:spacing w:line="274" w:lineRule="exact"/>
      <w:ind w:left="188"/>
      <w:jc w:val="both"/>
      <w:outlineLvl w:val="0"/>
    </w:pPr>
    <w:rPr>
      <w:b/>
      <w:bCs/>
      <w:sz w:val="24"/>
      <w:szCs w:val="24"/>
      <w:lang w:bidi="pt-BR"/>
    </w:rPr>
  </w:style>
  <w:style w:type="paragraph" w:styleId="Ttulo2">
    <w:name w:val="heading 2"/>
    <w:basedOn w:val="Normal"/>
    <w:next w:val="Normal"/>
    <w:link w:val="Ttulo2Char"/>
    <w:unhideWhenUsed/>
    <w:qFormat/>
    <w:rsid w:val="000418F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0418F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D4762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63884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0418F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0418FC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9137B8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9137B8"/>
    <w:pPr>
      <w:jc w:val="center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9137B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9137B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137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Textosimples">
    <w:name w:val="WW-Texto simples"/>
    <w:basedOn w:val="Normal"/>
    <w:rsid w:val="009137B8"/>
    <w:pPr>
      <w:suppressAutoHyphens/>
    </w:pPr>
    <w:rPr>
      <w:rFonts w:ascii="Courier New" w:hAnsi="Courier New"/>
      <w:kern w:val="2"/>
      <w:lang w:eastAsia="ar-SA"/>
    </w:rPr>
  </w:style>
  <w:style w:type="paragraph" w:styleId="Textodebalo">
    <w:name w:val="Balloon Text"/>
    <w:basedOn w:val="Normal"/>
    <w:link w:val="TextodebaloChar"/>
    <w:unhideWhenUsed/>
    <w:rsid w:val="003461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461C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0D21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0517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36C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6C4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638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388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Recuodecorpodetexto">
    <w:name w:val="Body Text Indent"/>
    <w:basedOn w:val="Normal"/>
    <w:link w:val="RecuodecorpodetextoChar"/>
    <w:unhideWhenUsed/>
    <w:rsid w:val="000418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18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rsid w:val="000418FC"/>
    <w:rPr>
      <w:vertAlign w:val="superscript"/>
    </w:rPr>
  </w:style>
  <w:style w:type="character" w:styleId="Refdenotaderodap">
    <w:name w:val="footnote reference"/>
    <w:uiPriority w:val="99"/>
    <w:rsid w:val="000418FC"/>
    <w:rPr>
      <w:vertAlign w:val="superscript"/>
    </w:rPr>
  </w:style>
  <w:style w:type="paragraph" w:styleId="Textodenotaderodap">
    <w:name w:val="footnote text"/>
    <w:basedOn w:val="Normal"/>
    <w:link w:val="TextodenotaderodapChar"/>
    <w:rsid w:val="000418FC"/>
  </w:style>
  <w:style w:type="character" w:customStyle="1" w:styleId="TextodenotaderodapChar">
    <w:name w:val="Texto de nota de rodapé Char"/>
    <w:basedOn w:val="Fontepargpadro"/>
    <w:link w:val="Textodenotaderodap"/>
    <w:rsid w:val="000418FC"/>
    <w:rPr>
      <w:rFonts w:ascii="Times New Roman" w:eastAsia="Times New Roman" w:hAnsi="Times New Roman" w:cs="Times New Roman"/>
      <w:sz w:val="20"/>
      <w:szCs w:val="20"/>
    </w:rPr>
  </w:style>
  <w:style w:type="character" w:customStyle="1" w:styleId="Refdenotaderodap5">
    <w:name w:val="Ref. de nota de rodapé5"/>
    <w:rsid w:val="000418FC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3A72F9"/>
    <w:rPr>
      <w:color w:val="800080"/>
      <w:u w:val="single"/>
    </w:rPr>
  </w:style>
  <w:style w:type="paragraph" w:customStyle="1" w:styleId="xl65">
    <w:name w:val="xl6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68">
    <w:name w:val="xl68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69">
    <w:name w:val="xl69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0">
    <w:name w:val="xl70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71">
    <w:name w:val="xl71"/>
    <w:basedOn w:val="Normal"/>
    <w:rsid w:val="003A72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3A72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Normal"/>
    <w:rsid w:val="003A72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8967A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14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BD4762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BD4762"/>
  </w:style>
  <w:style w:type="character" w:customStyle="1" w:styleId="WW-Absatz-Standardschriftart">
    <w:name w:val="WW-Absatz-Standardschriftart"/>
    <w:rsid w:val="00BD4762"/>
  </w:style>
  <w:style w:type="character" w:customStyle="1" w:styleId="WW-Absatz-Standardschriftart1">
    <w:name w:val="WW-Absatz-Standardschriftart1"/>
    <w:rsid w:val="00BD4762"/>
  </w:style>
  <w:style w:type="character" w:customStyle="1" w:styleId="Fontepargpadro2">
    <w:name w:val="Fonte parág. padrão2"/>
    <w:rsid w:val="00BD4762"/>
  </w:style>
  <w:style w:type="character" w:customStyle="1" w:styleId="WW8Num1z0">
    <w:name w:val="WW8Num1z0"/>
    <w:rsid w:val="00BD4762"/>
    <w:rPr>
      <w:b/>
    </w:rPr>
  </w:style>
  <w:style w:type="character" w:customStyle="1" w:styleId="WW8Num2z0">
    <w:name w:val="WW8Num2z0"/>
    <w:rsid w:val="00BD4762"/>
    <w:rPr>
      <w:rFonts w:ascii="Monotype Sorts" w:hAnsi="Monotype Sorts"/>
    </w:rPr>
  </w:style>
  <w:style w:type="character" w:customStyle="1" w:styleId="WW8Num3z0">
    <w:name w:val="WW8Num3z0"/>
    <w:rsid w:val="00BD4762"/>
    <w:rPr>
      <w:b/>
    </w:rPr>
  </w:style>
  <w:style w:type="character" w:customStyle="1" w:styleId="WW8Num4z0">
    <w:name w:val="WW8Num4z0"/>
    <w:rsid w:val="00BD476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D4762"/>
    <w:rPr>
      <w:rFonts w:ascii="Courier New" w:hAnsi="Courier New"/>
    </w:rPr>
  </w:style>
  <w:style w:type="character" w:customStyle="1" w:styleId="WW8Num4z2">
    <w:name w:val="WW8Num4z2"/>
    <w:rsid w:val="00BD4762"/>
    <w:rPr>
      <w:rFonts w:ascii="Wingdings" w:hAnsi="Wingdings"/>
    </w:rPr>
  </w:style>
  <w:style w:type="character" w:customStyle="1" w:styleId="WW8Num4z3">
    <w:name w:val="WW8Num4z3"/>
    <w:rsid w:val="00BD4762"/>
    <w:rPr>
      <w:rFonts w:ascii="Symbol" w:hAnsi="Symbol"/>
    </w:rPr>
  </w:style>
  <w:style w:type="character" w:customStyle="1" w:styleId="WW8Num5z0">
    <w:name w:val="WW8Num5z0"/>
    <w:rsid w:val="00BD4762"/>
    <w:rPr>
      <w:rFonts w:ascii="Times New Roman" w:hAnsi="Times New Roman"/>
      <w:b/>
    </w:rPr>
  </w:style>
  <w:style w:type="character" w:customStyle="1" w:styleId="WW8Num6z0">
    <w:name w:val="WW8Num6z0"/>
    <w:rsid w:val="00BD4762"/>
    <w:rPr>
      <w:b/>
    </w:rPr>
  </w:style>
  <w:style w:type="character" w:customStyle="1" w:styleId="WW8Num7z0">
    <w:name w:val="WW8Num7z0"/>
    <w:rsid w:val="00BD4762"/>
    <w:rPr>
      <w:b/>
    </w:rPr>
  </w:style>
  <w:style w:type="character" w:customStyle="1" w:styleId="Fontepargpadro1">
    <w:name w:val="Fonte parág. padrão1"/>
    <w:rsid w:val="00BD4762"/>
  </w:style>
  <w:style w:type="character" w:styleId="Nmerodepgina">
    <w:name w:val="page number"/>
    <w:basedOn w:val="Fontepargpadro1"/>
    <w:rsid w:val="00BD4762"/>
  </w:style>
  <w:style w:type="character" w:customStyle="1" w:styleId="Refdenotaderodap1">
    <w:name w:val="Ref. de nota de rodapé1"/>
    <w:rsid w:val="00BD4762"/>
    <w:rPr>
      <w:vertAlign w:val="superscript"/>
    </w:rPr>
  </w:style>
  <w:style w:type="character" w:customStyle="1" w:styleId="Caracteresdenotadefim">
    <w:name w:val="Caracteres de nota de fim"/>
    <w:rsid w:val="00BD4762"/>
    <w:rPr>
      <w:vertAlign w:val="superscript"/>
    </w:rPr>
  </w:style>
  <w:style w:type="character" w:customStyle="1" w:styleId="WW-Caracteresdenotadefim">
    <w:name w:val="WW-Caracteres de nota de fim"/>
    <w:rsid w:val="00BD4762"/>
  </w:style>
  <w:style w:type="character" w:customStyle="1" w:styleId="Smbolosdenumerao">
    <w:name w:val="Símbolos de numeração"/>
    <w:rsid w:val="00BD4762"/>
  </w:style>
  <w:style w:type="character" w:styleId="Refdenotadefim">
    <w:name w:val="endnote reference"/>
    <w:rsid w:val="00BD4762"/>
    <w:rPr>
      <w:vertAlign w:val="superscript"/>
    </w:rPr>
  </w:style>
  <w:style w:type="paragraph" w:customStyle="1" w:styleId="Ttulo20">
    <w:name w:val="Título2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Lista">
    <w:name w:val="List"/>
    <w:basedOn w:val="Corpodetexto"/>
    <w:rsid w:val="00BD4762"/>
    <w:pPr>
      <w:spacing w:after="120"/>
      <w:jc w:val="left"/>
    </w:pPr>
    <w:rPr>
      <w:rFonts w:ascii="Arial" w:hAnsi="Arial" w:cs="Tahoma"/>
      <w:b w:val="0"/>
      <w:sz w:val="22"/>
    </w:rPr>
  </w:style>
  <w:style w:type="paragraph" w:customStyle="1" w:styleId="Legenda2">
    <w:name w:val="Legenda2"/>
    <w:basedOn w:val="Normal"/>
    <w:rsid w:val="00BD4762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ndice">
    <w:name w:val="Índice"/>
    <w:basedOn w:val="Normal"/>
    <w:rsid w:val="00BD4762"/>
    <w:pPr>
      <w:suppressLineNumbers/>
    </w:pPr>
    <w:rPr>
      <w:rFonts w:ascii="Arial" w:hAnsi="Arial" w:cs="Tahoma"/>
      <w:sz w:val="22"/>
    </w:rPr>
  </w:style>
  <w:style w:type="paragraph" w:customStyle="1" w:styleId="Ttulo10">
    <w:name w:val="Título1"/>
    <w:basedOn w:val="Normal"/>
    <w:next w:val="Corpodetexto"/>
    <w:rsid w:val="00BD476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BD4762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Textoembloco1">
    <w:name w:val="Texto em bloco1"/>
    <w:basedOn w:val="Normal"/>
    <w:rsid w:val="00BD4762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customStyle="1" w:styleId="Contedodetabela">
    <w:name w:val="Conteúdo de tabela"/>
    <w:basedOn w:val="Normal"/>
    <w:rsid w:val="00BD4762"/>
    <w:pPr>
      <w:suppressLineNumbers/>
    </w:pPr>
    <w:rPr>
      <w:rFonts w:ascii="Arial" w:hAnsi="Arial"/>
      <w:sz w:val="22"/>
    </w:rPr>
  </w:style>
  <w:style w:type="paragraph" w:customStyle="1" w:styleId="Ttulodetabela">
    <w:name w:val="Título de tabela"/>
    <w:basedOn w:val="Contedodetabela"/>
    <w:rsid w:val="00BD476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D4762"/>
    <w:pPr>
      <w:spacing w:after="120"/>
      <w:jc w:val="left"/>
    </w:pPr>
    <w:rPr>
      <w:rFonts w:ascii="Arial" w:hAnsi="Arial"/>
      <w:b w:val="0"/>
      <w:sz w:val="22"/>
    </w:rPr>
  </w:style>
  <w:style w:type="paragraph" w:customStyle="1" w:styleId="texto2">
    <w:name w:val="texto2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04partenormativa">
    <w:name w:val="04partenormativa"/>
    <w:basedOn w:val="Normal"/>
    <w:rsid w:val="00BD4762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">
    <w:name w:val="Nivel 01"/>
    <w:basedOn w:val="Ttulo1"/>
    <w:next w:val="Normal"/>
    <w:qFormat/>
    <w:rsid w:val="00BD4762"/>
    <w:pPr>
      <w:keepNext/>
      <w:keepLines/>
      <w:widowControl/>
      <w:numPr>
        <w:numId w:val="12"/>
      </w:numPr>
      <w:tabs>
        <w:tab w:val="num" w:pos="0"/>
        <w:tab w:val="left" w:pos="567"/>
      </w:tabs>
      <w:autoSpaceDE/>
      <w:autoSpaceDN/>
      <w:spacing w:before="240" w:line="240" w:lineRule="auto"/>
      <w:ind w:left="432" w:hanging="432"/>
    </w:pPr>
    <w:rPr>
      <w:rFonts w:ascii="Arial" w:hAnsi="Arial" w:cs="Arial"/>
      <w:sz w:val="20"/>
      <w:szCs w:val="20"/>
      <w:lang w:bidi="ar-SA"/>
    </w:rPr>
  </w:style>
  <w:style w:type="paragraph" w:customStyle="1" w:styleId="Nivel2">
    <w:name w:val="Nivel 2"/>
    <w:basedOn w:val="Normal"/>
    <w:link w:val="Nivel2Char"/>
    <w:qFormat/>
    <w:rsid w:val="00BD4762"/>
    <w:pPr>
      <w:numPr>
        <w:ilvl w:val="1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BD4762"/>
    <w:pPr>
      <w:numPr>
        <w:ilvl w:val="2"/>
        <w:numId w:val="12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BD476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D4762"/>
    <w:pPr>
      <w:numPr>
        <w:ilvl w:val="4"/>
      </w:numPr>
      <w:tabs>
        <w:tab w:val="num" w:pos="0"/>
        <w:tab w:val="num" w:pos="3600"/>
      </w:tabs>
      <w:ind w:left="1276" w:firstLine="0"/>
    </w:pPr>
  </w:style>
  <w:style w:type="character" w:customStyle="1" w:styleId="Nivel2Char">
    <w:name w:val="Nivel 2 Char"/>
    <w:link w:val="Nivel2"/>
    <w:locked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BD4762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BD4762"/>
    <w:rPr>
      <w:rFonts w:ascii="Arial" w:eastAsia="MS Mincho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D83AA-8D74-440A-8C88-FCFA92385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6</Pages>
  <Words>1482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user79</cp:lastModifiedBy>
  <cp:revision>8</cp:revision>
  <cp:lastPrinted>2024-07-25T19:41:00Z</cp:lastPrinted>
  <dcterms:created xsi:type="dcterms:W3CDTF">2024-04-03T14:25:00Z</dcterms:created>
  <dcterms:modified xsi:type="dcterms:W3CDTF">2024-09-02T18:57:00Z</dcterms:modified>
</cp:coreProperties>
</file>