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0F8FA" w14:textId="5DA346F8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TERMO</w:t>
      </w:r>
      <w:r w:rsidRPr="00D01A5A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REFERÊNCIA</w:t>
      </w:r>
    </w:p>
    <w:p w14:paraId="326C7AF1" w14:textId="77777777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746E4BC1" w14:textId="3AA029AB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76" w:firstLine="1741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PROCESSO ADMI</w:t>
      </w:r>
      <w:r w:rsidR="00D01A5A" w:rsidRPr="00D01A5A">
        <w:rPr>
          <w:rFonts w:eastAsia="Arial" w:cstheme="minorHAnsi"/>
          <w:b/>
          <w:bCs/>
          <w:sz w:val="24"/>
          <w:szCs w:val="24"/>
          <w:lang w:val="pt-PT"/>
        </w:rPr>
        <w:t>NISTRATIVO Nº ............./2026</w:t>
      </w:r>
    </w:p>
    <w:p w14:paraId="465D2A44" w14:textId="16C777FD" w:rsidR="008426FD" w:rsidRPr="00D01A5A" w:rsidRDefault="008426FD" w:rsidP="00FF681E">
      <w:pPr>
        <w:widowControl w:val="0"/>
        <w:autoSpaceDE w:val="0"/>
        <w:autoSpaceDN w:val="0"/>
        <w:spacing w:before="145" w:after="0" w:line="360" w:lineRule="auto"/>
        <w:ind w:right="-1277"/>
        <w:jc w:val="center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Município de  Pirapó R/S</w:t>
      </w:r>
    </w:p>
    <w:p w14:paraId="7F2B55FB" w14:textId="37D47EAA" w:rsidR="008426FD" w:rsidRPr="00D01A5A" w:rsidRDefault="000D081D" w:rsidP="00FF681E">
      <w:pPr>
        <w:widowControl w:val="0"/>
        <w:autoSpaceDE w:val="0"/>
        <w:autoSpaceDN w:val="0"/>
        <w:spacing w:before="145" w:after="0" w:line="360" w:lineRule="auto"/>
        <w:ind w:right="76"/>
        <w:jc w:val="center"/>
        <w:rPr>
          <w:rFonts w:eastAsia="Arial MT" w:cstheme="minorHAnsi"/>
          <w:spacing w:val="-9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Secretaria</w:t>
      </w:r>
      <w:r w:rsidR="008426FD" w:rsidRPr="00D01A5A">
        <w:rPr>
          <w:rFonts w:eastAsia="Arial MT" w:cstheme="minorHAnsi"/>
          <w:spacing w:val="-12"/>
          <w:sz w:val="24"/>
          <w:szCs w:val="24"/>
          <w:lang w:val="pt-PT"/>
        </w:rPr>
        <w:t xml:space="preserve">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Municipal</w:t>
      </w:r>
      <w:r w:rsidR="008426FD" w:rsidRPr="00D01A5A">
        <w:rPr>
          <w:rFonts w:eastAsia="Arial MT" w:cstheme="minorHAnsi"/>
          <w:spacing w:val="-14"/>
          <w:sz w:val="24"/>
          <w:szCs w:val="24"/>
          <w:lang w:val="pt-PT"/>
        </w:rPr>
        <w:t xml:space="preserve">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de</w:t>
      </w:r>
      <w:r w:rsidR="008426FD" w:rsidRPr="00D01A5A">
        <w:rPr>
          <w:rFonts w:eastAsia="Arial MT" w:cstheme="minorHAnsi"/>
          <w:spacing w:val="-9"/>
          <w:sz w:val="24"/>
          <w:szCs w:val="24"/>
          <w:lang w:val="pt-PT"/>
        </w:rPr>
        <w:t xml:space="preserve"> Educação</w:t>
      </w:r>
    </w:p>
    <w:p w14:paraId="3FB3633C" w14:textId="5541014F" w:rsidR="008426FD" w:rsidRPr="00D01A5A" w:rsidRDefault="008426FD" w:rsidP="008977F2">
      <w:pPr>
        <w:pStyle w:val="PargrafodaLista"/>
        <w:numPr>
          <w:ilvl w:val="0"/>
          <w:numId w:val="5"/>
        </w:numPr>
        <w:suppressAutoHyphens/>
        <w:spacing w:line="276" w:lineRule="auto"/>
        <w:ind w:right="-143"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 xml:space="preserve">DEFINIÇÃO DO </w:t>
      </w:r>
      <w:r w:rsidRPr="00D01A5A">
        <w:rPr>
          <w:rFonts w:eastAsia="Arial MT" w:cstheme="minorHAnsi"/>
          <w:b/>
          <w:spacing w:val="-2"/>
          <w:sz w:val="24"/>
          <w:szCs w:val="24"/>
          <w:lang w:val="pt-PT"/>
        </w:rPr>
        <w:t>OBJETO:</w:t>
      </w:r>
    </w:p>
    <w:p w14:paraId="288EF53C" w14:textId="77777777" w:rsidR="00B213F3" w:rsidRPr="008977F2" w:rsidRDefault="006B2D9F" w:rsidP="008977F2">
      <w:pPr>
        <w:spacing w:after="0" w:line="276" w:lineRule="auto"/>
        <w:rPr>
          <w:sz w:val="24"/>
          <w:szCs w:val="24"/>
        </w:rPr>
      </w:pPr>
      <w:r w:rsidRPr="008977F2">
        <w:rPr>
          <w:sz w:val="24"/>
          <w:szCs w:val="24"/>
          <w:lang w:val="pt-PT"/>
        </w:rPr>
        <w:t>O objeto da presente licitação é a contratação de empresa para prestação de serviços de transporte escolar</w:t>
      </w:r>
      <w:r w:rsidR="00B213F3" w:rsidRPr="008977F2">
        <w:rPr>
          <w:sz w:val="24"/>
          <w:szCs w:val="24"/>
          <w:lang w:val="pt-PT"/>
        </w:rPr>
        <w:t xml:space="preserve"> </w:t>
      </w:r>
      <w:r w:rsidR="00B213F3" w:rsidRPr="008977F2">
        <w:rPr>
          <w:sz w:val="24"/>
          <w:szCs w:val="24"/>
        </w:rPr>
        <w:t xml:space="preserve"> na rede pública do Município de PIRAPÓ R/S,</w:t>
      </w:r>
      <w:r w:rsidRPr="008977F2">
        <w:rPr>
          <w:sz w:val="24"/>
          <w:szCs w:val="24"/>
          <w:lang w:val="pt-PT"/>
        </w:rPr>
        <w:t xml:space="preserve"> para</w:t>
      </w:r>
      <w:r w:rsidR="00D01A5A" w:rsidRPr="008977F2">
        <w:rPr>
          <w:sz w:val="24"/>
          <w:szCs w:val="24"/>
          <w:lang w:val="pt-PT"/>
        </w:rPr>
        <w:t xml:space="preserve"> o roteiro do Distrito da Linha </w:t>
      </w:r>
      <w:r w:rsidRPr="008977F2">
        <w:rPr>
          <w:sz w:val="24"/>
          <w:szCs w:val="24"/>
          <w:lang w:val="pt-PT"/>
        </w:rPr>
        <w:t>Figueira e Barra do Ratiel</w:t>
      </w:r>
      <w:r w:rsidR="00D01A5A" w:rsidRPr="008977F2">
        <w:rPr>
          <w:sz w:val="24"/>
          <w:szCs w:val="24"/>
          <w:lang w:val="pt-PT"/>
        </w:rPr>
        <w:t xml:space="preserve"> ( LINHA 1) e </w:t>
      </w:r>
      <w:r w:rsidR="00D01A5A" w:rsidRPr="008977F2">
        <w:rPr>
          <w:sz w:val="24"/>
          <w:szCs w:val="24"/>
        </w:rPr>
        <w:t xml:space="preserve">Ijuí Mirim, Linha São Nicolau, Rincão dos Maciel e Rincão </w:t>
      </w:r>
    </w:p>
    <w:p w14:paraId="61E9BECC" w14:textId="09FBEF60" w:rsidR="00D01A5A" w:rsidRDefault="00D01A5A" w:rsidP="008977F2">
      <w:pPr>
        <w:spacing w:after="0" w:line="276" w:lineRule="auto"/>
        <w:rPr>
          <w:sz w:val="24"/>
          <w:szCs w:val="24"/>
          <w:lang w:val="pt-PT"/>
        </w:rPr>
      </w:pPr>
      <w:r w:rsidRPr="008977F2">
        <w:rPr>
          <w:sz w:val="24"/>
          <w:szCs w:val="24"/>
        </w:rPr>
        <w:t xml:space="preserve">do Poli </w:t>
      </w:r>
      <w:r w:rsidRPr="008977F2">
        <w:rPr>
          <w:sz w:val="24"/>
          <w:szCs w:val="24"/>
          <w:lang w:val="pt-PT"/>
        </w:rPr>
        <w:t>( LINHA 2).</w:t>
      </w:r>
    </w:p>
    <w:p w14:paraId="211AF232" w14:textId="77777777" w:rsidR="008977F2" w:rsidRPr="008977F2" w:rsidRDefault="008977F2" w:rsidP="008977F2">
      <w:pPr>
        <w:spacing w:after="0" w:line="276" w:lineRule="auto"/>
        <w:rPr>
          <w:sz w:val="24"/>
          <w:szCs w:val="24"/>
          <w:lang w:val="pt-PT"/>
        </w:rPr>
      </w:pPr>
    </w:p>
    <w:tbl>
      <w:tblPr>
        <w:tblW w:w="136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7371"/>
        <w:gridCol w:w="1559"/>
        <w:gridCol w:w="1418"/>
        <w:gridCol w:w="2551"/>
      </w:tblGrid>
      <w:tr w:rsidR="007109A1" w:rsidRPr="00D01A5A" w14:paraId="619F1695" w14:textId="519B4A30" w:rsidTr="00896C71">
        <w:tc>
          <w:tcPr>
            <w:tcW w:w="709" w:type="dxa"/>
          </w:tcPr>
          <w:p w14:paraId="5FF2CBDD" w14:textId="77777777" w:rsidR="007109A1" w:rsidRPr="00D01A5A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Item </w:t>
            </w:r>
          </w:p>
        </w:tc>
        <w:tc>
          <w:tcPr>
            <w:tcW w:w="7371" w:type="dxa"/>
          </w:tcPr>
          <w:p w14:paraId="5876D3E6" w14:textId="77777777" w:rsidR="007109A1" w:rsidRPr="00D01A5A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Produto </w:t>
            </w:r>
          </w:p>
        </w:tc>
        <w:tc>
          <w:tcPr>
            <w:tcW w:w="1559" w:type="dxa"/>
          </w:tcPr>
          <w:p w14:paraId="61AC0548" w14:textId="49155C6E" w:rsidR="007109A1" w:rsidRPr="00D01A5A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Km diários</w:t>
            </w:r>
          </w:p>
        </w:tc>
        <w:tc>
          <w:tcPr>
            <w:tcW w:w="1418" w:type="dxa"/>
          </w:tcPr>
          <w:p w14:paraId="32251832" w14:textId="56E327BA" w:rsidR="007109A1" w:rsidRPr="00D01A5A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Valor Unitário</w:t>
            </w:r>
            <w:r w:rsidR="00896C71">
              <w:rPr>
                <w:rFonts w:eastAsia="Times New Roman" w:cstheme="minorHAnsi"/>
                <w:sz w:val="24"/>
                <w:szCs w:val="24"/>
                <w:lang w:eastAsia="pt-BR"/>
              </w:rPr>
              <w:t>(R$)</w:t>
            </w:r>
          </w:p>
        </w:tc>
        <w:tc>
          <w:tcPr>
            <w:tcW w:w="2551" w:type="dxa"/>
          </w:tcPr>
          <w:p w14:paraId="4D79FF2F" w14:textId="3A9F467B" w:rsidR="007109A1" w:rsidRPr="00D01A5A" w:rsidRDefault="007109A1" w:rsidP="00896C71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Valor </w:t>
            </w:r>
            <w:r w:rsidR="00896C71">
              <w:rPr>
                <w:rFonts w:eastAsia="Times New Roman" w:cstheme="minorHAnsi"/>
                <w:sz w:val="24"/>
                <w:szCs w:val="24"/>
                <w:lang w:eastAsia="pt-BR"/>
              </w:rPr>
              <w:t>aproximado mês com 22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dias letivos</w:t>
            </w:r>
            <w:r w:rsidR="00896C71">
              <w:rPr>
                <w:rFonts w:eastAsia="Times New Roman" w:cstheme="minorHAnsi"/>
                <w:sz w:val="24"/>
                <w:szCs w:val="24"/>
                <w:lang w:eastAsia="pt-BR"/>
              </w:rPr>
              <w:t>(R$)</w:t>
            </w:r>
          </w:p>
        </w:tc>
      </w:tr>
      <w:tr w:rsidR="007109A1" w:rsidRPr="00D01A5A" w14:paraId="45ACF27B" w14:textId="5C3F8F8E" w:rsidTr="00896C71">
        <w:tc>
          <w:tcPr>
            <w:tcW w:w="709" w:type="dxa"/>
          </w:tcPr>
          <w:p w14:paraId="2F3229B9" w14:textId="77777777" w:rsidR="007109A1" w:rsidRPr="00D01A5A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7371" w:type="dxa"/>
          </w:tcPr>
          <w:p w14:paraId="5120F409" w14:textId="77EB7203" w:rsidR="009474D2" w:rsidRPr="00D01A5A" w:rsidRDefault="007109A1" w:rsidP="008426FD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Transporte escolar rota da Barra do Ratiel e Distrito da Linha Figueira. Compreende: Linha Mineral, Barra do Ratiel, Distrito da </w:t>
            </w:r>
            <w:r w:rsidR="00D01A5A"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Linha Figueira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, Rincão dos Wagner , Sete de Setembro, Barra do Ijuí, Rincão dos Silveiras, Travessão Nac</w:t>
            </w:r>
            <w:r w:rsidR="009474D2"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ional. O percurso</w:t>
            </w:r>
            <w:r w:rsid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médio é de 130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KM diários e pode ser alterado para mais ou para menos, </w:t>
            </w:r>
            <w:r w:rsidR="009474D2"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conforme a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necessidade escolar.</w:t>
            </w:r>
            <w:r w:rsidR="009474D2"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  <w:p w14:paraId="2876C1E0" w14:textId="4EE3B9A6" w:rsidR="007109A1" w:rsidRPr="00D01A5A" w:rsidRDefault="007109A1" w:rsidP="00D01A5A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O referido </w:t>
            </w:r>
            <w:r w:rsidR="00D01A5A">
              <w:rPr>
                <w:rFonts w:eastAsia="Times New Roman" w:cstheme="minorHAnsi"/>
                <w:sz w:val="24"/>
                <w:szCs w:val="24"/>
                <w:lang w:eastAsia="pt-BR"/>
              </w:rPr>
              <w:t>contrato é para os 200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dias letivos</w:t>
            </w:r>
            <w:r w:rsidR="00D01A5A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do ano de 2026</w:t>
            </w: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59" w:type="dxa"/>
          </w:tcPr>
          <w:p w14:paraId="6EF8715C" w14:textId="71E94284" w:rsidR="007109A1" w:rsidRPr="00D01A5A" w:rsidRDefault="00D01A5A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130</w:t>
            </w:r>
          </w:p>
        </w:tc>
        <w:tc>
          <w:tcPr>
            <w:tcW w:w="1418" w:type="dxa"/>
          </w:tcPr>
          <w:p w14:paraId="1F789220" w14:textId="1E0CC079" w:rsidR="007109A1" w:rsidRPr="00D01A5A" w:rsidRDefault="00896C7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5,75</w:t>
            </w:r>
          </w:p>
        </w:tc>
        <w:tc>
          <w:tcPr>
            <w:tcW w:w="2551" w:type="dxa"/>
          </w:tcPr>
          <w:p w14:paraId="0D73207E" w14:textId="0454BD7B" w:rsidR="007109A1" w:rsidRPr="00D01A5A" w:rsidRDefault="00896C71" w:rsidP="00635349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16.457,66</w:t>
            </w:r>
          </w:p>
        </w:tc>
      </w:tr>
      <w:tr w:rsidR="007109A1" w:rsidRPr="00D01A5A" w14:paraId="63CFAEC6" w14:textId="14B23673" w:rsidTr="00896C71">
        <w:tc>
          <w:tcPr>
            <w:tcW w:w="709" w:type="dxa"/>
          </w:tcPr>
          <w:p w14:paraId="16DF2EB4" w14:textId="07B7AFB7" w:rsidR="007109A1" w:rsidRPr="00D01A5A" w:rsidRDefault="00D01A5A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7371" w:type="dxa"/>
            <w:tcBorders>
              <w:left w:val="nil"/>
              <w:right w:val="single" w:sz="4" w:space="0" w:color="auto"/>
            </w:tcBorders>
          </w:tcPr>
          <w:p w14:paraId="4750920D" w14:textId="25C375CE" w:rsidR="007109A1" w:rsidRDefault="00D01A5A" w:rsidP="00D01A5A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01A5A">
              <w:rPr>
                <w:rFonts w:eastAsia="Times New Roman" w:cstheme="minorHAnsi"/>
                <w:sz w:val="24"/>
                <w:szCs w:val="24"/>
                <w:lang w:eastAsia="pt-BR"/>
              </w:rPr>
              <w:t>Transporte escolar rota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dos Maciel. Compreende Linha São Nicolau, Linha Ijuí Mirim, Rincão dos Poli e Rincão dos Maciel. O percurso médio é de 150 KM diários e pode ser alterado para mais ou para menos, conforme a necessidade escolar.</w:t>
            </w:r>
          </w:p>
          <w:p w14:paraId="6B530DA9" w14:textId="02D432E2" w:rsidR="00D01A5A" w:rsidRPr="00D01A5A" w:rsidRDefault="00D01A5A" w:rsidP="00D01A5A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C3FEDE0" w14:textId="7CA65A73" w:rsidR="007109A1" w:rsidRPr="00D01A5A" w:rsidRDefault="00D01A5A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418" w:type="dxa"/>
            <w:tcBorders>
              <w:left w:val="nil"/>
            </w:tcBorders>
          </w:tcPr>
          <w:p w14:paraId="32D6E3CE" w14:textId="4D6BE7F4" w:rsidR="007109A1" w:rsidRPr="00D01A5A" w:rsidRDefault="00896C7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3,63</w:t>
            </w:r>
          </w:p>
        </w:tc>
        <w:tc>
          <w:tcPr>
            <w:tcW w:w="2551" w:type="dxa"/>
            <w:tcBorders>
              <w:left w:val="nil"/>
            </w:tcBorders>
          </w:tcPr>
          <w:p w14:paraId="13DFA7DB" w14:textId="1B7E2CC4" w:rsidR="007109A1" w:rsidRPr="00D01A5A" w:rsidRDefault="00896C7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11.972,56</w:t>
            </w:r>
          </w:p>
        </w:tc>
      </w:tr>
    </w:tbl>
    <w:p w14:paraId="6A3164BA" w14:textId="78E4D5CC" w:rsidR="00B213F3" w:rsidRPr="0031476E" w:rsidRDefault="0031476E" w:rsidP="0031476E">
      <w:pPr>
        <w:suppressAutoHyphens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31476E">
        <w:rPr>
          <w:b/>
          <w:bCs/>
          <w:sz w:val="24"/>
          <w:szCs w:val="24"/>
        </w:rPr>
        <w:t>Nota:</w:t>
      </w:r>
      <w:r w:rsidRPr="0031476E">
        <w:rPr>
          <w:sz w:val="24"/>
          <w:szCs w:val="24"/>
        </w:rPr>
        <w:t xml:space="preserve"> O percurso médio poderá ser alterado conforme a necessidade da Secretaria de Educação. O contrato prevê o cumprimento dos 200 dias letivos do ano de 2026.</w:t>
      </w:r>
    </w:p>
    <w:p w14:paraId="62D805A2" w14:textId="77777777" w:rsidR="008977F2" w:rsidRDefault="008977F2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6BEDD0F0" w14:textId="21CA241C" w:rsidR="007109A1" w:rsidRPr="00D01A5A" w:rsidRDefault="00B213F3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D01A5A">
        <w:rPr>
          <w:rFonts w:eastAsia="Arial MT" w:cstheme="minorHAnsi"/>
          <w:b/>
          <w:bCs/>
          <w:sz w:val="24"/>
          <w:szCs w:val="24"/>
          <w:lang w:val="pt-PT"/>
        </w:rPr>
        <w:lastRenderedPageBreak/>
        <w:t>ROTEIRO</w:t>
      </w:r>
      <w:r>
        <w:rPr>
          <w:rFonts w:eastAsia="Arial MT" w:cstheme="minorHAnsi"/>
          <w:b/>
          <w:bCs/>
          <w:sz w:val="24"/>
          <w:szCs w:val="24"/>
          <w:lang w:val="pt-PT"/>
        </w:rPr>
        <w:t xml:space="preserve"> LINHA 1</w:t>
      </w:r>
      <w:r w:rsidRPr="00D01A5A">
        <w:rPr>
          <w:rFonts w:eastAsia="Arial MT" w:cstheme="minorHAnsi"/>
          <w:b/>
          <w:bCs/>
          <w:sz w:val="24"/>
          <w:szCs w:val="24"/>
          <w:lang w:val="pt-PT"/>
        </w:rPr>
        <w:t>:</w:t>
      </w:r>
    </w:p>
    <w:p w14:paraId="43548EF5" w14:textId="71809E57" w:rsidR="007109A1" w:rsidRPr="00D01A5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Pela M</w:t>
      </w:r>
      <w:r w:rsidR="007109A1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anhã: </w:t>
      </w:r>
      <w:r w:rsidR="007109A1" w:rsidRPr="00D01A5A">
        <w:rPr>
          <w:rFonts w:eastAsia="Arial MT" w:cstheme="minorHAnsi"/>
          <w:sz w:val="24"/>
          <w:szCs w:val="24"/>
          <w:lang w:val="pt-PT"/>
        </w:rPr>
        <w:t xml:space="preserve">A saída é </w:t>
      </w:r>
      <w:r w:rsidR="009474D2" w:rsidRPr="00D01A5A">
        <w:rPr>
          <w:rFonts w:eastAsia="Arial MT" w:cstheme="minorHAnsi"/>
          <w:sz w:val="24"/>
          <w:szCs w:val="24"/>
          <w:lang w:val="pt-PT"/>
        </w:rPr>
        <w:t>da Linha Figueira às 5h30min</w:t>
      </w:r>
      <w:r w:rsidR="007109A1" w:rsidRPr="00D01A5A">
        <w:rPr>
          <w:rFonts w:eastAsia="Arial MT" w:cstheme="minorHAnsi"/>
          <w:sz w:val="24"/>
          <w:szCs w:val="24"/>
          <w:lang w:val="pt-PT"/>
        </w:rPr>
        <w:t xml:space="preserve"> da manhã. Logo entra em direção a casa da Srª Odete de Avila, retorna e vira a esquerda passando em frente a casa do Srº Julio Fin, indo em direção ao Rincão dos Silveiras, logo vai na Barra do Ijuí até a  casa da Srª Deisy Cardoso. Retorna vindo em direção a Sete de Setembro, descendo em direção a casa do Srº Gilson Schmidt, volta e segue pelo pelo Rincão dos Wagner vindo para a Figueira, e passa pela escola Pe. Roque Gonzales e segue em direção a Linha Mineral até a </w:t>
      </w:r>
      <w:r w:rsidR="007F2288" w:rsidRPr="00D01A5A">
        <w:rPr>
          <w:rFonts w:eastAsia="Arial MT" w:cstheme="minorHAnsi"/>
          <w:sz w:val="24"/>
          <w:szCs w:val="24"/>
          <w:lang w:val="pt-PT"/>
        </w:rPr>
        <w:t>fazenda do Srº Caíno, volta para a Barra do Ratiel, passando em frente a casa da Srª Euzébia Machado, indo até  a casa da  Srª Ronise,retornando, descendo até a casa do Srº Nenê. Volta pela estrada geral, segue em direção ao Travessão Nacional passando pelo Rincão Santa Maria.</w:t>
      </w:r>
      <w:r w:rsidR="00D01A5A">
        <w:rPr>
          <w:rFonts w:eastAsia="Arial MT" w:cstheme="minorHAnsi"/>
          <w:sz w:val="24"/>
          <w:szCs w:val="24"/>
          <w:lang w:val="pt-PT"/>
        </w:rPr>
        <w:t xml:space="preserve"> O ônibus permanece du</w:t>
      </w:r>
      <w:r w:rsidR="009474D2" w:rsidRPr="00D01A5A">
        <w:rPr>
          <w:rFonts w:eastAsia="Arial MT" w:cstheme="minorHAnsi"/>
          <w:sz w:val="24"/>
          <w:szCs w:val="24"/>
          <w:lang w:val="pt-PT"/>
        </w:rPr>
        <w:t>rante a manhã na escola Travessão Nacional.</w:t>
      </w:r>
    </w:p>
    <w:p w14:paraId="0F2FD309" w14:textId="27854382" w:rsidR="00326DBA" w:rsidRPr="00D01A5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Ao Meio-</w:t>
      </w:r>
      <w:r w:rsidR="00326DBA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dia: 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Turno inverso, indo da Barra do Ratiel </w:t>
      </w:r>
      <w:r w:rsidR="00D01A5A">
        <w:rPr>
          <w:rFonts w:eastAsia="Arial MT" w:cstheme="minorHAnsi"/>
          <w:sz w:val="24"/>
          <w:szCs w:val="24"/>
          <w:lang w:val="pt-PT"/>
        </w:rPr>
        <w:t>passando a propriedade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 do Srº Dirceu Miranda, depois vai no Rincão dos Silveiras na entrada próxima a casa do Srº Alfredo. Segue a direita, passando em frente da casa de Julio Fin, logo vai até a casa de Alcindo Simon(in memórian) e regressa para a escola Padre Roque Gonzales.</w:t>
      </w:r>
      <w:r w:rsidR="009474D2" w:rsidRPr="00D01A5A">
        <w:rPr>
          <w:rFonts w:eastAsia="Arial MT" w:cstheme="minorHAnsi"/>
          <w:sz w:val="24"/>
          <w:szCs w:val="24"/>
          <w:lang w:val="pt-PT"/>
        </w:rPr>
        <w:t xml:space="preserve"> O ônibus permanece na escola da Linha Figueira.</w:t>
      </w:r>
    </w:p>
    <w:p w14:paraId="5E87F327" w14:textId="501DEF01" w:rsidR="00326DBA" w:rsidRPr="00D01A5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Pela T</w:t>
      </w:r>
      <w:r w:rsidR="00326DBA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ardinha: 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Saída da escola Padre Roque Gonzales </w:t>
      </w:r>
      <w:r w:rsidR="00010F9B" w:rsidRPr="00D01A5A">
        <w:rPr>
          <w:rFonts w:eastAsia="Arial MT" w:cstheme="minorHAnsi"/>
          <w:sz w:val="24"/>
          <w:szCs w:val="24"/>
          <w:lang w:val="pt-PT"/>
        </w:rPr>
        <w:t>até a  esq</w:t>
      </w:r>
      <w:r w:rsidR="009474D2" w:rsidRPr="00D01A5A">
        <w:rPr>
          <w:rFonts w:eastAsia="Arial MT" w:cstheme="minorHAnsi"/>
          <w:sz w:val="24"/>
          <w:szCs w:val="24"/>
          <w:lang w:val="pt-PT"/>
        </w:rPr>
        <w:t>uina do Tiamaco, onde vai haver</w:t>
      </w:r>
      <w:r w:rsidR="00010F9B" w:rsidRPr="00D01A5A">
        <w:rPr>
          <w:rFonts w:eastAsia="Arial MT" w:cstheme="minorHAnsi"/>
          <w:sz w:val="24"/>
          <w:szCs w:val="24"/>
          <w:lang w:val="pt-PT"/>
        </w:rPr>
        <w:t xml:space="preserve">  a baldeação. Logo segue para a Linha Mineral até a Fazenda do Srº Caíno, volta para a Barra do Ratiel passando pela frente da casa da Srª Euzébia Machado, indo até a casa do Srº Dirceu Miranda, retornando, descendo até  a casa do Srº Nenê, voltando pela estrada geral retorna para a Figueira seguindo até a casa da Srª Iara da S Simon, logo retorna pelo Rincão dos Wagner, Sete de Setembro, Barra do Ijui, finalizando no Rincão dos Silveira.</w:t>
      </w:r>
    </w:p>
    <w:p w14:paraId="5045DC1D" w14:textId="77777777" w:rsidR="00896C71" w:rsidRDefault="00896C71" w:rsidP="00B213F3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16CEE441" w14:textId="4B63D742" w:rsidR="00B213F3" w:rsidRPr="00B213F3" w:rsidRDefault="00B213F3" w:rsidP="00B213F3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B213F3">
        <w:rPr>
          <w:rFonts w:eastAsia="Arial MT" w:cstheme="minorHAnsi"/>
          <w:b/>
          <w:bCs/>
          <w:sz w:val="24"/>
          <w:szCs w:val="24"/>
          <w:lang w:val="pt-PT"/>
        </w:rPr>
        <w:t>ROTEIRO LINHA 2:</w:t>
      </w:r>
    </w:p>
    <w:p w14:paraId="22D591E9" w14:textId="6E509301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  <w:u w:val="single"/>
        </w:rPr>
        <w:t>Pela Manhã:</w:t>
      </w:r>
      <w:r w:rsidRPr="00B213F3">
        <w:rPr>
          <w:rFonts w:asciiTheme="minorHAnsi" w:hAnsiTheme="minorHAnsi" w:cstheme="minorHAnsi"/>
        </w:rPr>
        <w:t xml:space="preserve"> O roteiro inicia na cidade de Pirapó, saindo em frente a Prefeitura Municipal com destino ao Ijuí Mirim. No trevo de pneus, segue à direita rumo ao Rincão do Maciel, com paradas nas residências da Sra. Vania </w:t>
      </w:r>
      <w:proofErr w:type="spellStart"/>
      <w:r w:rsidRPr="00B213F3">
        <w:rPr>
          <w:rFonts w:asciiTheme="minorHAnsi" w:hAnsiTheme="minorHAnsi" w:cstheme="minorHAnsi"/>
        </w:rPr>
        <w:t>Godois</w:t>
      </w:r>
      <w:proofErr w:type="spellEnd"/>
      <w:r w:rsidRPr="00B213F3">
        <w:rPr>
          <w:rFonts w:asciiTheme="minorHAnsi" w:hAnsiTheme="minorHAnsi" w:cstheme="minorHAnsi"/>
        </w:rPr>
        <w:t xml:space="preserve"> e do Sr. Luiz </w:t>
      </w:r>
      <w:proofErr w:type="spellStart"/>
      <w:r w:rsidRPr="00B213F3">
        <w:rPr>
          <w:rFonts w:asciiTheme="minorHAnsi" w:hAnsiTheme="minorHAnsi" w:cstheme="minorHAnsi"/>
        </w:rPr>
        <w:t>Plesth</w:t>
      </w:r>
      <w:proofErr w:type="spellEnd"/>
      <w:r w:rsidRPr="00B213F3">
        <w:rPr>
          <w:rFonts w:asciiTheme="minorHAnsi" w:hAnsiTheme="minorHAnsi" w:cstheme="minorHAnsi"/>
        </w:rPr>
        <w:t xml:space="preserve"> para embarque de alunos. O trajeto prossegue pela Granja Ortiz e pela fazenda do Sr. Adão Maciel. O retorno ocorre via Linha São Nicolau (Fazenda Pau Ferro) e Fazenda </w:t>
      </w:r>
      <w:proofErr w:type="spellStart"/>
      <w:r w:rsidRPr="00B213F3">
        <w:rPr>
          <w:rFonts w:asciiTheme="minorHAnsi" w:hAnsiTheme="minorHAnsi" w:cstheme="minorHAnsi"/>
        </w:rPr>
        <w:t>Papalia</w:t>
      </w:r>
      <w:proofErr w:type="spellEnd"/>
      <w:r w:rsidRPr="00B213F3">
        <w:rPr>
          <w:rFonts w:asciiTheme="minorHAnsi" w:hAnsiTheme="minorHAnsi" w:cstheme="minorHAnsi"/>
        </w:rPr>
        <w:t xml:space="preserve">. Na estrada principal, o veículo passa pela Fazenda Meia Água e pelo pórtico da cidade (residência do Sr. Arno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), finalizando na Escola Henrique </w:t>
      </w:r>
      <w:proofErr w:type="spellStart"/>
      <w:r w:rsidRPr="00B213F3">
        <w:rPr>
          <w:rFonts w:asciiTheme="minorHAnsi" w:hAnsiTheme="minorHAnsi" w:cstheme="minorHAnsi"/>
        </w:rPr>
        <w:t>Sommer</w:t>
      </w:r>
      <w:proofErr w:type="spellEnd"/>
      <w:r w:rsidRPr="00B213F3">
        <w:rPr>
          <w:rFonts w:asciiTheme="minorHAnsi" w:hAnsiTheme="minorHAnsi" w:cstheme="minorHAnsi"/>
        </w:rPr>
        <w:t>.</w:t>
      </w:r>
    </w:p>
    <w:p w14:paraId="46A6BB38" w14:textId="645E5CD2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  <w:u w:val="single"/>
        </w:rPr>
        <w:t>Ao Meio-dia:</w:t>
      </w:r>
      <w:r w:rsidRPr="00B213F3">
        <w:rPr>
          <w:rFonts w:asciiTheme="minorHAnsi" w:hAnsiTheme="minorHAnsi" w:cstheme="minorHAnsi"/>
        </w:rPr>
        <w:t xml:space="preserve"> O percurso inicia com o desembarque de uma aluna no pórtico da cidade e segue o trajeto inverso para os desembarques no Rincão do Maciel e Granja Ortiz. Após passar pela Fazenda do Sr. Adão Maciel e Linha São Nicolau, o roteiro inclui o Rincão dos Poli e novas paradas para embarque na Fazenda Meia Água, Fazenda do Sr. Carlos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, residência dos Andrades e residência do Sr. Fagner, encerrando na Escola Henrique </w:t>
      </w:r>
      <w:proofErr w:type="spellStart"/>
      <w:r w:rsidRPr="00B213F3">
        <w:rPr>
          <w:rFonts w:asciiTheme="minorHAnsi" w:hAnsiTheme="minorHAnsi" w:cstheme="minorHAnsi"/>
        </w:rPr>
        <w:t>Sommer</w:t>
      </w:r>
      <w:proofErr w:type="spellEnd"/>
      <w:r w:rsidRPr="00B213F3">
        <w:rPr>
          <w:rFonts w:asciiTheme="minorHAnsi" w:hAnsiTheme="minorHAnsi" w:cstheme="minorHAnsi"/>
        </w:rPr>
        <w:t>.</w:t>
      </w:r>
    </w:p>
    <w:p w14:paraId="30392743" w14:textId="197F1E54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</w:rPr>
        <w:lastRenderedPageBreak/>
        <w:t>Pela Tardinha:</w:t>
      </w:r>
      <w:r w:rsidRPr="00B213F3">
        <w:rPr>
          <w:rFonts w:asciiTheme="minorHAnsi" w:hAnsiTheme="minorHAnsi" w:cstheme="minorHAnsi"/>
        </w:rPr>
        <w:t xml:space="preserve"> A última etapa parte de Pirapó em direção a São Nicolau, realizando o desembarque dos alunos na residência dos Andrades, Fazenda Carlos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 e Fazenda Meia Água. Segue para o Rincão dos Poli e Fazenda </w:t>
      </w:r>
      <w:proofErr w:type="spellStart"/>
      <w:r w:rsidRPr="00B213F3">
        <w:rPr>
          <w:rFonts w:asciiTheme="minorHAnsi" w:hAnsiTheme="minorHAnsi" w:cstheme="minorHAnsi"/>
        </w:rPr>
        <w:t>Papalia</w:t>
      </w:r>
      <w:proofErr w:type="spellEnd"/>
      <w:r w:rsidRPr="00B213F3">
        <w:rPr>
          <w:rFonts w:asciiTheme="minorHAnsi" w:hAnsiTheme="minorHAnsi" w:cstheme="minorHAnsi"/>
        </w:rPr>
        <w:t>. Por fim, o veículo retorna em direção à Granja Ortiz para os últimos desembarques antes de regressar a Pirapó.</w:t>
      </w:r>
    </w:p>
    <w:p w14:paraId="51934CB7" w14:textId="77777777" w:rsidR="008977F2" w:rsidRDefault="008977F2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72E53E56" w14:textId="145D124A" w:rsidR="008426FD" w:rsidRPr="00B213F3" w:rsidRDefault="008426FD" w:rsidP="008426F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B213F3">
        <w:rPr>
          <w:rFonts w:eastAsia="Times New Roman" w:cstheme="minorHAnsi"/>
          <w:b/>
          <w:sz w:val="24"/>
          <w:szCs w:val="24"/>
          <w:lang w:eastAsia="pt-BR"/>
        </w:rPr>
        <w:t>2. FUNDAMENTAÇÃO DA CONTRATAÇÃO</w:t>
      </w:r>
    </w:p>
    <w:p w14:paraId="0F4375C5" w14:textId="1AF50B75" w:rsidR="00C85E1B" w:rsidRPr="00C85E1B" w:rsidRDefault="00C85E1B" w:rsidP="0080163F">
      <w:pPr>
        <w:spacing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85E1B">
        <w:rPr>
          <w:rFonts w:eastAsia="Times New Roman" w:cstheme="minorHAnsi"/>
          <w:sz w:val="24"/>
          <w:szCs w:val="24"/>
          <w:lang w:eastAsia="pt-BR"/>
        </w:rPr>
        <w:t xml:space="preserve">A contratação é necessária para garantir o transporte escolar em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Pirapó/RS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, visto que a frota própria é insuficiente para a demanda. Em 2026, 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Linha 1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mantém sua continuidade, enquanto 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Linha 2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passa a ser terceirizada devido a uma readequação: o veículo municipal que atendia esta rota </w:t>
      </w:r>
      <w:r w:rsidR="00896C71">
        <w:rPr>
          <w:rFonts w:eastAsia="Times New Roman" w:cstheme="minorHAnsi"/>
          <w:sz w:val="24"/>
          <w:szCs w:val="24"/>
          <w:lang w:eastAsia="pt-BR"/>
        </w:rPr>
        <w:t>será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remanejado para suprir exclusivamente uma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nova turma de Educação Infantil (Pré-Escola)</w:t>
      </w:r>
      <w:r w:rsidRPr="00C85E1B">
        <w:rPr>
          <w:rFonts w:eastAsia="Times New Roman" w:cstheme="minorHAnsi"/>
          <w:sz w:val="24"/>
          <w:szCs w:val="24"/>
          <w:lang w:eastAsia="pt-BR"/>
        </w:rPr>
        <w:t>. Assim, a licitação da Linha 2 é indispensável para cobrir a vacância desse veículo e assegurar o transporte de todos os alunos sem interrupções.</w:t>
      </w:r>
    </w:p>
    <w:p w14:paraId="0FB10B37" w14:textId="77777777" w:rsidR="008426FD" w:rsidRPr="00C85E1B" w:rsidRDefault="008426FD" w:rsidP="00C85E1B">
      <w:pPr>
        <w:widowControl w:val="0"/>
        <w:autoSpaceDE w:val="0"/>
        <w:autoSpaceDN w:val="0"/>
        <w:spacing w:after="0" w:line="276" w:lineRule="auto"/>
        <w:rPr>
          <w:rFonts w:eastAsia="Times New Roman" w:cstheme="minorHAnsi"/>
          <w:sz w:val="24"/>
          <w:szCs w:val="24"/>
          <w:lang w:eastAsia="pt-BR"/>
        </w:rPr>
      </w:pPr>
      <w:r w:rsidRPr="00C85E1B">
        <w:rPr>
          <w:rFonts w:eastAsia="Times New Roman" w:cstheme="minorHAnsi"/>
          <w:sz w:val="24"/>
          <w:szCs w:val="24"/>
          <w:lang w:eastAsia="pt-BR"/>
        </w:rPr>
        <w:tab/>
      </w:r>
    </w:p>
    <w:p w14:paraId="1607ED2A" w14:textId="066C7317" w:rsidR="008426F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pt-BR"/>
        </w:rPr>
      </w:pPr>
      <w:r w:rsidRPr="00B213F3">
        <w:rPr>
          <w:rFonts w:eastAsia="Times New Roman" w:cstheme="minorHAnsi"/>
          <w:b/>
          <w:sz w:val="24"/>
          <w:szCs w:val="24"/>
          <w:lang w:eastAsia="pt-BR"/>
        </w:rPr>
        <w:t>3. DESCRIÇÃO DA SOLUÇÃO COMO UM TODO</w:t>
      </w:r>
    </w:p>
    <w:p w14:paraId="78E58B17" w14:textId="37E86C14" w:rsidR="00C16A86" w:rsidRDefault="00C16A86" w:rsidP="007E50EA">
      <w:pPr>
        <w:pStyle w:val="NormalWeb"/>
        <w:spacing w:after="0" w:afterAutospacing="0" w:line="276" w:lineRule="auto"/>
        <w:jc w:val="both"/>
        <w:rPr>
          <w:rFonts w:asciiTheme="minorHAnsi" w:hAnsiTheme="minorHAnsi" w:cstheme="minorHAnsi"/>
        </w:rPr>
      </w:pPr>
      <w:r w:rsidRPr="00C16A86">
        <w:rPr>
          <w:rFonts w:asciiTheme="minorHAnsi" w:hAnsiTheme="minorHAnsi" w:cstheme="minorHAnsi"/>
        </w:rPr>
        <w:t>A solução consiste na contratação de empresa especializada para a prestação de serviços de transporte escolar, de forma parcelada por itens (rotas), compreendendo a disponibilização de veículos (sendo 01 micro-ônibus de 28 a</w:t>
      </w:r>
      <w:r w:rsidR="00896C71">
        <w:rPr>
          <w:rFonts w:asciiTheme="minorHAnsi" w:hAnsiTheme="minorHAnsi" w:cstheme="minorHAnsi"/>
        </w:rPr>
        <w:t>té</w:t>
      </w:r>
      <w:r w:rsidRPr="00C16A86">
        <w:rPr>
          <w:rFonts w:asciiTheme="minorHAnsi" w:hAnsiTheme="minorHAnsi" w:cstheme="minorHAnsi"/>
        </w:rPr>
        <w:t xml:space="preserve"> 30 lugares para a Rota 01, e 01 veículo tipo van de 16 lugares para a Rota 02), com motorista e combustível inclusos. O serviço será executado em regime de quilometragem rodada, cobrindo o itinerário das Linhas 1 e 2, conforme os trajetos e horários definidos pela Secretaria Municipal de Educação para o ano letivo de 2026.</w:t>
      </w:r>
      <w:r>
        <w:rPr>
          <w:rFonts w:asciiTheme="minorHAnsi" w:hAnsiTheme="minorHAnsi" w:cstheme="minorHAnsi"/>
        </w:rPr>
        <w:t xml:space="preserve"> </w:t>
      </w:r>
      <w:r w:rsidRPr="00C16A86">
        <w:rPr>
          <w:rFonts w:asciiTheme="minorHAnsi" w:hAnsiTheme="minorHAnsi" w:cstheme="minorHAnsi"/>
        </w:rPr>
        <w:t>A solução abrange não apenas o deslocamento físico, mas também a gestão integral da operação pela contratada. Para garantir a segurança dos alunos, a empresa deverá disponibilizar veículos que atendam aos seguintes critérios de idade máxima: até 15 anos para o micro-ônibus e até 10 anos para a van. Além disso, a contratada será responsável pela manutenção preventiva rigorosa dos veículos e pela contratação de seguro contra sinistros para os passageiros.</w:t>
      </w:r>
      <w:r>
        <w:rPr>
          <w:rFonts w:asciiTheme="minorHAnsi" w:hAnsiTheme="minorHAnsi" w:cstheme="minorHAnsi"/>
        </w:rPr>
        <w:t xml:space="preserve"> </w:t>
      </w:r>
    </w:p>
    <w:p w14:paraId="1E9AC90C" w14:textId="4D569142" w:rsidR="0080163F" w:rsidRPr="0080163F" w:rsidRDefault="0080163F" w:rsidP="007E50EA">
      <w:pPr>
        <w:pStyle w:val="NormalWeb"/>
        <w:spacing w:after="0" w:afterAutospacing="0" w:line="276" w:lineRule="auto"/>
        <w:jc w:val="both"/>
        <w:rPr>
          <w:rFonts w:asciiTheme="minorHAnsi" w:hAnsiTheme="minorHAnsi" w:cstheme="minorHAnsi"/>
        </w:rPr>
      </w:pPr>
      <w:r w:rsidRPr="0080163F">
        <w:rPr>
          <w:rFonts w:asciiTheme="minorHAnsi" w:hAnsiTheme="minorHAnsi" w:cstheme="minorHAnsi"/>
        </w:rPr>
        <w:t>A fiscalização será realizada pela Secretaria de Educação através de planilhas de controle de frequência, garantindo que o pagamento ocorra estritamente sobre o serviço efetivamente prestado e dentro das normas de segurança do DETRAN/RS.</w:t>
      </w:r>
    </w:p>
    <w:p w14:paraId="13818CF7" w14:textId="1AF2EC4A" w:rsidR="008426FD" w:rsidRDefault="008426FD" w:rsidP="007E50EA">
      <w:pPr>
        <w:widowControl w:val="0"/>
        <w:autoSpaceDE w:val="0"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  <w:lang w:eastAsia="pt-BR"/>
        </w:rPr>
      </w:pPr>
    </w:p>
    <w:p w14:paraId="745F8442" w14:textId="77777777" w:rsidR="008977F2" w:rsidRPr="0080163F" w:rsidRDefault="008977F2" w:rsidP="007E50EA">
      <w:pPr>
        <w:widowControl w:val="0"/>
        <w:autoSpaceDE w:val="0"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  <w:lang w:eastAsia="pt-BR"/>
        </w:rPr>
      </w:pPr>
    </w:p>
    <w:p w14:paraId="6C09ACFB" w14:textId="33350BDD" w:rsidR="008426FD" w:rsidRPr="00D01A5A" w:rsidRDefault="008426FD" w:rsidP="008426FD">
      <w:pPr>
        <w:suppressAutoHyphens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>4. REQUISITOS</w:t>
      </w:r>
      <w:r w:rsidRPr="00D01A5A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 MT" w:cstheme="minorHAnsi"/>
          <w:b/>
          <w:sz w:val="24"/>
          <w:szCs w:val="24"/>
          <w:lang w:val="pt-PT"/>
        </w:rPr>
        <w:t>DA</w:t>
      </w:r>
      <w:r w:rsidRPr="00D01A5A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 MT" w:cstheme="minorHAnsi"/>
          <w:b/>
          <w:spacing w:val="-2"/>
          <w:sz w:val="24"/>
          <w:szCs w:val="24"/>
          <w:lang w:val="pt-PT"/>
        </w:rPr>
        <w:t>CONTRATAÇÃO</w:t>
      </w:r>
    </w:p>
    <w:p w14:paraId="5F53A7C5" w14:textId="7B0621DC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A empresa vencedora da licitação deverá observar rigorosamente as exigências legais para a prestação do serviço. Deverá ter a habilitação técnica e operacional, deve possuir registro ativo e alvará de funcionamento compatível com a atividade de transporte de passageiros, garantindo a manutenção de seguro contra sinistros e acidentes em favor de todos os alunos transportados durante a vigência do contrato.</w:t>
      </w:r>
    </w:p>
    <w:p w14:paraId="545464C9" w14:textId="27580B3B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lastRenderedPageBreak/>
        <w:t>É imprescindível que a empresa apresente capacidade de substituição imediata de qualquer veículo em caso de falha mecânica, de modo a não prejudicar o cumprimento do calendário letivo.</w:t>
      </w:r>
    </w:p>
    <w:p w14:paraId="27815445" w14:textId="3849AB93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 xml:space="preserve">Em relação aos veículos, estes devem atender integralmente ao disposto no Artigo 136 do Código de Trânsito Brasileiro. Para a Rota 01, o micro-ônibus deve possuir capacidade de 28 a </w:t>
      </w:r>
      <w:r w:rsidR="00681AC4" w:rsidRPr="007E50EA">
        <w:rPr>
          <w:sz w:val="24"/>
          <w:szCs w:val="24"/>
          <w:lang w:eastAsia="pt-BR"/>
        </w:rPr>
        <w:t>32</w:t>
      </w:r>
      <w:r w:rsidRPr="007E50EA">
        <w:rPr>
          <w:sz w:val="24"/>
          <w:szCs w:val="24"/>
          <w:lang w:eastAsia="pt-BR"/>
        </w:rPr>
        <w:t xml:space="preserve"> lugares e idade máxima de 15 anos. Para a Rota 02, o veículo tipo van deve possuir de 16 a até 19 lugares e idade máxima de 10 anos. </w:t>
      </w:r>
    </w:p>
    <w:p w14:paraId="44AB6642" w14:textId="1C208B01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Ambos os veículos devem apresentar pintura de faixa amarela com a inscrição "ESCOLAR", possuir tacógrafo aferido pelo INMETRO, cintos de segurança individuais para todos os ocupantes e serem submetidos à vistoria semestral pelo órgão de trânsito competente (DETRAN/RS) para verificação dos itens de segurança e higiene.</w:t>
      </w:r>
    </w:p>
    <w:p w14:paraId="7E7ED9C0" w14:textId="71765A62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 xml:space="preserve">Quanto aos condutores, a contratada deve designar motoristas maiores de 21 anos, habilitados na categoria "D" ou "E", que possuam o Curso de Formação de Condutores de Veículo de Transporte Escolar atualizado. É obrigatória a apresentação de certidões negativas de antecedentes criminais de todos os motoristas envolvidos na operação. </w:t>
      </w:r>
    </w:p>
    <w:p w14:paraId="63748A8B" w14:textId="2CBB2BC6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A execução do serviço compreende o fornecimento total de combustível, lubrificantes e manutenção preventiva e corretiva por conta da contratada. Os motoristas deverão seguir rigorosamente os horários e itinerários estabelecidos pela Secretaria Municipal de Educação, sendo o pagamento efetuado mensalmente com base na quilometragem efetivamente rodada e devidamente fiscalizada através de planilhas de controle de frequência.</w:t>
      </w:r>
    </w:p>
    <w:p w14:paraId="1794C8A2" w14:textId="77777777" w:rsidR="00635349" w:rsidRPr="00D01A5A" w:rsidRDefault="00635349" w:rsidP="007E50EA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eastAsia="Arial MT" w:cstheme="minorHAnsi"/>
          <w:b/>
          <w:sz w:val="24"/>
          <w:szCs w:val="24"/>
          <w:lang w:val="pt-PT"/>
        </w:rPr>
      </w:pPr>
    </w:p>
    <w:p w14:paraId="6C2E0AAE" w14:textId="0F83DDED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>5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.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MODELO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EXECUÇÃO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OBJETO</w:t>
      </w:r>
    </w:p>
    <w:p w14:paraId="7CC428A4" w14:textId="77777777" w:rsidR="007E50EA" w:rsidRDefault="007E50EA" w:rsidP="007E50EA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DEC21A3" w14:textId="5779F54B" w:rsidR="002D4BE4" w:rsidRPr="002D4BE4" w:rsidRDefault="002D4BE4" w:rsidP="007E50EA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D4BE4">
        <w:rPr>
          <w:rFonts w:eastAsia="Times New Roman" w:cstheme="minorHAnsi"/>
          <w:sz w:val="24"/>
          <w:szCs w:val="24"/>
          <w:lang w:eastAsia="pt-BR"/>
        </w:rPr>
        <w:t>O serviço será executado de forma contínua durante o ano letivo de 2026, em regime de quilometragem rodada, abrangendo os turnos da manhã, meio-dia e tarde. A empresa contratada é a única responsável pelo fornecimento de veículos revisados, motoristas habilitados e por todos os custos operacionais, como combustível e manutenção. Os trajetos e horários devem ser seguidos rigorosamente, sendo obrigatória a substituição imediata do veículo em caso de pane para evitar a interrupção do transporte.</w:t>
      </w:r>
    </w:p>
    <w:p w14:paraId="56D32628" w14:textId="77777777" w:rsidR="002D4BE4" w:rsidRPr="002D4BE4" w:rsidRDefault="002D4BE4" w:rsidP="007E50EA">
      <w:pPr>
        <w:spacing w:before="100" w:beforeAutospacing="1"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D4BE4">
        <w:rPr>
          <w:rFonts w:eastAsia="Times New Roman" w:cstheme="minorHAnsi"/>
          <w:sz w:val="24"/>
          <w:szCs w:val="24"/>
          <w:lang w:eastAsia="pt-BR"/>
        </w:rPr>
        <w:t>A medição para pagamento será feita mensalmente, baseada em planilhas diárias de controle de quilometragem assinadas pelo condutor e fiscalizadas pela Secretaria de Educação. A fiscalização municipal verificará periodicamente o estado dos veículos e o cumprimento das normas do DETRAN/RS, garantindo que o pagamento ocorra apenas sobre o serviço efetivamente prestado.</w:t>
      </w:r>
    </w:p>
    <w:p w14:paraId="4CB89DAE" w14:textId="77777777" w:rsidR="00681AC4" w:rsidRDefault="00681AC4" w:rsidP="008426FD">
      <w:pPr>
        <w:widowControl w:val="0"/>
        <w:tabs>
          <w:tab w:val="left" w:pos="368"/>
        </w:tabs>
        <w:autoSpaceDE w:val="0"/>
        <w:autoSpaceDN w:val="0"/>
        <w:spacing w:before="1"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3E3972D" w14:textId="7D47F616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before="1"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6. MODELO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GESTÃO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CONTRATO</w:t>
      </w:r>
    </w:p>
    <w:p w14:paraId="0D2B7E48" w14:textId="77777777" w:rsidR="008426FD" w:rsidRPr="00D01A5A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589836F8" w14:textId="0C581916" w:rsidR="008426FD" w:rsidRPr="00DD36BA" w:rsidRDefault="008426FD" w:rsidP="00DD36BA">
      <w:pPr>
        <w:widowControl w:val="0"/>
        <w:autoSpaceDE w:val="0"/>
        <w:autoSpaceDN w:val="0"/>
        <w:spacing w:after="0" w:line="360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DD36BA">
        <w:rPr>
          <w:rFonts w:eastAsia="Arial MT" w:cstheme="minorHAnsi"/>
          <w:sz w:val="24"/>
          <w:szCs w:val="24"/>
          <w:lang w:val="pt-PT"/>
        </w:rPr>
        <w:t xml:space="preserve">6.1 O contrato deverá ser executado fielmente pelas partes, de acordo com as cláusulas e as normas da Lei nº 14.133, de 2021, e cada parte </w:t>
      </w:r>
      <w:r w:rsidRPr="00DD36BA">
        <w:rPr>
          <w:rFonts w:eastAsia="Arial MT" w:cstheme="minorHAnsi"/>
          <w:sz w:val="24"/>
          <w:szCs w:val="24"/>
          <w:lang w:val="pt-PT"/>
        </w:rPr>
        <w:lastRenderedPageBreak/>
        <w:t>responderá pelas consequências de sua inexecução total ou parcial (Lei nº 14.133/2021, art. 115, caput).</w:t>
      </w:r>
    </w:p>
    <w:p w14:paraId="1DCA5B80" w14:textId="06A75F51" w:rsidR="00DD36BA" w:rsidRPr="00DD36BA" w:rsidRDefault="007E50EA" w:rsidP="00DD36BA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6.2 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A gestão e a fiscalização do contrato ficarão a cargo da Secret</w:t>
      </w:r>
      <w:r w:rsidR="00DD36BA">
        <w:rPr>
          <w:rFonts w:eastAsia="Times New Roman" w:cstheme="minorHAnsi"/>
          <w:sz w:val="24"/>
          <w:szCs w:val="24"/>
          <w:lang w:eastAsia="pt-BR"/>
        </w:rPr>
        <w:t>aria Municipal de Educação,</w:t>
      </w:r>
      <w:r>
        <w:rPr>
          <w:rFonts w:eastAsia="Times New Roman" w:cstheme="minorHAnsi"/>
          <w:sz w:val="24"/>
          <w:szCs w:val="24"/>
          <w:lang w:eastAsia="pt-BR"/>
        </w:rPr>
        <w:t xml:space="preserve"> obedecendo a </w:t>
      </w:r>
      <w:r w:rsidRPr="00D01A5A">
        <w:rPr>
          <w:rFonts w:eastAsia="Arial MT" w:cstheme="minorHAnsi"/>
          <w:sz w:val="24"/>
          <w:szCs w:val="24"/>
          <w:lang w:val="pt-PT"/>
        </w:rPr>
        <w:t>Lei n</w:t>
      </w:r>
      <w:r>
        <w:rPr>
          <w:rFonts w:eastAsia="Arial MT" w:cstheme="minorHAnsi"/>
          <w:sz w:val="24"/>
          <w:szCs w:val="24"/>
          <w:lang w:val="pt-PT"/>
        </w:rPr>
        <w:t xml:space="preserve">º 14.133/2021, art. 117, caput) </w:t>
      </w:r>
      <w:r w:rsidR="00DD36BA">
        <w:rPr>
          <w:rFonts w:eastAsia="Times New Roman" w:cstheme="minorHAnsi"/>
          <w:sz w:val="24"/>
          <w:szCs w:val="24"/>
          <w:lang w:eastAsia="pt-BR"/>
        </w:rPr>
        <w:t>através da fiscal técnica Juliane Mattos</w:t>
      </w:r>
      <w:r>
        <w:rPr>
          <w:rFonts w:eastAsia="Times New Roman" w:cstheme="minorHAnsi"/>
          <w:sz w:val="24"/>
          <w:szCs w:val="24"/>
          <w:lang w:eastAsia="pt-BR"/>
        </w:rPr>
        <w:t>/ Portaria 049/2025</w:t>
      </w:r>
      <w:r w:rsidR="00DD36BA">
        <w:rPr>
          <w:rFonts w:eastAsia="Times New Roman" w:cstheme="minorHAnsi"/>
          <w:sz w:val="24"/>
          <w:szCs w:val="24"/>
          <w:lang w:eastAsia="pt-BR"/>
        </w:rPr>
        <w:t xml:space="preserve"> e do coordenador do transporte escolar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 xml:space="preserve"> para acompanhar a execução dos serviços. A gestão será realizada de forma </w:t>
      </w:r>
      <w:r w:rsidR="00DD36BA">
        <w:rPr>
          <w:rFonts w:eastAsia="Times New Roman" w:cstheme="minorHAnsi"/>
          <w:sz w:val="24"/>
          <w:szCs w:val="24"/>
          <w:lang w:eastAsia="pt-BR"/>
        </w:rPr>
        <w:t>contínua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, consistindo na conferência mensal das planilhas de quilometragem e no monitoramento da regularidade documental da empresa e de seus condutores. O fiscal do contrato terá autonomia para realizar inspeções rotineiras nos veículos, verificar o cumprimento dos horários e avaliar a qualidade do atendimento prestado aos alunos.</w:t>
      </w:r>
    </w:p>
    <w:p w14:paraId="77250A13" w14:textId="582EB25A" w:rsidR="00DD36BA" w:rsidRPr="00DD36BA" w:rsidRDefault="007E50EA" w:rsidP="00DD36BA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6.3 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Qualquer irregularidade detectada, como atrasos injustificados, veículos em mau estado de conservação ou falha na conduta dos motoristas, deverá ser comunicada formalmente à contratada para correção imediata. O processo de pagamento será instruído com o relatório de serviços do mês e a comprovação de regularidade fiscal da empresa. Eventuais descumprimentos das cláusulas contratuais poderão ensejar a aplicação de advertências ou multas, garantindo que a gestão do contrato foque sempre na segurança dos estudantes e na eficiência do gasto público.</w:t>
      </w:r>
    </w:p>
    <w:p w14:paraId="6281A561" w14:textId="770D1B0B" w:rsidR="008426FD" w:rsidRPr="00D01A5A" w:rsidRDefault="008426FD" w:rsidP="00DD36BA">
      <w:pPr>
        <w:widowControl w:val="0"/>
        <w:autoSpaceDE w:val="0"/>
        <w:autoSpaceDN w:val="0"/>
        <w:spacing w:after="0" w:line="276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6.</w:t>
      </w:r>
      <w:r w:rsidR="007E50EA">
        <w:rPr>
          <w:rFonts w:eastAsia="Arial MT" w:cstheme="minorHAnsi"/>
          <w:sz w:val="24"/>
          <w:szCs w:val="24"/>
          <w:lang w:val="pt-PT"/>
        </w:rPr>
        <w:t>4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63E2BE46" w14:textId="77777777" w:rsidR="007E50EA" w:rsidRDefault="007E50EA" w:rsidP="00DD36BA">
      <w:pPr>
        <w:widowControl w:val="0"/>
        <w:autoSpaceDE w:val="0"/>
        <w:autoSpaceDN w:val="0"/>
        <w:spacing w:after="0" w:line="276" w:lineRule="auto"/>
        <w:rPr>
          <w:rFonts w:eastAsia="Arial MT" w:cstheme="minorHAnsi"/>
          <w:sz w:val="24"/>
          <w:szCs w:val="24"/>
          <w:lang w:val="pt-PT"/>
        </w:rPr>
      </w:pPr>
    </w:p>
    <w:p w14:paraId="4CEB8698" w14:textId="77777777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7. CRITÉRIOS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MEDIÇÃO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D01A5A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PAGAMENTO</w:t>
      </w:r>
    </w:p>
    <w:p w14:paraId="35F76252" w14:textId="77777777" w:rsidR="008977F2" w:rsidRDefault="008977F2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FAC5648" w14:textId="0F61CCB8" w:rsidR="003C314C" w:rsidRP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7.1 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A medição será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mensal</w:t>
      </w:r>
      <w:r w:rsidRPr="003C314C">
        <w:rPr>
          <w:rFonts w:eastAsia="Times New Roman" w:cstheme="minorHAnsi"/>
          <w:sz w:val="24"/>
          <w:szCs w:val="24"/>
          <w:lang w:eastAsia="pt-BR"/>
        </w:rPr>
        <w:t>, baseada exclusivamente nos quilômetros efetivamente rodados para o transporte dos alunos. O controle será feito por meio de planilhas diárias, conferidas pelo fiscal do contrato</w:t>
      </w:r>
      <w:r>
        <w:rPr>
          <w:rFonts w:eastAsia="Times New Roman" w:cstheme="minorHAnsi"/>
          <w:sz w:val="24"/>
          <w:szCs w:val="24"/>
          <w:lang w:eastAsia="pt-BR"/>
        </w:rPr>
        <w:t xml:space="preserve"> e pelo coordenador de transporte</w:t>
      </w:r>
      <w:r w:rsidRPr="003C314C">
        <w:rPr>
          <w:rFonts w:eastAsia="Times New Roman" w:cstheme="minorHAnsi"/>
          <w:sz w:val="24"/>
          <w:szCs w:val="24"/>
          <w:lang w:eastAsia="pt-BR"/>
        </w:rPr>
        <w:t>.</w:t>
      </w:r>
    </w:p>
    <w:p w14:paraId="194BFDB2" w14:textId="0C03B347" w:rsid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7.2 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O pagamento será realizado após a aprovação da medição, mediante a apresentação da Nota Fiscal e das certidões de regularidade fiscal (FGTS, INSS e Tributos). </w:t>
      </w:r>
    </w:p>
    <w:p w14:paraId="6176C885" w14:textId="4ADFF77A" w:rsidR="003C314C" w:rsidRP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7.3 </w:t>
      </w:r>
      <w:r w:rsidRPr="003C314C">
        <w:rPr>
          <w:rFonts w:eastAsia="Times New Roman" w:cstheme="minorHAnsi"/>
          <w:sz w:val="24"/>
          <w:szCs w:val="24"/>
          <w:lang w:eastAsia="pt-BR"/>
        </w:rPr>
        <w:t>Eventuais faltas ou descumprimentos do roteiro serão descontados diretamente do valor mensal a ser pago.</w:t>
      </w:r>
    </w:p>
    <w:p w14:paraId="36E030DD" w14:textId="77777777" w:rsidR="003C314C" w:rsidRDefault="003C314C" w:rsidP="008426FD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34D6FEA5" w14:textId="77777777" w:rsidR="003C314C" w:rsidRDefault="003C314C" w:rsidP="008426FD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636DAAB7" w14:textId="51BF5970" w:rsidR="008426FD" w:rsidRPr="00D01A5A" w:rsidRDefault="008426FD" w:rsidP="008426FD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8. FORMA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CRITÉRIOS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SELEÇÃO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FORNECEDOR/PRESTADOR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 xml:space="preserve">DE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SERVIÇO</w:t>
      </w:r>
    </w:p>
    <w:p w14:paraId="65C16F21" w14:textId="77777777" w:rsidR="003C314C" w:rsidRPr="003C314C" w:rsidRDefault="003C314C" w:rsidP="003C314C">
      <w:pPr>
        <w:spacing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C314C">
        <w:rPr>
          <w:rFonts w:eastAsia="Times New Roman" w:cstheme="minorHAnsi"/>
          <w:sz w:val="24"/>
          <w:szCs w:val="24"/>
          <w:lang w:eastAsia="pt-BR"/>
        </w:rPr>
        <w:t xml:space="preserve">A seleção do prestador de serviço será realizada por meio de licitação na modalidade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Pregão Eletrônico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, adotando-se o critério de julgamento pelo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Menor Preço por Item</w:t>
      </w:r>
      <w:r w:rsidRPr="003C314C">
        <w:rPr>
          <w:rFonts w:eastAsia="Times New Roman" w:cstheme="minorHAnsi"/>
          <w:sz w:val="24"/>
          <w:szCs w:val="24"/>
          <w:lang w:eastAsia="pt-BR"/>
        </w:rPr>
        <w:t>. O procedimento seguirá as normas da Lei Federal nº 14.133/2021, garantindo a ampla competitividade.</w:t>
      </w:r>
    </w:p>
    <w:p w14:paraId="48D12A4B" w14:textId="0D855071" w:rsidR="003C314C" w:rsidRP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C314C">
        <w:rPr>
          <w:rFonts w:eastAsia="Times New Roman" w:cstheme="minorHAnsi"/>
          <w:sz w:val="24"/>
          <w:szCs w:val="24"/>
          <w:lang w:eastAsia="pt-BR"/>
        </w:rPr>
        <w:lastRenderedPageBreak/>
        <w:t xml:space="preserve">Os critérios de seleção baseiam-se na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Habilitação Técnica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, onde a empresa deve comprovar experiência anterior em transporte de passageiros, e na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Qualificação Jurídica e Fiscal</w:t>
      </w:r>
      <w:r w:rsidRPr="003C314C">
        <w:rPr>
          <w:rFonts w:eastAsia="Times New Roman" w:cstheme="minorHAnsi"/>
          <w:sz w:val="24"/>
          <w:szCs w:val="24"/>
          <w:lang w:eastAsia="pt-BR"/>
        </w:rPr>
        <w:t>, com a apresentação de certidões negativas e alvarás. Será declarada vencedora a proposta que, atendendo a todas as exigências de segurança e especificações dos veículos, apresentar o menor valor por quilômetro rodado para cada rota estabelecida.</w:t>
      </w:r>
    </w:p>
    <w:p w14:paraId="5566CDA9" w14:textId="77777777" w:rsidR="008426FD" w:rsidRPr="00D01A5A" w:rsidRDefault="008426FD" w:rsidP="008426FD">
      <w:pPr>
        <w:widowControl w:val="0"/>
        <w:autoSpaceDE w:val="0"/>
        <w:autoSpaceDN w:val="0"/>
        <w:spacing w:before="140"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63ECB1C6" w14:textId="3E54BF22" w:rsidR="008426FD" w:rsidRPr="00D01A5A" w:rsidRDefault="008426FD" w:rsidP="008977F2">
      <w:pPr>
        <w:widowControl w:val="0"/>
        <w:tabs>
          <w:tab w:val="left" w:pos="368"/>
        </w:tabs>
        <w:autoSpaceDE w:val="0"/>
        <w:autoSpaceDN w:val="0"/>
        <w:spacing w:after="0" w:line="276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9. ESTIMATIVA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VALOR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CONTRATAÇÃO</w:t>
      </w:r>
    </w:p>
    <w:p w14:paraId="4DD54942" w14:textId="77777777" w:rsidR="008977F2" w:rsidRDefault="008977F2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55AF215D" w14:textId="6E83B575" w:rsidR="003C314C" w:rsidRPr="003C314C" w:rsidRDefault="003C314C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3C314C">
        <w:rPr>
          <w:rFonts w:asciiTheme="minorHAnsi" w:hAnsiTheme="minorHAnsi" w:cstheme="minorHAnsi"/>
        </w:rPr>
        <w:t xml:space="preserve">O valor total estimado para a presente contratação é de </w:t>
      </w:r>
      <w:r>
        <w:rPr>
          <w:rFonts w:asciiTheme="minorHAnsi" w:hAnsiTheme="minorHAnsi" w:cstheme="minorHAnsi"/>
        </w:rPr>
        <w:t xml:space="preserve">aproximadamente </w:t>
      </w:r>
      <w:r w:rsidRPr="003C314C">
        <w:rPr>
          <w:rFonts w:asciiTheme="minorHAnsi" w:hAnsiTheme="minorHAnsi" w:cstheme="minorHAnsi"/>
          <w:bCs/>
        </w:rPr>
        <w:t>R$ 28.424,22 (vinte e oito mil, quatrocentos e vinte e quatro reais e vinte e dois centavos) mensais</w:t>
      </w:r>
      <w:r w:rsidRPr="003C314C">
        <w:rPr>
          <w:rFonts w:asciiTheme="minorHAnsi" w:hAnsiTheme="minorHAnsi" w:cstheme="minorHAnsi"/>
        </w:rPr>
        <w:t xml:space="preserve">, totalizando um investimento anual aproximado de </w:t>
      </w:r>
      <w:r w:rsidRPr="003C314C">
        <w:rPr>
          <w:rFonts w:asciiTheme="minorHAnsi" w:hAnsiTheme="minorHAnsi" w:cstheme="minorHAnsi"/>
          <w:bCs/>
        </w:rPr>
        <w:t>R$ 258.402,00 (duzentos e cinquenta e oito mil, quatrocentos e dois reais)</w:t>
      </w:r>
      <w:r w:rsidRPr="003C314C">
        <w:rPr>
          <w:rFonts w:asciiTheme="minorHAnsi" w:hAnsiTheme="minorHAnsi" w:cstheme="minorHAnsi"/>
        </w:rPr>
        <w:t>, considerando os 200 dias letivos de 2026</w:t>
      </w:r>
      <w:r w:rsidR="008977F2">
        <w:rPr>
          <w:rFonts w:asciiTheme="minorHAnsi" w:hAnsiTheme="minorHAnsi" w:cstheme="minorHAnsi"/>
        </w:rPr>
        <w:t xml:space="preserve">, valores esses </w:t>
      </w:r>
      <w:r w:rsidRPr="003C314C">
        <w:rPr>
          <w:rFonts w:asciiTheme="minorHAnsi" w:hAnsiTheme="minorHAnsi" w:cstheme="minorHAnsi"/>
        </w:rPr>
        <w:t>calculados com base no custo por quilômetro rodado (km) para cada item</w:t>
      </w:r>
      <w:r w:rsidR="008977F2">
        <w:rPr>
          <w:rFonts w:asciiTheme="minorHAnsi" w:hAnsiTheme="minorHAnsi" w:cstheme="minorHAnsi"/>
        </w:rPr>
        <w:t>.</w:t>
      </w:r>
    </w:p>
    <w:p w14:paraId="3B9AC5B2" w14:textId="6D72E052" w:rsidR="003C314C" w:rsidRPr="003C314C" w:rsidRDefault="003C314C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Esta estimativa foi obtida através de </w:t>
      </w:r>
      <w:r w:rsidR="008977F2">
        <w:rPr>
          <w:rFonts w:asciiTheme="minorHAnsi" w:hAnsiTheme="minorHAnsi" w:cstheme="minorHAnsi"/>
        </w:rPr>
        <w:t>planilha de custos</w:t>
      </w:r>
      <w:r w:rsidRPr="003C314C">
        <w:rPr>
          <w:rFonts w:asciiTheme="minorHAnsi" w:hAnsiTheme="minorHAnsi" w:cstheme="minorHAnsi"/>
        </w:rPr>
        <w:t>, considerando os custos de combustível, manutenção, pessoal e seguros vigentes para o setor de transporte escolar.</w:t>
      </w:r>
    </w:p>
    <w:p w14:paraId="49152C43" w14:textId="77777777" w:rsidR="008977F2" w:rsidRDefault="008977F2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AB17841" w14:textId="2ACE5810" w:rsidR="008426FD" w:rsidRPr="00D01A5A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10. ADEQUAÇÃO</w:t>
      </w:r>
      <w:r w:rsidRPr="00D01A5A">
        <w:rPr>
          <w:rFonts w:eastAsia="Arial" w:cstheme="minorHAnsi"/>
          <w:b/>
          <w:bCs/>
          <w:spacing w:val="-1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ORÇAMENTÁRIA</w:t>
      </w:r>
    </w:p>
    <w:p w14:paraId="155F2D22" w14:textId="77777777" w:rsidR="008426FD" w:rsidRPr="00D01A5A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Cs/>
          <w:sz w:val="24"/>
          <w:szCs w:val="24"/>
          <w:lang w:val="pt-PT"/>
        </w:rPr>
      </w:pPr>
      <w:r w:rsidRPr="00D01A5A">
        <w:rPr>
          <w:rFonts w:eastAsia="Arial" w:cstheme="minorHAnsi"/>
          <w:bCs/>
          <w:sz w:val="24"/>
          <w:szCs w:val="24"/>
          <w:lang w:val="pt-PT"/>
        </w:rPr>
        <w:t>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dispêndio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financeiro</w:t>
      </w:r>
      <w:r w:rsidRPr="00D01A5A">
        <w:rPr>
          <w:rFonts w:eastAsia="Arial" w:cstheme="minorHAnsi"/>
          <w:bCs/>
          <w:spacing w:val="-18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decorrente</w:t>
      </w:r>
      <w:r w:rsidRPr="00D01A5A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contratação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ora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pretendida</w:t>
      </w:r>
      <w:r w:rsidRPr="00D01A5A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decorrerá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dotação orçamentária:</w:t>
      </w:r>
    </w:p>
    <w:p w14:paraId="349EA058" w14:textId="77777777" w:rsidR="00F07FDF" w:rsidRPr="00D01A5A" w:rsidRDefault="00F07FDF" w:rsidP="00F07FDF">
      <w:pPr>
        <w:pStyle w:val="PargrafodaLista"/>
        <w:numPr>
          <w:ilvl w:val="0"/>
          <w:numId w:val="4"/>
        </w:numPr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Com recurso a ser utilizado: Órgão:05 -Secretaria Municipal de Educação</w:t>
      </w:r>
    </w:p>
    <w:p w14:paraId="447A12BB" w14:textId="35E167AE" w:rsidR="00F07FDF" w:rsidRPr="00D01A5A" w:rsidRDefault="00F07FDF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Unid. Orçament</w:t>
      </w:r>
      <w:r w:rsidR="00FF681E" w:rsidRPr="00D01A5A">
        <w:rPr>
          <w:rFonts w:eastAsia="Times New Roman" w:cstheme="minorHAnsi"/>
          <w:sz w:val="24"/>
          <w:szCs w:val="24"/>
          <w:lang w:eastAsia="pt-BR"/>
        </w:rPr>
        <w:t>ária</w:t>
      </w:r>
      <w:r w:rsidRPr="00D01A5A">
        <w:rPr>
          <w:rFonts w:eastAsia="Times New Roman" w:cstheme="minorHAnsi"/>
          <w:sz w:val="24"/>
          <w:szCs w:val="24"/>
          <w:lang w:eastAsia="pt-BR"/>
        </w:rPr>
        <w:t>: 0502 -Auxílios e convênios</w:t>
      </w:r>
    </w:p>
    <w:p w14:paraId="1A2D63B5" w14:textId="59157EF0" w:rsidR="00F07FDF" w:rsidRPr="00D01A5A" w:rsidRDefault="00FF681E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Atividade: 2015</w:t>
      </w:r>
      <w:r w:rsidR="00F07FDF" w:rsidRPr="00D01A5A">
        <w:rPr>
          <w:rFonts w:eastAsia="Times New Roman" w:cstheme="minorHAnsi"/>
          <w:sz w:val="24"/>
          <w:szCs w:val="24"/>
          <w:lang w:eastAsia="pt-BR"/>
        </w:rPr>
        <w:t xml:space="preserve">- Manutenção do </w:t>
      </w:r>
      <w:r w:rsidRPr="00D01A5A">
        <w:rPr>
          <w:rFonts w:eastAsia="Times New Roman" w:cstheme="minorHAnsi"/>
          <w:sz w:val="24"/>
          <w:szCs w:val="24"/>
          <w:lang w:eastAsia="pt-BR"/>
        </w:rPr>
        <w:t>transporte escolar –ENSINO FUNDAMENTAL.</w:t>
      </w:r>
    </w:p>
    <w:p w14:paraId="7639EF12" w14:textId="632DABD9" w:rsidR="000D081D" w:rsidRPr="00D01A5A" w:rsidRDefault="00D80E7F" w:rsidP="00D80E7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Rubricas: 1486,720,1533 e 918.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</w:t>
      </w:r>
      <w:r w:rsidR="00F549C5"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</w:t>
      </w:r>
    </w:p>
    <w:p w14:paraId="0FBEB3CA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5C583DE0" w14:textId="271B3D7A" w:rsidR="008426F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F549C5" w:rsidRPr="00D01A5A">
        <w:rPr>
          <w:rFonts w:eastAsia="Arial MT" w:cstheme="minorHAnsi"/>
          <w:sz w:val="24"/>
          <w:szCs w:val="24"/>
          <w:lang w:val="pt-PT"/>
        </w:rPr>
        <w:t xml:space="preserve"> 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Pirapó R/S </w:t>
      </w:r>
      <w:r w:rsidR="00F549C5" w:rsidRPr="00D01A5A">
        <w:rPr>
          <w:rFonts w:eastAsia="Arial MT" w:cstheme="minorHAnsi"/>
          <w:sz w:val="24"/>
          <w:szCs w:val="24"/>
          <w:lang w:val="pt-PT"/>
        </w:rPr>
        <w:t>20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de </w:t>
      </w:r>
      <w:r w:rsidR="008977F2">
        <w:rPr>
          <w:rFonts w:eastAsia="Arial MT" w:cstheme="minorHAnsi"/>
          <w:sz w:val="24"/>
          <w:szCs w:val="24"/>
          <w:lang w:val="pt-PT"/>
        </w:rPr>
        <w:t>janeiro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de 202</w:t>
      </w:r>
      <w:r w:rsidR="008977F2">
        <w:rPr>
          <w:rFonts w:eastAsia="Arial MT" w:cstheme="minorHAnsi"/>
          <w:sz w:val="24"/>
          <w:szCs w:val="24"/>
          <w:lang w:val="pt-PT"/>
        </w:rPr>
        <w:t>6.</w:t>
      </w:r>
    </w:p>
    <w:p w14:paraId="37BACB0D" w14:textId="77777777" w:rsidR="000D081D" w:rsidRPr="00D01A5A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</w:t>
      </w:r>
      <w:r w:rsidR="00D27FF2" w:rsidRPr="00D01A5A">
        <w:rPr>
          <w:rFonts w:eastAsia="Arial MT" w:cstheme="minorHAnsi"/>
          <w:sz w:val="24"/>
          <w:szCs w:val="24"/>
          <w:lang w:val="pt-PT"/>
        </w:rPr>
        <w:t xml:space="preserve">   </w:t>
      </w:r>
    </w:p>
    <w:p w14:paraId="3D0B8ABF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C18FA35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7AB298A2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1827D2C0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2DDD2910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EF4C5E5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24FB758D" w14:textId="35927470" w:rsidR="008426F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</w:t>
      </w:r>
      <w:r w:rsidR="008977F2">
        <w:rPr>
          <w:rFonts w:eastAsia="Arial MT" w:cstheme="minorHAnsi"/>
          <w:sz w:val="24"/>
          <w:szCs w:val="24"/>
          <w:lang w:val="pt-PT"/>
        </w:rPr>
        <w:t xml:space="preserve">                                    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  </w:t>
      </w:r>
      <w:r w:rsidR="00D27FF2" w:rsidRPr="00D01A5A">
        <w:rPr>
          <w:rFonts w:eastAsia="Arial MT" w:cstheme="minorHAnsi"/>
          <w:sz w:val="24"/>
          <w:szCs w:val="24"/>
          <w:lang w:val="pt-PT"/>
        </w:rPr>
        <w:t xml:space="preserve">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___________________________</w:t>
      </w:r>
    </w:p>
    <w:p w14:paraId="5DD97445" w14:textId="63176C66" w:rsidR="00F07FDF" w:rsidRPr="00D01A5A" w:rsidRDefault="00F549C5" w:rsidP="008977F2">
      <w:pPr>
        <w:widowControl w:val="0"/>
        <w:autoSpaceDE w:val="0"/>
        <w:autoSpaceDN w:val="0"/>
        <w:spacing w:after="0" w:line="240" w:lineRule="auto"/>
        <w:jc w:val="center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M</w:t>
      </w:r>
      <w:r w:rsidR="008426FD" w:rsidRPr="00D01A5A">
        <w:rPr>
          <w:rFonts w:eastAsia="Arial MT" w:cstheme="minorHAnsi"/>
          <w:sz w:val="24"/>
          <w:szCs w:val="24"/>
          <w:lang w:val="pt-PT"/>
        </w:rPr>
        <w:t>aria</w:t>
      </w:r>
      <w:r w:rsidR="00F07FDF" w:rsidRPr="00D01A5A">
        <w:rPr>
          <w:rFonts w:eastAsia="Arial MT" w:cstheme="minorHAnsi"/>
          <w:sz w:val="24"/>
          <w:szCs w:val="24"/>
          <w:lang w:val="pt-PT"/>
        </w:rPr>
        <w:t xml:space="preserve"> Rosângela Rohr Flores</w:t>
      </w:r>
    </w:p>
    <w:p w14:paraId="7A4E50EE" w14:textId="14A6736D" w:rsidR="00F07FDF" w:rsidRPr="00D01A5A" w:rsidRDefault="00F07FDF" w:rsidP="008977F2">
      <w:pPr>
        <w:jc w:val="center"/>
        <w:rPr>
          <w:rFonts w:cstheme="minorHAnsi"/>
          <w:sz w:val="24"/>
          <w:szCs w:val="24"/>
        </w:rPr>
      </w:pPr>
      <w:r w:rsidRPr="00D01A5A">
        <w:rPr>
          <w:rFonts w:cstheme="minorHAnsi"/>
          <w:sz w:val="24"/>
          <w:szCs w:val="24"/>
        </w:rPr>
        <w:t>Secretaria de Educação</w:t>
      </w:r>
    </w:p>
    <w:p w14:paraId="2983C0CF" w14:textId="77777777" w:rsidR="00F07FDF" w:rsidRPr="00D01A5A" w:rsidRDefault="00F07FDF" w:rsidP="00F07FDF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3E8892E6" w14:textId="77777777" w:rsidR="00F07FDF" w:rsidRPr="00D01A5A" w:rsidRDefault="00F07FDF" w:rsidP="00F07FDF">
      <w:pPr>
        <w:rPr>
          <w:rFonts w:cstheme="minorHAnsi"/>
          <w:sz w:val="24"/>
          <w:szCs w:val="24"/>
        </w:rPr>
      </w:pPr>
    </w:p>
    <w:p w14:paraId="1DD7CE9E" w14:textId="1D0CEE55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7B1E4748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53A184B9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766D98E0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658ECA40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31F1E346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27A8CF18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121D9D52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1528FEDA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60C59D2D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182BB917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606876DA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22A47EAF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1B9CD239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6A399598" w14:textId="77777777" w:rsidR="008426FD" w:rsidRPr="00D01A5A" w:rsidRDefault="008426FD" w:rsidP="008426FD">
      <w:pPr>
        <w:rPr>
          <w:rFonts w:cstheme="minorHAnsi"/>
          <w:sz w:val="24"/>
          <w:szCs w:val="24"/>
        </w:rPr>
      </w:pPr>
    </w:p>
    <w:p w14:paraId="3E2CCD99" w14:textId="77777777" w:rsidR="00FE6155" w:rsidRPr="00D01A5A" w:rsidRDefault="00FE6155">
      <w:pPr>
        <w:rPr>
          <w:rFonts w:cstheme="minorHAnsi"/>
          <w:sz w:val="24"/>
          <w:szCs w:val="24"/>
        </w:rPr>
      </w:pPr>
    </w:p>
    <w:sectPr w:rsidR="00FE6155" w:rsidRPr="00D01A5A" w:rsidSect="008977F2">
      <w:pgSz w:w="16838" w:h="11906" w:orient="landscape"/>
      <w:pgMar w:top="709" w:right="1417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27F0"/>
    <w:multiLevelType w:val="hybridMultilevel"/>
    <w:tmpl w:val="C42A21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F5289"/>
    <w:multiLevelType w:val="multilevel"/>
    <w:tmpl w:val="52D8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0C3380"/>
    <w:multiLevelType w:val="hybridMultilevel"/>
    <w:tmpl w:val="D638B864"/>
    <w:lvl w:ilvl="0" w:tplc="0416000F">
      <w:start w:val="1"/>
      <w:numFmt w:val="decimal"/>
      <w:lvlText w:val="%1.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B4598"/>
    <w:multiLevelType w:val="multilevel"/>
    <w:tmpl w:val="451E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5C2370"/>
    <w:multiLevelType w:val="hybridMultilevel"/>
    <w:tmpl w:val="AFD87A06"/>
    <w:lvl w:ilvl="0" w:tplc="B5B0AC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FD"/>
    <w:rsid w:val="00010F9B"/>
    <w:rsid w:val="00043864"/>
    <w:rsid w:val="000D081D"/>
    <w:rsid w:val="0019018A"/>
    <w:rsid w:val="001D3027"/>
    <w:rsid w:val="0026095A"/>
    <w:rsid w:val="002D4BE4"/>
    <w:rsid w:val="0031476E"/>
    <w:rsid w:val="00326DBA"/>
    <w:rsid w:val="003350A1"/>
    <w:rsid w:val="003730E7"/>
    <w:rsid w:val="003C314C"/>
    <w:rsid w:val="004130B9"/>
    <w:rsid w:val="00477B0B"/>
    <w:rsid w:val="005825E3"/>
    <w:rsid w:val="0059355E"/>
    <w:rsid w:val="005A16C5"/>
    <w:rsid w:val="00635349"/>
    <w:rsid w:val="00681AC4"/>
    <w:rsid w:val="006B2D9F"/>
    <w:rsid w:val="007109A1"/>
    <w:rsid w:val="007A79C6"/>
    <w:rsid w:val="007E50EA"/>
    <w:rsid w:val="007F2288"/>
    <w:rsid w:val="0080163F"/>
    <w:rsid w:val="008426FD"/>
    <w:rsid w:val="00896C71"/>
    <w:rsid w:val="008977F2"/>
    <w:rsid w:val="009474D2"/>
    <w:rsid w:val="009D6BDF"/>
    <w:rsid w:val="00B213F3"/>
    <w:rsid w:val="00B85E2E"/>
    <w:rsid w:val="00C16A86"/>
    <w:rsid w:val="00C85E1B"/>
    <w:rsid w:val="00D01A5A"/>
    <w:rsid w:val="00D27FF2"/>
    <w:rsid w:val="00D5350C"/>
    <w:rsid w:val="00D80E7F"/>
    <w:rsid w:val="00DD115D"/>
    <w:rsid w:val="00DD36BA"/>
    <w:rsid w:val="00E04EF0"/>
    <w:rsid w:val="00F07FDF"/>
    <w:rsid w:val="00F549C5"/>
    <w:rsid w:val="00FE1620"/>
    <w:rsid w:val="00FE2C9C"/>
    <w:rsid w:val="00FE6155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FD1F"/>
  <w15:chartTrackingRefBased/>
  <w15:docId w15:val="{A3647CD7-B7A9-45DB-8610-F9B60D5C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FD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426FD"/>
    <w:pPr>
      <w:spacing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7F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62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21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th-inline">
    <w:name w:val="math-inline"/>
    <w:basedOn w:val="Fontepargpadro"/>
    <w:rsid w:val="00801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2190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user07</cp:lastModifiedBy>
  <cp:revision>2</cp:revision>
  <cp:lastPrinted>2025-03-20T19:41:00Z</cp:lastPrinted>
  <dcterms:created xsi:type="dcterms:W3CDTF">2026-01-21T15:50:00Z</dcterms:created>
  <dcterms:modified xsi:type="dcterms:W3CDTF">2026-01-21T15:50:00Z</dcterms:modified>
</cp:coreProperties>
</file>