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752EC057" w14:textId="0D676B97" w:rsidR="0077336C" w:rsidRPr="006A166D" w:rsidRDefault="0028692C" w:rsidP="00B410D6">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Bookman Old Style" w:hAnsi="Bookman Old Style" w:cstheme="minorHAnsi"/>
          <w:szCs w:val="22"/>
        </w:rPr>
      </w:pPr>
      <w:r w:rsidRPr="006A166D">
        <w:rPr>
          <w:rFonts w:ascii="Bookman Old Style" w:hAnsi="Bookman Old Style" w:cstheme="minorHAnsi"/>
          <w:b/>
          <w:szCs w:val="22"/>
        </w:rPr>
        <w:t>ESTUDO TÉCNICO PRELIMINAR</w:t>
      </w:r>
    </w:p>
    <w:p w14:paraId="132A4174" w14:textId="5EDB387F" w:rsidR="0077336C" w:rsidRPr="00B962F1" w:rsidRDefault="0077336C" w:rsidP="00B410D6">
      <w:pPr>
        <w:pStyle w:val="Ttulo1"/>
        <w:numPr>
          <w:ilvl w:val="0"/>
          <w:numId w:val="0"/>
        </w:numPr>
        <w:ind w:left="142" w:right="-1"/>
        <w:jc w:val="center"/>
        <w:rPr>
          <w:rFonts w:ascii="Bookman Old Style" w:hAnsi="Bookman Old Style" w:cstheme="minorHAnsi"/>
          <w:sz w:val="22"/>
          <w:szCs w:val="22"/>
        </w:rPr>
      </w:pPr>
      <w:r w:rsidRPr="006A166D">
        <w:rPr>
          <w:rFonts w:ascii="Bookman Old Style" w:hAnsi="Bookman Old Style" w:cstheme="minorHAnsi"/>
          <w:sz w:val="22"/>
          <w:szCs w:val="22"/>
        </w:rPr>
        <w:t xml:space="preserve">PROCESSO ADMINISTRATIVO </w:t>
      </w:r>
      <w:r w:rsidR="00974B76" w:rsidRPr="006A166D">
        <w:rPr>
          <w:rFonts w:ascii="Bookman Old Style" w:hAnsi="Bookman Old Style" w:cstheme="minorHAnsi"/>
          <w:sz w:val="22"/>
          <w:szCs w:val="22"/>
        </w:rPr>
        <w:t xml:space="preserve">Nº </w:t>
      </w:r>
    </w:p>
    <w:p w14:paraId="571DBEFA" w14:textId="211D98FF" w:rsidR="0077336C" w:rsidRPr="006A166D" w:rsidRDefault="00B410D6" w:rsidP="00B410D6">
      <w:pPr>
        <w:pStyle w:val="Corpodetexto"/>
        <w:tabs>
          <w:tab w:val="left" w:pos="2694"/>
        </w:tabs>
        <w:spacing w:before="145"/>
        <w:ind w:left="1843" w:right="-1"/>
        <w:rPr>
          <w:rFonts w:ascii="Bookman Old Style" w:hAnsi="Bookman Old Style" w:cstheme="minorHAnsi"/>
          <w:sz w:val="22"/>
          <w:szCs w:val="22"/>
        </w:rPr>
      </w:pPr>
      <w:r w:rsidRPr="00B410D6">
        <w:rPr>
          <w:rFonts w:ascii="Bookman Old Style" w:hAnsi="Bookman Old Style" w:cstheme="minorHAnsi"/>
          <w:sz w:val="22"/>
          <w:szCs w:val="22"/>
        </w:rPr>
        <w:t>Secretaria Municipal de Obras, Viação e Transporte</w:t>
      </w:r>
    </w:p>
    <w:p w14:paraId="6196241F" w14:textId="1D41A6F1" w:rsidR="00974B76" w:rsidRPr="006A166D" w:rsidRDefault="00974B76" w:rsidP="00974B76">
      <w:pPr>
        <w:tabs>
          <w:tab w:val="left" w:pos="1418"/>
        </w:tabs>
        <w:ind w:right="283"/>
        <w:jc w:val="both"/>
        <w:rPr>
          <w:rFonts w:ascii="Bookman Old Style" w:hAnsi="Bookman Old Style" w:cstheme="minorHAnsi"/>
          <w:b/>
          <w:szCs w:val="22"/>
        </w:rPr>
      </w:pPr>
    </w:p>
    <w:p w14:paraId="6ADCCD84" w14:textId="38F67D2C" w:rsidR="00713986" w:rsidRPr="006A166D" w:rsidRDefault="00DC7269" w:rsidP="00974B76">
      <w:pPr>
        <w:tabs>
          <w:tab w:val="left" w:pos="1418"/>
        </w:tabs>
        <w:ind w:right="283"/>
        <w:jc w:val="both"/>
        <w:rPr>
          <w:rFonts w:ascii="Bookman Old Style" w:hAnsi="Bookman Old Style" w:cstheme="minorHAnsi"/>
          <w:b/>
          <w:szCs w:val="22"/>
        </w:rPr>
      </w:pPr>
      <w:r w:rsidRPr="006A166D">
        <w:rPr>
          <w:rFonts w:ascii="Bookman Old Style" w:hAnsi="Bookman Old Style" w:cstheme="minorHAnsi"/>
          <w:b/>
          <w:szCs w:val="22"/>
        </w:rPr>
        <w:t xml:space="preserve">1. </w:t>
      </w:r>
      <w:r w:rsidR="00B410D6" w:rsidRPr="00B410D6">
        <w:rPr>
          <w:rFonts w:ascii="Bookman Old Style" w:hAnsi="Bookman Old Style" w:cstheme="minorHAnsi"/>
          <w:b/>
          <w:szCs w:val="22"/>
        </w:rPr>
        <w:t>OBJETO DA CONTRATAÇÃO</w:t>
      </w:r>
    </w:p>
    <w:p w14:paraId="27BFE5B4" w14:textId="13C43E04" w:rsidR="006A166D" w:rsidRDefault="00FA325E" w:rsidP="00974B76">
      <w:pPr>
        <w:jc w:val="both"/>
        <w:rPr>
          <w:rFonts w:ascii="Bookman Old Style" w:hAnsi="Bookman Old Style"/>
        </w:rPr>
      </w:pPr>
      <w:r>
        <w:rPr>
          <w:rFonts w:ascii="Bookman Old Style" w:hAnsi="Bookman Old Style"/>
        </w:rPr>
        <w:t>C</w:t>
      </w:r>
      <w:r w:rsidR="00B410D6" w:rsidRPr="00B410D6">
        <w:rPr>
          <w:rFonts w:ascii="Bookman Old Style" w:hAnsi="Bookman Old Style"/>
        </w:rPr>
        <w:t xml:space="preserve">ontratação de </w:t>
      </w:r>
      <w:r w:rsidR="00106902" w:rsidRPr="00B410D6">
        <w:rPr>
          <w:rFonts w:ascii="Bookman Old Style" w:hAnsi="Bookman Old Style"/>
        </w:rPr>
        <w:t>empresa</w:t>
      </w:r>
      <w:r w:rsidR="00106902">
        <w:rPr>
          <w:rFonts w:ascii="Bookman Old Style" w:hAnsi="Bookman Old Style"/>
        </w:rPr>
        <w:t xml:space="preserve"> (</w:t>
      </w:r>
      <w:r w:rsidR="004F23A2">
        <w:rPr>
          <w:rFonts w:ascii="Bookman Old Style" w:hAnsi="Bookman Old Style"/>
        </w:rPr>
        <w:t>s)</w:t>
      </w:r>
      <w:r w:rsidR="00B410D6" w:rsidRPr="00B410D6">
        <w:rPr>
          <w:rFonts w:ascii="Bookman Old Style" w:hAnsi="Bookman Old Style"/>
        </w:rPr>
        <w:t xml:space="preserve"> para prestação de serviços de horas máquina na recuperação </w:t>
      </w:r>
      <w:r w:rsidR="00396455">
        <w:rPr>
          <w:rFonts w:ascii="Bookman Old Style" w:hAnsi="Bookman Old Style"/>
        </w:rPr>
        <w:t>de</w:t>
      </w:r>
      <w:r w:rsidR="00B410D6" w:rsidRPr="00B410D6">
        <w:rPr>
          <w:rFonts w:ascii="Bookman Old Style" w:hAnsi="Bookman Old Style"/>
        </w:rPr>
        <w:t xml:space="preserve"> trechos de estradas vicinais do município de </w:t>
      </w:r>
      <w:r w:rsidR="00B410D6">
        <w:rPr>
          <w:rFonts w:ascii="Bookman Old Style" w:hAnsi="Bookman Old Style"/>
        </w:rPr>
        <w:t>Pirapó</w:t>
      </w:r>
      <w:r w:rsidR="00B410D6" w:rsidRPr="00B410D6">
        <w:rPr>
          <w:rFonts w:ascii="Bookman Old Style" w:hAnsi="Bookman Old Style"/>
        </w:rPr>
        <w:t>/RS</w:t>
      </w:r>
      <w:r>
        <w:rPr>
          <w:rFonts w:ascii="Bookman Old Style" w:hAnsi="Bookman Old Style"/>
        </w:rPr>
        <w:t>, através de ATA DE REGISTRO DE PREÇOS.</w:t>
      </w:r>
    </w:p>
    <w:p w14:paraId="356E31A5" w14:textId="77777777" w:rsidR="00B410D6" w:rsidRPr="006A166D" w:rsidRDefault="00B410D6" w:rsidP="00974B76">
      <w:pPr>
        <w:jc w:val="both"/>
        <w:rPr>
          <w:rFonts w:ascii="Bookman Old Style" w:hAnsi="Bookman Old Style"/>
        </w:rPr>
      </w:pPr>
    </w:p>
    <w:p w14:paraId="0B12F2F1" w14:textId="2757AC66" w:rsidR="00D008B8" w:rsidRPr="006A166D" w:rsidRDefault="00825E47" w:rsidP="00974B76">
      <w:pPr>
        <w:jc w:val="both"/>
        <w:rPr>
          <w:rFonts w:ascii="Bookman Old Style" w:hAnsi="Bookman Old Style" w:cstheme="minorHAnsi"/>
          <w:b/>
          <w:bCs/>
          <w:szCs w:val="22"/>
        </w:rPr>
      </w:pPr>
      <w:r w:rsidRPr="006A166D">
        <w:rPr>
          <w:rFonts w:ascii="Bookman Old Style" w:hAnsi="Bookman Old Style" w:cstheme="minorHAnsi"/>
          <w:b/>
          <w:bCs/>
          <w:szCs w:val="22"/>
        </w:rPr>
        <w:t xml:space="preserve">2. </w:t>
      </w:r>
      <w:r w:rsidR="00B410D6" w:rsidRPr="00B410D6">
        <w:rPr>
          <w:rFonts w:ascii="Bookman Old Style" w:hAnsi="Bookman Old Style" w:cstheme="minorHAnsi"/>
          <w:b/>
          <w:bCs/>
          <w:szCs w:val="22"/>
        </w:rPr>
        <w:t>DESCRIÇÃO DA NECESSIDADE</w:t>
      </w:r>
    </w:p>
    <w:p w14:paraId="202E339C" w14:textId="7134B607" w:rsidR="00996A9F" w:rsidRDefault="00B410D6" w:rsidP="004F23A2">
      <w:pPr>
        <w:jc w:val="both"/>
        <w:rPr>
          <w:rFonts w:ascii="Bookman Old Style" w:hAnsi="Bookman Old Style" w:cstheme="minorHAnsi"/>
          <w:szCs w:val="22"/>
        </w:rPr>
      </w:pPr>
      <w:r w:rsidRPr="00B410D6">
        <w:rPr>
          <w:rFonts w:ascii="Bookman Old Style" w:hAnsi="Bookman Old Style" w:cstheme="minorHAnsi"/>
          <w:szCs w:val="22"/>
        </w:rPr>
        <w:t xml:space="preserve">A necessidade de contratar </w:t>
      </w:r>
      <w:r w:rsidR="00106902" w:rsidRPr="00B410D6">
        <w:rPr>
          <w:rFonts w:ascii="Bookman Old Style" w:hAnsi="Bookman Old Style" w:cstheme="minorHAnsi"/>
          <w:szCs w:val="22"/>
        </w:rPr>
        <w:t>empresa</w:t>
      </w:r>
      <w:r w:rsidR="00106902">
        <w:rPr>
          <w:rFonts w:ascii="Bookman Old Style" w:hAnsi="Bookman Old Style" w:cstheme="minorHAnsi"/>
          <w:szCs w:val="22"/>
        </w:rPr>
        <w:t xml:space="preserve"> (</w:t>
      </w:r>
      <w:r w:rsidR="004F23A2">
        <w:rPr>
          <w:rFonts w:ascii="Bookman Old Style" w:hAnsi="Bookman Old Style" w:cstheme="minorHAnsi"/>
          <w:szCs w:val="22"/>
        </w:rPr>
        <w:t>s)</w:t>
      </w:r>
      <w:r w:rsidRPr="00B410D6">
        <w:rPr>
          <w:rFonts w:ascii="Bookman Old Style" w:hAnsi="Bookman Old Style" w:cstheme="minorHAnsi"/>
          <w:szCs w:val="22"/>
        </w:rPr>
        <w:t xml:space="preserve"> para a execução</w:t>
      </w:r>
      <w:r w:rsidR="004F23A2">
        <w:rPr>
          <w:rFonts w:ascii="Bookman Old Style" w:hAnsi="Bookman Old Style" w:cstheme="minorHAnsi"/>
          <w:szCs w:val="22"/>
        </w:rPr>
        <w:t xml:space="preserve"> de serviço na</w:t>
      </w:r>
      <w:r w:rsidRPr="00B410D6">
        <w:rPr>
          <w:rFonts w:ascii="Bookman Old Style" w:hAnsi="Bookman Old Style" w:cstheme="minorHAnsi"/>
          <w:szCs w:val="22"/>
        </w:rPr>
        <w:t xml:space="preserve"> recuperação de estradas vicinais do município de </w:t>
      </w:r>
      <w:r w:rsidR="00017D12">
        <w:rPr>
          <w:rFonts w:ascii="Bookman Old Style" w:hAnsi="Bookman Old Style" w:cstheme="minorHAnsi"/>
          <w:szCs w:val="22"/>
        </w:rPr>
        <w:t>Pirapó</w:t>
      </w:r>
      <w:r w:rsidR="004F23A2">
        <w:rPr>
          <w:rFonts w:ascii="Bookman Old Style" w:hAnsi="Bookman Old Style" w:cstheme="minorHAnsi"/>
          <w:szCs w:val="22"/>
        </w:rPr>
        <w:t>/RS</w:t>
      </w:r>
      <w:r w:rsidRPr="00B410D6">
        <w:rPr>
          <w:rFonts w:ascii="Bookman Old Style" w:hAnsi="Bookman Old Style" w:cstheme="minorHAnsi"/>
          <w:szCs w:val="22"/>
        </w:rPr>
        <w:t xml:space="preserve">, é devido </w:t>
      </w:r>
      <w:r w:rsidR="004F23A2">
        <w:rPr>
          <w:rFonts w:ascii="Bookman Old Style" w:hAnsi="Bookman Old Style" w:cstheme="minorHAnsi"/>
          <w:szCs w:val="22"/>
        </w:rPr>
        <w:t>à necessidade ser maior que a demanda suportada pela secretaria de obras</w:t>
      </w:r>
      <w:r w:rsidRPr="00B410D6">
        <w:rPr>
          <w:rFonts w:ascii="Bookman Old Style" w:hAnsi="Bookman Old Style" w:cstheme="minorHAnsi"/>
          <w:szCs w:val="22"/>
        </w:rPr>
        <w:t xml:space="preserve">, </w:t>
      </w:r>
      <w:r w:rsidR="004F23A2">
        <w:rPr>
          <w:rFonts w:ascii="Bookman Old Style" w:hAnsi="Bookman Old Style" w:cstheme="minorHAnsi"/>
          <w:szCs w:val="22"/>
        </w:rPr>
        <w:t xml:space="preserve">que acarreta no atraso da recuperação das estradas, </w:t>
      </w:r>
      <w:r w:rsidR="003B7331">
        <w:rPr>
          <w:rFonts w:ascii="Bookman Old Style" w:hAnsi="Bookman Old Style" w:cstheme="minorHAnsi"/>
          <w:szCs w:val="22"/>
        </w:rPr>
        <w:t>trazendo prejuízos para os munícipes e produtores rurais do município.</w:t>
      </w:r>
      <w:r w:rsidR="00A151C9">
        <w:rPr>
          <w:rFonts w:ascii="Bookman Old Style" w:hAnsi="Bookman Old Style" w:cstheme="minorHAnsi"/>
          <w:szCs w:val="22"/>
        </w:rPr>
        <w:t xml:space="preserve"> </w:t>
      </w:r>
    </w:p>
    <w:p w14:paraId="578C8DFD" w14:textId="77777777" w:rsidR="00017D12" w:rsidRPr="006A166D" w:rsidRDefault="00017D12" w:rsidP="00B410D6">
      <w:pPr>
        <w:jc w:val="both"/>
        <w:rPr>
          <w:rFonts w:ascii="Bookman Old Style" w:hAnsi="Bookman Old Style" w:cstheme="minorHAnsi"/>
          <w:szCs w:val="22"/>
        </w:rPr>
      </w:pPr>
    </w:p>
    <w:p w14:paraId="475C0DFD" w14:textId="77777777" w:rsidR="00017D12" w:rsidRDefault="00D31BAD" w:rsidP="00974B76">
      <w:pPr>
        <w:jc w:val="both"/>
        <w:rPr>
          <w:rFonts w:ascii="Bookman Old Style" w:hAnsi="Bookman Old Style" w:cstheme="minorHAnsi"/>
          <w:b/>
          <w:bCs/>
          <w:szCs w:val="22"/>
        </w:rPr>
      </w:pPr>
      <w:r w:rsidRPr="006A166D">
        <w:rPr>
          <w:rFonts w:ascii="Bookman Old Style" w:hAnsi="Bookman Old Style" w:cstheme="minorHAnsi"/>
          <w:b/>
          <w:bCs/>
          <w:szCs w:val="22"/>
        </w:rPr>
        <w:t xml:space="preserve">3. </w:t>
      </w:r>
      <w:r w:rsidR="00017D12" w:rsidRPr="00017D12">
        <w:rPr>
          <w:rFonts w:ascii="Bookman Old Style" w:hAnsi="Bookman Old Style" w:cstheme="minorHAnsi"/>
          <w:b/>
          <w:bCs/>
          <w:szCs w:val="22"/>
        </w:rPr>
        <w:t xml:space="preserve">DEMONSTRAÇÃO DA PREVISÃO DA CONTRATAÇÃO NO PLANO DE CONTRATAÇÕES ANUAL </w:t>
      </w:r>
    </w:p>
    <w:p w14:paraId="607998AF" w14:textId="0CA0814C" w:rsidR="00FF5AE2" w:rsidRDefault="00017D12" w:rsidP="006A166D">
      <w:pPr>
        <w:jc w:val="both"/>
        <w:rPr>
          <w:rFonts w:ascii="Bookman Old Style" w:hAnsi="Bookman Old Style" w:cstheme="minorHAnsi"/>
          <w:szCs w:val="22"/>
        </w:rPr>
      </w:pPr>
      <w:r w:rsidRPr="00017D12">
        <w:rPr>
          <w:rFonts w:ascii="Bookman Old Style" w:hAnsi="Bookman Old Style" w:cstheme="minorHAnsi"/>
          <w:szCs w:val="22"/>
        </w:rPr>
        <w:t>O objeto da contratação se encontra previsto no item da Previsão Anual de Compras. (PAC)</w:t>
      </w:r>
      <w:r>
        <w:rPr>
          <w:rFonts w:ascii="Bookman Old Style" w:hAnsi="Bookman Old Style" w:cstheme="minorHAnsi"/>
          <w:szCs w:val="22"/>
        </w:rPr>
        <w:t>.</w:t>
      </w:r>
    </w:p>
    <w:p w14:paraId="508A624B" w14:textId="77777777" w:rsidR="00017D12" w:rsidRDefault="00017D12" w:rsidP="006A166D">
      <w:pPr>
        <w:jc w:val="both"/>
        <w:rPr>
          <w:rFonts w:ascii="Bookman Old Style" w:hAnsi="Bookman Old Style" w:cstheme="minorHAnsi"/>
          <w:szCs w:val="22"/>
        </w:rPr>
      </w:pPr>
    </w:p>
    <w:p w14:paraId="0D54F27C" w14:textId="43588FB4" w:rsidR="00017D12" w:rsidRPr="00017D12" w:rsidRDefault="00017D12" w:rsidP="006A166D">
      <w:pPr>
        <w:jc w:val="both"/>
        <w:rPr>
          <w:rFonts w:ascii="Bookman Old Style" w:hAnsi="Bookman Old Style" w:cstheme="minorHAnsi"/>
          <w:b/>
          <w:bCs/>
          <w:szCs w:val="22"/>
        </w:rPr>
      </w:pPr>
      <w:r w:rsidRPr="00017D12">
        <w:rPr>
          <w:rFonts w:ascii="Bookman Old Style" w:hAnsi="Bookman Old Style" w:cstheme="minorHAnsi"/>
          <w:b/>
          <w:bCs/>
          <w:szCs w:val="22"/>
        </w:rPr>
        <w:t>4. QUANTO À CLASSIFICAÇÃO DO OBJETO E DESCRIÇÃO DOS REQUISITOS DE CONTRATAÇÃO</w:t>
      </w:r>
    </w:p>
    <w:p w14:paraId="5776F8E8" w14:textId="77777777" w:rsidR="00017D12" w:rsidRPr="00017D12" w:rsidRDefault="00017D12" w:rsidP="00017D12">
      <w:pPr>
        <w:jc w:val="both"/>
        <w:rPr>
          <w:rFonts w:ascii="Bookman Old Style" w:hAnsi="Bookman Old Style" w:cstheme="minorHAnsi"/>
          <w:b/>
          <w:bCs/>
          <w:szCs w:val="22"/>
        </w:rPr>
      </w:pPr>
      <w:r w:rsidRPr="00017D12">
        <w:rPr>
          <w:rFonts w:ascii="Bookman Old Style" w:hAnsi="Bookman Old Style" w:cstheme="minorHAnsi"/>
          <w:b/>
          <w:bCs/>
          <w:szCs w:val="22"/>
        </w:rPr>
        <w:t>4.1 Natureza do objeto:</w:t>
      </w:r>
    </w:p>
    <w:p w14:paraId="2EE72862" w14:textId="0A37C5EF" w:rsidR="00017D12" w:rsidRDefault="00017D12" w:rsidP="00017D12">
      <w:pPr>
        <w:jc w:val="both"/>
        <w:rPr>
          <w:rFonts w:ascii="Bookman Old Style" w:hAnsi="Bookman Old Style" w:cstheme="minorHAnsi"/>
          <w:szCs w:val="22"/>
        </w:rPr>
      </w:pPr>
      <w:r w:rsidRPr="00017D12">
        <w:rPr>
          <w:rFonts w:ascii="Bookman Old Style" w:hAnsi="Bookman Old Style" w:cstheme="minorHAnsi"/>
          <w:szCs w:val="22"/>
        </w:rPr>
        <w:t>Os serviços objeto deste ETP, têm natureza de serviços comuns, tendo em vista que seus padrões de desempenho e qualidade podem ser objetivamente definidos pelo edital.</w:t>
      </w:r>
    </w:p>
    <w:p w14:paraId="4478030B" w14:textId="6952A16D" w:rsidR="00017D12" w:rsidRPr="00017D12" w:rsidRDefault="00017D12" w:rsidP="00017D12">
      <w:pPr>
        <w:jc w:val="both"/>
        <w:rPr>
          <w:rFonts w:ascii="Bookman Old Style" w:hAnsi="Bookman Old Style" w:cstheme="minorHAnsi"/>
          <w:szCs w:val="22"/>
        </w:rPr>
      </w:pPr>
      <w:r w:rsidRPr="00017D12">
        <w:rPr>
          <w:rFonts w:ascii="Bookman Old Style" w:hAnsi="Bookman Old Style" w:cstheme="minorHAnsi"/>
          <w:szCs w:val="22"/>
        </w:rPr>
        <w:t>A contratação será realizada por meio de licitação, na modalidade Pregão, na sua forma eletrônica, com critério de julgamento por Menor Preço</w:t>
      </w:r>
      <w:r w:rsidR="00130DA0">
        <w:rPr>
          <w:rFonts w:ascii="Bookman Old Style" w:hAnsi="Bookman Old Style" w:cstheme="minorHAnsi"/>
          <w:szCs w:val="22"/>
        </w:rPr>
        <w:t xml:space="preserve"> </w:t>
      </w:r>
      <w:r w:rsidR="003B7331">
        <w:rPr>
          <w:rFonts w:ascii="Bookman Old Style" w:hAnsi="Bookman Old Style" w:cstheme="minorHAnsi"/>
          <w:szCs w:val="22"/>
        </w:rPr>
        <w:t>Por Item</w:t>
      </w:r>
      <w:r w:rsidRPr="00017D12">
        <w:rPr>
          <w:rFonts w:ascii="Bookman Old Style" w:hAnsi="Bookman Old Style" w:cstheme="minorHAnsi"/>
          <w:szCs w:val="22"/>
        </w:rPr>
        <w:t>, nos termos dos artigos 6º, inciso XLI, 17, § 2º, e 34, todos da Lei Federal nº 14.133/2021.</w:t>
      </w:r>
    </w:p>
    <w:p w14:paraId="4B1991E4" w14:textId="77777777" w:rsidR="00017D12" w:rsidRPr="00017D12" w:rsidRDefault="00017D12" w:rsidP="00017D12">
      <w:pPr>
        <w:jc w:val="both"/>
        <w:rPr>
          <w:rFonts w:ascii="Bookman Old Style" w:hAnsi="Bookman Old Style" w:cstheme="minorHAnsi"/>
          <w:b/>
          <w:bCs/>
          <w:szCs w:val="22"/>
        </w:rPr>
      </w:pPr>
      <w:r w:rsidRPr="00017D12">
        <w:rPr>
          <w:rFonts w:ascii="Bookman Old Style" w:hAnsi="Bookman Old Style" w:cstheme="minorHAnsi"/>
          <w:b/>
          <w:bCs/>
          <w:szCs w:val="22"/>
        </w:rPr>
        <w:t>4.2 Descrição dos requisitos:</w:t>
      </w:r>
    </w:p>
    <w:p w14:paraId="2EFEA9F3" w14:textId="77777777" w:rsidR="00017D12" w:rsidRPr="00017D12" w:rsidRDefault="00017D12" w:rsidP="00017D12">
      <w:pPr>
        <w:jc w:val="both"/>
        <w:rPr>
          <w:rFonts w:ascii="Bookman Old Style" w:hAnsi="Bookman Old Style" w:cstheme="minorHAnsi"/>
          <w:szCs w:val="22"/>
        </w:rPr>
      </w:pPr>
      <w:r w:rsidRPr="00017D12">
        <w:rPr>
          <w:rFonts w:ascii="Bookman Old Style" w:hAnsi="Bookman Old Style" w:cstheme="minorHAnsi"/>
          <w:szCs w:val="22"/>
        </w:rPr>
        <w:t>4.2.1. Os serviços serão prestados por empresa especializada no ramo, devidamente regulamentada e autorizada pelos órgãos competentes a nível federal, estadual e municipal, em conformidade com a legislação vigente e padrões de sustentabilidade exigidos nesse instrumento e no futuro termo de referência.</w:t>
      </w:r>
    </w:p>
    <w:p w14:paraId="7ACAAC1C" w14:textId="77777777" w:rsidR="00017D12" w:rsidRPr="00017D12" w:rsidRDefault="00017D12" w:rsidP="00017D12">
      <w:pPr>
        <w:jc w:val="both"/>
        <w:rPr>
          <w:rFonts w:ascii="Bookman Old Style" w:hAnsi="Bookman Old Style" w:cstheme="minorHAnsi"/>
          <w:szCs w:val="22"/>
        </w:rPr>
      </w:pPr>
      <w:r w:rsidRPr="00017D12">
        <w:rPr>
          <w:rFonts w:ascii="Bookman Old Style" w:hAnsi="Bookman Old Style" w:cstheme="minorHAnsi"/>
          <w:szCs w:val="22"/>
        </w:rPr>
        <w:t>4.2.2 A prestação dos serviços não gera vínculo empregatício entre os empregados da Contratada e a Administração, vedando-se qualquer relação entre estes que caracterize pessoalidade e subordinação direta.</w:t>
      </w:r>
    </w:p>
    <w:p w14:paraId="4C39B066" w14:textId="0070C431" w:rsidR="00017D12" w:rsidRPr="00017D12" w:rsidRDefault="00106902" w:rsidP="00017D12">
      <w:pPr>
        <w:jc w:val="both"/>
        <w:rPr>
          <w:rFonts w:ascii="Bookman Old Style" w:hAnsi="Bookman Old Style" w:cstheme="minorHAnsi"/>
          <w:szCs w:val="22"/>
        </w:rPr>
      </w:pPr>
      <w:proofErr w:type="gramStart"/>
      <w:r>
        <w:rPr>
          <w:rFonts w:ascii="Bookman Old Style" w:hAnsi="Bookman Old Style" w:cstheme="minorHAnsi"/>
          <w:szCs w:val="22"/>
        </w:rPr>
        <w:t>4.2.3</w:t>
      </w:r>
      <w:r w:rsidRPr="00017D12">
        <w:rPr>
          <w:rFonts w:ascii="Bookman Old Style" w:hAnsi="Bookman Old Style" w:cstheme="minorHAnsi"/>
          <w:szCs w:val="22"/>
        </w:rPr>
        <w:t xml:space="preserve"> As</w:t>
      </w:r>
      <w:proofErr w:type="gramEnd"/>
      <w:r w:rsidR="00017D12" w:rsidRPr="00017D12">
        <w:rPr>
          <w:rFonts w:ascii="Bookman Old Style" w:hAnsi="Bookman Old Style" w:cstheme="minorHAnsi"/>
          <w:szCs w:val="22"/>
        </w:rPr>
        <w:t xml:space="preserve"> licitantes deverão apresentar os documentos a título de habilitação, nos termos do art. 62, 66 da Lei nº 14.133/2021, exigidos no Edital.</w:t>
      </w:r>
    </w:p>
    <w:p w14:paraId="5D31B524" w14:textId="5C310734" w:rsidR="00017D12" w:rsidRDefault="00017D12" w:rsidP="00017D12">
      <w:pPr>
        <w:jc w:val="both"/>
        <w:rPr>
          <w:rFonts w:ascii="Bookman Old Style" w:hAnsi="Bookman Old Style" w:cstheme="minorHAnsi"/>
          <w:szCs w:val="22"/>
        </w:rPr>
      </w:pPr>
      <w:r w:rsidRPr="00017D12">
        <w:rPr>
          <w:rFonts w:ascii="Bookman Old Style" w:hAnsi="Bookman Old Style" w:cstheme="minorHAnsi"/>
          <w:szCs w:val="22"/>
        </w:rPr>
        <w:t xml:space="preserve">4.2.4 Conforme Art. 67, em seus incisos e parágrafos da Lei 14.133/2021, a licitante deverá apresentar comprovação de aptidão para desempenho de atividade pertinente e compatível em características, quantidades e prazos com o objeto da licitação, e indicação das instalações e do aparelhamento e do pessoal técnico adequados e </w:t>
      </w:r>
      <w:r w:rsidRPr="00017D12">
        <w:rPr>
          <w:rFonts w:ascii="Bookman Old Style" w:hAnsi="Bookman Old Style" w:cstheme="minorHAnsi"/>
          <w:szCs w:val="22"/>
        </w:rPr>
        <w:lastRenderedPageBreak/>
        <w:t>disponíveis para a realização do objeto da licitação, bem como da qualificação de cada um dos membros da equipe técnica que se responsabilizará pelos trabalhos.</w:t>
      </w:r>
    </w:p>
    <w:p w14:paraId="17FA00CC" w14:textId="7F3DBE72" w:rsidR="00017D12" w:rsidRPr="00017D12" w:rsidRDefault="00106902" w:rsidP="00017D12">
      <w:pPr>
        <w:jc w:val="both"/>
        <w:rPr>
          <w:rFonts w:ascii="Bookman Old Style" w:hAnsi="Bookman Old Style" w:cstheme="minorHAnsi"/>
          <w:szCs w:val="22"/>
        </w:rPr>
      </w:pPr>
      <w:proofErr w:type="gramStart"/>
      <w:r>
        <w:rPr>
          <w:rFonts w:ascii="Bookman Old Style" w:hAnsi="Bookman Old Style" w:cstheme="minorHAnsi"/>
          <w:szCs w:val="22"/>
        </w:rPr>
        <w:t>4.2.5</w:t>
      </w:r>
      <w:r w:rsidRPr="00017D12">
        <w:rPr>
          <w:rFonts w:ascii="Bookman Old Style" w:hAnsi="Bookman Old Style" w:cstheme="minorHAnsi"/>
          <w:szCs w:val="22"/>
        </w:rPr>
        <w:t xml:space="preserve"> Responder</w:t>
      </w:r>
      <w:proofErr w:type="gramEnd"/>
      <w:r w:rsidR="00017D12" w:rsidRPr="00017D12">
        <w:rPr>
          <w:rFonts w:ascii="Bookman Old Style" w:hAnsi="Bookman Old Style" w:cstheme="minorHAnsi"/>
          <w:szCs w:val="22"/>
        </w:rPr>
        <w:t xml:space="preserve"> pelos danos causados diretamente à Administração Municipal ou a terceiros, decorrentes de sua culpa ou dolo, durante a execução do contrato, não excluindo ou reduzindo essa responsabilidade a fiscalização ou o acompanhamento pela Contratante.</w:t>
      </w:r>
    </w:p>
    <w:p w14:paraId="6CFD5983" w14:textId="603ECE89" w:rsidR="00017D12" w:rsidRPr="00017D12" w:rsidRDefault="00017D12" w:rsidP="00017D12">
      <w:pPr>
        <w:jc w:val="both"/>
        <w:rPr>
          <w:rFonts w:ascii="Bookman Old Style" w:hAnsi="Bookman Old Style" w:cstheme="minorHAnsi"/>
          <w:szCs w:val="22"/>
        </w:rPr>
      </w:pPr>
      <w:proofErr w:type="gramStart"/>
      <w:r w:rsidRPr="00017D12">
        <w:rPr>
          <w:rFonts w:ascii="Bookman Old Style" w:hAnsi="Bookman Old Style" w:cstheme="minorHAnsi"/>
          <w:szCs w:val="22"/>
        </w:rPr>
        <w:t xml:space="preserve">4.2.6 </w:t>
      </w:r>
      <w:r w:rsidR="00106902">
        <w:rPr>
          <w:rFonts w:ascii="Bookman Old Style" w:hAnsi="Bookman Old Style" w:cstheme="minorHAnsi"/>
          <w:szCs w:val="22"/>
        </w:rPr>
        <w:t xml:space="preserve"> </w:t>
      </w:r>
      <w:r w:rsidRPr="00017D12">
        <w:rPr>
          <w:rFonts w:ascii="Bookman Old Style" w:hAnsi="Bookman Old Style" w:cstheme="minorHAnsi"/>
          <w:szCs w:val="22"/>
        </w:rPr>
        <w:t>Entregar</w:t>
      </w:r>
      <w:proofErr w:type="gramEnd"/>
      <w:r w:rsidRPr="00017D12">
        <w:rPr>
          <w:rFonts w:ascii="Bookman Old Style" w:hAnsi="Bookman Old Style" w:cstheme="minorHAnsi"/>
          <w:szCs w:val="22"/>
        </w:rPr>
        <w:t xml:space="preserve"> os serviços nas quantidades de horas e locais de acordo com as ordens de serviços emitidas e solicitadas pela Secretaria Municipal de </w:t>
      </w:r>
      <w:r w:rsidR="00BF37A7">
        <w:rPr>
          <w:rFonts w:ascii="Bookman Old Style" w:hAnsi="Bookman Old Style" w:cstheme="minorHAnsi"/>
          <w:szCs w:val="22"/>
        </w:rPr>
        <w:t>Obras</w:t>
      </w:r>
      <w:r w:rsidRPr="00017D12">
        <w:rPr>
          <w:rFonts w:ascii="Bookman Old Style" w:hAnsi="Bookman Old Style" w:cstheme="minorHAnsi"/>
          <w:szCs w:val="22"/>
        </w:rPr>
        <w:t xml:space="preserve">, </w:t>
      </w:r>
      <w:r w:rsidR="00BF37A7">
        <w:rPr>
          <w:rFonts w:ascii="Bookman Old Style" w:hAnsi="Bookman Old Style" w:cstheme="minorHAnsi"/>
          <w:szCs w:val="22"/>
        </w:rPr>
        <w:t>Viação</w:t>
      </w:r>
      <w:r w:rsidRPr="00017D12">
        <w:rPr>
          <w:rFonts w:ascii="Bookman Old Style" w:hAnsi="Bookman Old Style" w:cstheme="minorHAnsi"/>
          <w:szCs w:val="22"/>
        </w:rPr>
        <w:t xml:space="preserve"> e </w:t>
      </w:r>
      <w:r w:rsidR="00BF37A7">
        <w:rPr>
          <w:rFonts w:ascii="Bookman Old Style" w:hAnsi="Bookman Old Style" w:cstheme="minorHAnsi"/>
          <w:szCs w:val="22"/>
        </w:rPr>
        <w:t>Transporte</w:t>
      </w:r>
      <w:r w:rsidRPr="00017D12">
        <w:rPr>
          <w:rFonts w:ascii="Bookman Old Style" w:hAnsi="Bookman Old Style" w:cstheme="minorHAnsi"/>
          <w:szCs w:val="22"/>
        </w:rPr>
        <w:t>.</w:t>
      </w:r>
    </w:p>
    <w:p w14:paraId="4E5FFAC3" w14:textId="77777777" w:rsidR="00017D12" w:rsidRPr="00017D12" w:rsidRDefault="00017D12" w:rsidP="00017D12">
      <w:pPr>
        <w:jc w:val="both"/>
        <w:rPr>
          <w:rFonts w:ascii="Bookman Old Style" w:hAnsi="Bookman Old Style" w:cstheme="minorHAnsi"/>
          <w:szCs w:val="22"/>
        </w:rPr>
      </w:pPr>
      <w:r w:rsidRPr="00017D12">
        <w:rPr>
          <w:rFonts w:ascii="Bookman Old Style" w:hAnsi="Bookman Old Style" w:cstheme="minorHAnsi"/>
          <w:szCs w:val="22"/>
        </w:rPr>
        <w:t>4.2.7 O transporte do maquinário fica sob responsabilidade da contratada.</w:t>
      </w:r>
    </w:p>
    <w:p w14:paraId="5241ECBB" w14:textId="5323F490" w:rsidR="00017D12" w:rsidRDefault="00017D12" w:rsidP="00017D12">
      <w:pPr>
        <w:jc w:val="both"/>
        <w:rPr>
          <w:rFonts w:ascii="Bookman Old Style" w:hAnsi="Bookman Old Style" w:cstheme="minorHAnsi"/>
          <w:szCs w:val="22"/>
        </w:rPr>
      </w:pPr>
      <w:proofErr w:type="gramStart"/>
      <w:r w:rsidRPr="00017D12">
        <w:rPr>
          <w:rFonts w:ascii="Bookman Old Style" w:hAnsi="Bookman Old Style" w:cstheme="minorHAnsi"/>
          <w:szCs w:val="22"/>
        </w:rPr>
        <w:t>4.2.8 Manter-se</w:t>
      </w:r>
      <w:proofErr w:type="gramEnd"/>
      <w:r w:rsidRPr="00017D12">
        <w:rPr>
          <w:rFonts w:ascii="Bookman Old Style" w:hAnsi="Bookman Old Style" w:cstheme="minorHAnsi"/>
          <w:szCs w:val="22"/>
        </w:rPr>
        <w:t>, durante toda a execução do contrato, em compatibilidade com as obrigações assumidas, todas as condições de habilitação e qualificação exigidas na ocasião da contratação.</w:t>
      </w:r>
    </w:p>
    <w:p w14:paraId="0B66D1AE" w14:textId="77777777" w:rsidR="00BF37A7" w:rsidRDefault="00BF37A7" w:rsidP="00017D12">
      <w:pPr>
        <w:jc w:val="both"/>
        <w:rPr>
          <w:rFonts w:ascii="Bookman Old Style" w:hAnsi="Bookman Old Style" w:cstheme="minorHAnsi"/>
          <w:szCs w:val="22"/>
        </w:rPr>
      </w:pPr>
    </w:p>
    <w:p w14:paraId="04941985" w14:textId="031BBC96" w:rsidR="00BF37A7" w:rsidRDefault="00BF37A7" w:rsidP="00017D12">
      <w:pPr>
        <w:jc w:val="both"/>
        <w:rPr>
          <w:rFonts w:ascii="Bookman Old Style" w:hAnsi="Bookman Old Style" w:cstheme="minorHAnsi"/>
          <w:b/>
          <w:bCs/>
          <w:szCs w:val="22"/>
        </w:rPr>
      </w:pPr>
      <w:r w:rsidRPr="00BF37A7">
        <w:rPr>
          <w:rFonts w:ascii="Bookman Old Style" w:hAnsi="Bookman Old Style" w:cstheme="minorHAnsi"/>
          <w:b/>
          <w:bCs/>
          <w:szCs w:val="22"/>
        </w:rPr>
        <w:t>5. LEVANTAMENTO DE MERCADO</w:t>
      </w:r>
    </w:p>
    <w:p w14:paraId="5D653A56" w14:textId="284A90AB" w:rsidR="00BF37A7" w:rsidRDefault="00BF37A7" w:rsidP="00017D12">
      <w:pPr>
        <w:jc w:val="both"/>
        <w:rPr>
          <w:rFonts w:ascii="Bookman Old Style" w:hAnsi="Bookman Old Style" w:cstheme="minorHAnsi"/>
          <w:szCs w:val="22"/>
        </w:rPr>
      </w:pPr>
      <w:r w:rsidRPr="00BF37A7">
        <w:rPr>
          <w:rFonts w:ascii="Bookman Old Style" w:hAnsi="Bookman Old Style" w:cstheme="minorHAnsi"/>
          <w:b/>
          <w:bCs/>
          <w:szCs w:val="22"/>
        </w:rPr>
        <w:t>Fundamentação:</w:t>
      </w:r>
      <w:r w:rsidRPr="00BF37A7">
        <w:rPr>
          <w:rFonts w:ascii="Bookman Old Style" w:hAnsi="Bookman Old Style" w:cstheme="minorHAnsi"/>
          <w:szCs w:val="22"/>
        </w:rPr>
        <w:t xml:space="preserve"> Levantamento de mercado, que consiste na análise das alternativas possíveis, e justificativa técnica e econômica da escolha do tipo de solução a contratar. (Inciso V do § 1° do art. 18 da Lei 14.133/2021).</w:t>
      </w:r>
    </w:p>
    <w:p w14:paraId="4C6A1AA2" w14:textId="713685AB" w:rsidR="00BF37A7" w:rsidRDefault="00BF37A7" w:rsidP="00017D12">
      <w:pPr>
        <w:jc w:val="both"/>
        <w:rPr>
          <w:rFonts w:ascii="Bookman Old Style" w:hAnsi="Bookman Old Style" w:cstheme="minorHAnsi"/>
          <w:szCs w:val="22"/>
        </w:rPr>
      </w:pPr>
      <w:r w:rsidRPr="00BF37A7">
        <w:rPr>
          <w:rFonts w:ascii="Bookman Old Style" w:hAnsi="Bookman Old Style" w:cstheme="minorHAnsi"/>
          <w:szCs w:val="22"/>
        </w:rPr>
        <w:t>O Levantamento de mercado é uma etapa fundamental na preparação do projeto de adequação, conforme estabelecido no Inciso V do § 1° do art. 18 da Lei 14.133/2021. Essa atividade envolve a análise das</w:t>
      </w:r>
      <w:r w:rsidRPr="00BF37A7">
        <w:t xml:space="preserve"> </w:t>
      </w:r>
      <w:r w:rsidRPr="00BF37A7">
        <w:rPr>
          <w:rFonts w:ascii="Bookman Old Style" w:hAnsi="Bookman Old Style" w:cstheme="minorHAnsi"/>
          <w:szCs w:val="22"/>
        </w:rPr>
        <w:t>alternativas disponíveis no mercado em termos de materiais, tecnologias e fornecedores, com o objetivo de embasar a escolha do tipo de solução a ser contratada.</w:t>
      </w:r>
    </w:p>
    <w:p w14:paraId="115140CE" w14:textId="77777777" w:rsidR="00BF37A7" w:rsidRDefault="00BF37A7" w:rsidP="00017D12">
      <w:pPr>
        <w:jc w:val="both"/>
        <w:rPr>
          <w:rFonts w:ascii="Bookman Old Style" w:hAnsi="Bookman Old Style" w:cstheme="minorHAnsi"/>
          <w:szCs w:val="22"/>
        </w:rPr>
      </w:pPr>
    </w:p>
    <w:p w14:paraId="7DE3530C" w14:textId="643176AE" w:rsidR="00EB0EA8" w:rsidRPr="006A166D" w:rsidRDefault="00BF37A7" w:rsidP="00974B76">
      <w:pPr>
        <w:jc w:val="both"/>
        <w:rPr>
          <w:rFonts w:ascii="Bookman Old Style" w:hAnsi="Bookman Old Style" w:cstheme="minorHAnsi"/>
          <w:b/>
          <w:bCs/>
          <w:szCs w:val="22"/>
        </w:rPr>
      </w:pPr>
      <w:r w:rsidRPr="00BF37A7">
        <w:rPr>
          <w:rFonts w:ascii="Bookman Old Style" w:hAnsi="Bookman Old Style" w:cstheme="minorHAnsi"/>
          <w:b/>
          <w:bCs/>
          <w:szCs w:val="22"/>
        </w:rPr>
        <w:t>6.</w:t>
      </w:r>
      <w:r>
        <w:rPr>
          <w:rFonts w:ascii="Bookman Old Style" w:hAnsi="Bookman Old Style" w:cstheme="minorHAnsi"/>
          <w:szCs w:val="22"/>
        </w:rPr>
        <w:t xml:space="preserve"> </w:t>
      </w:r>
      <w:r w:rsidRPr="00BF37A7">
        <w:rPr>
          <w:rFonts w:ascii="Bookman Old Style" w:hAnsi="Bookman Old Style" w:cstheme="minorHAnsi"/>
          <w:b/>
          <w:bCs/>
          <w:szCs w:val="22"/>
        </w:rPr>
        <w:t>ESTIMATIVA DAS QUANTIDADES PARA CONTRATAÇÃO</w:t>
      </w:r>
    </w:p>
    <w:p w14:paraId="4941A889" w14:textId="78E01EEE" w:rsidR="00BF37A7" w:rsidRPr="00BF37A7" w:rsidRDefault="00BF37A7" w:rsidP="00BF37A7">
      <w:pPr>
        <w:jc w:val="both"/>
        <w:rPr>
          <w:rFonts w:ascii="Bookman Old Style" w:hAnsi="Bookman Old Style" w:cs="Times New Roman"/>
          <w:szCs w:val="22"/>
        </w:rPr>
      </w:pPr>
      <w:r w:rsidRPr="00BF37A7">
        <w:rPr>
          <w:rFonts w:ascii="Bookman Old Style" w:hAnsi="Bookman Old Style" w:cs="Times New Roman"/>
          <w:szCs w:val="22"/>
        </w:rPr>
        <w:t xml:space="preserve">As estimativas das quantidades dos serviços para RECUPERAÇÃO DE ESTRADAS VICINAIS NO MUNICIPIO DE </w:t>
      </w:r>
      <w:r>
        <w:rPr>
          <w:rFonts w:ascii="Bookman Old Style" w:hAnsi="Bookman Old Style" w:cs="Times New Roman"/>
          <w:szCs w:val="22"/>
        </w:rPr>
        <w:t>PIRAPÓ</w:t>
      </w:r>
      <w:r w:rsidRPr="00BF37A7">
        <w:rPr>
          <w:rFonts w:ascii="Bookman Old Style" w:hAnsi="Bookman Old Style" w:cs="Times New Roman"/>
          <w:szCs w:val="22"/>
        </w:rPr>
        <w:t xml:space="preserve">/RS são obtidas a partir das indicações constantes no EDITAL, conforme planilhas orçamentárias, prescrições contidas no memorial descritivo, </w:t>
      </w:r>
      <w:r>
        <w:rPr>
          <w:rFonts w:ascii="Bookman Old Style" w:hAnsi="Bookman Old Style" w:cs="Times New Roman"/>
          <w:szCs w:val="22"/>
        </w:rPr>
        <w:t>TERMO DE REFERÊNCIA</w:t>
      </w:r>
      <w:r w:rsidRPr="00BF37A7">
        <w:rPr>
          <w:rFonts w:ascii="Bookman Old Style" w:hAnsi="Bookman Old Style" w:cs="Times New Roman"/>
          <w:szCs w:val="22"/>
        </w:rPr>
        <w:t xml:space="preserve"> e demais documentos técnicos integrantes do processo.</w:t>
      </w:r>
    </w:p>
    <w:p w14:paraId="259181A2" w14:textId="4AB9F91E" w:rsidR="00106902" w:rsidRDefault="00BF37A7" w:rsidP="00BF37A7">
      <w:pPr>
        <w:jc w:val="both"/>
        <w:rPr>
          <w:rFonts w:ascii="Bookman Old Style" w:hAnsi="Bookman Old Style" w:cs="Times New Roman"/>
          <w:szCs w:val="22"/>
        </w:rPr>
      </w:pPr>
      <w:r w:rsidRPr="00BF37A7">
        <w:rPr>
          <w:rFonts w:ascii="Bookman Old Style" w:hAnsi="Bookman Old Style" w:cs="Times New Roman"/>
          <w:szCs w:val="22"/>
        </w:rPr>
        <w:t>A Estimativa das quantidades a serem contratadas é uma etapa crucial no processo de contratação de serviços, como a adequação de vias. Ela envolve uma análise detalhada das necessidades do projeto, levando em consideração diversos fatores, como extensão das vias a serem adequadas, tipo de intervenção a ser utilizado, características dos trechos, entre outros.</w:t>
      </w:r>
    </w:p>
    <w:p w14:paraId="67241BC5" w14:textId="2DD6CDD0" w:rsidR="00B8568B" w:rsidRDefault="003C621A" w:rsidP="00B8568B">
      <w:pPr>
        <w:jc w:val="both"/>
        <w:rPr>
          <w:rFonts w:ascii="Bookman Old Style" w:hAnsi="Bookman Old Style" w:cs="Times New Roman"/>
          <w:szCs w:val="22"/>
        </w:rPr>
      </w:pPr>
      <w:r w:rsidRPr="003C621A">
        <w:rPr>
          <w:rFonts w:ascii="Bookman Old Style" w:hAnsi="Bookman Old Style" w:cs="Times New Roman"/>
          <w:szCs w:val="22"/>
        </w:rPr>
        <w:t>Os materiais objetos deste termo de referência são considerados de natureza comum, sendo que seus quantitativos e especificações, conforme abaixo</w:t>
      </w:r>
      <w:r w:rsidR="00060E83">
        <w:rPr>
          <w:rFonts w:ascii="Bookman Old Style" w:hAnsi="Bookman Old Style" w:cs="Times New Roman"/>
          <w:szCs w:val="22"/>
        </w:rPr>
        <w:t>:</w:t>
      </w:r>
    </w:p>
    <w:p w14:paraId="24A2769C" w14:textId="664E7F42" w:rsidR="00106902" w:rsidRDefault="00106902" w:rsidP="00B8568B">
      <w:pPr>
        <w:jc w:val="both"/>
        <w:rPr>
          <w:rFonts w:ascii="Bookman Old Style" w:hAnsi="Bookman Old Style" w:cs="Times New Roman"/>
          <w:szCs w:val="22"/>
        </w:rPr>
      </w:pPr>
    </w:p>
    <w:p w14:paraId="6C750108" w14:textId="667CD531" w:rsidR="00106902" w:rsidRDefault="00106902" w:rsidP="00B8568B">
      <w:pPr>
        <w:jc w:val="both"/>
        <w:rPr>
          <w:rFonts w:ascii="Bookman Old Style" w:hAnsi="Bookman Old Style" w:cs="Times New Roman"/>
          <w:szCs w:val="22"/>
        </w:rPr>
      </w:pPr>
    </w:p>
    <w:p w14:paraId="5E0BA5E5" w14:textId="48712592" w:rsidR="00106902" w:rsidRDefault="00106902" w:rsidP="00B8568B">
      <w:pPr>
        <w:jc w:val="both"/>
        <w:rPr>
          <w:rFonts w:ascii="Bookman Old Style" w:hAnsi="Bookman Old Style" w:cs="Times New Roman"/>
          <w:szCs w:val="22"/>
        </w:rPr>
      </w:pPr>
    </w:p>
    <w:p w14:paraId="37BB225D" w14:textId="2E76F00D" w:rsidR="00106902" w:rsidRDefault="00106902" w:rsidP="00B8568B">
      <w:pPr>
        <w:jc w:val="both"/>
        <w:rPr>
          <w:rFonts w:ascii="Bookman Old Style" w:hAnsi="Bookman Old Style" w:cs="Times New Roman"/>
          <w:szCs w:val="22"/>
        </w:rPr>
      </w:pPr>
    </w:p>
    <w:p w14:paraId="23E3DDB1" w14:textId="6FD16D98" w:rsidR="00106902" w:rsidRDefault="00106902" w:rsidP="00B8568B">
      <w:pPr>
        <w:jc w:val="both"/>
        <w:rPr>
          <w:rFonts w:ascii="Bookman Old Style" w:hAnsi="Bookman Old Style" w:cs="Times New Roman"/>
          <w:szCs w:val="22"/>
        </w:rPr>
      </w:pPr>
    </w:p>
    <w:p w14:paraId="5066448C" w14:textId="1EEEFAF2" w:rsidR="00106902" w:rsidRDefault="00106902" w:rsidP="00B8568B">
      <w:pPr>
        <w:jc w:val="both"/>
        <w:rPr>
          <w:rFonts w:ascii="Bookman Old Style" w:hAnsi="Bookman Old Style" w:cs="Times New Roman"/>
          <w:szCs w:val="22"/>
        </w:rPr>
      </w:pPr>
    </w:p>
    <w:p w14:paraId="511DDCA5" w14:textId="77777777" w:rsidR="00106902" w:rsidRDefault="00106902" w:rsidP="00B8568B">
      <w:pPr>
        <w:jc w:val="both"/>
        <w:rPr>
          <w:rFonts w:ascii="Bookman Old Style" w:hAnsi="Bookman Old Style" w:cs="Times New Roman"/>
          <w:szCs w:val="22"/>
        </w:rPr>
      </w:pPr>
    </w:p>
    <w:p w14:paraId="49C12008" w14:textId="77777777" w:rsidR="00106902" w:rsidRDefault="00106902" w:rsidP="00B8568B">
      <w:pPr>
        <w:jc w:val="both"/>
        <w:rPr>
          <w:rFonts w:ascii="Bookman Old Style" w:hAnsi="Bookman Old Style" w:cs="Times New Roman"/>
          <w:szCs w:val="22"/>
        </w:rPr>
      </w:pPr>
    </w:p>
    <w:tbl>
      <w:tblPr>
        <w:tblStyle w:val="Tabelacomgrade"/>
        <w:tblW w:w="9153" w:type="dxa"/>
        <w:tblInd w:w="-5" w:type="dxa"/>
        <w:tblLayout w:type="fixed"/>
        <w:tblLook w:val="04A0" w:firstRow="1" w:lastRow="0" w:firstColumn="1" w:lastColumn="0" w:noHBand="0" w:noVBand="1"/>
      </w:tblPr>
      <w:tblGrid>
        <w:gridCol w:w="709"/>
        <w:gridCol w:w="1275"/>
        <w:gridCol w:w="2269"/>
        <w:gridCol w:w="647"/>
        <w:gridCol w:w="345"/>
        <w:gridCol w:w="992"/>
        <w:gridCol w:w="1300"/>
        <w:gridCol w:w="1616"/>
      </w:tblGrid>
      <w:tr w:rsidR="00307FB3" w:rsidRPr="00BF37A7" w14:paraId="774F7D42" w14:textId="77777777" w:rsidTr="00106902">
        <w:trPr>
          <w:trHeight w:val="572"/>
        </w:trPr>
        <w:tc>
          <w:tcPr>
            <w:tcW w:w="709" w:type="dxa"/>
            <w:shd w:val="clear" w:color="auto" w:fill="D5DCE4" w:themeFill="text2" w:themeFillTint="33"/>
          </w:tcPr>
          <w:p w14:paraId="174C3F02" w14:textId="77777777" w:rsidR="00307FB3" w:rsidRPr="00BF37A7" w:rsidRDefault="00307FB3" w:rsidP="007F062A">
            <w:pPr>
              <w:jc w:val="center"/>
              <w:rPr>
                <w:rFonts w:ascii="Bookman Old Style" w:hAnsi="Bookman Old Style"/>
                <w:b/>
                <w:sz w:val="20"/>
              </w:rPr>
            </w:pPr>
            <w:r w:rsidRPr="00BF37A7">
              <w:rPr>
                <w:rFonts w:ascii="Bookman Old Style" w:hAnsi="Bookman Old Style"/>
                <w:b/>
                <w:sz w:val="20"/>
              </w:rPr>
              <w:t>Item</w:t>
            </w:r>
          </w:p>
        </w:tc>
        <w:tc>
          <w:tcPr>
            <w:tcW w:w="3544" w:type="dxa"/>
            <w:gridSpan w:val="2"/>
            <w:shd w:val="clear" w:color="auto" w:fill="D5DCE4" w:themeFill="text2" w:themeFillTint="33"/>
          </w:tcPr>
          <w:p w14:paraId="74CEE0CF" w14:textId="77777777" w:rsidR="00307FB3" w:rsidRPr="00BF37A7" w:rsidRDefault="00307FB3" w:rsidP="007F062A">
            <w:pPr>
              <w:jc w:val="center"/>
              <w:rPr>
                <w:rFonts w:ascii="Bookman Old Style" w:hAnsi="Bookman Old Style"/>
                <w:b/>
                <w:sz w:val="20"/>
              </w:rPr>
            </w:pPr>
            <w:r w:rsidRPr="00BF37A7">
              <w:rPr>
                <w:rFonts w:ascii="Bookman Old Style" w:hAnsi="Bookman Old Style"/>
                <w:b/>
                <w:sz w:val="20"/>
              </w:rPr>
              <w:t>Descrição</w:t>
            </w:r>
          </w:p>
          <w:p w14:paraId="3F934ED9" w14:textId="77777777" w:rsidR="00307FB3" w:rsidRPr="00BF37A7" w:rsidRDefault="00307FB3" w:rsidP="007F062A">
            <w:pPr>
              <w:jc w:val="center"/>
              <w:rPr>
                <w:rFonts w:ascii="Bookman Old Style" w:hAnsi="Bookman Old Style"/>
                <w:b/>
                <w:sz w:val="20"/>
              </w:rPr>
            </w:pPr>
          </w:p>
        </w:tc>
        <w:tc>
          <w:tcPr>
            <w:tcW w:w="992" w:type="dxa"/>
            <w:gridSpan w:val="2"/>
            <w:shd w:val="clear" w:color="auto" w:fill="D5DCE4" w:themeFill="text2" w:themeFillTint="33"/>
          </w:tcPr>
          <w:p w14:paraId="1144B92C" w14:textId="77777777" w:rsidR="00307FB3" w:rsidRPr="00BF37A7" w:rsidRDefault="00307FB3" w:rsidP="007F062A">
            <w:pPr>
              <w:jc w:val="center"/>
              <w:rPr>
                <w:rFonts w:ascii="Bookman Old Style" w:hAnsi="Bookman Old Style"/>
                <w:b/>
                <w:sz w:val="20"/>
              </w:rPr>
            </w:pPr>
            <w:r w:rsidRPr="00BF37A7">
              <w:rPr>
                <w:rFonts w:ascii="Bookman Old Style" w:hAnsi="Bookman Old Style"/>
                <w:b/>
                <w:sz w:val="20"/>
              </w:rPr>
              <w:t>Medida</w:t>
            </w:r>
          </w:p>
        </w:tc>
        <w:tc>
          <w:tcPr>
            <w:tcW w:w="992" w:type="dxa"/>
            <w:shd w:val="clear" w:color="auto" w:fill="D5DCE4" w:themeFill="text2" w:themeFillTint="33"/>
          </w:tcPr>
          <w:p w14:paraId="14807466" w14:textId="77777777" w:rsidR="00307FB3" w:rsidRPr="00BF37A7" w:rsidRDefault="00307FB3" w:rsidP="007F062A">
            <w:pPr>
              <w:jc w:val="center"/>
              <w:rPr>
                <w:rFonts w:ascii="Bookman Old Style" w:hAnsi="Bookman Old Style"/>
                <w:b/>
                <w:sz w:val="20"/>
              </w:rPr>
            </w:pPr>
            <w:r w:rsidRPr="00BF37A7">
              <w:rPr>
                <w:rFonts w:ascii="Bookman Old Style" w:hAnsi="Bookman Old Style"/>
                <w:b/>
                <w:sz w:val="20"/>
              </w:rPr>
              <w:t>Quant</w:t>
            </w:r>
          </w:p>
        </w:tc>
        <w:tc>
          <w:tcPr>
            <w:tcW w:w="1300" w:type="dxa"/>
          </w:tcPr>
          <w:p w14:paraId="1EFE355D" w14:textId="77777777" w:rsidR="00307FB3" w:rsidRPr="00BF37A7" w:rsidRDefault="00307FB3" w:rsidP="007F062A">
            <w:pPr>
              <w:jc w:val="center"/>
              <w:rPr>
                <w:rFonts w:ascii="Bookman Old Style" w:hAnsi="Bookman Old Style"/>
                <w:b/>
                <w:sz w:val="20"/>
              </w:rPr>
            </w:pPr>
            <w:r w:rsidRPr="00BF37A7">
              <w:rPr>
                <w:rFonts w:ascii="Bookman Old Style" w:hAnsi="Bookman Old Style"/>
                <w:b/>
                <w:sz w:val="20"/>
              </w:rPr>
              <w:t>Valor Unitário</w:t>
            </w:r>
          </w:p>
        </w:tc>
        <w:tc>
          <w:tcPr>
            <w:tcW w:w="1616" w:type="dxa"/>
          </w:tcPr>
          <w:p w14:paraId="1951EF21" w14:textId="77777777" w:rsidR="00307FB3" w:rsidRPr="00BF37A7" w:rsidRDefault="00307FB3" w:rsidP="007F062A">
            <w:pPr>
              <w:jc w:val="center"/>
              <w:rPr>
                <w:rFonts w:ascii="Bookman Old Style" w:hAnsi="Bookman Old Style"/>
                <w:b/>
                <w:sz w:val="20"/>
              </w:rPr>
            </w:pPr>
            <w:r w:rsidRPr="00BF37A7">
              <w:rPr>
                <w:rFonts w:ascii="Bookman Old Style" w:hAnsi="Bookman Old Style"/>
                <w:b/>
                <w:sz w:val="20"/>
              </w:rPr>
              <w:t>Valor Total</w:t>
            </w:r>
          </w:p>
        </w:tc>
      </w:tr>
      <w:tr w:rsidR="00307FB3" w:rsidRPr="00BF37A7" w14:paraId="5B404B9D" w14:textId="77777777" w:rsidTr="00106902">
        <w:trPr>
          <w:trHeight w:val="572"/>
        </w:trPr>
        <w:tc>
          <w:tcPr>
            <w:tcW w:w="709" w:type="dxa"/>
          </w:tcPr>
          <w:p w14:paraId="3F8536A0" w14:textId="77777777" w:rsidR="00307FB3" w:rsidRPr="00BF37A7" w:rsidRDefault="00307FB3" w:rsidP="007F062A">
            <w:pPr>
              <w:jc w:val="center"/>
              <w:rPr>
                <w:rFonts w:ascii="Bookman Old Style" w:hAnsi="Bookman Old Style"/>
                <w:sz w:val="20"/>
              </w:rPr>
            </w:pPr>
            <w:r w:rsidRPr="00BF37A7">
              <w:rPr>
                <w:rFonts w:ascii="Bookman Old Style" w:hAnsi="Bookman Old Style"/>
                <w:sz w:val="20"/>
              </w:rPr>
              <w:t>1</w:t>
            </w:r>
          </w:p>
        </w:tc>
        <w:tc>
          <w:tcPr>
            <w:tcW w:w="3544" w:type="dxa"/>
            <w:gridSpan w:val="2"/>
          </w:tcPr>
          <w:p w14:paraId="72065AA4" w14:textId="4D9FD272" w:rsidR="00307FB3" w:rsidRPr="00BF37A7" w:rsidRDefault="00307FB3" w:rsidP="007F062A">
            <w:pPr>
              <w:jc w:val="both"/>
              <w:rPr>
                <w:rFonts w:ascii="Bookman Old Style" w:hAnsi="Bookman Old Style"/>
                <w:sz w:val="20"/>
              </w:rPr>
            </w:pPr>
            <w:r w:rsidRPr="00307FB3">
              <w:rPr>
                <w:rFonts w:ascii="Bookman Old Style" w:hAnsi="Bookman Old Style"/>
                <w:sz w:val="20"/>
              </w:rPr>
              <w:t>Caminhão Pipa com no mínimo 16.00(dezesseis mil) litros por demanda para transporte de água. Ano mínimo: 2020.</w:t>
            </w:r>
            <w:r w:rsidR="00FA325E" w:rsidRPr="00BF37A7">
              <w:rPr>
                <w:rFonts w:ascii="Bookman Old Style" w:hAnsi="Bookman Old Style"/>
                <w:sz w:val="20"/>
              </w:rPr>
              <w:t xml:space="preserve"> Incluindo o fornecimento de combustível e motorista.</w:t>
            </w:r>
          </w:p>
        </w:tc>
        <w:tc>
          <w:tcPr>
            <w:tcW w:w="992" w:type="dxa"/>
            <w:gridSpan w:val="2"/>
          </w:tcPr>
          <w:p w14:paraId="78D03465" w14:textId="08A0C0FD" w:rsidR="00307FB3" w:rsidRPr="00BF37A7" w:rsidRDefault="00307FB3" w:rsidP="007F062A">
            <w:pPr>
              <w:jc w:val="center"/>
              <w:rPr>
                <w:rFonts w:ascii="Bookman Old Style" w:hAnsi="Bookman Old Style"/>
                <w:b/>
                <w:sz w:val="20"/>
              </w:rPr>
            </w:pPr>
            <w:r>
              <w:rPr>
                <w:rFonts w:ascii="Bookman Old Style" w:hAnsi="Bookman Old Style"/>
                <w:b/>
                <w:sz w:val="20"/>
              </w:rPr>
              <w:t>h</w:t>
            </w:r>
          </w:p>
        </w:tc>
        <w:tc>
          <w:tcPr>
            <w:tcW w:w="992" w:type="dxa"/>
          </w:tcPr>
          <w:p w14:paraId="36BA6163" w14:textId="69F1FAAB" w:rsidR="00307FB3" w:rsidRDefault="00E91E35" w:rsidP="00307FB3">
            <w:pPr>
              <w:jc w:val="center"/>
              <w:rPr>
                <w:rFonts w:ascii="Calibri" w:hAnsi="Calibri" w:cs="Calibri"/>
                <w:color w:val="000000"/>
                <w:szCs w:val="22"/>
                <w:lang w:eastAsia="pt-BR"/>
              </w:rPr>
            </w:pPr>
            <w:r>
              <w:rPr>
                <w:rFonts w:ascii="Calibri" w:hAnsi="Calibri" w:cs="Calibri"/>
                <w:color w:val="000000"/>
                <w:szCs w:val="22"/>
              </w:rPr>
              <w:t>3</w:t>
            </w:r>
            <w:r w:rsidR="00307FB3">
              <w:rPr>
                <w:rFonts w:ascii="Calibri" w:hAnsi="Calibri" w:cs="Calibri"/>
                <w:color w:val="000000"/>
                <w:szCs w:val="22"/>
              </w:rPr>
              <w:t>00</w:t>
            </w:r>
          </w:p>
          <w:p w14:paraId="6676F968" w14:textId="77777777" w:rsidR="00307FB3" w:rsidRPr="00BF37A7" w:rsidRDefault="00307FB3" w:rsidP="007F062A">
            <w:pPr>
              <w:jc w:val="center"/>
              <w:rPr>
                <w:rFonts w:ascii="Bookman Old Style" w:hAnsi="Bookman Old Style"/>
                <w:b/>
                <w:sz w:val="20"/>
              </w:rPr>
            </w:pPr>
          </w:p>
        </w:tc>
        <w:tc>
          <w:tcPr>
            <w:tcW w:w="1300" w:type="dxa"/>
          </w:tcPr>
          <w:p w14:paraId="33B0BA7B" w14:textId="77777777" w:rsidR="00307FB3" w:rsidRDefault="00307FB3" w:rsidP="00307FB3">
            <w:pPr>
              <w:jc w:val="center"/>
              <w:rPr>
                <w:rFonts w:ascii="Calibri" w:hAnsi="Calibri" w:cs="Calibri"/>
                <w:color w:val="000000"/>
                <w:szCs w:val="22"/>
                <w:lang w:eastAsia="pt-BR"/>
              </w:rPr>
            </w:pPr>
            <w:r>
              <w:rPr>
                <w:rFonts w:ascii="Calibri" w:hAnsi="Calibri" w:cs="Calibri"/>
                <w:color w:val="000000"/>
                <w:szCs w:val="22"/>
              </w:rPr>
              <w:t>R$ 310,49</w:t>
            </w:r>
          </w:p>
          <w:p w14:paraId="7D4AE837" w14:textId="77777777" w:rsidR="00307FB3" w:rsidRPr="00BF37A7" w:rsidRDefault="00307FB3" w:rsidP="007F062A">
            <w:pPr>
              <w:jc w:val="center"/>
              <w:rPr>
                <w:rFonts w:ascii="Bookman Old Style" w:hAnsi="Bookman Old Style"/>
                <w:b/>
                <w:sz w:val="20"/>
              </w:rPr>
            </w:pPr>
          </w:p>
        </w:tc>
        <w:tc>
          <w:tcPr>
            <w:tcW w:w="1616" w:type="dxa"/>
          </w:tcPr>
          <w:p w14:paraId="4DFEC5BF" w14:textId="1C99786C" w:rsidR="00307FB3" w:rsidRDefault="00307FB3" w:rsidP="00307FB3">
            <w:pPr>
              <w:jc w:val="center"/>
              <w:rPr>
                <w:rFonts w:ascii="Calibri" w:hAnsi="Calibri" w:cs="Calibri"/>
                <w:color w:val="000000"/>
                <w:szCs w:val="22"/>
                <w:lang w:eastAsia="pt-BR"/>
              </w:rPr>
            </w:pPr>
            <w:r>
              <w:rPr>
                <w:rFonts w:ascii="Calibri" w:hAnsi="Calibri" w:cs="Calibri"/>
                <w:color w:val="000000"/>
                <w:szCs w:val="22"/>
              </w:rPr>
              <w:t xml:space="preserve">R$ </w:t>
            </w:r>
            <w:r w:rsidR="00E91E35">
              <w:rPr>
                <w:rFonts w:ascii="Calibri" w:hAnsi="Calibri" w:cs="Calibri"/>
                <w:color w:val="000000"/>
                <w:szCs w:val="22"/>
              </w:rPr>
              <w:t>93.147</w:t>
            </w:r>
            <w:r>
              <w:rPr>
                <w:rFonts w:ascii="Calibri" w:hAnsi="Calibri" w:cs="Calibri"/>
                <w:color w:val="000000"/>
                <w:szCs w:val="22"/>
              </w:rPr>
              <w:t>,00</w:t>
            </w:r>
          </w:p>
          <w:p w14:paraId="3DBB733A" w14:textId="77777777" w:rsidR="00307FB3" w:rsidRPr="00BF37A7" w:rsidRDefault="00307FB3" w:rsidP="007F062A">
            <w:pPr>
              <w:jc w:val="center"/>
              <w:rPr>
                <w:rFonts w:ascii="Bookman Old Style" w:hAnsi="Bookman Old Style"/>
                <w:b/>
                <w:sz w:val="20"/>
              </w:rPr>
            </w:pPr>
          </w:p>
        </w:tc>
      </w:tr>
      <w:tr w:rsidR="00307FB3" w:rsidRPr="00BF37A7" w14:paraId="492078F1" w14:textId="77777777" w:rsidTr="00106902">
        <w:trPr>
          <w:trHeight w:val="295"/>
        </w:trPr>
        <w:tc>
          <w:tcPr>
            <w:tcW w:w="709" w:type="dxa"/>
          </w:tcPr>
          <w:p w14:paraId="4CA1B42E" w14:textId="4CE109C8" w:rsidR="00307FB3" w:rsidRPr="00BF37A7" w:rsidRDefault="00307FB3" w:rsidP="00307FB3">
            <w:pPr>
              <w:jc w:val="center"/>
              <w:rPr>
                <w:rFonts w:ascii="Bookman Old Style" w:hAnsi="Bookman Old Style"/>
                <w:sz w:val="20"/>
              </w:rPr>
            </w:pPr>
            <w:r>
              <w:rPr>
                <w:rFonts w:ascii="Bookman Old Style" w:hAnsi="Bookman Old Style"/>
                <w:sz w:val="20"/>
              </w:rPr>
              <w:t>2</w:t>
            </w:r>
          </w:p>
        </w:tc>
        <w:tc>
          <w:tcPr>
            <w:tcW w:w="3544" w:type="dxa"/>
            <w:gridSpan w:val="2"/>
          </w:tcPr>
          <w:p w14:paraId="386D8C1F" w14:textId="1D2523FB" w:rsidR="00307FB3" w:rsidRPr="00BF37A7" w:rsidRDefault="00307FB3" w:rsidP="004026DF">
            <w:pPr>
              <w:jc w:val="both"/>
              <w:rPr>
                <w:rFonts w:ascii="Bookman Old Style" w:hAnsi="Bookman Old Style"/>
                <w:sz w:val="20"/>
              </w:rPr>
            </w:pPr>
            <w:r w:rsidRPr="00BF37A7">
              <w:rPr>
                <w:rFonts w:ascii="Bookman Old Style" w:hAnsi="Bookman Old Style"/>
                <w:sz w:val="20"/>
              </w:rPr>
              <w:t>Prestação de serviço de horas maquinas de caminhão caçamba, 6x4 traçado, capacidade de carga no mín</w:t>
            </w:r>
            <w:r>
              <w:rPr>
                <w:rFonts w:ascii="Bookman Old Style" w:hAnsi="Bookman Old Style"/>
                <w:sz w:val="20"/>
              </w:rPr>
              <w:t>imo 12m3, com no mínimo 300cv. D</w:t>
            </w:r>
            <w:r w:rsidRPr="00BF37A7">
              <w:rPr>
                <w:rFonts w:ascii="Bookman Old Style" w:hAnsi="Bookman Old Style"/>
                <w:sz w:val="20"/>
              </w:rPr>
              <w:t>isponibilidade de no mínimo 0</w:t>
            </w:r>
            <w:r>
              <w:rPr>
                <w:rFonts w:ascii="Bookman Old Style" w:hAnsi="Bookman Old Style"/>
                <w:sz w:val="20"/>
              </w:rPr>
              <w:t>2</w:t>
            </w:r>
            <w:r w:rsidRPr="00BF37A7">
              <w:rPr>
                <w:rFonts w:ascii="Bookman Old Style" w:hAnsi="Bookman Old Style"/>
                <w:sz w:val="20"/>
              </w:rPr>
              <w:t xml:space="preserve"> caminhões</w:t>
            </w:r>
            <w:r>
              <w:rPr>
                <w:rFonts w:ascii="Bookman Old Style" w:hAnsi="Bookman Old Style"/>
                <w:sz w:val="20"/>
              </w:rPr>
              <w:t xml:space="preserve">. </w:t>
            </w:r>
            <w:r w:rsidRPr="00BF37A7">
              <w:rPr>
                <w:rFonts w:ascii="Bookman Old Style" w:hAnsi="Bookman Old Style"/>
                <w:sz w:val="20"/>
              </w:rPr>
              <w:t>Incluindo o fornecimento de combustível e motorista.</w:t>
            </w:r>
          </w:p>
        </w:tc>
        <w:tc>
          <w:tcPr>
            <w:tcW w:w="992" w:type="dxa"/>
            <w:gridSpan w:val="2"/>
          </w:tcPr>
          <w:p w14:paraId="5DA541EC" w14:textId="77777777" w:rsidR="00307FB3" w:rsidRPr="00BF37A7" w:rsidRDefault="00307FB3" w:rsidP="007F062A">
            <w:pPr>
              <w:jc w:val="center"/>
              <w:rPr>
                <w:rFonts w:ascii="Bookman Old Style" w:hAnsi="Bookman Old Style"/>
                <w:sz w:val="20"/>
              </w:rPr>
            </w:pPr>
            <w:r w:rsidRPr="00BF37A7">
              <w:rPr>
                <w:rFonts w:ascii="Bookman Old Style" w:hAnsi="Bookman Old Style"/>
                <w:sz w:val="20"/>
              </w:rPr>
              <w:t>h</w:t>
            </w:r>
          </w:p>
        </w:tc>
        <w:tc>
          <w:tcPr>
            <w:tcW w:w="992" w:type="dxa"/>
          </w:tcPr>
          <w:p w14:paraId="57435635" w14:textId="30EDB111" w:rsidR="00307FB3" w:rsidRDefault="00E91E35" w:rsidP="00307FB3">
            <w:pPr>
              <w:jc w:val="center"/>
              <w:rPr>
                <w:rFonts w:ascii="Calibri" w:hAnsi="Calibri" w:cs="Calibri"/>
                <w:color w:val="000000"/>
                <w:szCs w:val="22"/>
                <w:lang w:eastAsia="pt-BR"/>
              </w:rPr>
            </w:pPr>
            <w:r>
              <w:rPr>
                <w:rFonts w:ascii="Calibri" w:hAnsi="Calibri" w:cs="Calibri"/>
                <w:color w:val="000000"/>
                <w:szCs w:val="22"/>
              </w:rPr>
              <w:t>3</w:t>
            </w:r>
            <w:r w:rsidR="00307FB3">
              <w:rPr>
                <w:rFonts w:ascii="Calibri" w:hAnsi="Calibri" w:cs="Calibri"/>
                <w:color w:val="000000"/>
                <w:szCs w:val="22"/>
              </w:rPr>
              <w:t>00</w:t>
            </w:r>
          </w:p>
          <w:p w14:paraId="27DEF193" w14:textId="5F684935" w:rsidR="00307FB3" w:rsidRPr="00BF37A7" w:rsidRDefault="00307FB3" w:rsidP="007F062A">
            <w:pPr>
              <w:jc w:val="center"/>
              <w:rPr>
                <w:rFonts w:ascii="Bookman Old Style" w:hAnsi="Bookman Old Style"/>
                <w:sz w:val="20"/>
              </w:rPr>
            </w:pPr>
          </w:p>
        </w:tc>
        <w:tc>
          <w:tcPr>
            <w:tcW w:w="1300" w:type="dxa"/>
          </w:tcPr>
          <w:p w14:paraId="0F9951A0" w14:textId="570CA882" w:rsidR="00307FB3" w:rsidRPr="00307FB3" w:rsidRDefault="00307FB3" w:rsidP="00307FB3">
            <w:pPr>
              <w:jc w:val="center"/>
              <w:rPr>
                <w:rFonts w:ascii="Bookman Old Style" w:hAnsi="Bookman Old Style"/>
                <w:sz w:val="20"/>
              </w:rPr>
            </w:pPr>
            <w:r w:rsidRPr="00BF37A7">
              <w:rPr>
                <w:rFonts w:ascii="Bookman Old Style" w:hAnsi="Bookman Old Style"/>
                <w:sz w:val="20"/>
              </w:rPr>
              <w:t xml:space="preserve">R$ </w:t>
            </w:r>
            <w:r>
              <w:rPr>
                <w:rFonts w:ascii="Calibri" w:hAnsi="Calibri" w:cs="Calibri"/>
                <w:color w:val="000000"/>
                <w:szCs w:val="22"/>
              </w:rPr>
              <w:t>297,36</w:t>
            </w:r>
          </w:p>
          <w:p w14:paraId="2EE64B07" w14:textId="6487A4CF" w:rsidR="00307FB3" w:rsidRPr="00BF37A7" w:rsidRDefault="00307FB3" w:rsidP="007F062A">
            <w:pPr>
              <w:jc w:val="center"/>
              <w:rPr>
                <w:rFonts w:ascii="Bookman Old Style" w:hAnsi="Bookman Old Style"/>
                <w:sz w:val="20"/>
              </w:rPr>
            </w:pPr>
          </w:p>
        </w:tc>
        <w:tc>
          <w:tcPr>
            <w:tcW w:w="1616" w:type="dxa"/>
          </w:tcPr>
          <w:p w14:paraId="59E67686" w14:textId="2C5256AE" w:rsidR="00307FB3" w:rsidRDefault="00307FB3" w:rsidP="00307FB3">
            <w:pPr>
              <w:jc w:val="center"/>
              <w:rPr>
                <w:rFonts w:ascii="Calibri" w:hAnsi="Calibri" w:cs="Calibri"/>
                <w:color w:val="000000"/>
                <w:szCs w:val="22"/>
                <w:lang w:eastAsia="pt-BR"/>
              </w:rPr>
            </w:pPr>
            <w:r>
              <w:rPr>
                <w:rFonts w:ascii="Calibri" w:hAnsi="Calibri" w:cs="Calibri"/>
                <w:color w:val="000000"/>
                <w:szCs w:val="22"/>
              </w:rPr>
              <w:t xml:space="preserve">R$ </w:t>
            </w:r>
            <w:r w:rsidR="00E91E35">
              <w:rPr>
                <w:rFonts w:ascii="Calibri" w:hAnsi="Calibri" w:cs="Calibri"/>
                <w:color w:val="000000"/>
                <w:szCs w:val="22"/>
              </w:rPr>
              <w:t>89.208</w:t>
            </w:r>
            <w:r>
              <w:rPr>
                <w:rFonts w:ascii="Calibri" w:hAnsi="Calibri" w:cs="Calibri"/>
                <w:color w:val="000000"/>
                <w:szCs w:val="22"/>
              </w:rPr>
              <w:t>,00</w:t>
            </w:r>
          </w:p>
          <w:p w14:paraId="53D90EFA" w14:textId="0B4BF14B" w:rsidR="00307FB3" w:rsidRPr="00BF37A7" w:rsidRDefault="00307FB3" w:rsidP="007F062A">
            <w:pPr>
              <w:jc w:val="center"/>
              <w:rPr>
                <w:rFonts w:ascii="Bookman Old Style" w:hAnsi="Bookman Old Style"/>
                <w:sz w:val="20"/>
              </w:rPr>
            </w:pPr>
          </w:p>
        </w:tc>
      </w:tr>
      <w:tr w:rsidR="00307FB3" w:rsidRPr="00BF37A7" w14:paraId="6AC1F61A" w14:textId="77777777" w:rsidTr="00106902">
        <w:trPr>
          <w:trHeight w:val="276"/>
        </w:trPr>
        <w:tc>
          <w:tcPr>
            <w:tcW w:w="709" w:type="dxa"/>
          </w:tcPr>
          <w:p w14:paraId="7DCC9382" w14:textId="5F4D5BAC" w:rsidR="00307FB3" w:rsidRPr="00BF37A7" w:rsidRDefault="00307FB3" w:rsidP="00307FB3">
            <w:pPr>
              <w:jc w:val="center"/>
              <w:rPr>
                <w:rFonts w:ascii="Bookman Old Style" w:hAnsi="Bookman Old Style"/>
                <w:sz w:val="20"/>
              </w:rPr>
            </w:pPr>
            <w:r>
              <w:rPr>
                <w:rFonts w:ascii="Bookman Old Style" w:hAnsi="Bookman Old Style"/>
                <w:sz w:val="20"/>
              </w:rPr>
              <w:t>3</w:t>
            </w:r>
          </w:p>
        </w:tc>
        <w:tc>
          <w:tcPr>
            <w:tcW w:w="3544" w:type="dxa"/>
            <w:gridSpan w:val="2"/>
          </w:tcPr>
          <w:p w14:paraId="420AB673" w14:textId="69B390CF" w:rsidR="00307FB3" w:rsidRPr="00BF37A7" w:rsidRDefault="00307FB3" w:rsidP="004026DF">
            <w:pPr>
              <w:jc w:val="both"/>
              <w:rPr>
                <w:rFonts w:ascii="Bookman Old Style" w:hAnsi="Bookman Old Style"/>
                <w:sz w:val="20"/>
              </w:rPr>
            </w:pPr>
            <w:r w:rsidRPr="00BF37A7">
              <w:rPr>
                <w:rFonts w:ascii="Bookman Old Style" w:hAnsi="Bookman Old Style"/>
                <w:sz w:val="20"/>
              </w:rPr>
              <w:t>Prestação de serviço de hora</w:t>
            </w:r>
            <w:r>
              <w:rPr>
                <w:rFonts w:ascii="Bookman Old Style" w:hAnsi="Bookman Old Style"/>
                <w:sz w:val="20"/>
              </w:rPr>
              <w:t>s maquinas de rolo compactador</w:t>
            </w:r>
            <w:r w:rsidRPr="00BF37A7">
              <w:rPr>
                <w:rFonts w:ascii="Bookman Old Style" w:hAnsi="Bookman Old Style"/>
                <w:sz w:val="20"/>
              </w:rPr>
              <w:t xml:space="preserve">, peso operacional de no mínimo 13.500kg. </w:t>
            </w:r>
            <w:r>
              <w:rPr>
                <w:rFonts w:ascii="Bookman Old Style" w:hAnsi="Bookman Old Style"/>
                <w:sz w:val="20"/>
              </w:rPr>
              <w:t>Potência de no mínimo 14</w:t>
            </w:r>
            <w:r w:rsidRPr="00BF37A7">
              <w:rPr>
                <w:rFonts w:ascii="Bookman Old Style" w:hAnsi="Bookman Old Style"/>
                <w:sz w:val="20"/>
              </w:rPr>
              <w:t>0hp.</w:t>
            </w:r>
            <w:r>
              <w:rPr>
                <w:rFonts w:ascii="Bookman Old Style" w:hAnsi="Bookman Old Style"/>
                <w:sz w:val="20"/>
              </w:rPr>
              <w:t xml:space="preserve"> </w:t>
            </w:r>
            <w:r w:rsidRPr="00387ADB">
              <w:rPr>
                <w:rFonts w:ascii="Bookman Old Style" w:hAnsi="Bookman Old Style"/>
                <w:sz w:val="20"/>
              </w:rPr>
              <w:t>Incluindo o fornecimento de combustível e operador de máquinas habilitado.</w:t>
            </w:r>
          </w:p>
        </w:tc>
        <w:tc>
          <w:tcPr>
            <w:tcW w:w="992" w:type="dxa"/>
            <w:gridSpan w:val="2"/>
          </w:tcPr>
          <w:p w14:paraId="30064394" w14:textId="77777777" w:rsidR="00307FB3" w:rsidRPr="00BF37A7" w:rsidRDefault="00307FB3" w:rsidP="007F062A">
            <w:pPr>
              <w:jc w:val="center"/>
              <w:rPr>
                <w:rFonts w:ascii="Bookman Old Style" w:hAnsi="Bookman Old Style"/>
                <w:sz w:val="20"/>
              </w:rPr>
            </w:pPr>
            <w:r w:rsidRPr="00BF37A7">
              <w:rPr>
                <w:rFonts w:ascii="Bookman Old Style" w:hAnsi="Bookman Old Style"/>
                <w:sz w:val="20"/>
              </w:rPr>
              <w:t>h</w:t>
            </w:r>
          </w:p>
        </w:tc>
        <w:tc>
          <w:tcPr>
            <w:tcW w:w="992" w:type="dxa"/>
          </w:tcPr>
          <w:p w14:paraId="4F6A59C3" w14:textId="77777777" w:rsidR="00307FB3" w:rsidRDefault="00307FB3" w:rsidP="00307FB3">
            <w:pPr>
              <w:jc w:val="center"/>
              <w:rPr>
                <w:rFonts w:ascii="Calibri" w:hAnsi="Calibri" w:cs="Calibri"/>
                <w:color w:val="000000"/>
                <w:szCs w:val="22"/>
                <w:lang w:eastAsia="pt-BR"/>
              </w:rPr>
            </w:pPr>
            <w:r>
              <w:rPr>
                <w:rFonts w:ascii="Calibri" w:hAnsi="Calibri" w:cs="Calibri"/>
                <w:color w:val="000000"/>
                <w:szCs w:val="22"/>
              </w:rPr>
              <w:t>300</w:t>
            </w:r>
          </w:p>
          <w:p w14:paraId="7B5B4A85" w14:textId="30FC6BD1" w:rsidR="00307FB3" w:rsidRPr="00BF37A7" w:rsidRDefault="00307FB3" w:rsidP="007F062A">
            <w:pPr>
              <w:jc w:val="center"/>
              <w:rPr>
                <w:rFonts w:ascii="Bookman Old Style" w:hAnsi="Bookman Old Style"/>
                <w:sz w:val="20"/>
              </w:rPr>
            </w:pPr>
          </w:p>
        </w:tc>
        <w:tc>
          <w:tcPr>
            <w:tcW w:w="1300" w:type="dxa"/>
          </w:tcPr>
          <w:p w14:paraId="09DB2A3F" w14:textId="77777777" w:rsidR="00307FB3" w:rsidRDefault="00307FB3" w:rsidP="00307FB3">
            <w:pPr>
              <w:jc w:val="center"/>
              <w:rPr>
                <w:rFonts w:ascii="Calibri" w:hAnsi="Calibri" w:cs="Calibri"/>
                <w:color w:val="000000"/>
                <w:szCs w:val="22"/>
                <w:lang w:eastAsia="pt-BR"/>
              </w:rPr>
            </w:pPr>
            <w:r>
              <w:rPr>
                <w:rFonts w:ascii="Calibri" w:hAnsi="Calibri" w:cs="Calibri"/>
                <w:color w:val="000000"/>
                <w:szCs w:val="22"/>
              </w:rPr>
              <w:t>R$ 363,97</w:t>
            </w:r>
          </w:p>
          <w:p w14:paraId="7846D4A3" w14:textId="4C1913E2" w:rsidR="00307FB3" w:rsidRPr="00BF37A7" w:rsidRDefault="00307FB3" w:rsidP="007F062A">
            <w:pPr>
              <w:jc w:val="center"/>
              <w:rPr>
                <w:rFonts w:ascii="Bookman Old Style" w:hAnsi="Bookman Old Style"/>
                <w:sz w:val="20"/>
              </w:rPr>
            </w:pPr>
          </w:p>
        </w:tc>
        <w:tc>
          <w:tcPr>
            <w:tcW w:w="1616" w:type="dxa"/>
          </w:tcPr>
          <w:p w14:paraId="54FF058A" w14:textId="77777777" w:rsidR="00307FB3" w:rsidRDefault="00307FB3" w:rsidP="00307FB3">
            <w:pPr>
              <w:jc w:val="center"/>
              <w:rPr>
                <w:rFonts w:ascii="Calibri" w:hAnsi="Calibri" w:cs="Calibri"/>
                <w:color w:val="000000"/>
                <w:szCs w:val="22"/>
                <w:lang w:eastAsia="pt-BR"/>
              </w:rPr>
            </w:pPr>
            <w:r>
              <w:rPr>
                <w:rFonts w:ascii="Calibri" w:hAnsi="Calibri" w:cs="Calibri"/>
                <w:color w:val="000000"/>
                <w:szCs w:val="22"/>
              </w:rPr>
              <w:t>R$ 109.191,00</w:t>
            </w:r>
          </w:p>
          <w:p w14:paraId="50586906" w14:textId="56949EE0" w:rsidR="00307FB3" w:rsidRPr="00BF37A7" w:rsidRDefault="00307FB3" w:rsidP="007F062A">
            <w:pPr>
              <w:jc w:val="center"/>
              <w:rPr>
                <w:rFonts w:ascii="Bookman Old Style" w:hAnsi="Bookman Old Style"/>
                <w:sz w:val="20"/>
              </w:rPr>
            </w:pPr>
          </w:p>
        </w:tc>
      </w:tr>
      <w:tr w:rsidR="00307FB3" w:rsidRPr="00BF37A7" w14:paraId="17B1B9F1" w14:textId="77777777" w:rsidTr="00106902">
        <w:trPr>
          <w:trHeight w:val="295"/>
        </w:trPr>
        <w:tc>
          <w:tcPr>
            <w:tcW w:w="709" w:type="dxa"/>
          </w:tcPr>
          <w:p w14:paraId="2E0B2501" w14:textId="55C5C717" w:rsidR="00307FB3" w:rsidRPr="00BF37A7" w:rsidRDefault="00307FB3" w:rsidP="00307FB3">
            <w:pPr>
              <w:jc w:val="center"/>
              <w:rPr>
                <w:rFonts w:ascii="Bookman Old Style" w:hAnsi="Bookman Old Style"/>
                <w:sz w:val="20"/>
              </w:rPr>
            </w:pPr>
            <w:r>
              <w:rPr>
                <w:rFonts w:ascii="Bookman Old Style" w:hAnsi="Bookman Old Style"/>
                <w:sz w:val="20"/>
              </w:rPr>
              <w:t>4</w:t>
            </w:r>
          </w:p>
        </w:tc>
        <w:tc>
          <w:tcPr>
            <w:tcW w:w="3544" w:type="dxa"/>
            <w:gridSpan w:val="2"/>
          </w:tcPr>
          <w:p w14:paraId="55F90AED" w14:textId="6B91AE2E" w:rsidR="00307FB3" w:rsidRPr="00BF37A7" w:rsidRDefault="00307FB3" w:rsidP="004026DF">
            <w:pPr>
              <w:jc w:val="both"/>
              <w:rPr>
                <w:rFonts w:ascii="Bookman Old Style" w:hAnsi="Bookman Old Style"/>
                <w:sz w:val="20"/>
              </w:rPr>
            </w:pPr>
            <w:r w:rsidRPr="00BF37A7">
              <w:rPr>
                <w:rFonts w:ascii="Bookman Old Style" w:hAnsi="Bookman Old Style"/>
                <w:sz w:val="20"/>
              </w:rPr>
              <w:t xml:space="preserve">Prestação de serviço de horas máquinas de </w:t>
            </w:r>
            <w:proofErr w:type="spellStart"/>
            <w:r w:rsidRPr="00BF37A7">
              <w:rPr>
                <w:rFonts w:ascii="Bookman Old Style" w:hAnsi="Bookman Old Style"/>
                <w:sz w:val="20"/>
              </w:rPr>
              <w:t>motoniveladora</w:t>
            </w:r>
            <w:proofErr w:type="spellEnd"/>
            <w:r w:rsidRPr="00BF37A7">
              <w:rPr>
                <w:rFonts w:ascii="Bookman Old Style" w:hAnsi="Bookman Old Style"/>
                <w:sz w:val="20"/>
              </w:rPr>
              <w:t>, com pe</w:t>
            </w:r>
            <w:r>
              <w:rPr>
                <w:rFonts w:ascii="Bookman Old Style" w:hAnsi="Bookman Old Style"/>
                <w:sz w:val="20"/>
              </w:rPr>
              <w:t>so operacional de no mínimo 17.0</w:t>
            </w:r>
            <w:r w:rsidRPr="00BF37A7">
              <w:rPr>
                <w:rFonts w:ascii="Bookman Old Style" w:hAnsi="Bookman Old Style"/>
                <w:sz w:val="20"/>
              </w:rPr>
              <w:t>00kg, com potência de no mínimo 190hp</w:t>
            </w:r>
            <w:r>
              <w:rPr>
                <w:rFonts w:ascii="Bookman Old Style" w:hAnsi="Bookman Old Style"/>
                <w:sz w:val="20"/>
              </w:rPr>
              <w:t>, largura de lâmina no mínimo 4</w:t>
            </w:r>
            <w:r w:rsidRPr="00BF37A7">
              <w:rPr>
                <w:rFonts w:ascii="Bookman Old Style" w:hAnsi="Bookman Old Style"/>
                <w:sz w:val="20"/>
              </w:rPr>
              <w:t xml:space="preserve"> m, chassi articulado, lâmina com deslocamento lateral, equipado com </w:t>
            </w:r>
            <w:proofErr w:type="spellStart"/>
            <w:r w:rsidRPr="00BF37A7">
              <w:rPr>
                <w:rFonts w:ascii="Bookman Old Style" w:hAnsi="Bookman Old Style"/>
                <w:sz w:val="20"/>
              </w:rPr>
              <w:t>escarificador</w:t>
            </w:r>
            <w:proofErr w:type="spellEnd"/>
            <w:r w:rsidRPr="00BF37A7">
              <w:rPr>
                <w:rFonts w:ascii="Bookman Old Style" w:hAnsi="Bookman Old Style"/>
                <w:sz w:val="20"/>
              </w:rPr>
              <w:t xml:space="preserve"> traseiro. </w:t>
            </w:r>
            <w:r w:rsidRPr="00387ADB">
              <w:rPr>
                <w:rFonts w:ascii="Bookman Old Style" w:hAnsi="Bookman Old Style"/>
                <w:sz w:val="20"/>
              </w:rPr>
              <w:t>Incluindo o fornecimento de combustível e operador de máquinas habilitado.</w:t>
            </w:r>
          </w:p>
        </w:tc>
        <w:tc>
          <w:tcPr>
            <w:tcW w:w="992" w:type="dxa"/>
            <w:gridSpan w:val="2"/>
          </w:tcPr>
          <w:p w14:paraId="4E251AE9" w14:textId="77777777" w:rsidR="00307FB3" w:rsidRPr="00BF37A7" w:rsidRDefault="00307FB3" w:rsidP="007F062A">
            <w:pPr>
              <w:jc w:val="center"/>
              <w:rPr>
                <w:rFonts w:ascii="Bookman Old Style" w:hAnsi="Bookman Old Style"/>
                <w:sz w:val="20"/>
              </w:rPr>
            </w:pPr>
            <w:r w:rsidRPr="00BF37A7">
              <w:rPr>
                <w:rFonts w:ascii="Bookman Old Style" w:hAnsi="Bookman Old Style"/>
                <w:sz w:val="20"/>
              </w:rPr>
              <w:t>h</w:t>
            </w:r>
          </w:p>
        </w:tc>
        <w:tc>
          <w:tcPr>
            <w:tcW w:w="992" w:type="dxa"/>
          </w:tcPr>
          <w:p w14:paraId="525A1C02" w14:textId="5F55B7E7" w:rsidR="00307FB3" w:rsidRDefault="00E91E35" w:rsidP="00307FB3">
            <w:pPr>
              <w:jc w:val="center"/>
              <w:rPr>
                <w:rFonts w:ascii="Calibri" w:hAnsi="Calibri" w:cs="Calibri"/>
                <w:color w:val="000000"/>
                <w:szCs w:val="22"/>
                <w:lang w:eastAsia="pt-BR"/>
              </w:rPr>
            </w:pPr>
            <w:r>
              <w:rPr>
                <w:rFonts w:ascii="Calibri" w:hAnsi="Calibri" w:cs="Calibri"/>
                <w:color w:val="000000"/>
                <w:szCs w:val="22"/>
              </w:rPr>
              <w:t>3</w:t>
            </w:r>
            <w:r w:rsidR="00307FB3">
              <w:rPr>
                <w:rFonts w:ascii="Calibri" w:hAnsi="Calibri" w:cs="Calibri"/>
                <w:color w:val="000000"/>
                <w:szCs w:val="22"/>
              </w:rPr>
              <w:t>00</w:t>
            </w:r>
          </w:p>
          <w:p w14:paraId="00863D4E" w14:textId="5D5A0B15" w:rsidR="00307FB3" w:rsidRPr="00BF37A7" w:rsidRDefault="00307FB3" w:rsidP="007F062A">
            <w:pPr>
              <w:jc w:val="center"/>
              <w:rPr>
                <w:rFonts w:ascii="Bookman Old Style" w:hAnsi="Bookman Old Style"/>
                <w:sz w:val="20"/>
              </w:rPr>
            </w:pPr>
          </w:p>
        </w:tc>
        <w:tc>
          <w:tcPr>
            <w:tcW w:w="1300" w:type="dxa"/>
          </w:tcPr>
          <w:p w14:paraId="56484F94" w14:textId="77777777" w:rsidR="00307FB3" w:rsidRDefault="00307FB3" w:rsidP="00307FB3">
            <w:pPr>
              <w:jc w:val="center"/>
              <w:rPr>
                <w:rFonts w:ascii="Calibri" w:hAnsi="Calibri" w:cs="Calibri"/>
                <w:color w:val="000000"/>
                <w:szCs w:val="22"/>
                <w:lang w:eastAsia="pt-BR"/>
              </w:rPr>
            </w:pPr>
            <w:r>
              <w:rPr>
                <w:rFonts w:ascii="Calibri" w:hAnsi="Calibri" w:cs="Calibri"/>
                <w:color w:val="000000"/>
                <w:szCs w:val="22"/>
              </w:rPr>
              <w:t>R$ 388,48</w:t>
            </w:r>
          </w:p>
          <w:p w14:paraId="38EA98F3" w14:textId="0327D24F" w:rsidR="00307FB3" w:rsidRPr="00BF37A7" w:rsidRDefault="00307FB3" w:rsidP="007F062A">
            <w:pPr>
              <w:jc w:val="center"/>
              <w:rPr>
                <w:rFonts w:ascii="Bookman Old Style" w:hAnsi="Bookman Old Style"/>
                <w:sz w:val="20"/>
              </w:rPr>
            </w:pPr>
          </w:p>
        </w:tc>
        <w:tc>
          <w:tcPr>
            <w:tcW w:w="1616" w:type="dxa"/>
          </w:tcPr>
          <w:p w14:paraId="0373222D" w14:textId="605741F4" w:rsidR="00307FB3" w:rsidRDefault="00307FB3" w:rsidP="00307FB3">
            <w:pPr>
              <w:jc w:val="center"/>
              <w:rPr>
                <w:rFonts w:ascii="Calibri" w:hAnsi="Calibri" w:cs="Calibri"/>
                <w:color w:val="000000"/>
                <w:szCs w:val="22"/>
                <w:lang w:eastAsia="pt-BR"/>
              </w:rPr>
            </w:pPr>
            <w:r>
              <w:rPr>
                <w:rFonts w:ascii="Calibri" w:hAnsi="Calibri" w:cs="Calibri"/>
                <w:color w:val="000000"/>
                <w:szCs w:val="22"/>
              </w:rPr>
              <w:t xml:space="preserve">R$ </w:t>
            </w:r>
            <w:r w:rsidR="00E91E35">
              <w:rPr>
                <w:rFonts w:ascii="Calibri" w:hAnsi="Calibri" w:cs="Calibri"/>
                <w:color w:val="000000"/>
                <w:szCs w:val="22"/>
              </w:rPr>
              <w:t>116.544,00</w:t>
            </w:r>
          </w:p>
          <w:p w14:paraId="1AFA844A" w14:textId="2A7045BB" w:rsidR="00307FB3" w:rsidRPr="00BF37A7" w:rsidRDefault="00307FB3" w:rsidP="007F062A">
            <w:pPr>
              <w:jc w:val="center"/>
              <w:rPr>
                <w:rFonts w:ascii="Bookman Old Style" w:hAnsi="Bookman Old Style"/>
                <w:sz w:val="20"/>
              </w:rPr>
            </w:pPr>
          </w:p>
        </w:tc>
      </w:tr>
      <w:tr w:rsidR="00307FB3" w:rsidRPr="00BF37A7" w14:paraId="02042637" w14:textId="77777777" w:rsidTr="00106902">
        <w:trPr>
          <w:trHeight w:val="276"/>
        </w:trPr>
        <w:tc>
          <w:tcPr>
            <w:tcW w:w="709" w:type="dxa"/>
          </w:tcPr>
          <w:p w14:paraId="183708BA" w14:textId="739C419B" w:rsidR="00307FB3" w:rsidRPr="00BF37A7" w:rsidRDefault="00307FB3" w:rsidP="00307FB3">
            <w:pPr>
              <w:jc w:val="center"/>
              <w:rPr>
                <w:rFonts w:ascii="Bookman Old Style" w:hAnsi="Bookman Old Style"/>
                <w:sz w:val="20"/>
              </w:rPr>
            </w:pPr>
            <w:r>
              <w:rPr>
                <w:rFonts w:ascii="Bookman Old Style" w:hAnsi="Bookman Old Style"/>
                <w:sz w:val="20"/>
              </w:rPr>
              <w:t>5</w:t>
            </w:r>
          </w:p>
        </w:tc>
        <w:tc>
          <w:tcPr>
            <w:tcW w:w="3544" w:type="dxa"/>
            <w:gridSpan w:val="2"/>
          </w:tcPr>
          <w:p w14:paraId="1C9B5770" w14:textId="282D6D33" w:rsidR="00307FB3" w:rsidRPr="00BF37A7" w:rsidRDefault="00307FB3" w:rsidP="00FA325E">
            <w:pPr>
              <w:jc w:val="both"/>
              <w:rPr>
                <w:rFonts w:ascii="Bookman Old Style" w:hAnsi="Bookman Old Style"/>
                <w:sz w:val="20"/>
              </w:rPr>
            </w:pPr>
            <w:r w:rsidRPr="00BF37A7">
              <w:rPr>
                <w:rFonts w:ascii="Bookman Old Style" w:hAnsi="Bookman Old Style"/>
                <w:sz w:val="20"/>
              </w:rPr>
              <w:t>Prestação de serviço de horas de maquinas de escavadeira hidráulica sobre esteiras, com peso ope</w:t>
            </w:r>
            <w:r>
              <w:rPr>
                <w:rFonts w:ascii="Bookman Old Style" w:hAnsi="Bookman Old Style"/>
                <w:sz w:val="20"/>
              </w:rPr>
              <w:t>racional de no mínimo 22.0.00kg</w:t>
            </w:r>
            <w:r w:rsidRPr="00BF37A7">
              <w:rPr>
                <w:rFonts w:ascii="Bookman Old Style" w:hAnsi="Bookman Old Style"/>
                <w:sz w:val="20"/>
              </w:rPr>
              <w:t>,</w:t>
            </w:r>
            <w:r w:rsidRPr="00BF37A7">
              <w:rPr>
                <w:sz w:val="20"/>
              </w:rPr>
              <w:t xml:space="preserve"> com </w:t>
            </w:r>
            <w:r w:rsidRPr="00BF37A7">
              <w:rPr>
                <w:rFonts w:ascii="Bookman Old Style" w:hAnsi="Bookman Old Style"/>
                <w:sz w:val="20"/>
              </w:rPr>
              <w:t xml:space="preserve">concha de capacidade </w:t>
            </w:r>
            <w:r>
              <w:rPr>
                <w:rFonts w:ascii="Bookman Old Style" w:hAnsi="Bookman Old Style"/>
                <w:sz w:val="20"/>
              </w:rPr>
              <w:t>de caçamba de no mínimo 1,</w:t>
            </w:r>
            <w:r w:rsidR="00FA325E">
              <w:rPr>
                <w:rFonts w:ascii="Bookman Old Style" w:hAnsi="Bookman Old Style"/>
                <w:sz w:val="20"/>
              </w:rPr>
              <w:t>3</w:t>
            </w:r>
            <w:r>
              <w:rPr>
                <w:rFonts w:ascii="Bookman Old Style" w:hAnsi="Bookman Old Style"/>
                <w:sz w:val="20"/>
              </w:rPr>
              <w:t xml:space="preserve"> m³. </w:t>
            </w:r>
            <w:r w:rsidRPr="00387ADB">
              <w:rPr>
                <w:rFonts w:ascii="Bookman Old Style" w:hAnsi="Bookman Old Style"/>
                <w:sz w:val="20"/>
              </w:rPr>
              <w:t>Incluindo o fornecimento de combustível e operador de máquinas habilitado.</w:t>
            </w:r>
          </w:p>
        </w:tc>
        <w:tc>
          <w:tcPr>
            <w:tcW w:w="992" w:type="dxa"/>
            <w:gridSpan w:val="2"/>
          </w:tcPr>
          <w:p w14:paraId="0E76190A" w14:textId="77777777" w:rsidR="00307FB3" w:rsidRPr="00BF37A7" w:rsidRDefault="00307FB3" w:rsidP="007F062A">
            <w:pPr>
              <w:jc w:val="center"/>
              <w:rPr>
                <w:rFonts w:ascii="Bookman Old Style" w:hAnsi="Bookman Old Style"/>
                <w:sz w:val="20"/>
              </w:rPr>
            </w:pPr>
            <w:r w:rsidRPr="00BF37A7">
              <w:rPr>
                <w:rFonts w:ascii="Bookman Old Style" w:hAnsi="Bookman Old Style"/>
                <w:sz w:val="20"/>
              </w:rPr>
              <w:t>h</w:t>
            </w:r>
          </w:p>
        </w:tc>
        <w:tc>
          <w:tcPr>
            <w:tcW w:w="992" w:type="dxa"/>
          </w:tcPr>
          <w:p w14:paraId="4449721C" w14:textId="1F7377FE" w:rsidR="00307FB3" w:rsidRDefault="00E91E35" w:rsidP="00307FB3">
            <w:pPr>
              <w:jc w:val="center"/>
              <w:rPr>
                <w:rFonts w:ascii="Calibri" w:hAnsi="Calibri" w:cs="Calibri"/>
                <w:color w:val="000000"/>
                <w:szCs w:val="22"/>
                <w:lang w:eastAsia="pt-BR"/>
              </w:rPr>
            </w:pPr>
            <w:r>
              <w:rPr>
                <w:rFonts w:ascii="Calibri" w:hAnsi="Calibri" w:cs="Calibri"/>
                <w:color w:val="000000"/>
                <w:szCs w:val="22"/>
              </w:rPr>
              <w:t>3</w:t>
            </w:r>
            <w:r w:rsidR="00307FB3">
              <w:rPr>
                <w:rFonts w:ascii="Calibri" w:hAnsi="Calibri" w:cs="Calibri"/>
                <w:color w:val="000000"/>
                <w:szCs w:val="22"/>
              </w:rPr>
              <w:t>00</w:t>
            </w:r>
          </w:p>
          <w:p w14:paraId="63AB54B2" w14:textId="69973ADC" w:rsidR="00307FB3" w:rsidRPr="00BF37A7" w:rsidRDefault="00307FB3" w:rsidP="007F062A">
            <w:pPr>
              <w:jc w:val="center"/>
              <w:rPr>
                <w:rFonts w:ascii="Bookman Old Style" w:hAnsi="Bookman Old Style"/>
                <w:sz w:val="20"/>
              </w:rPr>
            </w:pPr>
          </w:p>
        </w:tc>
        <w:tc>
          <w:tcPr>
            <w:tcW w:w="1300" w:type="dxa"/>
          </w:tcPr>
          <w:p w14:paraId="2ADB6559" w14:textId="77777777" w:rsidR="00307FB3" w:rsidRDefault="00307FB3" w:rsidP="00307FB3">
            <w:pPr>
              <w:jc w:val="center"/>
              <w:rPr>
                <w:rFonts w:ascii="Calibri" w:hAnsi="Calibri" w:cs="Calibri"/>
                <w:color w:val="000000"/>
                <w:szCs w:val="22"/>
                <w:lang w:eastAsia="pt-BR"/>
              </w:rPr>
            </w:pPr>
            <w:r>
              <w:rPr>
                <w:rFonts w:ascii="Calibri" w:hAnsi="Calibri" w:cs="Calibri"/>
                <w:color w:val="000000"/>
                <w:szCs w:val="22"/>
              </w:rPr>
              <w:t>R$ 368,73</w:t>
            </w:r>
          </w:p>
          <w:p w14:paraId="3EDD161E" w14:textId="0259A5C5" w:rsidR="00307FB3" w:rsidRPr="00BF37A7" w:rsidRDefault="00307FB3" w:rsidP="007F062A">
            <w:pPr>
              <w:jc w:val="center"/>
              <w:rPr>
                <w:rFonts w:ascii="Bookman Old Style" w:hAnsi="Bookman Old Style"/>
                <w:sz w:val="20"/>
              </w:rPr>
            </w:pPr>
          </w:p>
        </w:tc>
        <w:tc>
          <w:tcPr>
            <w:tcW w:w="1616" w:type="dxa"/>
          </w:tcPr>
          <w:p w14:paraId="22A0DFC1" w14:textId="35F6A4C6" w:rsidR="00307FB3" w:rsidRDefault="00307FB3" w:rsidP="00307FB3">
            <w:pPr>
              <w:jc w:val="center"/>
              <w:rPr>
                <w:rFonts w:ascii="Calibri" w:hAnsi="Calibri" w:cs="Calibri"/>
                <w:color w:val="000000"/>
                <w:szCs w:val="22"/>
                <w:lang w:eastAsia="pt-BR"/>
              </w:rPr>
            </w:pPr>
            <w:r>
              <w:rPr>
                <w:rFonts w:ascii="Calibri" w:hAnsi="Calibri" w:cs="Calibri"/>
                <w:color w:val="000000"/>
                <w:szCs w:val="22"/>
              </w:rPr>
              <w:t xml:space="preserve">R$ </w:t>
            </w:r>
            <w:r w:rsidR="00E91E35">
              <w:rPr>
                <w:rFonts w:ascii="Calibri" w:hAnsi="Calibri" w:cs="Calibri"/>
                <w:color w:val="000000"/>
                <w:szCs w:val="22"/>
              </w:rPr>
              <w:t>110.619</w:t>
            </w:r>
            <w:r>
              <w:rPr>
                <w:rFonts w:ascii="Calibri" w:hAnsi="Calibri" w:cs="Calibri"/>
                <w:color w:val="000000"/>
                <w:szCs w:val="22"/>
              </w:rPr>
              <w:t>,00</w:t>
            </w:r>
          </w:p>
          <w:p w14:paraId="42A6547D" w14:textId="779A0C84" w:rsidR="00307FB3" w:rsidRPr="00BF37A7" w:rsidRDefault="00307FB3" w:rsidP="007F062A">
            <w:pPr>
              <w:jc w:val="center"/>
              <w:rPr>
                <w:rFonts w:ascii="Bookman Old Style" w:hAnsi="Bookman Old Style"/>
                <w:sz w:val="20"/>
              </w:rPr>
            </w:pPr>
          </w:p>
        </w:tc>
      </w:tr>
      <w:tr w:rsidR="00307FB3" w:rsidRPr="00BF37A7" w14:paraId="75D3D8AA" w14:textId="77777777" w:rsidTr="00106902">
        <w:trPr>
          <w:gridAfter w:val="4"/>
          <w:wAfter w:w="4253" w:type="dxa"/>
          <w:trHeight w:val="276"/>
        </w:trPr>
        <w:tc>
          <w:tcPr>
            <w:tcW w:w="1984" w:type="dxa"/>
            <w:gridSpan w:val="2"/>
          </w:tcPr>
          <w:p w14:paraId="31FC8EF4" w14:textId="77777777" w:rsidR="00307FB3" w:rsidRPr="00BF37A7" w:rsidRDefault="00307FB3" w:rsidP="007F062A">
            <w:pPr>
              <w:jc w:val="center"/>
              <w:rPr>
                <w:rFonts w:ascii="Bookman Old Style" w:hAnsi="Bookman Old Style"/>
                <w:b/>
                <w:sz w:val="20"/>
              </w:rPr>
            </w:pPr>
            <w:r w:rsidRPr="00BF37A7">
              <w:rPr>
                <w:rFonts w:ascii="Bookman Old Style" w:hAnsi="Bookman Old Style"/>
                <w:b/>
                <w:sz w:val="20"/>
              </w:rPr>
              <w:t>Valor estimado total</w:t>
            </w:r>
          </w:p>
        </w:tc>
        <w:tc>
          <w:tcPr>
            <w:tcW w:w="2916" w:type="dxa"/>
            <w:gridSpan w:val="2"/>
          </w:tcPr>
          <w:p w14:paraId="630F5D96" w14:textId="7CD6DF49" w:rsidR="00307FB3" w:rsidRPr="00307FB3" w:rsidRDefault="00307FB3" w:rsidP="00307FB3">
            <w:pPr>
              <w:jc w:val="center"/>
              <w:rPr>
                <w:rFonts w:ascii="Calibri" w:hAnsi="Calibri" w:cs="Calibri"/>
                <w:b/>
                <w:color w:val="000000"/>
                <w:szCs w:val="22"/>
                <w:lang w:eastAsia="pt-BR"/>
              </w:rPr>
            </w:pPr>
            <w:r w:rsidRPr="00307FB3">
              <w:rPr>
                <w:rFonts w:ascii="Calibri" w:hAnsi="Calibri" w:cs="Calibri"/>
                <w:b/>
                <w:color w:val="000000"/>
                <w:szCs w:val="22"/>
              </w:rPr>
              <w:t xml:space="preserve">R$ </w:t>
            </w:r>
            <w:r w:rsidR="00E91E35">
              <w:rPr>
                <w:rFonts w:ascii="Calibri" w:hAnsi="Calibri" w:cs="Calibri"/>
                <w:b/>
                <w:color w:val="000000"/>
                <w:szCs w:val="22"/>
              </w:rPr>
              <w:t>518.709</w:t>
            </w:r>
            <w:r w:rsidRPr="00307FB3">
              <w:rPr>
                <w:rFonts w:ascii="Calibri" w:hAnsi="Calibri" w:cs="Calibri"/>
                <w:b/>
                <w:color w:val="000000"/>
                <w:szCs w:val="22"/>
              </w:rPr>
              <w:t>,00</w:t>
            </w:r>
          </w:p>
          <w:p w14:paraId="4104F265" w14:textId="2D24DEB3" w:rsidR="00307FB3" w:rsidRPr="00BF37A7" w:rsidRDefault="00307FB3" w:rsidP="007F062A">
            <w:pPr>
              <w:jc w:val="center"/>
              <w:rPr>
                <w:rFonts w:ascii="Bookman Old Style" w:hAnsi="Bookman Old Style"/>
                <w:b/>
                <w:sz w:val="20"/>
              </w:rPr>
            </w:pPr>
          </w:p>
        </w:tc>
      </w:tr>
    </w:tbl>
    <w:p w14:paraId="0DA946D6" w14:textId="77777777" w:rsidR="00B8568B" w:rsidRDefault="00B8568B" w:rsidP="00B8568B">
      <w:pPr>
        <w:jc w:val="both"/>
        <w:rPr>
          <w:rFonts w:ascii="Bookman Old Style" w:hAnsi="Bookman Old Style" w:cstheme="minorHAnsi"/>
          <w:b/>
          <w:szCs w:val="22"/>
        </w:rPr>
      </w:pPr>
    </w:p>
    <w:p w14:paraId="5BDE4361" w14:textId="77777777" w:rsidR="00552FDF" w:rsidRDefault="00552FDF" w:rsidP="00B8568B">
      <w:pPr>
        <w:jc w:val="both"/>
        <w:rPr>
          <w:rFonts w:ascii="Bookman Old Style" w:hAnsi="Bookman Old Style" w:cstheme="minorHAnsi"/>
          <w:b/>
          <w:szCs w:val="22"/>
        </w:rPr>
      </w:pPr>
    </w:p>
    <w:p w14:paraId="35981CDF" w14:textId="77777777" w:rsidR="00552FDF" w:rsidRDefault="00552FDF" w:rsidP="00B8568B">
      <w:pPr>
        <w:jc w:val="both"/>
        <w:rPr>
          <w:rFonts w:ascii="Bookman Old Style" w:hAnsi="Bookman Old Style" w:cstheme="minorHAnsi"/>
          <w:b/>
          <w:szCs w:val="22"/>
        </w:rPr>
      </w:pPr>
    </w:p>
    <w:p w14:paraId="166E5E56" w14:textId="6E4A5B29" w:rsidR="002F26B5" w:rsidRPr="006A166D" w:rsidRDefault="00BF37A7" w:rsidP="00B8568B">
      <w:pPr>
        <w:jc w:val="both"/>
        <w:rPr>
          <w:rFonts w:ascii="Bookman Old Style" w:hAnsi="Bookman Old Style" w:cstheme="minorHAnsi"/>
          <w:b/>
          <w:bCs/>
          <w:szCs w:val="22"/>
        </w:rPr>
      </w:pPr>
      <w:r>
        <w:rPr>
          <w:rFonts w:ascii="Bookman Old Style" w:hAnsi="Bookman Old Style" w:cstheme="minorHAnsi"/>
          <w:b/>
          <w:szCs w:val="22"/>
        </w:rPr>
        <w:t>7.</w:t>
      </w:r>
      <w:r w:rsidR="00E40AD7" w:rsidRPr="006A166D">
        <w:rPr>
          <w:rFonts w:ascii="Bookman Old Style" w:hAnsi="Bookman Old Style" w:cstheme="minorHAnsi"/>
          <w:b/>
          <w:bCs/>
          <w:szCs w:val="22"/>
        </w:rPr>
        <w:t xml:space="preserve"> </w:t>
      </w:r>
      <w:r w:rsidRPr="00BF37A7">
        <w:rPr>
          <w:rFonts w:ascii="Bookman Old Style" w:hAnsi="Bookman Old Style" w:cstheme="minorHAnsi"/>
          <w:b/>
          <w:bCs/>
          <w:szCs w:val="22"/>
        </w:rPr>
        <w:t>ESTIMATIVA DO VALOR DA CONTRATAÇÃO</w:t>
      </w:r>
    </w:p>
    <w:p w14:paraId="63AD5762" w14:textId="2E94C2A5" w:rsidR="003C621A" w:rsidRDefault="00BF37A7" w:rsidP="003C621A">
      <w:pPr>
        <w:jc w:val="both"/>
        <w:rPr>
          <w:rFonts w:ascii="Bookman Old Style" w:hAnsi="Bookman Old Style" w:cstheme="minorHAnsi"/>
          <w:szCs w:val="22"/>
        </w:rPr>
      </w:pPr>
      <w:r w:rsidRPr="00BF37A7">
        <w:rPr>
          <w:rFonts w:ascii="Bookman Old Style" w:hAnsi="Bookman Old Style" w:cstheme="minorHAnsi"/>
          <w:b/>
          <w:bCs/>
          <w:szCs w:val="22"/>
        </w:rPr>
        <w:t>Fundamentação:</w:t>
      </w:r>
      <w:r w:rsidRPr="00BF37A7">
        <w:rPr>
          <w:rFonts w:ascii="Bookman Old Style" w:hAnsi="Bookman Old Style" w:cstheme="minorHAnsi"/>
          <w:szCs w:val="22"/>
        </w:rPr>
        <w:t xml:space="preserve"> Estimativa do valor da contratação, acompanhada dos preços unitários referenciais, das memórias de cálculo e dos documentos que lhe dão suporte, que poderão constar de anexo classificado, se a administração optar por preservar o seu sigilo até a conclusão da licitação (inciso VI do § 1° da Lei 14.133/21 e art. 7°, inciso VI da IN 40/2020).</w:t>
      </w:r>
    </w:p>
    <w:p w14:paraId="25E10992" w14:textId="2648869E" w:rsidR="00BF37A7" w:rsidRPr="00BF37A7" w:rsidRDefault="00BF37A7" w:rsidP="00BF37A7">
      <w:pPr>
        <w:jc w:val="both"/>
        <w:rPr>
          <w:rFonts w:ascii="Bookman Old Style" w:hAnsi="Bookman Old Style" w:cstheme="minorHAnsi"/>
          <w:szCs w:val="22"/>
        </w:rPr>
      </w:pPr>
      <w:r w:rsidRPr="00BF37A7">
        <w:rPr>
          <w:rFonts w:ascii="Bookman Old Style" w:hAnsi="Bookman Old Style" w:cstheme="minorHAnsi"/>
          <w:szCs w:val="22"/>
        </w:rPr>
        <w:t xml:space="preserve">A pesquisa de preços no mercado, para a confecção deste Termo de Referência, </w:t>
      </w:r>
      <w:r w:rsidR="00FA325E">
        <w:rPr>
          <w:rFonts w:ascii="Bookman Old Style" w:hAnsi="Bookman Old Style" w:cstheme="minorHAnsi"/>
          <w:szCs w:val="22"/>
        </w:rPr>
        <w:t>foi</w:t>
      </w:r>
      <w:r w:rsidRPr="00BF37A7">
        <w:rPr>
          <w:rFonts w:ascii="Bookman Old Style" w:hAnsi="Bookman Old Style" w:cstheme="minorHAnsi"/>
          <w:szCs w:val="22"/>
        </w:rPr>
        <w:t xml:space="preserve"> realizada através da </w:t>
      </w:r>
      <w:r w:rsidR="00FA325E">
        <w:rPr>
          <w:rFonts w:ascii="Bookman Old Style" w:hAnsi="Bookman Old Style" w:cstheme="minorHAnsi"/>
          <w:szCs w:val="22"/>
        </w:rPr>
        <w:t>pesquisa</w:t>
      </w:r>
      <w:r w:rsidRPr="00BF37A7">
        <w:rPr>
          <w:rFonts w:ascii="Bookman Old Style" w:hAnsi="Bookman Old Style" w:cstheme="minorHAnsi"/>
          <w:szCs w:val="22"/>
        </w:rPr>
        <w:t xml:space="preserve"> de preço </w:t>
      </w:r>
      <w:r w:rsidR="00FA325E">
        <w:rPr>
          <w:rFonts w:ascii="Bookman Old Style" w:hAnsi="Bookman Old Style" w:cstheme="minorHAnsi"/>
          <w:szCs w:val="22"/>
        </w:rPr>
        <w:t>no site do LICITACON.</w:t>
      </w:r>
    </w:p>
    <w:p w14:paraId="4538DC70" w14:textId="16067590" w:rsidR="00BF37A7" w:rsidRPr="00BF37A7" w:rsidRDefault="00BF37A7" w:rsidP="00BF37A7">
      <w:pPr>
        <w:jc w:val="both"/>
        <w:rPr>
          <w:rFonts w:ascii="Bookman Old Style" w:hAnsi="Bookman Old Style" w:cstheme="minorHAnsi"/>
          <w:szCs w:val="22"/>
        </w:rPr>
      </w:pPr>
      <w:r w:rsidRPr="00BF37A7">
        <w:rPr>
          <w:rFonts w:ascii="Bookman Old Style" w:hAnsi="Bookman Old Style" w:cstheme="minorHAnsi"/>
          <w:szCs w:val="22"/>
        </w:rPr>
        <w:t>A solução que atende os interesses e necessidades da Administração é a contratação de pessoa jurídica especializada para a prestação de serviços de horas máquina para recuperação de estradas vicinais dos trechos constantes no edital.</w:t>
      </w:r>
    </w:p>
    <w:p w14:paraId="2BC6F014" w14:textId="2E3BFD8C" w:rsidR="00BF37A7" w:rsidRDefault="00BF37A7" w:rsidP="00BF37A7">
      <w:pPr>
        <w:jc w:val="both"/>
        <w:rPr>
          <w:rFonts w:ascii="Bookman Old Style" w:hAnsi="Bookman Old Style" w:cstheme="minorHAnsi"/>
          <w:szCs w:val="22"/>
        </w:rPr>
      </w:pPr>
      <w:r w:rsidRPr="00BF37A7">
        <w:rPr>
          <w:rFonts w:ascii="Bookman Old Style" w:hAnsi="Bookman Old Style" w:cstheme="minorHAnsi"/>
          <w:szCs w:val="22"/>
        </w:rPr>
        <w:t xml:space="preserve">O valor estimado para contratação, conforme Plano de Trabalho foi de </w:t>
      </w:r>
      <w:r w:rsidRPr="00BF37A7">
        <w:rPr>
          <w:rFonts w:ascii="Bookman Old Style" w:hAnsi="Bookman Old Style" w:cstheme="minorHAnsi"/>
          <w:b/>
          <w:bCs/>
          <w:szCs w:val="22"/>
        </w:rPr>
        <w:t xml:space="preserve">R$ </w:t>
      </w:r>
      <w:r w:rsidR="00E91E35">
        <w:rPr>
          <w:rFonts w:ascii="Bookman Old Style" w:hAnsi="Bookman Old Style" w:cstheme="minorHAnsi"/>
          <w:b/>
          <w:bCs/>
          <w:szCs w:val="22"/>
        </w:rPr>
        <w:t>518.709</w:t>
      </w:r>
      <w:r w:rsidR="00081960">
        <w:rPr>
          <w:rFonts w:ascii="Bookman Old Style" w:hAnsi="Bookman Old Style" w:cstheme="minorHAnsi"/>
          <w:b/>
          <w:bCs/>
          <w:szCs w:val="22"/>
        </w:rPr>
        <w:t>,00</w:t>
      </w:r>
      <w:r w:rsidRPr="00BF37A7">
        <w:rPr>
          <w:rFonts w:ascii="Bookman Old Style" w:hAnsi="Bookman Old Style" w:cstheme="minorHAnsi"/>
          <w:szCs w:val="22"/>
        </w:rPr>
        <w:t xml:space="preserve"> (</w:t>
      </w:r>
      <w:r w:rsidR="00E91E35">
        <w:rPr>
          <w:rFonts w:ascii="Bookman Old Style" w:hAnsi="Bookman Old Style" w:cstheme="minorHAnsi"/>
          <w:szCs w:val="22"/>
        </w:rPr>
        <w:t>quinh</w:t>
      </w:r>
      <w:r w:rsidR="00081960">
        <w:rPr>
          <w:rFonts w:ascii="Bookman Old Style" w:hAnsi="Bookman Old Style" w:cstheme="minorHAnsi"/>
          <w:szCs w:val="22"/>
        </w:rPr>
        <w:t xml:space="preserve">entos e </w:t>
      </w:r>
      <w:r w:rsidR="00E91E35">
        <w:rPr>
          <w:rFonts w:ascii="Bookman Old Style" w:hAnsi="Bookman Old Style" w:cstheme="minorHAnsi"/>
          <w:szCs w:val="22"/>
        </w:rPr>
        <w:t>dezoito</w:t>
      </w:r>
      <w:r w:rsidRPr="00BF37A7">
        <w:rPr>
          <w:rFonts w:ascii="Bookman Old Style" w:hAnsi="Bookman Old Style" w:cstheme="minorHAnsi"/>
          <w:szCs w:val="22"/>
        </w:rPr>
        <w:t xml:space="preserve"> mil e </w:t>
      </w:r>
      <w:r w:rsidR="00E91E35">
        <w:rPr>
          <w:rFonts w:ascii="Bookman Old Style" w:hAnsi="Bookman Old Style" w:cstheme="minorHAnsi"/>
          <w:szCs w:val="22"/>
        </w:rPr>
        <w:t>setecentos e nove</w:t>
      </w:r>
      <w:r w:rsidRPr="00BF37A7">
        <w:rPr>
          <w:rFonts w:ascii="Bookman Old Style" w:hAnsi="Bookman Old Style" w:cstheme="minorHAnsi"/>
          <w:szCs w:val="22"/>
        </w:rPr>
        <w:t xml:space="preserve"> reais. As planilhas orçamentárias seguem em anexo ao edital.</w:t>
      </w:r>
    </w:p>
    <w:p w14:paraId="6A8D6994" w14:textId="24BA0B82" w:rsidR="00581217" w:rsidRPr="006A166D" w:rsidRDefault="00BF37A7" w:rsidP="00060E83">
      <w:pPr>
        <w:spacing w:before="240"/>
        <w:jc w:val="both"/>
        <w:rPr>
          <w:rFonts w:ascii="Bookman Old Style" w:hAnsi="Bookman Old Style" w:cstheme="minorHAnsi"/>
          <w:b/>
          <w:bCs/>
          <w:szCs w:val="22"/>
        </w:rPr>
      </w:pPr>
      <w:r>
        <w:rPr>
          <w:rFonts w:ascii="Bookman Old Style" w:hAnsi="Bookman Old Style" w:cstheme="minorHAnsi"/>
          <w:b/>
          <w:bCs/>
          <w:szCs w:val="22"/>
        </w:rPr>
        <w:t>8</w:t>
      </w:r>
      <w:r w:rsidR="00581217" w:rsidRPr="006A166D">
        <w:rPr>
          <w:rFonts w:ascii="Bookman Old Style" w:hAnsi="Bookman Old Style" w:cstheme="minorHAnsi"/>
          <w:b/>
          <w:bCs/>
          <w:szCs w:val="22"/>
        </w:rPr>
        <w:t>. DESCRIÇÃO DA SOLUÇÃO COMO UM TODO</w:t>
      </w:r>
    </w:p>
    <w:p w14:paraId="2EB63E67" w14:textId="752B6759" w:rsidR="00DF56B7" w:rsidRDefault="00081960" w:rsidP="00DF56B7">
      <w:pPr>
        <w:jc w:val="both"/>
        <w:rPr>
          <w:rFonts w:ascii="Bookman Old Style" w:hAnsi="Bookman Old Style" w:cstheme="minorHAnsi"/>
          <w:bCs/>
          <w:szCs w:val="22"/>
        </w:rPr>
      </w:pPr>
      <w:r w:rsidRPr="00081960">
        <w:rPr>
          <w:rFonts w:ascii="Bookman Old Style" w:hAnsi="Bookman Old Style" w:cstheme="minorHAnsi"/>
          <w:bCs/>
          <w:szCs w:val="22"/>
        </w:rPr>
        <w:t xml:space="preserve">A solução é a contratação </w:t>
      </w:r>
      <w:r>
        <w:rPr>
          <w:rFonts w:ascii="Bookman Old Style" w:hAnsi="Bookman Old Style" w:cstheme="minorHAnsi"/>
          <w:bCs/>
          <w:szCs w:val="22"/>
        </w:rPr>
        <w:t xml:space="preserve">de </w:t>
      </w:r>
      <w:proofErr w:type="gramStart"/>
      <w:r>
        <w:rPr>
          <w:rFonts w:ascii="Bookman Old Style" w:hAnsi="Bookman Old Style" w:cstheme="minorHAnsi"/>
          <w:bCs/>
          <w:szCs w:val="22"/>
        </w:rPr>
        <w:t>empresa(</w:t>
      </w:r>
      <w:proofErr w:type="gramEnd"/>
      <w:r>
        <w:rPr>
          <w:rFonts w:ascii="Bookman Old Style" w:hAnsi="Bookman Old Style" w:cstheme="minorHAnsi"/>
          <w:bCs/>
          <w:szCs w:val="22"/>
        </w:rPr>
        <w:t>s) especializada na prestação dos serviços citados neste estudo técnico</w:t>
      </w:r>
      <w:r w:rsidR="00FA325E">
        <w:rPr>
          <w:rFonts w:ascii="Bookman Old Style" w:hAnsi="Bookman Old Style" w:cstheme="minorHAnsi"/>
          <w:bCs/>
          <w:szCs w:val="22"/>
        </w:rPr>
        <w:t xml:space="preserve"> através de ATA DE REGISTRO DE PREÇOS</w:t>
      </w:r>
      <w:r>
        <w:rPr>
          <w:rFonts w:ascii="Bookman Old Style" w:hAnsi="Bookman Old Style" w:cstheme="minorHAnsi"/>
          <w:bCs/>
          <w:szCs w:val="22"/>
        </w:rPr>
        <w:t>.</w:t>
      </w:r>
    </w:p>
    <w:p w14:paraId="702CA631" w14:textId="77777777" w:rsidR="00081960" w:rsidRPr="00081960" w:rsidRDefault="00081960" w:rsidP="00DF56B7">
      <w:pPr>
        <w:jc w:val="both"/>
        <w:rPr>
          <w:rFonts w:ascii="Bookman Old Style" w:hAnsi="Bookman Old Style" w:cstheme="minorHAnsi"/>
          <w:szCs w:val="22"/>
        </w:rPr>
      </w:pPr>
    </w:p>
    <w:p w14:paraId="04F2808E" w14:textId="5F5B089B" w:rsidR="00C117BA" w:rsidRPr="006A166D" w:rsidRDefault="00DF56B7" w:rsidP="00974B76">
      <w:pPr>
        <w:jc w:val="both"/>
        <w:rPr>
          <w:rFonts w:ascii="Bookman Old Style" w:hAnsi="Bookman Old Style" w:cstheme="minorHAnsi"/>
          <w:b/>
          <w:bCs/>
          <w:szCs w:val="22"/>
        </w:rPr>
      </w:pPr>
      <w:r>
        <w:rPr>
          <w:rFonts w:ascii="Bookman Old Style" w:hAnsi="Bookman Old Style" w:cstheme="minorHAnsi"/>
          <w:b/>
          <w:bCs/>
          <w:szCs w:val="22"/>
        </w:rPr>
        <w:t>9</w:t>
      </w:r>
      <w:r w:rsidR="00C117BA" w:rsidRPr="006A166D">
        <w:rPr>
          <w:rFonts w:ascii="Bookman Old Style" w:hAnsi="Bookman Old Style" w:cstheme="minorHAnsi"/>
          <w:b/>
          <w:bCs/>
          <w:szCs w:val="22"/>
        </w:rPr>
        <w:t>. JUSTIFICATIVA PARA O PARCELAMENTO OU NÃO DA CONTRATAÇÃO</w:t>
      </w:r>
    </w:p>
    <w:p w14:paraId="34EB5AED" w14:textId="699CE1FA" w:rsidR="00EC574E" w:rsidRDefault="00DF56B7" w:rsidP="00974B76">
      <w:pPr>
        <w:pStyle w:val="NormalWeb"/>
        <w:spacing w:before="0" w:beforeAutospacing="0" w:after="0" w:afterAutospacing="0"/>
        <w:jc w:val="both"/>
        <w:rPr>
          <w:rFonts w:ascii="Bookman Old Style" w:hAnsi="Bookman Old Style" w:cstheme="minorHAnsi"/>
          <w:sz w:val="22"/>
          <w:szCs w:val="22"/>
          <w:lang w:eastAsia="zh-CN"/>
        </w:rPr>
      </w:pPr>
      <w:r w:rsidRPr="00DF56B7">
        <w:rPr>
          <w:rFonts w:ascii="Bookman Old Style" w:hAnsi="Bookman Old Style" w:cstheme="minorHAnsi"/>
          <w:sz w:val="22"/>
          <w:szCs w:val="22"/>
          <w:lang w:eastAsia="zh-CN"/>
        </w:rPr>
        <w:t>O parcelamento da solução não é recomendável, do ponto de vista da eficiência técnica, considerando que o gerenciamento da obra permanecerá sobre a gestão de um único contratado, resultando num maior nível de controle da execução dos serviços por parte da administração, concentrando a responsabilidade dos serviços e a garantia dos resultados numa única pessoa jurídica. Para execução de obras de recuperação não há viabilidade técnica na divisão dos serviços, que em sua grande maioria são interdependentes, visto que o atraso em uma etapa construtiva implica em atraso nas demais etapas, ocasionando aumento de custo e comprometimento dos marcos intermediários e da entrega do serviço contratado no prazo estabelecido.</w:t>
      </w:r>
    </w:p>
    <w:p w14:paraId="1511F5FA" w14:textId="77777777" w:rsidR="00DF56B7" w:rsidRPr="006A166D" w:rsidRDefault="00DF56B7" w:rsidP="00974B76">
      <w:pPr>
        <w:pStyle w:val="NormalWeb"/>
        <w:spacing w:before="0" w:beforeAutospacing="0" w:after="0" w:afterAutospacing="0"/>
        <w:jc w:val="both"/>
        <w:rPr>
          <w:rFonts w:ascii="Bookman Old Style" w:hAnsi="Bookman Old Style" w:cstheme="minorHAnsi"/>
          <w:sz w:val="22"/>
          <w:szCs w:val="22"/>
          <w:lang w:eastAsia="zh-CN"/>
        </w:rPr>
      </w:pPr>
    </w:p>
    <w:p w14:paraId="1D1856F2" w14:textId="76EB4BC5" w:rsidR="004A5831" w:rsidRPr="006A166D" w:rsidRDefault="00DF56B7" w:rsidP="00974B76">
      <w:pPr>
        <w:pStyle w:val="NormalWeb"/>
        <w:spacing w:before="0" w:beforeAutospacing="0" w:after="0" w:afterAutospacing="0"/>
        <w:jc w:val="both"/>
        <w:rPr>
          <w:rFonts w:ascii="Bookman Old Style" w:hAnsi="Bookman Old Style" w:cstheme="minorHAnsi"/>
          <w:b/>
          <w:bCs/>
          <w:sz w:val="22"/>
          <w:szCs w:val="22"/>
          <w:lang w:eastAsia="zh-CN"/>
        </w:rPr>
      </w:pPr>
      <w:r>
        <w:rPr>
          <w:rFonts w:ascii="Bookman Old Style" w:hAnsi="Bookman Old Style" w:cstheme="minorHAnsi"/>
          <w:b/>
          <w:bCs/>
          <w:sz w:val="22"/>
          <w:szCs w:val="22"/>
          <w:lang w:eastAsia="zh-CN"/>
        </w:rPr>
        <w:t>10</w:t>
      </w:r>
      <w:r w:rsidR="004A5831" w:rsidRPr="006A166D">
        <w:rPr>
          <w:rFonts w:ascii="Bookman Old Style" w:hAnsi="Bookman Old Style" w:cstheme="minorHAnsi"/>
          <w:b/>
          <w:bCs/>
          <w:sz w:val="22"/>
          <w:szCs w:val="22"/>
          <w:lang w:eastAsia="zh-CN"/>
        </w:rPr>
        <w:t xml:space="preserve">. RESULTADOS PRETENDIDOS </w:t>
      </w:r>
    </w:p>
    <w:p w14:paraId="4775DE03" w14:textId="4994AF0B" w:rsidR="00EC574E" w:rsidRDefault="00DF56B7" w:rsidP="00974B76">
      <w:pPr>
        <w:pStyle w:val="NormalWeb"/>
        <w:spacing w:before="0" w:beforeAutospacing="0" w:after="0" w:afterAutospacing="0"/>
        <w:jc w:val="both"/>
        <w:rPr>
          <w:rFonts w:ascii="Bookman Old Style" w:hAnsi="Bookman Old Style" w:cstheme="minorHAnsi"/>
          <w:sz w:val="22"/>
          <w:szCs w:val="22"/>
          <w:lang w:eastAsia="zh-CN"/>
        </w:rPr>
      </w:pPr>
      <w:bookmarkStart w:id="0" w:name="art18§1ii"/>
      <w:bookmarkStart w:id="1" w:name="art18§1iii"/>
      <w:bookmarkStart w:id="2" w:name="art18§1v"/>
      <w:bookmarkStart w:id="3" w:name="art18§1vi"/>
      <w:bookmarkStart w:id="4" w:name="art18§1vii"/>
      <w:bookmarkStart w:id="5" w:name="art18§1viii"/>
      <w:bookmarkStart w:id="6" w:name="art18§1ix"/>
      <w:bookmarkStart w:id="7" w:name="art18§1x"/>
      <w:bookmarkEnd w:id="0"/>
      <w:bookmarkEnd w:id="1"/>
      <w:bookmarkEnd w:id="2"/>
      <w:bookmarkEnd w:id="3"/>
      <w:bookmarkEnd w:id="4"/>
      <w:bookmarkEnd w:id="5"/>
      <w:bookmarkEnd w:id="6"/>
      <w:bookmarkEnd w:id="7"/>
      <w:r w:rsidRPr="00DF56B7">
        <w:rPr>
          <w:rFonts w:ascii="Bookman Old Style" w:hAnsi="Bookman Old Style" w:cstheme="minorHAnsi"/>
          <w:sz w:val="22"/>
          <w:szCs w:val="22"/>
          <w:lang w:eastAsia="zh-CN"/>
        </w:rPr>
        <w:t>Restabelecer o pleno acesso às áreas rurais afetadas pelas fortes chuvas, além de recuperar estradas vicinais degradadas, facilitando o escoamento da produção agrícola e auxiliando a retomada do setor agropecuário, auxiliando o deslocamento e o transporte da população rural nos mais diversos acessos do Município.</w:t>
      </w:r>
    </w:p>
    <w:p w14:paraId="332FC26C" w14:textId="77777777" w:rsidR="00DF56B7" w:rsidRPr="006A166D" w:rsidRDefault="00DF56B7" w:rsidP="00974B76">
      <w:pPr>
        <w:pStyle w:val="NormalWeb"/>
        <w:spacing w:before="0" w:beforeAutospacing="0" w:after="0" w:afterAutospacing="0"/>
        <w:jc w:val="both"/>
        <w:rPr>
          <w:rFonts w:ascii="Bookman Old Style" w:hAnsi="Bookman Old Style" w:cstheme="minorHAnsi"/>
          <w:sz w:val="22"/>
          <w:szCs w:val="22"/>
          <w:lang w:eastAsia="zh-CN"/>
        </w:rPr>
      </w:pPr>
    </w:p>
    <w:p w14:paraId="37D98BB2" w14:textId="53608C59" w:rsidR="00F62C01" w:rsidRPr="006A166D" w:rsidRDefault="00FF5AE2" w:rsidP="00974B76">
      <w:pPr>
        <w:pStyle w:val="NormalWeb"/>
        <w:spacing w:before="0" w:beforeAutospacing="0" w:after="0" w:afterAutospacing="0"/>
        <w:jc w:val="both"/>
        <w:rPr>
          <w:rFonts w:ascii="Bookman Old Style" w:hAnsi="Bookman Old Style" w:cstheme="minorHAnsi"/>
          <w:b/>
          <w:bCs/>
          <w:sz w:val="22"/>
          <w:szCs w:val="22"/>
          <w:lang w:eastAsia="zh-CN"/>
        </w:rPr>
      </w:pPr>
      <w:r>
        <w:rPr>
          <w:rFonts w:ascii="Bookman Old Style" w:hAnsi="Bookman Old Style" w:cstheme="minorHAnsi"/>
          <w:b/>
          <w:bCs/>
          <w:sz w:val="22"/>
          <w:szCs w:val="22"/>
          <w:lang w:eastAsia="zh-CN"/>
        </w:rPr>
        <w:t>1</w:t>
      </w:r>
      <w:r w:rsidR="00DF56B7">
        <w:rPr>
          <w:rFonts w:ascii="Bookman Old Style" w:hAnsi="Bookman Old Style" w:cstheme="minorHAnsi"/>
          <w:b/>
          <w:bCs/>
          <w:sz w:val="22"/>
          <w:szCs w:val="22"/>
          <w:lang w:eastAsia="zh-CN"/>
        </w:rPr>
        <w:t>1</w:t>
      </w:r>
      <w:r w:rsidR="00F10A7D" w:rsidRPr="006A166D">
        <w:rPr>
          <w:rFonts w:ascii="Bookman Old Style" w:hAnsi="Bookman Old Style" w:cstheme="minorHAnsi"/>
          <w:b/>
          <w:bCs/>
          <w:sz w:val="22"/>
          <w:szCs w:val="22"/>
          <w:lang w:eastAsia="zh-CN"/>
        </w:rPr>
        <w:t>. CONTRATAÇÕES CORRELATAS E/OU INTERDEPENDENTES</w:t>
      </w:r>
    </w:p>
    <w:p w14:paraId="4373B02B" w14:textId="36D543FA" w:rsidR="00EC574E" w:rsidRDefault="00DF56B7" w:rsidP="00974B76">
      <w:pPr>
        <w:pStyle w:val="NormalWeb"/>
        <w:spacing w:before="0" w:beforeAutospacing="0" w:after="0" w:afterAutospacing="0"/>
        <w:jc w:val="both"/>
        <w:rPr>
          <w:rFonts w:ascii="Bookman Old Style" w:hAnsi="Bookman Old Style" w:cstheme="minorHAnsi"/>
          <w:sz w:val="22"/>
          <w:szCs w:val="22"/>
          <w:lang w:eastAsia="zh-CN"/>
        </w:rPr>
      </w:pPr>
      <w:bookmarkStart w:id="8" w:name="art18§1xii"/>
      <w:bookmarkEnd w:id="8"/>
      <w:r w:rsidRPr="00DF56B7">
        <w:rPr>
          <w:rFonts w:ascii="Bookman Old Style" w:hAnsi="Bookman Old Style" w:cstheme="minorHAnsi"/>
          <w:sz w:val="22"/>
          <w:szCs w:val="22"/>
          <w:lang w:eastAsia="zh-CN"/>
        </w:rPr>
        <w:t>Não se verifica contratações correlatas nem interdependentes para a viabilidade e contratação desta demanda, pois, a adjudicação do objeto será feita a uma única empresa vencedora, uma vez que as licitantes deverão apresentar atestados de capacidade técnica para a realização do objeto a ser contratado.</w:t>
      </w:r>
    </w:p>
    <w:p w14:paraId="6FAEE1A7" w14:textId="77777777" w:rsidR="00DF56B7" w:rsidRPr="006A166D" w:rsidRDefault="00DF56B7" w:rsidP="00974B76">
      <w:pPr>
        <w:pStyle w:val="NormalWeb"/>
        <w:spacing w:before="0" w:beforeAutospacing="0" w:after="0" w:afterAutospacing="0"/>
        <w:jc w:val="both"/>
        <w:rPr>
          <w:rFonts w:ascii="Bookman Old Style" w:hAnsi="Bookman Old Style" w:cstheme="minorHAnsi"/>
          <w:sz w:val="22"/>
          <w:szCs w:val="22"/>
          <w:lang w:eastAsia="zh-CN"/>
        </w:rPr>
      </w:pPr>
    </w:p>
    <w:p w14:paraId="2FD0EC41" w14:textId="45FDEE66" w:rsidR="00F62C01" w:rsidRPr="006A166D" w:rsidRDefault="00FF5AE2" w:rsidP="00974B76">
      <w:pPr>
        <w:pStyle w:val="NormalWeb"/>
        <w:spacing w:before="0" w:beforeAutospacing="0" w:after="0" w:afterAutospacing="0"/>
        <w:jc w:val="both"/>
        <w:rPr>
          <w:rFonts w:ascii="Bookman Old Style" w:hAnsi="Bookman Old Style" w:cstheme="minorHAnsi"/>
          <w:b/>
          <w:bCs/>
          <w:sz w:val="22"/>
          <w:szCs w:val="22"/>
          <w:lang w:eastAsia="zh-CN"/>
        </w:rPr>
      </w:pPr>
      <w:r>
        <w:rPr>
          <w:rFonts w:ascii="Bookman Old Style" w:hAnsi="Bookman Old Style" w:cstheme="minorHAnsi"/>
          <w:b/>
          <w:bCs/>
          <w:sz w:val="22"/>
          <w:szCs w:val="22"/>
          <w:lang w:eastAsia="zh-CN"/>
        </w:rPr>
        <w:lastRenderedPageBreak/>
        <w:t>1</w:t>
      </w:r>
      <w:r w:rsidR="00DF56B7">
        <w:rPr>
          <w:rFonts w:ascii="Bookman Old Style" w:hAnsi="Bookman Old Style" w:cstheme="minorHAnsi"/>
          <w:b/>
          <w:bCs/>
          <w:sz w:val="22"/>
          <w:szCs w:val="22"/>
          <w:lang w:eastAsia="zh-CN"/>
        </w:rPr>
        <w:t>2</w:t>
      </w:r>
      <w:r w:rsidR="00AA1058" w:rsidRPr="006A166D">
        <w:rPr>
          <w:rFonts w:ascii="Bookman Old Style" w:hAnsi="Bookman Old Style" w:cstheme="minorHAnsi"/>
          <w:b/>
          <w:bCs/>
          <w:sz w:val="22"/>
          <w:szCs w:val="22"/>
          <w:lang w:eastAsia="zh-CN"/>
        </w:rPr>
        <w:t xml:space="preserve">. POSSÍVEIS IMPACTOS AMBIENTAIS </w:t>
      </w:r>
    </w:p>
    <w:p w14:paraId="3CC67328" w14:textId="77777777" w:rsidR="00DF56B7" w:rsidRDefault="00DF56B7" w:rsidP="00DF56B7">
      <w:pPr>
        <w:pStyle w:val="NormalWeb"/>
        <w:spacing w:before="0" w:beforeAutospacing="0" w:after="0" w:afterAutospacing="0"/>
        <w:jc w:val="both"/>
        <w:rPr>
          <w:rFonts w:ascii="Bookman Old Style" w:hAnsi="Bookman Old Style" w:cstheme="minorHAnsi"/>
          <w:sz w:val="22"/>
          <w:szCs w:val="22"/>
        </w:rPr>
      </w:pPr>
      <w:r w:rsidRPr="00DF56B7">
        <w:rPr>
          <w:rFonts w:ascii="Bookman Old Style" w:hAnsi="Bookman Old Style" w:cstheme="minorHAnsi"/>
          <w:sz w:val="22"/>
          <w:szCs w:val="22"/>
        </w:rPr>
        <w:t>Impactos ambientais são alterações no ambiente causadas pelas ações humanas. Os impactos ambientais podem ser considerados positivos e negativos. Os impactos negativos ocorrem quando as alterações causadas geram risco ao ser humano ou para os recursos naturais encontrados no local. Por outro lado, os impactos positivos acontecem quando as intervenções resultam em melhorias ao meio ambiente e a comunidade.</w:t>
      </w:r>
    </w:p>
    <w:p w14:paraId="04C77A54" w14:textId="68987B7E" w:rsidR="00DC7269" w:rsidRDefault="00DF56B7" w:rsidP="00DF56B7">
      <w:pPr>
        <w:pStyle w:val="NormalWeb"/>
        <w:spacing w:before="0" w:beforeAutospacing="0" w:after="0" w:afterAutospacing="0"/>
        <w:jc w:val="both"/>
        <w:rPr>
          <w:rFonts w:ascii="Bookman Old Style" w:hAnsi="Bookman Old Style" w:cstheme="minorHAnsi"/>
          <w:sz w:val="22"/>
          <w:szCs w:val="22"/>
        </w:rPr>
      </w:pPr>
      <w:r w:rsidRPr="00DF56B7">
        <w:rPr>
          <w:rFonts w:ascii="Bookman Old Style" w:hAnsi="Bookman Old Style" w:cstheme="minorHAnsi"/>
          <w:sz w:val="22"/>
          <w:szCs w:val="22"/>
        </w:rPr>
        <w:t>A contratação visa gerar impactos ambientais positivos, em virtude de prever a responsabilidade ambiental da futura contratada, considerando a composição, características ou componentes sustentáveis.</w:t>
      </w:r>
    </w:p>
    <w:p w14:paraId="276CA478" w14:textId="77777777" w:rsidR="00DF56B7" w:rsidRPr="006A166D" w:rsidRDefault="00DF56B7" w:rsidP="00DF56B7">
      <w:pPr>
        <w:pStyle w:val="NormalWeb"/>
        <w:spacing w:before="0" w:beforeAutospacing="0" w:after="0" w:afterAutospacing="0"/>
        <w:jc w:val="both"/>
        <w:rPr>
          <w:rFonts w:ascii="Bookman Old Style" w:hAnsi="Bookman Old Style" w:cstheme="minorHAnsi"/>
          <w:b/>
          <w:bCs/>
          <w:sz w:val="22"/>
          <w:szCs w:val="22"/>
          <w:lang w:eastAsia="zh-CN"/>
        </w:rPr>
      </w:pPr>
    </w:p>
    <w:p w14:paraId="7D04431D" w14:textId="1B541D43" w:rsidR="00F62C01" w:rsidRPr="006A166D" w:rsidRDefault="00FF5AE2" w:rsidP="00974B76">
      <w:pPr>
        <w:pStyle w:val="NormalWeb"/>
        <w:spacing w:before="0" w:beforeAutospacing="0" w:after="0" w:afterAutospacing="0"/>
        <w:jc w:val="both"/>
        <w:rPr>
          <w:rFonts w:ascii="Bookman Old Style" w:hAnsi="Bookman Old Style" w:cstheme="minorHAnsi"/>
          <w:b/>
          <w:bCs/>
          <w:sz w:val="22"/>
          <w:szCs w:val="22"/>
          <w:lang w:eastAsia="zh-CN"/>
        </w:rPr>
      </w:pPr>
      <w:r>
        <w:rPr>
          <w:rFonts w:ascii="Bookman Old Style" w:hAnsi="Bookman Old Style" w:cstheme="minorHAnsi"/>
          <w:b/>
          <w:bCs/>
          <w:sz w:val="22"/>
          <w:szCs w:val="22"/>
          <w:lang w:eastAsia="zh-CN"/>
        </w:rPr>
        <w:t>1</w:t>
      </w:r>
      <w:r w:rsidR="00DF56B7">
        <w:rPr>
          <w:rFonts w:ascii="Bookman Old Style" w:hAnsi="Bookman Old Style" w:cstheme="minorHAnsi"/>
          <w:b/>
          <w:bCs/>
          <w:sz w:val="22"/>
          <w:szCs w:val="22"/>
          <w:lang w:eastAsia="zh-CN"/>
        </w:rPr>
        <w:t>3</w:t>
      </w:r>
      <w:r w:rsidR="00590B3B" w:rsidRPr="006A166D">
        <w:rPr>
          <w:rFonts w:ascii="Bookman Old Style" w:hAnsi="Bookman Old Style" w:cstheme="minorHAnsi"/>
          <w:b/>
          <w:bCs/>
          <w:sz w:val="22"/>
          <w:szCs w:val="22"/>
          <w:lang w:eastAsia="zh-CN"/>
        </w:rPr>
        <w:t xml:space="preserve">. </w:t>
      </w:r>
      <w:r w:rsidR="00DF56B7" w:rsidRPr="00DF56B7">
        <w:rPr>
          <w:rFonts w:ascii="Bookman Old Style" w:hAnsi="Bookman Old Style" w:cstheme="minorHAnsi"/>
          <w:b/>
          <w:bCs/>
          <w:sz w:val="22"/>
          <w:szCs w:val="22"/>
          <w:lang w:eastAsia="zh-CN"/>
        </w:rPr>
        <w:t>PROVIDÊNCIAS A SEREM ADOTADAS PELA ADMINISTRAÇÃO</w:t>
      </w:r>
    </w:p>
    <w:p w14:paraId="1B9A91B8" w14:textId="4E1FB416" w:rsidR="00EC574E" w:rsidRDefault="00DF56B7" w:rsidP="00974B76">
      <w:pPr>
        <w:tabs>
          <w:tab w:val="left" w:pos="1134"/>
        </w:tabs>
        <w:jc w:val="both"/>
        <w:rPr>
          <w:rFonts w:ascii="Bookman Old Style" w:hAnsi="Bookman Old Style" w:cstheme="minorHAnsi"/>
          <w:szCs w:val="22"/>
        </w:rPr>
      </w:pPr>
      <w:r w:rsidRPr="00DF56B7">
        <w:rPr>
          <w:rFonts w:ascii="Bookman Old Style" w:hAnsi="Bookman Old Style" w:cstheme="minorHAnsi"/>
          <w:szCs w:val="22"/>
        </w:rPr>
        <w:t>13.1 Definição dos servidores que farão parte da equipe de fiscalização das obras;</w:t>
      </w:r>
    </w:p>
    <w:p w14:paraId="7056ABC4" w14:textId="77777777" w:rsidR="00DF56B7" w:rsidRPr="00DF56B7" w:rsidRDefault="00DF56B7" w:rsidP="00DF56B7">
      <w:pPr>
        <w:tabs>
          <w:tab w:val="left" w:pos="1134"/>
        </w:tabs>
        <w:jc w:val="both"/>
        <w:rPr>
          <w:rFonts w:ascii="Bookman Old Style" w:hAnsi="Bookman Old Style" w:cstheme="minorHAnsi"/>
          <w:szCs w:val="22"/>
        </w:rPr>
      </w:pPr>
      <w:proofErr w:type="gramStart"/>
      <w:r w:rsidRPr="00DF56B7">
        <w:rPr>
          <w:rFonts w:ascii="Bookman Old Style" w:hAnsi="Bookman Old Style" w:cstheme="minorHAnsi"/>
          <w:szCs w:val="22"/>
        </w:rPr>
        <w:t>13.2 Indicar</w:t>
      </w:r>
      <w:proofErr w:type="gramEnd"/>
      <w:r w:rsidRPr="00DF56B7">
        <w:rPr>
          <w:rFonts w:ascii="Bookman Old Style" w:hAnsi="Bookman Old Style" w:cstheme="minorHAnsi"/>
          <w:szCs w:val="22"/>
        </w:rPr>
        <w:t xml:space="preserve"> servidores devidamente capacitados para exercer a fiscalização;</w:t>
      </w:r>
    </w:p>
    <w:p w14:paraId="5F0BB0AA" w14:textId="48087A5C" w:rsidR="00DF56B7" w:rsidRDefault="00DF56B7" w:rsidP="00DF56B7">
      <w:pPr>
        <w:tabs>
          <w:tab w:val="left" w:pos="1134"/>
        </w:tabs>
        <w:jc w:val="both"/>
        <w:rPr>
          <w:rFonts w:ascii="Bookman Old Style" w:hAnsi="Bookman Old Style" w:cstheme="minorHAnsi"/>
          <w:szCs w:val="22"/>
        </w:rPr>
      </w:pPr>
      <w:r w:rsidRPr="00DF56B7">
        <w:rPr>
          <w:rFonts w:ascii="Bookman Old Style" w:hAnsi="Bookman Old Style" w:cstheme="minorHAnsi"/>
          <w:szCs w:val="22"/>
        </w:rPr>
        <w:t>13.3 Acompanhamento rigoroso das ações previstas nos projetos apresentados para a realização das adequações e melhorias no objeto a ser contratado.</w:t>
      </w:r>
    </w:p>
    <w:p w14:paraId="3E931E4E" w14:textId="77777777" w:rsidR="00DF56B7" w:rsidRDefault="00DF56B7" w:rsidP="00DF56B7">
      <w:pPr>
        <w:tabs>
          <w:tab w:val="left" w:pos="1134"/>
        </w:tabs>
        <w:jc w:val="both"/>
        <w:rPr>
          <w:rFonts w:ascii="Bookman Old Style" w:hAnsi="Bookman Old Style" w:cstheme="minorHAnsi"/>
          <w:szCs w:val="22"/>
        </w:rPr>
      </w:pPr>
    </w:p>
    <w:p w14:paraId="387E3BE2" w14:textId="692EF767" w:rsidR="00DF56B7" w:rsidRDefault="00DF56B7" w:rsidP="00DF56B7">
      <w:pPr>
        <w:tabs>
          <w:tab w:val="left" w:pos="1134"/>
        </w:tabs>
        <w:jc w:val="both"/>
        <w:rPr>
          <w:rFonts w:ascii="Bookman Old Style" w:hAnsi="Bookman Old Style" w:cstheme="minorHAnsi"/>
          <w:b/>
          <w:bCs/>
          <w:szCs w:val="22"/>
        </w:rPr>
      </w:pPr>
      <w:r w:rsidRPr="00DF56B7">
        <w:rPr>
          <w:rFonts w:ascii="Bookman Old Style" w:hAnsi="Bookman Old Style" w:cstheme="minorHAnsi"/>
          <w:b/>
          <w:bCs/>
          <w:szCs w:val="22"/>
        </w:rPr>
        <w:t>14. POSICIONAMENTO CONCLUSIVO QUANTO A VIABILIDADE DA CONTRATAÇÃO</w:t>
      </w:r>
    </w:p>
    <w:p w14:paraId="4798BB9F" w14:textId="77777777" w:rsidR="00DF56B7" w:rsidRPr="00DF56B7" w:rsidRDefault="00DF56B7" w:rsidP="00DF56B7">
      <w:pPr>
        <w:tabs>
          <w:tab w:val="left" w:pos="1134"/>
        </w:tabs>
        <w:jc w:val="both"/>
        <w:rPr>
          <w:rFonts w:ascii="Bookman Old Style" w:hAnsi="Bookman Old Style" w:cstheme="minorHAnsi"/>
          <w:szCs w:val="22"/>
        </w:rPr>
      </w:pPr>
      <w:r w:rsidRPr="001A354A">
        <w:rPr>
          <w:rFonts w:ascii="Bookman Old Style" w:hAnsi="Bookman Old Style" w:cstheme="minorHAnsi"/>
          <w:b/>
          <w:bCs/>
          <w:szCs w:val="22"/>
        </w:rPr>
        <w:t>Fundamentação:</w:t>
      </w:r>
      <w:r w:rsidRPr="00DF56B7">
        <w:rPr>
          <w:rFonts w:ascii="Bookman Old Style" w:hAnsi="Bookman Old Style" w:cstheme="minorHAnsi"/>
          <w:szCs w:val="22"/>
        </w:rPr>
        <w:t xml:space="preserve"> Posicionamento conclusivo sobre a adequação da contratação para o atendimento da necessidade a que se destina. (Inciso XIII do § 1° do art.18 da Lei 14.133/21).</w:t>
      </w:r>
    </w:p>
    <w:p w14:paraId="4962AFB5" w14:textId="0953B793" w:rsidR="00DF56B7" w:rsidRPr="00DF56B7" w:rsidRDefault="00DF56B7" w:rsidP="00DF56B7">
      <w:pPr>
        <w:tabs>
          <w:tab w:val="left" w:pos="1134"/>
        </w:tabs>
        <w:jc w:val="both"/>
        <w:rPr>
          <w:rFonts w:ascii="Bookman Old Style" w:hAnsi="Bookman Old Style" w:cstheme="minorHAnsi"/>
          <w:szCs w:val="22"/>
        </w:rPr>
      </w:pPr>
      <w:r w:rsidRPr="00DF56B7">
        <w:rPr>
          <w:rFonts w:ascii="Bookman Old Style" w:hAnsi="Bookman Old Style" w:cstheme="minorHAnsi"/>
          <w:szCs w:val="22"/>
        </w:rPr>
        <w:t xml:space="preserve">Considerando que para a execução dos serviços de Recuperação de estradas vicinais do município de </w:t>
      </w:r>
      <w:r w:rsidR="001A354A">
        <w:rPr>
          <w:rFonts w:ascii="Bookman Old Style" w:hAnsi="Bookman Old Style" w:cstheme="minorHAnsi"/>
          <w:szCs w:val="22"/>
        </w:rPr>
        <w:t>Pirapó</w:t>
      </w:r>
      <w:r w:rsidRPr="00DF56B7">
        <w:rPr>
          <w:rFonts w:ascii="Bookman Old Style" w:hAnsi="Bookman Old Style" w:cstheme="minorHAnsi"/>
          <w:szCs w:val="22"/>
        </w:rPr>
        <w:t>/RS, torna-se imprescindível a contratação de serviços especializados, tendo em vista a necessidade de melhorias, ampliações necessárias para atendimento da demanda exarada.</w:t>
      </w:r>
    </w:p>
    <w:p w14:paraId="69FB90A3" w14:textId="77777777" w:rsidR="00DF56B7" w:rsidRPr="00DF56B7" w:rsidRDefault="00DF56B7" w:rsidP="00DF56B7">
      <w:pPr>
        <w:tabs>
          <w:tab w:val="left" w:pos="1134"/>
        </w:tabs>
        <w:jc w:val="both"/>
        <w:rPr>
          <w:rFonts w:ascii="Bookman Old Style" w:hAnsi="Bookman Old Style" w:cstheme="minorHAnsi"/>
          <w:szCs w:val="22"/>
        </w:rPr>
      </w:pPr>
      <w:r w:rsidRPr="00DF56B7">
        <w:rPr>
          <w:rFonts w:ascii="Bookman Old Style" w:hAnsi="Bookman Old Style" w:cstheme="minorHAnsi"/>
          <w:szCs w:val="22"/>
        </w:rPr>
        <w:t>a. Que a necessidade da contratação é clara e adequadamente justificada;</w:t>
      </w:r>
    </w:p>
    <w:p w14:paraId="72E8ADE7" w14:textId="77777777" w:rsidR="00DF56B7" w:rsidRPr="00DF56B7" w:rsidRDefault="00DF56B7" w:rsidP="00DF56B7">
      <w:pPr>
        <w:tabs>
          <w:tab w:val="left" w:pos="1134"/>
        </w:tabs>
        <w:jc w:val="both"/>
        <w:rPr>
          <w:rFonts w:ascii="Bookman Old Style" w:hAnsi="Bookman Old Style" w:cstheme="minorHAnsi"/>
          <w:szCs w:val="22"/>
        </w:rPr>
      </w:pPr>
      <w:r w:rsidRPr="00DF56B7">
        <w:rPr>
          <w:rFonts w:ascii="Bookman Old Style" w:hAnsi="Bookman Old Style" w:cstheme="minorHAnsi"/>
          <w:szCs w:val="22"/>
        </w:rPr>
        <w:t>b. Que há disponibilidade orçamentária para a contratação no exercício corrente e perspectiva de provimento de recursos ao longo dos demais exercícios, caso a contratação possa se estender;</w:t>
      </w:r>
    </w:p>
    <w:p w14:paraId="63647E50" w14:textId="77777777" w:rsidR="00DF56B7" w:rsidRPr="00DF56B7" w:rsidRDefault="00DF56B7" w:rsidP="00DF56B7">
      <w:pPr>
        <w:tabs>
          <w:tab w:val="left" w:pos="1134"/>
        </w:tabs>
        <w:jc w:val="both"/>
        <w:rPr>
          <w:rFonts w:ascii="Bookman Old Style" w:hAnsi="Bookman Old Style" w:cstheme="minorHAnsi"/>
          <w:szCs w:val="22"/>
        </w:rPr>
      </w:pPr>
      <w:r w:rsidRPr="00DF56B7">
        <w:rPr>
          <w:rFonts w:ascii="Bookman Old Style" w:hAnsi="Bookman Old Style" w:cstheme="minorHAnsi"/>
          <w:szCs w:val="22"/>
        </w:rPr>
        <w:t>c. Que todos os requisitos relevantes da contratação foram adequadamente levantados e analisados, inclusive o tempo de execução;</w:t>
      </w:r>
    </w:p>
    <w:p w14:paraId="214EA598" w14:textId="77777777" w:rsidR="00DF56B7" w:rsidRPr="00DF56B7" w:rsidRDefault="00DF56B7" w:rsidP="00DF56B7">
      <w:pPr>
        <w:tabs>
          <w:tab w:val="left" w:pos="1134"/>
        </w:tabs>
        <w:jc w:val="both"/>
        <w:rPr>
          <w:rFonts w:ascii="Bookman Old Style" w:hAnsi="Bookman Old Style" w:cstheme="minorHAnsi"/>
          <w:szCs w:val="22"/>
        </w:rPr>
      </w:pPr>
      <w:r w:rsidRPr="00DF56B7">
        <w:rPr>
          <w:rFonts w:ascii="Bookman Old Style" w:hAnsi="Bookman Old Style" w:cstheme="minorHAnsi"/>
          <w:szCs w:val="22"/>
        </w:rPr>
        <w:t>d. Que as quantidades de itens a contratar estão coerentes com as demandas previstas;</w:t>
      </w:r>
    </w:p>
    <w:p w14:paraId="61338C96" w14:textId="77777777" w:rsidR="00DF56B7" w:rsidRPr="00DF56B7" w:rsidRDefault="00DF56B7" w:rsidP="00DF56B7">
      <w:pPr>
        <w:tabs>
          <w:tab w:val="left" w:pos="1134"/>
        </w:tabs>
        <w:jc w:val="both"/>
        <w:rPr>
          <w:rFonts w:ascii="Bookman Old Style" w:hAnsi="Bookman Old Style" w:cstheme="minorHAnsi"/>
          <w:szCs w:val="22"/>
        </w:rPr>
      </w:pPr>
      <w:r w:rsidRPr="00DF56B7">
        <w:rPr>
          <w:rFonts w:ascii="Bookman Old Style" w:hAnsi="Bookman Old Style" w:cstheme="minorHAnsi"/>
          <w:szCs w:val="22"/>
        </w:rPr>
        <w:t>e. Que a análise de mercado foi adequadamente realizada e demonstrou haver capacidade do mercado em atender à necessidade de negócio;</w:t>
      </w:r>
    </w:p>
    <w:p w14:paraId="11A54491" w14:textId="77777777" w:rsidR="00DF56B7" w:rsidRPr="00DF56B7" w:rsidRDefault="00DF56B7" w:rsidP="00DF56B7">
      <w:pPr>
        <w:tabs>
          <w:tab w:val="left" w:pos="1134"/>
        </w:tabs>
        <w:jc w:val="both"/>
        <w:rPr>
          <w:rFonts w:ascii="Bookman Old Style" w:hAnsi="Bookman Old Style" w:cstheme="minorHAnsi"/>
          <w:szCs w:val="22"/>
        </w:rPr>
      </w:pPr>
      <w:r w:rsidRPr="00DF56B7">
        <w:rPr>
          <w:rFonts w:ascii="Bookman Old Style" w:hAnsi="Bookman Old Style" w:cstheme="minorHAnsi"/>
          <w:szCs w:val="22"/>
        </w:rPr>
        <w:t>f. Que a escolha do tipo de solução a contratar está devidamente justificada;</w:t>
      </w:r>
    </w:p>
    <w:p w14:paraId="0C441BA3" w14:textId="1367DE11" w:rsidR="00DF56B7" w:rsidRPr="00DF56B7" w:rsidRDefault="00DF56B7" w:rsidP="00DF56B7">
      <w:pPr>
        <w:tabs>
          <w:tab w:val="left" w:pos="1134"/>
        </w:tabs>
        <w:jc w:val="both"/>
        <w:rPr>
          <w:rFonts w:ascii="Bookman Old Style" w:hAnsi="Bookman Old Style" w:cstheme="minorHAnsi"/>
          <w:szCs w:val="22"/>
        </w:rPr>
      </w:pPr>
      <w:r w:rsidRPr="00DF56B7">
        <w:rPr>
          <w:rFonts w:ascii="Bookman Old Style" w:hAnsi="Bookman Old Style" w:cstheme="minorHAnsi"/>
          <w:szCs w:val="22"/>
        </w:rPr>
        <w:t>g.</w:t>
      </w:r>
      <w:r w:rsidR="001A354A">
        <w:rPr>
          <w:rFonts w:ascii="Bookman Old Style" w:hAnsi="Bookman Old Style" w:cstheme="minorHAnsi"/>
          <w:szCs w:val="22"/>
        </w:rPr>
        <w:t xml:space="preserve"> </w:t>
      </w:r>
      <w:r w:rsidRPr="00DF56B7">
        <w:rPr>
          <w:rFonts w:ascii="Bookman Old Style" w:hAnsi="Bookman Old Style" w:cstheme="minorHAnsi"/>
          <w:szCs w:val="22"/>
        </w:rPr>
        <w:t xml:space="preserve">Que os logradouros são de </w:t>
      </w:r>
      <w:r w:rsidR="001A354A" w:rsidRPr="00DF56B7">
        <w:rPr>
          <w:rFonts w:ascii="Bookman Old Style" w:hAnsi="Bookman Old Style" w:cstheme="minorHAnsi"/>
          <w:szCs w:val="22"/>
        </w:rPr>
        <w:t>domínio</w:t>
      </w:r>
      <w:r w:rsidRPr="00DF56B7">
        <w:rPr>
          <w:rFonts w:ascii="Bookman Old Style" w:hAnsi="Bookman Old Style" w:cstheme="minorHAnsi"/>
          <w:szCs w:val="22"/>
        </w:rPr>
        <w:t xml:space="preserve"> público e pertencem a zona rural do </w:t>
      </w:r>
      <w:r w:rsidR="001A354A" w:rsidRPr="00DF56B7">
        <w:rPr>
          <w:rFonts w:ascii="Bookman Old Style" w:hAnsi="Bookman Old Style" w:cstheme="minorHAnsi"/>
          <w:szCs w:val="22"/>
        </w:rPr>
        <w:t>município</w:t>
      </w:r>
      <w:r w:rsidRPr="00DF56B7">
        <w:rPr>
          <w:rFonts w:ascii="Bookman Old Style" w:hAnsi="Bookman Old Style" w:cstheme="minorHAnsi"/>
          <w:szCs w:val="22"/>
        </w:rPr>
        <w:t>;</w:t>
      </w:r>
    </w:p>
    <w:p w14:paraId="2BE4EF18" w14:textId="77777777" w:rsidR="00DF56B7" w:rsidRPr="00DF56B7" w:rsidRDefault="00DF56B7" w:rsidP="00DF56B7">
      <w:pPr>
        <w:tabs>
          <w:tab w:val="left" w:pos="1134"/>
        </w:tabs>
        <w:jc w:val="both"/>
        <w:rPr>
          <w:rFonts w:ascii="Bookman Old Style" w:hAnsi="Bookman Old Style" w:cstheme="minorHAnsi"/>
          <w:szCs w:val="22"/>
        </w:rPr>
      </w:pPr>
      <w:r w:rsidRPr="00DF56B7">
        <w:rPr>
          <w:rFonts w:ascii="Bookman Old Style" w:hAnsi="Bookman Old Style" w:cstheme="minorHAnsi"/>
          <w:szCs w:val="22"/>
        </w:rPr>
        <w:t>h. Que há justificativas para o não parcelamento da solução;</w:t>
      </w:r>
    </w:p>
    <w:p w14:paraId="08B52C03" w14:textId="77777777" w:rsidR="00DF56B7" w:rsidRPr="00DF56B7" w:rsidRDefault="00DF56B7" w:rsidP="00DF56B7">
      <w:pPr>
        <w:tabs>
          <w:tab w:val="left" w:pos="1134"/>
        </w:tabs>
        <w:jc w:val="both"/>
        <w:rPr>
          <w:rFonts w:ascii="Bookman Old Style" w:hAnsi="Bookman Old Style" w:cstheme="minorHAnsi"/>
          <w:szCs w:val="22"/>
        </w:rPr>
      </w:pPr>
      <w:r w:rsidRPr="00DF56B7">
        <w:rPr>
          <w:rFonts w:ascii="Bookman Old Style" w:hAnsi="Bookman Old Style" w:cstheme="minorHAnsi"/>
          <w:szCs w:val="22"/>
        </w:rPr>
        <w:t>i. Que a relação custo-benefício da contratação é considerada favorável</w:t>
      </w:r>
    </w:p>
    <w:p w14:paraId="37B24CFF" w14:textId="29661CB9" w:rsidR="00DF56B7" w:rsidRPr="00DF56B7" w:rsidRDefault="00DF56B7" w:rsidP="00DF56B7">
      <w:pPr>
        <w:tabs>
          <w:tab w:val="left" w:pos="1134"/>
        </w:tabs>
        <w:jc w:val="both"/>
        <w:rPr>
          <w:rFonts w:ascii="Bookman Old Style" w:hAnsi="Bookman Old Style" w:cstheme="minorHAnsi"/>
          <w:szCs w:val="22"/>
        </w:rPr>
      </w:pPr>
      <w:r w:rsidRPr="00DF56B7">
        <w:rPr>
          <w:rFonts w:ascii="Bookman Old Style" w:hAnsi="Bookman Old Style" w:cstheme="minorHAnsi"/>
          <w:szCs w:val="22"/>
        </w:rPr>
        <w:t xml:space="preserve">Assim, após o planejamento consignado neste estudo técnico, mostra-se VIÁVEL a obtenção do objeto, sendo ele a contratação de empresa especializada para realizar serviços de </w:t>
      </w:r>
      <w:r w:rsidRPr="001A354A">
        <w:rPr>
          <w:rFonts w:ascii="Bookman Old Style" w:hAnsi="Bookman Old Style" w:cstheme="minorHAnsi"/>
          <w:b/>
          <w:bCs/>
          <w:szCs w:val="22"/>
        </w:rPr>
        <w:t>Recuperação de Estradas Vicinais</w:t>
      </w:r>
      <w:r w:rsidRPr="00DF56B7">
        <w:rPr>
          <w:rFonts w:ascii="Bookman Old Style" w:hAnsi="Bookman Old Style" w:cstheme="minorHAnsi"/>
          <w:szCs w:val="22"/>
        </w:rPr>
        <w:t>, segundo as condições e especificações previstas neste ETP por meio de Pregão Eletrônico – menor preço.</w:t>
      </w:r>
    </w:p>
    <w:p w14:paraId="0E312E04" w14:textId="2EE1B980" w:rsidR="00EC574E" w:rsidRDefault="00EC574E" w:rsidP="00974B76">
      <w:pPr>
        <w:tabs>
          <w:tab w:val="left" w:pos="1134"/>
        </w:tabs>
        <w:jc w:val="both"/>
        <w:rPr>
          <w:rFonts w:ascii="Bookman Old Style" w:hAnsi="Bookman Old Style" w:cstheme="minorHAnsi"/>
          <w:szCs w:val="22"/>
        </w:rPr>
      </w:pPr>
    </w:p>
    <w:p w14:paraId="24963F24" w14:textId="2336E84E" w:rsidR="00060E83" w:rsidRDefault="00060E83" w:rsidP="00974B76">
      <w:pPr>
        <w:tabs>
          <w:tab w:val="left" w:pos="1134"/>
        </w:tabs>
        <w:jc w:val="both"/>
        <w:rPr>
          <w:rFonts w:ascii="Bookman Old Style" w:hAnsi="Bookman Old Style" w:cstheme="minorHAnsi"/>
          <w:szCs w:val="22"/>
        </w:rPr>
      </w:pPr>
    </w:p>
    <w:p w14:paraId="0C7AB974" w14:textId="77777777" w:rsidR="00060E83" w:rsidRDefault="00060E83" w:rsidP="00974B76">
      <w:pPr>
        <w:tabs>
          <w:tab w:val="left" w:pos="1134"/>
        </w:tabs>
        <w:jc w:val="both"/>
        <w:rPr>
          <w:rFonts w:ascii="Bookman Old Style" w:hAnsi="Bookman Old Style" w:cstheme="minorHAnsi"/>
          <w:szCs w:val="22"/>
        </w:rPr>
      </w:pPr>
    </w:p>
    <w:p w14:paraId="0AD9C0B6" w14:textId="77777777" w:rsidR="001A354A" w:rsidRDefault="001A354A" w:rsidP="00974B76">
      <w:pPr>
        <w:tabs>
          <w:tab w:val="left" w:pos="1134"/>
        </w:tabs>
        <w:jc w:val="both"/>
        <w:rPr>
          <w:rFonts w:ascii="Bookman Old Style" w:hAnsi="Bookman Old Style" w:cstheme="minorHAnsi"/>
          <w:szCs w:val="22"/>
        </w:rPr>
      </w:pPr>
    </w:p>
    <w:p w14:paraId="09C41155" w14:textId="77777777" w:rsidR="001A354A" w:rsidRDefault="001A354A" w:rsidP="00974B76">
      <w:pPr>
        <w:tabs>
          <w:tab w:val="left" w:pos="1134"/>
        </w:tabs>
        <w:jc w:val="both"/>
        <w:rPr>
          <w:rFonts w:ascii="Bookman Old Style" w:hAnsi="Bookman Old Style" w:cstheme="minorHAnsi"/>
          <w:szCs w:val="22"/>
        </w:rPr>
      </w:pPr>
    </w:p>
    <w:p w14:paraId="70B58C7D" w14:textId="77777777" w:rsidR="001A354A" w:rsidRPr="006A166D" w:rsidRDefault="001A354A" w:rsidP="00974B76">
      <w:pPr>
        <w:tabs>
          <w:tab w:val="left" w:pos="1134"/>
        </w:tabs>
        <w:jc w:val="both"/>
        <w:rPr>
          <w:rFonts w:ascii="Bookman Old Style" w:hAnsi="Bookman Old Style" w:cstheme="minorHAnsi"/>
          <w:szCs w:val="22"/>
        </w:rPr>
      </w:pPr>
    </w:p>
    <w:p w14:paraId="7A7B3DEC" w14:textId="77777777" w:rsidR="00AE271C" w:rsidRDefault="00AE271C" w:rsidP="00974B76">
      <w:pPr>
        <w:pStyle w:val="Corpodetexto"/>
        <w:ind w:left="102" w:firstLine="41"/>
        <w:jc w:val="right"/>
        <w:rPr>
          <w:rFonts w:ascii="Bookman Old Style" w:hAnsi="Bookman Old Style" w:cstheme="minorHAnsi"/>
          <w:sz w:val="22"/>
          <w:szCs w:val="22"/>
        </w:rPr>
      </w:pPr>
    </w:p>
    <w:p w14:paraId="41584F69" w14:textId="5994111C" w:rsidR="00EC574E" w:rsidRPr="006A166D" w:rsidRDefault="00191E49" w:rsidP="00974B76">
      <w:pPr>
        <w:pStyle w:val="Corpodetexto"/>
        <w:ind w:left="102" w:firstLine="41"/>
        <w:jc w:val="right"/>
        <w:rPr>
          <w:rFonts w:ascii="Bookman Old Style" w:hAnsi="Bookman Old Style" w:cstheme="minorHAnsi"/>
          <w:sz w:val="22"/>
          <w:szCs w:val="22"/>
        </w:rPr>
      </w:pPr>
      <w:r w:rsidRPr="006A166D">
        <w:rPr>
          <w:rFonts w:ascii="Bookman Old Style" w:hAnsi="Bookman Old Style" w:cstheme="minorHAnsi"/>
          <w:sz w:val="22"/>
          <w:szCs w:val="22"/>
        </w:rPr>
        <w:t xml:space="preserve">Pirapó, </w:t>
      </w:r>
      <w:r w:rsidR="00FA325E">
        <w:rPr>
          <w:rFonts w:ascii="Bookman Old Style" w:hAnsi="Bookman Old Style" w:cstheme="minorHAnsi"/>
          <w:sz w:val="22"/>
          <w:szCs w:val="22"/>
        </w:rPr>
        <w:t>2</w:t>
      </w:r>
      <w:r w:rsidR="005F4CAD">
        <w:rPr>
          <w:rFonts w:ascii="Bookman Old Style" w:hAnsi="Bookman Old Style" w:cstheme="minorHAnsi"/>
          <w:sz w:val="22"/>
          <w:szCs w:val="22"/>
        </w:rPr>
        <w:t>5</w:t>
      </w:r>
      <w:bookmarkStart w:id="9" w:name="_GoBack"/>
      <w:bookmarkEnd w:id="9"/>
      <w:r w:rsidR="00FA325E">
        <w:rPr>
          <w:rFonts w:ascii="Bookman Old Style" w:hAnsi="Bookman Old Style" w:cstheme="minorHAnsi"/>
          <w:sz w:val="22"/>
          <w:szCs w:val="22"/>
        </w:rPr>
        <w:t xml:space="preserve"> de fevereiro de 2026</w:t>
      </w:r>
      <w:r w:rsidR="00EC574E" w:rsidRPr="006A166D">
        <w:rPr>
          <w:rFonts w:ascii="Bookman Old Style" w:hAnsi="Bookman Old Style" w:cstheme="minorHAnsi"/>
          <w:sz w:val="22"/>
          <w:szCs w:val="22"/>
        </w:rPr>
        <w:t>.</w:t>
      </w:r>
    </w:p>
    <w:p w14:paraId="33A40587" w14:textId="70E0B2BF" w:rsidR="00060E83" w:rsidRDefault="00060E83" w:rsidP="00974B76">
      <w:pPr>
        <w:pStyle w:val="Corpodetexto"/>
        <w:rPr>
          <w:rFonts w:ascii="Bookman Old Style" w:hAnsi="Bookman Old Style" w:cstheme="minorHAnsi"/>
          <w:sz w:val="22"/>
          <w:szCs w:val="22"/>
        </w:rPr>
      </w:pPr>
    </w:p>
    <w:p w14:paraId="773644DE" w14:textId="77777777" w:rsidR="00B8568B" w:rsidRDefault="00B8568B" w:rsidP="00974B76">
      <w:pPr>
        <w:pStyle w:val="Corpodetexto"/>
        <w:rPr>
          <w:rFonts w:ascii="Bookman Old Style" w:hAnsi="Bookman Old Style" w:cstheme="minorHAnsi"/>
          <w:sz w:val="22"/>
          <w:szCs w:val="22"/>
        </w:rPr>
      </w:pPr>
    </w:p>
    <w:p w14:paraId="22A55E34" w14:textId="77777777" w:rsidR="001A354A" w:rsidRDefault="001A354A" w:rsidP="00974B76">
      <w:pPr>
        <w:pStyle w:val="Corpodetexto"/>
        <w:rPr>
          <w:rFonts w:ascii="Bookman Old Style" w:hAnsi="Bookman Old Style" w:cstheme="minorHAnsi"/>
          <w:sz w:val="22"/>
          <w:szCs w:val="22"/>
        </w:rPr>
      </w:pPr>
    </w:p>
    <w:p w14:paraId="6AD360EB" w14:textId="77777777" w:rsidR="001A354A" w:rsidRDefault="001A354A" w:rsidP="00974B76">
      <w:pPr>
        <w:pStyle w:val="Corpodetexto"/>
        <w:rPr>
          <w:rFonts w:ascii="Bookman Old Style" w:hAnsi="Bookman Old Style" w:cstheme="minorHAnsi"/>
          <w:sz w:val="22"/>
          <w:szCs w:val="22"/>
        </w:rPr>
      </w:pPr>
    </w:p>
    <w:p w14:paraId="2F9C0BB0" w14:textId="77777777" w:rsidR="001A354A" w:rsidRDefault="001A354A" w:rsidP="00974B76">
      <w:pPr>
        <w:pStyle w:val="Corpodetexto"/>
        <w:rPr>
          <w:rFonts w:ascii="Bookman Old Style" w:hAnsi="Bookman Old Style" w:cstheme="minorHAnsi"/>
          <w:sz w:val="22"/>
          <w:szCs w:val="22"/>
        </w:rPr>
      </w:pPr>
    </w:p>
    <w:p w14:paraId="13E8EE76" w14:textId="77777777" w:rsidR="001A354A" w:rsidRDefault="001A354A" w:rsidP="00974B76">
      <w:pPr>
        <w:pStyle w:val="Corpodetexto"/>
        <w:rPr>
          <w:rFonts w:ascii="Bookman Old Style" w:hAnsi="Bookman Old Style" w:cstheme="minorHAnsi"/>
          <w:sz w:val="22"/>
          <w:szCs w:val="22"/>
        </w:rPr>
      </w:pPr>
    </w:p>
    <w:p w14:paraId="254B027E" w14:textId="77777777" w:rsidR="001A354A" w:rsidRDefault="001A354A" w:rsidP="00974B76">
      <w:pPr>
        <w:pStyle w:val="Corpodetexto"/>
        <w:rPr>
          <w:rFonts w:ascii="Bookman Old Style" w:hAnsi="Bookman Old Style" w:cstheme="minorHAnsi"/>
          <w:sz w:val="22"/>
          <w:szCs w:val="22"/>
        </w:rPr>
      </w:pPr>
    </w:p>
    <w:p w14:paraId="506A499D" w14:textId="77777777" w:rsidR="001A354A" w:rsidRDefault="001A354A" w:rsidP="00974B76">
      <w:pPr>
        <w:pStyle w:val="Corpodetexto"/>
        <w:rPr>
          <w:rFonts w:ascii="Bookman Old Style" w:hAnsi="Bookman Old Style" w:cstheme="minorHAnsi"/>
          <w:sz w:val="22"/>
          <w:szCs w:val="22"/>
        </w:rPr>
      </w:pPr>
    </w:p>
    <w:p w14:paraId="7125A6B9" w14:textId="77777777" w:rsidR="001A354A" w:rsidRDefault="001A354A" w:rsidP="00974B76">
      <w:pPr>
        <w:pStyle w:val="Corpodetexto"/>
        <w:rPr>
          <w:rFonts w:ascii="Bookman Old Style" w:hAnsi="Bookman Old Style" w:cstheme="minorHAnsi"/>
          <w:sz w:val="22"/>
          <w:szCs w:val="22"/>
        </w:rPr>
      </w:pPr>
    </w:p>
    <w:p w14:paraId="000AFDDD" w14:textId="77777777" w:rsidR="001A354A" w:rsidRDefault="001A354A" w:rsidP="00974B76">
      <w:pPr>
        <w:pStyle w:val="Corpodetexto"/>
        <w:rPr>
          <w:rFonts w:ascii="Bookman Old Style" w:hAnsi="Bookman Old Style" w:cstheme="minorHAnsi"/>
          <w:sz w:val="22"/>
          <w:szCs w:val="22"/>
        </w:rPr>
      </w:pPr>
    </w:p>
    <w:p w14:paraId="1C91E8BE" w14:textId="77777777" w:rsidR="00060E83" w:rsidRDefault="00060E83" w:rsidP="00974B76">
      <w:pPr>
        <w:pStyle w:val="Corpodetexto"/>
        <w:rPr>
          <w:rFonts w:ascii="Bookman Old Style" w:hAnsi="Bookman Old Style" w:cstheme="minorHAnsi"/>
          <w:sz w:val="22"/>
          <w:szCs w:val="22"/>
        </w:rPr>
      </w:pPr>
    </w:p>
    <w:p w14:paraId="57171F78" w14:textId="77777777" w:rsidR="001A354A" w:rsidRDefault="001A354A" w:rsidP="00974B76">
      <w:pPr>
        <w:pStyle w:val="Corpodetexto"/>
        <w:rPr>
          <w:rFonts w:ascii="Bookman Old Style" w:hAnsi="Bookman Old Style" w:cstheme="minorHAnsi"/>
          <w:sz w:val="22"/>
          <w:szCs w:val="22"/>
        </w:rPr>
      </w:pPr>
    </w:p>
    <w:p w14:paraId="1C1EB5D4" w14:textId="77777777" w:rsidR="001A354A" w:rsidRDefault="001A354A" w:rsidP="00974B76">
      <w:pPr>
        <w:pStyle w:val="Corpodetexto"/>
        <w:rPr>
          <w:rFonts w:ascii="Bookman Old Style" w:hAnsi="Bookman Old Style" w:cstheme="minorHAnsi"/>
          <w:sz w:val="22"/>
          <w:szCs w:val="22"/>
        </w:rPr>
      </w:pPr>
    </w:p>
    <w:p w14:paraId="5FB49E5B" w14:textId="77777777" w:rsidR="001A354A" w:rsidRPr="006A166D" w:rsidRDefault="001A354A" w:rsidP="00974B76">
      <w:pPr>
        <w:pStyle w:val="Corpodetexto"/>
        <w:rPr>
          <w:rFonts w:ascii="Bookman Old Style" w:hAnsi="Bookman Old Style" w:cstheme="minorHAnsi"/>
          <w:sz w:val="22"/>
          <w:szCs w:val="22"/>
        </w:rPr>
      </w:pPr>
    </w:p>
    <w:p w14:paraId="35D30738" w14:textId="0D418B7E" w:rsidR="000C087D" w:rsidRPr="00FF5AE2" w:rsidRDefault="00106902" w:rsidP="00060E83">
      <w:pPr>
        <w:pStyle w:val="Ttulo1"/>
        <w:spacing w:before="0"/>
        <w:ind w:left="292" w:right="1083"/>
        <w:jc w:val="center"/>
        <w:rPr>
          <w:rFonts w:ascii="Bookman Old Style" w:hAnsi="Bookman Old Style" w:cstheme="minorHAnsi"/>
          <w:b w:val="0"/>
          <w:sz w:val="22"/>
          <w:szCs w:val="22"/>
        </w:rPr>
      </w:pPr>
      <w:r>
        <w:rPr>
          <w:rFonts w:ascii="Bookman Old Style" w:hAnsi="Bookman Old Style" w:cstheme="minorHAnsi"/>
          <w:b w:val="0"/>
          <w:sz w:val="22"/>
          <w:szCs w:val="22"/>
        </w:rPr>
        <w:t>Marcelo de Miranda Nunes</w:t>
      </w:r>
    </w:p>
    <w:p w14:paraId="7BC8AFDB" w14:textId="77777777" w:rsidR="000C087D" w:rsidRPr="00FF5AE2" w:rsidRDefault="000C087D" w:rsidP="00060E83">
      <w:pPr>
        <w:pStyle w:val="Ttulo1"/>
        <w:spacing w:before="0"/>
        <w:ind w:left="292" w:right="1083"/>
        <w:jc w:val="center"/>
        <w:rPr>
          <w:rFonts w:ascii="Bookman Old Style" w:hAnsi="Bookman Old Style" w:cstheme="minorHAnsi"/>
          <w:b w:val="0"/>
          <w:sz w:val="22"/>
          <w:szCs w:val="22"/>
        </w:rPr>
      </w:pPr>
      <w:r w:rsidRPr="00FF5AE2">
        <w:rPr>
          <w:rFonts w:ascii="Bookman Old Style" w:hAnsi="Bookman Old Style" w:cstheme="minorHAnsi"/>
          <w:b w:val="0"/>
          <w:sz w:val="22"/>
          <w:szCs w:val="22"/>
        </w:rPr>
        <w:t>Responsável pela Elaboração</w:t>
      </w:r>
    </w:p>
    <w:p w14:paraId="10BFD63C" w14:textId="77777777" w:rsidR="008E6E97" w:rsidRPr="006A166D" w:rsidRDefault="008E6E97" w:rsidP="00974B76">
      <w:pPr>
        <w:jc w:val="both"/>
        <w:rPr>
          <w:rFonts w:ascii="Bookman Old Style" w:hAnsi="Bookman Old Style" w:cs="Times New Roman"/>
          <w:b/>
          <w:bCs/>
          <w:szCs w:val="22"/>
        </w:rPr>
      </w:pPr>
    </w:p>
    <w:sectPr w:rsidR="008E6E97" w:rsidRPr="006A166D" w:rsidSect="00FF5AE2">
      <w:headerReference w:type="default" r:id="rId8"/>
      <w:footerReference w:type="default" r:id="rId9"/>
      <w:headerReference w:type="first" r:id="rId10"/>
      <w:footerReference w:type="first" r:id="rId11"/>
      <w:pgSz w:w="11906" w:h="16838"/>
      <w:pgMar w:top="2552" w:right="1361" w:bottom="624" w:left="1474" w:header="1701" w:footer="73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79D6F8" w14:textId="77777777" w:rsidR="002D69C7" w:rsidRDefault="002D69C7">
      <w:r>
        <w:separator/>
      </w:r>
    </w:p>
  </w:endnote>
  <w:endnote w:type="continuationSeparator" w:id="0">
    <w:p w14:paraId="28809600" w14:textId="77777777" w:rsidR="002D69C7" w:rsidRDefault="002D69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Monotype Sorts">
    <w:charset w:val="02"/>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6052721"/>
      <w:docPartObj>
        <w:docPartGallery w:val="Page Numbers (Bottom of Page)"/>
        <w:docPartUnique/>
      </w:docPartObj>
    </w:sdtPr>
    <w:sdtEndPr/>
    <w:sdtContent>
      <w:p w14:paraId="17B1D5B3" w14:textId="1146100A" w:rsidR="009927AC" w:rsidRDefault="009927AC" w:rsidP="00A7152C">
        <w:pPr>
          <w:pStyle w:val="Rodap"/>
          <w:jc w:val="right"/>
        </w:pPr>
        <w:r>
          <w:fldChar w:fldCharType="begin"/>
        </w:r>
        <w:r>
          <w:instrText>PAGE   \* MERGEFORMAT</w:instrText>
        </w:r>
        <w:r>
          <w:fldChar w:fldCharType="separate"/>
        </w:r>
        <w:r w:rsidR="005F4CAD">
          <w:rPr>
            <w:noProof/>
          </w:rPr>
          <w:t>5</w:t>
        </w:r>
        <w:r>
          <w:fldChar w:fldCharType="end"/>
        </w:r>
      </w:p>
    </w:sdtContent>
  </w:sdt>
  <w:p w14:paraId="5380B83D" w14:textId="77777777" w:rsidR="001A354A" w:rsidRPr="001A354A" w:rsidRDefault="001A354A" w:rsidP="001A354A">
    <w:pPr>
      <w:tabs>
        <w:tab w:val="center" w:pos="4252"/>
        <w:tab w:val="right" w:pos="8504"/>
      </w:tabs>
      <w:jc w:val="center"/>
      <w:rPr>
        <w:rFonts w:ascii="Bookman Old Style" w:hAnsi="Bookman Old Style"/>
        <w:sz w:val="18"/>
      </w:rPr>
    </w:pPr>
    <w:r w:rsidRPr="001A354A">
      <w:rPr>
        <w:rFonts w:ascii="Bookman Old Style" w:hAnsi="Bookman Old Style"/>
        <w:sz w:val="18"/>
      </w:rPr>
      <w:t>Rua Afonso de Medeiros, 562 – Fone PABX: 55 3351-1800-</w:t>
    </w:r>
    <w:hyperlink r:id="rId1" w:history="1">
      <w:r w:rsidRPr="001A354A">
        <w:rPr>
          <w:rFonts w:ascii="Bookman Old Style" w:hAnsi="Bookman Old Style"/>
          <w:color w:val="0000FF"/>
          <w:sz w:val="18"/>
          <w:u w:val="single"/>
        </w:rPr>
        <w:t>http://www.pirapo.rs.gov.br</w:t>
      </w:r>
    </w:hyperlink>
    <w:r w:rsidRPr="001A354A">
      <w:rPr>
        <w:rFonts w:ascii="Bookman Old Style" w:hAnsi="Bookman Old Style"/>
        <w:sz w:val="18"/>
      </w:rPr>
      <w:t xml:space="preserve"> </w:t>
    </w:r>
  </w:p>
  <w:p w14:paraId="0C28CFBE" w14:textId="77777777" w:rsidR="001A354A" w:rsidRPr="001A354A" w:rsidRDefault="001A354A" w:rsidP="001A354A">
    <w:pPr>
      <w:tabs>
        <w:tab w:val="center" w:pos="4252"/>
        <w:tab w:val="right" w:pos="8504"/>
      </w:tabs>
      <w:jc w:val="center"/>
      <w:rPr>
        <w:rFonts w:ascii="Bookman Old Style" w:hAnsi="Bookman Old Style"/>
        <w:sz w:val="18"/>
      </w:rPr>
    </w:pPr>
    <w:r w:rsidRPr="001A354A">
      <w:rPr>
        <w:rFonts w:ascii="Bookman Old Style" w:hAnsi="Bookman Old Style"/>
        <w:sz w:val="18"/>
      </w:rPr>
      <w:t xml:space="preserve"> e-mail: </w:t>
    </w:r>
    <w:hyperlink r:id="rId2" w:history="1">
      <w:r w:rsidRPr="001A354A">
        <w:rPr>
          <w:rStyle w:val="Hyperlink"/>
          <w:rFonts w:ascii="Bookman Old Style" w:hAnsi="Bookman Old Style"/>
          <w:sz w:val="18"/>
        </w:rPr>
        <w:t>licitacao@pirapo.rs.gov.br</w:t>
      </w:r>
    </w:hyperlink>
    <w:r w:rsidRPr="001A354A">
      <w:rPr>
        <w:rFonts w:ascii="Bookman Old Style" w:hAnsi="Bookman Old Style"/>
        <w:sz w:val="18"/>
      </w:rPr>
      <w:t xml:space="preserve"> - </w:t>
    </w:r>
    <w:proofErr w:type="spellStart"/>
    <w:r w:rsidRPr="001A354A">
      <w:rPr>
        <w:rFonts w:ascii="Bookman Old Style" w:hAnsi="Bookman Old Style"/>
        <w:sz w:val="18"/>
      </w:rPr>
      <w:t>Cnpj</w:t>
    </w:r>
    <w:proofErr w:type="spellEnd"/>
    <w:r w:rsidRPr="001A354A">
      <w:rPr>
        <w:rFonts w:ascii="Bookman Old Style" w:hAnsi="Bookman Old Style"/>
        <w:sz w:val="18"/>
      </w:rPr>
      <w:t>: 91.553.941/0001-08</w:t>
    </w:r>
  </w:p>
  <w:p w14:paraId="14B67382" w14:textId="77777777" w:rsidR="001A354A" w:rsidRPr="001A354A" w:rsidRDefault="001A354A" w:rsidP="001A354A">
    <w:pPr>
      <w:tabs>
        <w:tab w:val="center" w:pos="4252"/>
        <w:tab w:val="right" w:pos="8504"/>
      </w:tabs>
      <w:jc w:val="center"/>
      <w:rPr>
        <w:rFonts w:ascii="Bookman Old Style" w:hAnsi="Bookman Old Style"/>
        <w:sz w:val="18"/>
      </w:rPr>
    </w:pPr>
    <w:r w:rsidRPr="001A354A">
      <w:rPr>
        <w:rFonts w:ascii="Bookman Old Style" w:hAnsi="Bookman Old Style"/>
        <w:sz w:val="18"/>
      </w:rPr>
      <w:t>CEP: 97885-000 - Pirapó - RS</w:t>
    </w:r>
  </w:p>
  <w:p w14:paraId="543CF7EE" w14:textId="77777777" w:rsidR="00181FE2" w:rsidRPr="00502E0D" w:rsidRDefault="00181FE2" w:rsidP="00502E0D">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00BC4B" w14:textId="5C9A7BB9" w:rsidR="001A354A" w:rsidRDefault="001A354A">
    <w:pPr>
      <w:pStyle w:val="Rodap"/>
    </w:pPr>
    <w:r w:rsidRPr="001A354A">
      <w:rPr>
        <w:rFonts w:ascii="Bookman Old Style" w:hAnsi="Bookman Old Style"/>
        <w:noProof/>
        <w:lang w:eastAsia="pt-BR"/>
      </w:rPr>
      <w:drawing>
        <wp:inline distT="0" distB="0" distL="0" distR="0" wp14:anchorId="7A744443" wp14:editId="7C91BE25">
          <wp:extent cx="5760085" cy="419735"/>
          <wp:effectExtent l="0" t="0" r="0" b="0"/>
          <wp:docPr id="201162461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085" cy="41973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980236" w14:textId="77777777" w:rsidR="002D69C7" w:rsidRDefault="002D69C7">
      <w:r>
        <w:separator/>
      </w:r>
    </w:p>
  </w:footnote>
  <w:footnote w:type="continuationSeparator" w:id="0">
    <w:p w14:paraId="223F5A15" w14:textId="77777777" w:rsidR="002D69C7" w:rsidRDefault="002D69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6D9FD8" w14:textId="77777777" w:rsidR="001A354A" w:rsidRPr="001A354A" w:rsidRDefault="001A354A" w:rsidP="001A354A">
    <w:pPr>
      <w:pStyle w:val="Cabealho"/>
      <w:jc w:val="center"/>
      <w:rPr>
        <w:rFonts w:ascii="Bookman Old Style" w:hAnsi="Bookman Old Style"/>
        <w:sz w:val="24"/>
        <w:szCs w:val="22"/>
      </w:rPr>
    </w:pPr>
    <w:r w:rsidRPr="001A354A">
      <w:rPr>
        <w:rFonts w:ascii="Bookman Old Style" w:hAnsi="Bookman Old Style"/>
        <w:noProof/>
        <w:sz w:val="24"/>
        <w:szCs w:val="22"/>
        <w:lang w:eastAsia="pt-BR"/>
      </w:rPr>
      <w:drawing>
        <wp:inline distT="0" distB="0" distL="0" distR="0" wp14:anchorId="2C3419A6" wp14:editId="65C8CBEB">
          <wp:extent cx="885825" cy="657225"/>
          <wp:effectExtent l="0" t="0" r="9525" b="9525"/>
          <wp:docPr id="89628765" name="Imagem 89628765"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657225"/>
                  </a:xfrm>
                  <a:prstGeom prst="rect">
                    <a:avLst/>
                  </a:prstGeom>
                  <a:noFill/>
                  <a:ln>
                    <a:noFill/>
                  </a:ln>
                </pic:spPr>
              </pic:pic>
            </a:graphicData>
          </a:graphic>
        </wp:inline>
      </w:drawing>
    </w:r>
  </w:p>
  <w:p w14:paraId="4A99F550" w14:textId="77777777" w:rsidR="001A354A" w:rsidRPr="001A354A" w:rsidRDefault="001A354A" w:rsidP="001A354A">
    <w:pPr>
      <w:pStyle w:val="Cabealho"/>
      <w:jc w:val="center"/>
      <w:rPr>
        <w:rFonts w:ascii="Bookman Old Style" w:hAnsi="Bookman Old Style"/>
        <w:sz w:val="20"/>
        <w:szCs w:val="22"/>
      </w:rPr>
    </w:pPr>
    <w:r w:rsidRPr="001A354A">
      <w:rPr>
        <w:rFonts w:ascii="Bookman Old Style" w:hAnsi="Bookman Old Style"/>
        <w:sz w:val="20"/>
        <w:szCs w:val="22"/>
      </w:rPr>
      <w:t>Estado do Rio Grande do Sul</w:t>
    </w:r>
  </w:p>
  <w:p w14:paraId="0F64E1B8" w14:textId="77777777" w:rsidR="001A354A" w:rsidRPr="001A354A" w:rsidRDefault="001A354A" w:rsidP="001A354A">
    <w:pPr>
      <w:pStyle w:val="Cabealho"/>
      <w:jc w:val="center"/>
      <w:rPr>
        <w:rFonts w:ascii="Bookman Old Style" w:hAnsi="Bookman Old Style"/>
        <w:b/>
        <w:bCs/>
        <w:sz w:val="20"/>
        <w:szCs w:val="22"/>
      </w:rPr>
    </w:pPr>
    <w:r w:rsidRPr="001A354A">
      <w:rPr>
        <w:rFonts w:ascii="Bookman Old Style" w:hAnsi="Bookman Old Style"/>
        <w:b/>
        <w:bCs/>
        <w:sz w:val="20"/>
        <w:szCs w:val="22"/>
      </w:rPr>
      <w:t>PREFEITURA MUNICIPAL DE PIRAPÓ</w:t>
    </w:r>
  </w:p>
  <w:p w14:paraId="7B8C701E" w14:textId="77777777" w:rsidR="001A354A" w:rsidRDefault="001A354A">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583AB8" w14:textId="77777777" w:rsidR="00D041D4" w:rsidRPr="001A354A" w:rsidRDefault="00D041D4" w:rsidP="00D041D4">
    <w:pPr>
      <w:pStyle w:val="Cabealho"/>
      <w:jc w:val="center"/>
      <w:rPr>
        <w:rFonts w:ascii="Bookman Old Style" w:hAnsi="Bookman Old Style"/>
        <w:sz w:val="24"/>
        <w:szCs w:val="22"/>
      </w:rPr>
    </w:pPr>
    <w:bookmarkStart w:id="10" w:name="_Hlk208436330"/>
    <w:r w:rsidRPr="001A354A">
      <w:rPr>
        <w:rFonts w:ascii="Bookman Old Style" w:hAnsi="Bookman Old Style"/>
        <w:noProof/>
        <w:sz w:val="24"/>
        <w:szCs w:val="22"/>
        <w:lang w:eastAsia="pt-BR"/>
      </w:rPr>
      <w:drawing>
        <wp:inline distT="0" distB="0" distL="0" distR="0" wp14:anchorId="6B1EFBFF" wp14:editId="1EB6640B">
          <wp:extent cx="885825" cy="657225"/>
          <wp:effectExtent l="0" t="0" r="9525" b="9525"/>
          <wp:docPr id="16" name="Imagem 16"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657225"/>
                  </a:xfrm>
                  <a:prstGeom prst="rect">
                    <a:avLst/>
                  </a:prstGeom>
                  <a:noFill/>
                  <a:ln>
                    <a:noFill/>
                  </a:ln>
                </pic:spPr>
              </pic:pic>
            </a:graphicData>
          </a:graphic>
        </wp:inline>
      </w:drawing>
    </w:r>
  </w:p>
  <w:p w14:paraId="52D169A1" w14:textId="77777777" w:rsidR="00D041D4" w:rsidRPr="001A354A" w:rsidRDefault="00D041D4" w:rsidP="00D041D4">
    <w:pPr>
      <w:pStyle w:val="Cabealho"/>
      <w:jc w:val="center"/>
      <w:rPr>
        <w:rFonts w:ascii="Bookman Old Style" w:hAnsi="Bookman Old Style"/>
        <w:sz w:val="20"/>
        <w:szCs w:val="22"/>
      </w:rPr>
    </w:pPr>
    <w:r w:rsidRPr="001A354A">
      <w:rPr>
        <w:rFonts w:ascii="Bookman Old Style" w:hAnsi="Bookman Old Style"/>
        <w:sz w:val="20"/>
        <w:szCs w:val="22"/>
      </w:rPr>
      <w:t>Estado do Rio Grande do Sul</w:t>
    </w:r>
  </w:p>
  <w:p w14:paraId="46CE1596" w14:textId="77777777" w:rsidR="00D041D4" w:rsidRPr="001A354A" w:rsidRDefault="00D041D4" w:rsidP="00D041D4">
    <w:pPr>
      <w:pStyle w:val="Cabealho"/>
      <w:jc w:val="center"/>
      <w:rPr>
        <w:rFonts w:ascii="Bookman Old Style" w:hAnsi="Bookman Old Style"/>
        <w:b/>
        <w:bCs/>
        <w:sz w:val="20"/>
        <w:szCs w:val="22"/>
      </w:rPr>
    </w:pPr>
    <w:r w:rsidRPr="001A354A">
      <w:rPr>
        <w:rFonts w:ascii="Bookman Old Style" w:hAnsi="Bookman Old Style"/>
        <w:b/>
        <w:bCs/>
        <w:sz w:val="20"/>
        <w:szCs w:val="22"/>
      </w:rPr>
      <w:t>PREFEITURA MUNICIPAL DE PIRAPÓ</w:t>
    </w:r>
  </w:p>
  <w:bookmarkEnd w:id="10"/>
  <w:p w14:paraId="723E05F6" w14:textId="77777777" w:rsidR="00D041D4" w:rsidRDefault="00D041D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1"/>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C002A"/>
    <w:multiLevelType w:val="hybridMultilevel"/>
    <w:tmpl w:val="1696CCD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FB679F2"/>
    <w:multiLevelType w:val="hybridMultilevel"/>
    <w:tmpl w:val="1DE0760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42493AC0"/>
    <w:multiLevelType w:val="multilevel"/>
    <w:tmpl w:val="A24842E8"/>
    <w:lvl w:ilvl="0">
      <w:start w:val="2"/>
      <w:numFmt w:val="decimal"/>
      <w:lvlText w:val="%1-"/>
      <w:lvlJc w:val="left"/>
      <w:pPr>
        <w:ind w:left="217" w:hanging="217"/>
      </w:pPr>
      <w:rPr>
        <w:rFonts w:ascii="Arial MT" w:eastAsia="Arial MT" w:hAnsi="Arial MT" w:cs="Arial MT" w:hint="default"/>
        <w:color w:val="202428"/>
        <w:w w:val="92"/>
        <w:sz w:val="21"/>
        <w:szCs w:val="21"/>
        <w:lang w:val="pt-PT" w:eastAsia="en-US" w:bidi="ar-SA"/>
      </w:rPr>
    </w:lvl>
    <w:lvl w:ilvl="1">
      <w:start w:val="1"/>
      <w:numFmt w:val="decimal"/>
      <w:lvlText w:val="%1.%2."/>
      <w:lvlJc w:val="left"/>
      <w:pPr>
        <w:ind w:left="1" w:hanging="361"/>
      </w:pPr>
      <w:rPr>
        <w:rFonts w:ascii="Arial MT" w:eastAsia="Arial MT" w:hAnsi="Arial MT" w:cs="Arial MT" w:hint="default"/>
        <w:color w:val="202428"/>
        <w:spacing w:val="-6"/>
        <w:w w:val="92"/>
        <w:sz w:val="21"/>
        <w:szCs w:val="21"/>
        <w:lang w:val="pt-PT" w:eastAsia="en-US" w:bidi="ar-SA"/>
      </w:rPr>
    </w:lvl>
    <w:lvl w:ilvl="2">
      <w:numFmt w:val="bullet"/>
      <w:lvlText w:val="•"/>
      <w:lvlJc w:val="left"/>
      <w:pPr>
        <w:ind w:left="1401" w:hanging="361"/>
      </w:pPr>
      <w:rPr>
        <w:rFonts w:hint="default"/>
        <w:lang w:val="pt-PT" w:eastAsia="en-US" w:bidi="ar-SA"/>
      </w:rPr>
    </w:lvl>
    <w:lvl w:ilvl="3">
      <w:numFmt w:val="bullet"/>
      <w:lvlText w:val="•"/>
      <w:lvlJc w:val="left"/>
      <w:pPr>
        <w:ind w:left="2583" w:hanging="361"/>
      </w:pPr>
      <w:rPr>
        <w:rFonts w:hint="default"/>
        <w:lang w:val="pt-PT" w:eastAsia="en-US" w:bidi="ar-SA"/>
      </w:rPr>
    </w:lvl>
    <w:lvl w:ilvl="4">
      <w:numFmt w:val="bullet"/>
      <w:lvlText w:val="•"/>
      <w:lvlJc w:val="left"/>
      <w:pPr>
        <w:ind w:left="3765" w:hanging="361"/>
      </w:pPr>
      <w:rPr>
        <w:rFonts w:hint="default"/>
        <w:lang w:val="pt-PT" w:eastAsia="en-US" w:bidi="ar-SA"/>
      </w:rPr>
    </w:lvl>
    <w:lvl w:ilvl="5">
      <w:numFmt w:val="bullet"/>
      <w:lvlText w:val="•"/>
      <w:lvlJc w:val="left"/>
      <w:pPr>
        <w:ind w:left="4947" w:hanging="361"/>
      </w:pPr>
      <w:rPr>
        <w:rFonts w:hint="default"/>
        <w:lang w:val="pt-PT" w:eastAsia="en-US" w:bidi="ar-SA"/>
      </w:rPr>
    </w:lvl>
    <w:lvl w:ilvl="6">
      <w:numFmt w:val="bullet"/>
      <w:lvlText w:val="•"/>
      <w:lvlJc w:val="left"/>
      <w:pPr>
        <w:ind w:left="6130" w:hanging="361"/>
      </w:pPr>
      <w:rPr>
        <w:rFonts w:hint="default"/>
        <w:lang w:val="pt-PT" w:eastAsia="en-US" w:bidi="ar-SA"/>
      </w:rPr>
    </w:lvl>
    <w:lvl w:ilvl="7">
      <w:numFmt w:val="bullet"/>
      <w:lvlText w:val="•"/>
      <w:lvlJc w:val="left"/>
      <w:pPr>
        <w:ind w:left="7312" w:hanging="361"/>
      </w:pPr>
      <w:rPr>
        <w:rFonts w:hint="default"/>
        <w:lang w:val="pt-PT" w:eastAsia="en-US" w:bidi="ar-SA"/>
      </w:rPr>
    </w:lvl>
    <w:lvl w:ilvl="8">
      <w:numFmt w:val="bullet"/>
      <w:lvlText w:val="•"/>
      <w:lvlJc w:val="left"/>
      <w:pPr>
        <w:ind w:left="8494" w:hanging="361"/>
      </w:pPr>
      <w:rPr>
        <w:rFonts w:hint="default"/>
        <w:lang w:val="pt-PT" w:eastAsia="en-US" w:bidi="ar-SA"/>
      </w:rPr>
    </w:lvl>
  </w:abstractNum>
  <w:abstractNum w:abstractNumId="5" w15:restartNumberingAfterBreak="0">
    <w:nsid w:val="43682E71"/>
    <w:multiLevelType w:val="hybridMultilevel"/>
    <w:tmpl w:val="CDE449EE"/>
    <w:lvl w:ilvl="0" w:tplc="D088A148">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6" w15:restartNumberingAfterBreak="0">
    <w:nsid w:val="48B91564"/>
    <w:multiLevelType w:val="hybridMultilevel"/>
    <w:tmpl w:val="CCA8C824"/>
    <w:lvl w:ilvl="0" w:tplc="04160017">
      <w:start w:val="1"/>
      <w:numFmt w:val="lowerLetter"/>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7" w15:restartNumberingAfterBreak="0">
    <w:nsid w:val="6C8A2B79"/>
    <w:multiLevelType w:val="hybridMultilevel"/>
    <w:tmpl w:val="501EF8C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 w:numId="3">
    <w:abstractNumId w:val="5"/>
  </w:num>
  <w:num w:numId="4">
    <w:abstractNumId w:val="2"/>
  </w:num>
  <w:num w:numId="5">
    <w:abstractNumId w:val="4"/>
  </w:num>
  <w:num w:numId="6">
    <w:abstractNumId w:val="7"/>
  </w:num>
  <w:num w:numId="7">
    <w:abstractNumId w:val="3"/>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2E0D"/>
    <w:rsid w:val="00017D12"/>
    <w:rsid w:val="0002783F"/>
    <w:rsid w:val="00034C98"/>
    <w:rsid w:val="00053E01"/>
    <w:rsid w:val="00054D2D"/>
    <w:rsid w:val="00060E83"/>
    <w:rsid w:val="00071ED4"/>
    <w:rsid w:val="00076E4E"/>
    <w:rsid w:val="00081960"/>
    <w:rsid w:val="00092A81"/>
    <w:rsid w:val="000A79CF"/>
    <w:rsid w:val="000C087D"/>
    <w:rsid w:val="000E417E"/>
    <w:rsid w:val="000F21E8"/>
    <w:rsid w:val="00106902"/>
    <w:rsid w:val="00112C7B"/>
    <w:rsid w:val="00120E0C"/>
    <w:rsid w:val="00123E80"/>
    <w:rsid w:val="00130DA0"/>
    <w:rsid w:val="00135D0E"/>
    <w:rsid w:val="0016054F"/>
    <w:rsid w:val="00171878"/>
    <w:rsid w:val="0018150E"/>
    <w:rsid w:val="00181FE2"/>
    <w:rsid w:val="00191E49"/>
    <w:rsid w:val="0019568D"/>
    <w:rsid w:val="001A354A"/>
    <w:rsid w:val="001A6B80"/>
    <w:rsid w:val="001B124B"/>
    <w:rsid w:val="001C3A0F"/>
    <w:rsid w:val="001D16D4"/>
    <w:rsid w:val="001D4F88"/>
    <w:rsid w:val="001F4701"/>
    <w:rsid w:val="00203C09"/>
    <w:rsid w:val="0020551E"/>
    <w:rsid w:val="00230709"/>
    <w:rsid w:val="00231F44"/>
    <w:rsid w:val="002345E1"/>
    <w:rsid w:val="00236772"/>
    <w:rsid w:val="0024029F"/>
    <w:rsid w:val="00241818"/>
    <w:rsid w:val="0024323B"/>
    <w:rsid w:val="00247EDE"/>
    <w:rsid w:val="002504F1"/>
    <w:rsid w:val="00257E37"/>
    <w:rsid w:val="002664D0"/>
    <w:rsid w:val="00282F97"/>
    <w:rsid w:val="0028692C"/>
    <w:rsid w:val="002B1997"/>
    <w:rsid w:val="002B3B55"/>
    <w:rsid w:val="002C3247"/>
    <w:rsid w:val="002C39A3"/>
    <w:rsid w:val="002D163D"/>
    <w:rsid w:val="002D69C7"/>
    <w:rsid w:val="002F26B5"/>
    <w:rsid w:val="00304421"/>
    <w:rsid w:val="00307FB3"/>
    <w:rsid w:val="00322D62"/>
    <w:rsid w:val="003323D2"/>
    <w:rsid w:val="0033619B"/>
    <w:rsid w:val="003369BE"/>
    <w:rsid w:val="00357F2C"/>
    <w:rsid w:val="00360953"/>
    <w:rsid w:val="0037799F"/>
    <w:rsid w:val="00387AA6"/>
    <w:rsid w:val="00387ADB"/>
    <w:rsid w:val="0039316E"/>
    <w:rsid w:val="00396455"/>
    <w:rsid w:val="003B677C"/>
    <w:rsid w:val="003B7331"/>
    <w:rsid w:val="003C621A"/>
    <w:rsid w:val="003D3FF1"/>
    <w:rsid w:val="003D4B43"/>
    <w:rsid w:val="00401BA4"/>
    <w:rsid w:val="00401C3A"/>
    <w:rsid w:val="004026DF"/>
    <w:rsid w:val="00410ADF"/>
    <w:rsid w:val="0042402C"/>
    <w:rsid w:val="004417A7"/>
    <w:rsid w:val="004469DB"/>
    <w:rsid w:val="004511A1"/>
    <w:rsid w:val="00452171"/>
    <w:rsid w:val="0046538C"/>
    <w:rsid w:val="0047583C"/>
    <w:rsid w:val="00481E35"/>
    <w:rsid w:val="00485F9C"/>
    <w:rsid w:val="0049267E"/>
    <w:rsid w:val="004A0242"/>
    <w:rsid w:val="004A4B5F"/>
    <w:rsid w:val="004A57E1"/>
    <w:rsid w:val="004A5831"/>
    <w:rsid w:val="004B37C4"/>
    <w:rsid w:val="004C072E"/>
    <w:rsid w:val="004D14A5"/>
    <w:rsid w:val="004D675A"/>
    <w:rsid w:val="004D72FC"/>
    <w:rsid w:val="004F23A2"/>
    <w:rsid w:val="00502E0D"/>
    <w:rsid w:val="00520F9B"/>
    <w:rsid w:val="005337F0"/>
    <w:rsid w:val="00533B87"/>
    <w:rsid w:val="00535E75"/>
    <w:rsid w:val="00552FDF"/>
    <w:rsid w:val="005643B5"/>
    <w:rsid w:val="00581217"/>
    <w:rsid w:val="00590B3B"/>
    <w:rsid w:val="00592EA8"/>
    <w:rsid w:val="005A1890"/>
    <w:rsid w:val="005A2613"/>
    <w:rsid w:val="005B1006"/>
    <w:rsid w:val="005D0A15"/>
    <w:rsid w:val="005D1434"/>
    <w:rsid w:val="005E4757"/>
    <w:rsid w:val="005F4B9E"/>
    <w:rsid w:val="005F4CAD"/>
    <w:rsid w:val="006212C8"/>
    <w:rsid w:val="00627A6A"/>
    <w:rsid w:val="00635162"/>
    <w:rsid w:val="00645DCB"/>
    <w:rsid w:val="006632EC"/>
    <w:rsid w:val="00667C07"/>
    <w:rsid w:val="00676AD3"/>
    <w:rsid w:val="00686EA3"/>
    <w:rsid w:val="006A166D"/>
    <w:rsid w:val="006C3941"/>
    <w:rsid w:val="006D7DB5"/>
    <w:rsid w:val="006E29C6"/>
    <w:rsid w:val="006F13FA"/>
    <w:rsid w:val="006F7A58"/>
    <w:rsid w:val="0070045A"/>
    <w:rsid w:val="00712342"/>
    <w:rsid w:val="00713986"/>
    <w:rsid w:val="00720D03"/>
    <w:rsid w:val="00720FDF"/>
    <w:rsid w:val="00726AAE"/>
    <w:rsid w:val="00736BB3"/>
    <w:rsid w:val="0074088D"/>
    <w:rsid w:val="00744451"/>
    <w:rsid w:val="00751FD6"/>
    <w:rsid w:val="00757551"/>
    <w:rsid w:val="00770CB0"/>
    <w:rsid w:val="0077336C"/>
    <w:rsid w:val="00774485"/>
    <w:rsid w:val="007A019D"/>
    <w:rsid w:val="007A5E07"/>
    <w:rsid w:val="007C0E10"/>
    <w:rsid w:val="007D1EC9"/>
    <w:rsid w:val="007D3A9D"/>
    <w:rsid w:val="007D4F1F"/>
    <w:rsid w:val="007D5D0A"/>
    <w:rsid w:val="007E19B7"/>
    <w:rsid w:val="007E7737"/>
    <w:rsid w:val="00813C3A"/>
    <w:rsid w:val="0081748B"/>
    <w:rsid w:val="00825E47"/>
    <w:rsid w:val="0083187F"/>
    <w:rsid w:val="008328C9"/>
    <w:rsid w:val="00832920"/>
    <w:rsid w:val="00833D8E"/>
    <w:rsid w:val="008360CB"/>
    <w:rsid w:val="00855A5B"/>
    <w:rsid w:val="0086729F"/>
    <w:rsid w:val="008709B2"/>
    <w:rsid w:val="00881C74"/>
    <w:rsid w:val="0088253E"/>
    <w:rsid w:val="00886A7A"/>
    <w:rsid w:val="0089125B"/>
    <w:rsid w:val="00896676"/>
    <w:rsid w:val="0089786B"/>
    <w:rsid w:val="008D3A67"/>
    <w:rsid w:val="008E6E97"/>
    <w:rsid w:val="008F3C7B"/>
    <w:rsid w:val="008F4385"/>
    <w:rsid w:val="00901B56"/>
    <w:rsid w:val="009057D3"/>
    <w:rsid w:val="00917447"/>
    <w:rsid w:val="009204F6"/>
    <w:rsid w:val="00933A18"/>
    <w:rsid w:val="00934C46"/>
    <w:rsid w:val="00946011"/>
    <w:rsid w:val="009538DB"/>
    <w:rsid w:val="009600DD"/>
    <w:rsid w:val="0096624A"/>
    <w:rsid w:val="009721AC"/>
    <w:rsid w:val="00974B76"/>
    <w:rsid w:val="009927AC"/>
    <w:rsid w:val="009966BE"/>
    <w:rsid w:val="00996A9F"/>
    <w:rsid w:val="009B74D3"/>
    <w:rsid w:val="009C3170"/>
    <w:rsid w:val="009C5BC6"/>
    <w:rsid w:val="009D0FC5"/>
    <w:rsid w:val="009D1080"/>
    <w:rsid w:val="009D48B5"/>
    <w:rsid w:val="009F5767"/>
    <w:rsid w:val="00A04BBC"/>
    <w:rsid w:val="00A10C77"/>
    <w:rsid w:val="00A1296E"/>
    <w:rsid w:val="00A14341"/>
    <w:rsid w:val="00A151C9"/>
    <w:rsid w:val="00A17AB4"/>
    <w:rsid w:val="00A21CB3"/>
    <w:rsid w:val="00A322DB"/>
    <w:rsid w:val="00A41F1E"/>
    <w:rsid w:val="00A51792"/>
    <w:rsid w:val="00A7152C"/>
    <w:rsid w:val="00A82DB3"/>
    <w:rsid w:val="00A94C95"/>
    <w:rsid w:val="00A96191"/>
    <w:rsid w:val="00AA1058"/>
    <w:rsid w:val="00AA7C51"/>
    <w:rsid w:val="00AC4E37"/>
    <w:rsid w:val="00AC69E9"/>
    <w:rsid w:val="00AC6DE8"/>
    <w:rsid w:val="00AE271C"/>
    <w:rsid w:val="00AE66AB"/>
    <w:rsid w:val="00AF10A7"/>
    <w:rsid w:val="00AF43CC"/>
    <w:rsid w:val="00B00278"/>
    <w:rsid w:val="00B04BBE"/>
    <w:rsid w:val="00B07029"/>
    <w:rsid w:val="00B1151E"/>
    <w:rsid w:val="00B158A8"/>
    <w:rsid w:val="00B33E44"/>
    <w:rsid w:val="00B41026"/>
    <w:rsid w:val="00B410D6"/>
    <w:rsid w:val="00B44F41"/>
    <w:rsid w:val="00B75C53"/>
    <w:rsid w:val="00B82CB8"/>
    <w:rsid w:val="00B8568B"/>
    <w:rsid w:val="00B962F1"/>
    <w:rsid w:val="00B96321"/>
    <w:rsid w:val="00B96D5C"/>
    <w:rsid w:val="00BA7EC0"/>
    <w:rsid w:val="00BB22CE"/>
    <w:rsid w:val="00BC6F52"/>
    <w:rsid w:val="00BF288C"/>
    <w:rsid w:val="00BF37A7"/>
    <w:rsid w:val="00C117BA"/>
    <w:rsid w:val="00C13492"/>
    <w:rsid w:val="00C1565E"/>
    <w:rsid w:val="00C17098"/>
    <w:rsid w:val="00C238D7"/>
    <w:rsid w:val="00C31B32"/>
    <w:rsid w:val="00C4070D"/>
    <w:rsid w:val="00C4112F"/>
    <w:rsid w:val="00C41DBE"/>
    <w:rsid w:val="00C64969"/>
    <w:rsid w:val="00C73845"/>
    <w:rsid w:val="00C742D1"/>
    <w:rsid w:val="00C829DF"/>
    <w:rsid w:val="00C90F73"/>
    <w:rsid w:val="00C949F0"/>
    <w:rsid w:val="00C94E71"/>
    <w:rsid w:val="00CA1144"/>
    <w:rsid w:val="00CC16CF"/>
    <w:rsid w:val="00CC37BB"/>
    <w:rsid w:val="00CC6C90"/>
    <w:rsid w:val="00CD1323"/>
    <w:rsid w:val="00CD642D"/>
    <w:rsid w:val="00CD7855"/>
    <w:rsid w:val="00CE2C30"/>
    <w:rsid w:val="00CF397B"/>
    <w:rsid w:val="00D008B8"/>
    <w:rsid w:val="00D00DC5"/>
    <w:rsid w:val="00D02911"/>
    <w:rsid w:val="00D041D4"/>
    <w:rsid w:val="00D16074"/>
    <w:rsid w:val="00D31BAD"/>
    <w:rsid w:val="00D452AD"/>
    <w:rsid w:val="00D50ACD"/>
    <w:rsid w:val="00D616B6"/>
    <w:rsid w:val="00D66959"/>
    <w:rsid w:val="00D7410F"/>
    <w:rsid w:val="00D77493"/>
    <w:rsid w:val="00D81169"/>
    <w:rsid w:val="00DA1885"/>
    <w:rsid w:val="00DA63B7"/>
    <w:rsid w:val="00DA7412"/>
    <w:rsid w:val="00DC018A"/>
    <w:rsid w:val="00DC7269"/>
    <w:rsid w:val="00DD01B8"/>
    <w:rsid w:val="00DE0B44"/>
    <w:rsid w:val="00DE34B5"/>
    <w:rsid w:val="00DE3DC8"/>
    <w:rsid w:val="00DF17E5"/>
    <w:rsid w:val="00DF35F3"/>
    <w:rsid w:val="00DF56B7"/>
    <w:rsid w:val="00DF7B37"/>
    <w:rsid w:val="00E06498"/>
    <w:rsid w:val="00E07291"/>
    <w:rsid w:val="00E1003C"/>
    <w:rsid w:val="00E23A28"/>
    <w:rsid w:val="00E40AD7"/>
    <w:rsid w:val="00E55CB8"/>
    <w:rsid w:val="00E569FF"/>
    <w:rsid w:val="00E56A69"/>
    <w:rsid w:val="00E60B44"/>
    <w:rsid w:val="00E63DFF"/>
    <w:rsid w:val="00E74498"/>
    <w:rsid w:val="00E80693"/>
    <w:rsid w:val="00E8484A"/>
    <w:rsid w:val="00E91E35"/>
    <w:rsid w:val="00E971D8"/>
    <w:rsid w:val="00E972BE"/>
    <w:rsid w:val="00EA57E0"/>
    <w:rsid w:val="00EB0EA8"/>
    <w:rsid w:val="00EB3014"/>
    <w:rsid w:val="00EB5414"/>
    <w:rsid w:val="00EC574E"/>
    <w:rsid w:val="00EE2AC2"/>
    <w:rsid w:val="00EE3962"/>
    <w:rsid w:val="00EE774F"/>
    <w:rsid w:val="00EF2F3C"/>
    <w:rsid w:val="00EF3A01"/>
    <w:rsid w:val="00EF7DFF"/>
    <w:rsid w:val="00F10A7D"/>
    <w:rsid w:val="00F17BB8"/>
    <w:rsid w:val="00F246DD"/>
    <w:rsid w:val="00F50A45"/>
    <w:rsid w:val="00F619A0"/>
    <w:rsid w:val="00F62B2E"/>
    <w:rsid w:val="00F62C01"/>
    <w:rsid w:val="00F74086"/>
    <w:rsid w:val="00F778AA"/>
    <w:rsid w:val="00F81D43"/>
    <w:rsid w:val="00FA325E"/>
    <w:rsid w:val="00FA3D17"/>
    <w:rsid w:val="00FA4B99"/>
    <w:rsid w:val="00FC0161"/>
    <w:rsid w:val="00FC2590"/>
    <w:rsid w:val="00FD278E"/>
    <w:rsid w:val="00FD32D3"/>
    <w:rsid w:val="00FE3023"/>
    <w:rsid w:val="00FF5AE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2D3003F4"/>
  <w15:chartTrackingRefBased/>
  <w15:docId w15:val="{6039E57E-E1AF-498A-BFB6-1F2A508B9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cs="Arial"/>
      <w:sz w:val="22"/>
      <w:lang w:eastAsia="zh-CN"/>
    </w:rPr>
  </w:style>
  <w:style w:type="paragraph" w:styleId="Ttulo1">
    <w:name w:val="heading 1"/>
    <w:basedOn w:val="Normal"/>
    <w:next w:val="Normal"/>
    <w:qFormat/>
    <w:pPr>
      <w:keepNext/>
      <w:numPr>
        <w:numId w:val="2"/>
      </w:numPr>
      <w:spacing w:before="240" w:after="60"/>
      <w:outlineLvl w:val="0"/>
    </w:pPr>
    <w:rPr>
      <w:b/>
      <w:kern w:val="1"/>
      <w:sz w:val="28"/>
    </w:rPr>
  </w:style>
  <w:style w:type="paragraph" w:styleId="Ttulo2">
    <w:name w:val="heading 2"/>
    <w:basedOn w:val="Normal"/>
    <w:next w:val="Normal"/>
    <w:link w:val="Ttulo2Char"/>
    <w:semiHidden/>
    <w:unhideWhenUsed/>
    <w:qFormat/>
    <w:rsid w:val="00B96D5C"/>
    <w:pPr>
      <w:keepNext/>
      <w:spacing w:before="240" w:after="60"/>
      <w:outlineLvl w:val="1"/>
    </w:pPr>
    <w:rPr>
      <w:rFonts w:ascii="Calibri Light" w:hAnsi="Calibri Light" w:cs="Times New Roman"/>
      <w:b/>
      <w:bCs/>
      <w:i/>
      <w:iCs/>
      <w:sz w:val="28"/>
      <w:szCs w:val="28"/>
    </w:rPr>
  </w:style>
  <w:style w:type="paragraph" w:styleId="Ttulo3">
    <w:name w:val="heading 3"/>
    <w:basedOn w:val="Normal"/>
    <w:next w:val="Normal"/>
    <w:link w:val="Ttulo3Char"/>
    <w:semiHidden/>
    <w:unhideWhenUsed/>
    <w:qFormat/>
    <w:rsid w:val="00B96D5C"/>
    <w:pPr>
      <w:keepNext/>
      <w:spacing w:before="240" w:after="60"/>
      <w:outlineLvl w:val="2"/>
    </w:pPr>
    <w:rPr>
      <w:rFonts w:ascii="Calibri Light" w:hAnsi="Calibri Light" w:cs="Times New Roman"/>
      <w:b/>
      <w:bCs/>
      <w:sz w:val="26"/>
      <w:szCs w:val="26"/>
    </w:rPr>
  </w:style>
  <w:style w:type="paragraph" w:styleId="Ttulo7">
    <w:name w:val="heading 7"/>
    <w:basedOn w:val="Normal"/>
    <w:next w:val="Normal"/>
    <w:link w:val="Ttulo7Char"/>
    <w:qFormat/>
    <w:rsid w:val="00B96D5C"/>
    <w:pPr>
      <w:keepNext/>
      <w:numPr>
        <w:ilvl w:val="6"/>
        <w:numId w:val="1"/>
      </w:numPr>
      <w:tabs>
        <w:tab w:val="left" w:pos="2835"/>
      </w:tabs>
      <w:spacing w:line="280" w:lineRule="exact"/>
      <w:ind w:left="57" w:right="57" w:hanging="57"/>
      <w:jc w:val="center"/>
      <w:outlineLvl w:val="6"/>
    </w:pPr>
    <w:rPr>
      <w:rFonts w:ascii="Times New Roman" w:hAnsi="Times New Roman" w:cs="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Fontepargpadro4">
    <w:name w:val="Fonte parág. padrão4"/>
  </w:style>
  <w:style w:type="character" w:customStyle="1" w:styleId="Absatz-Standardschriftart">
    <w:name w:val="Absatz-Standardschriftart"/>
  </w:style>
  <w:style w:type="character" w:customStyle="1" w:styleId="Fontepargpadro3">
    <w:name w:val="Fonte parág. padrão3"/>
  </w:style>
  <w:style w:type="character" w:customStyle="1" w:styleId="WW-Absatz-Standardschriftart">
    <w:name w:val="WW-Absatz-Standardschriftart"/>
  </w:style>
  <w:style w:type="character" w:customStyle="1" w:styleId="Fontepargpadro2">
    <w:name w:val="Fonte parág. padrão2"/>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Fontepargpadro1">
    <w:name w:val="Fonte parág. padrão1"/>
  </w:style>
  <w:style w:type="character" w:styleId="Nmerodepgina">
    <w:name w:val="page number"/>
    <w:basedOn w:val="Fontepargpadro1"/>
  </w:style>
  <w:style w:type="character" w:customStyle="1" w:styleId="Caracteresdenotaderodap">
    <w:name w:val="Caracteres de nota de rodapé"/>
    <w:rPr>
      <w:vertAlign w:val="superscript"/>
    </w:rPr>
  </w:style>
  <w:style w:type="character" w:customStyle="1" w:styleId="Refdenotaderodap1">
    <w:name w:val="Ref. de nota de rodapé1"/>
    <w:rPr>
      <w:vertAlign w:val="superscript"/>
    </w:rPr>
  </w:style>
  <w:style w:type="character" w:customStyle="1" w:styleId="Caracteresdenotadefim">
    <w:name w:val="Caracteres de nota de fim"/>
    <w:rPr>
      <w:vertAlign w:val="superscript"/>
    </w:rPr>
  </w:style>
  <w:style w:type="character" w:customStyle="1" w:styleId="WW-Caracteresdenotadefim">
    <w:name w:val="WW-Caracteres de nota de fim"/>
  </w:style>
  <w:style w:type="character" w:customStyle="1" w:styleId="Smbolosdenumerao">
    <w:name w:val="Símbolos de numeração"/>
  </w:style>
  <w:style w:type="character" w:customStyle="1" w:styleId="Refdenotadefim1">
    <w:name w:val="Ref. de nota de fim1"/>
    <w:rPr>
      <w:vertAlign w:val="superscript"/>
    </w:rPr>
  </w:style>
  <w:style w:type="character" w:customStyle="1" w:styleId="Refdenotaderodap2">
    <w:name w:val="Ref. de nota de rodapé2"/>
    <w:rPr>
      <w:vertAlign w:val="superscript"/>
    </w:rPr>
  </w:style>
  <w:style w:type="character" w:customStyle="1" w:styleId="Refdenotadefim2">
    <w:name w:val="Ref. de nota de fim2"/>
    <w:rPr>
      <w:vertAlign w:val="superscript"/>
    </w:rPr>
  </w:style>
  <w:style w:type="character" w:customStyle="1" w:styleId="Refdenotaderodap3">
    <w:name w:val="Ref. de nota de rodapé3"/>
    <w:rPr>
      <w:vertAlign w:val="superscript"/>
    </w:rPr>
  </w:style>
  <w:style w:type="character" w:customStyle="1" w:styleId="Refdenotadefim3">
    <w:name w:val="Ref. de nota de fim3"/>
    <w:rPr>
      <w:vertAlign w:val="superscript"/>
    </w:rPr>
  </w:style>
  <w:style w:type="character" w:styleId="Refdenotaderodap">
    <w:name w:val="footnote reference"/>
    <w:rPr>
      <w:vertAlign w:val="superscript"/>
    </w:rPr>
  </w:style>
  <w:style w:type="character" w:styleId="Refdenotadefim">
    <w:name w:val="endnote reference"/>
    <w:rPr>
      <w:vertAlign w:val="superscript"/>
    </w:rPr>
  </w:style>
  <w:style w:type="paragraph" w:customStyle="1" w:styleId="Ttulo30">
    <w:name w:val="Título3"/>
    <w:basedOn w:val="Normal"/>
    <w:next w:val="Corpodetexto"/>
    <w:pPr>
      <w:keepNext/>
      <w:spacing w:before="240" w:after="120"/>
    </w:pPr>
    <w:rPr>
      <w:rFonts w:ascii="Liberation Sans" w:eastAsia="Microsoft YaHei" w:hAnsi="Liberation Sans" w:cs="Mangal"/>
      <w:sz w:val="28"/>
      <w:szCs w:val="28"/>
    </w:rPr>
  </w:style>
  <w:style w:type="paragraph" w:styleId="Corpodetexto">
    <w:name w:val="Body Text"/>
    <w:basedOn w:val="Normal"/>
    <w:pPr>
      <w:widowControl w:val="0"/>
      <w:suppressAutoHyphens/>
      <w:jc w:val="both"/>
    </w:pPr>
    <w:rPr>
      <w:rFonts w:ascii="Times New Roman" w:hAnsi="Times New Roman" w:cs="Times New Roman"/>
      <w:sz w:val="28"/>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Tahoma"/>
    </w:rPr>
  </w:style>
  <w:style w:type="paragraph" w:customStyle="1" w:styleId="Ttulo20">
    <w:name w:val="Título2"/>
    <w:basedOn w:val="Normal"/>
    <w:next w:val="Corpodetexto"/>
    <w:pPr>
      <w:keepNext/>
      <w:spacing w:before="240" w:after="120"/>
    </w:pPr>
    <w:rPr>
      <w:rFonts w:eastAsia="Lucida Sans Unicode"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10">
    <w:name w:val="Título1"/>
    <w:basedOn w:val="Normal"/>
    <w:next w:val="Corpodetexto"/>
    <w:pPr>
      <w:keepNext/>
      <w:spacing w:before="240" w:after="120"/>
    </w:pPr>
    <w:rPr>
      <w:rFonts w:eastAsia="Lucida Sans Unicode" w:cs="Tahoma"/>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Captulo">
    <w:name w:val="Capítulo"/>
    <w:basedOn w:val="Normal"/>
    <w:next w:val="Corpodetexto"/>
    <w:pPr>
      <w:keepNext/>
      <w:spacing w:before="240" w:after="120"/>
    </w:pPr>
    <w:rPr>
      <w:rFonts w:eastAsia="Lucida Sans Unicode" w:cs="Tahoma"/>
      <w:sz w:val="28"/>
      <w:szCs w:val="28"/>
    </w:rPr>
  </w:style>
  <w:style w:type="paragraph" w:customStyle="1" w:styleId="Legenda1">
    <w:name w:val="Legenda1"/>
    <w:basedOn w:val="Normal"/>
    <w:pPr>
      <w:suppressLineNumbers/>
      <w:spacing w:before="120" w:after="120"/>
    </w:pPr>
    <w:rPr>
      <w:rFonts w:cs="Tahoma"/>
      <w:i/>
      <w:iCs/>
      <w:sz w:val="24"/>
      <w:szCs w:val="24"/>
    </w:rPr>
  </w:style>
  <w:style w:type="paragraph" w:styleId="Subttulo">
    <w:name w:val="Subtitle"/>
    <w:basedOn w:val="Captulo"/>
    <w:next w:val="Corpodetexto"/>
    <w:qFormat/>
    <w:pPr>
      <w:jc w:val="center"/>
    </w:pPr>
    <w:rPr>
      <w:i/>
      <w:iCs/>
    </w:rPr>
  </w:style>
  <w:style w:type="paragraph" w:styleId="Rodap">
    <w:name w:val="footer"/>
    <w:basedOn w:val="Normal"/>
    <w:link w:val="RodapChar"/>
    <w:uiPriority w:val="99"/>
    <w:pPr>
      <w:tabs>
        <w:tab w:val="center" w:pos="4419"/>
        <w:tab w:val="right" w:pos="8838"/>
      </w:tabs>
    </w:pPr>
  </w:style>
  <w:style w:type="paragraph" w:styleId="Cabealho">
    <w:name w:val="header"/>
    <w:basedOn w:val="Normal"/>
    <w:link w:val="CabealhoChar"/>
    <w:pPr>
      <w:tabs>
        <w:tab w:val="center" w:pos="4419"/>
        <w:tab w:val="right" w:pos="8838"/>
      </w:tabs>
    </w:pPr>
  </w:style>
  <w:style w:type="paragraph" w:customStyle="1" w:styleId="JE1">
    <w:name w:val="JE1"/>
    <w:basedOn w:val="Ttulo1"/>
    <w:pPr>
      <w:numPr>
        <w:numId w:val="0"/>
      </w:numPr>
      <w:suppressAutoHyphens/>
      <w:jc w:val="center"/>
    </w:pPr>
  </w:style>
  <w:style w:type="paragraph" w:styleId="Recuodecorpodetexto">
    <w:name w:val="Body Text Indent"/>
    <w:basedOn w:val="Normal"/>
    <w:pPr>
      <w:suppressAutoHyphens/>
      <w:ind w:left="2410"/>
      <w:jc w:val="both"/>
    </w:pPr>
    <w:rPr>
      <w:b/>
      <w:sz w:val="24"/>
    </w:rPr>
  </w:style>
  <w:style w:type="paragraph" w:styleId="Textodenotaderodap">
    <w:name w:val="footnote text"/>
    <w:basedOn w:val="Normal"/>
    <w:pPr>
      <w:suppressAutoHyphens/>
    </w:pPr>
    <w:rPr>
      <w:rFonts w:ascii="Times New Roman" w:hAnsi="Times New Roman" w:cs="Times New Roman"/>
      <w:sz w:val="20"/>
    </w:rPr>
  </w:style>
  <w:style w:type="paragraph" w:customStyle="1" w:styleId="Corpodetexto21">
    <w:name w:val="Corpo de texto 21"/>
    <w:basedOn w:val="Normal"/>
    <w:pPr>
      <w:jc w:val="both"/>
    </w:pPr>
  </w:style>
  <w:style w:type="paragraph" w:customStyle="1" w:styleId="Contedodetabela">
    <w:name w:val="Conteúdo de tabela"/>
    <w:basedOn w:val="Normal"/>
    <w:pPr>
      <w:suppressLineNumbers/>
    </w:pPr>
  </w:style>
  <w:style w:type="paragraph" w:customStyle="1" w:styleId="Contedodatabela">
    <w:name w:val="Conteúdo da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character" w:customStyle="1" w:styleId="RodapChar">
    <w:name w:val="Rodapé Char"/>
    <w:link w:val="Rodap"/>
    <w:uiPriority w:val="99"/>
    <w:rsid w:val="00502E0D"/>
    <w:rPr>
      <w:rFonts w:ascii="Arial" w:hAnsi="Arial" w:cs="Arial"/>
      <w:sz w:val="22"/>
      <w:lang w:eastAsia="zh-CN"/>
    </w:rPr>
  </w:style>
  <w:style w:type="character" w:customStyle="1" w:styleId="Refdenotaderodap5">
    <w:name w:val="Ref. de nota de rodapé5"/>
    <w:rsid w:val="00E80693"/>
    <w:rPr>
      <w:vertAlign w:val="superscript"/>
    </w:rPr>
  </w:style>
  <w:style w:type="paragraph" w:styleId="Textodebalo">
    <w:name w:val="Balloon Text"/>
    <w:basedOn w:val="Normal"/>
    <w:link w:val="TextodebaloChar"/>
    <w:unhideWhenUsed/>
    <w:rsid w:val="00C90F73"/>
    <w:rPr>
      <w:rFonts w:ascii="Segoe UI" w:hAnsi="Segoe UI" w:cs="Segoe UI"/>
      <w:sz w:val="18"/>
      <w:szCs w:val="18"/>
    </w:rPr>
  </w:style>
  <w:style w:type="character" w:customStyle="1" w:styleId="TextodebaloChar">
    <w:name w:val="Texto de balão Char"/>
    <w:link w:val="Textodebalo"/>
    <w:rsid w:val="00C90F73"/>
    <w:rPr>
      <w:rFonts w:ascii="Segoe UI" w:hAnsi="Segoe UI" w:cs="Segoe UI"/>
      <w:sz w:val="18"/>
      <w:szCs w:val="18"/>
      <w:lang w:eastAsia="zh-CN"/>
    </w:rPr>
  </w:style>
  <w:style w:type="character" w:styleId="Hyperlink">
    <w:name w:val="Hyperlink"/>
    <w:uiPriority w:val="99"/>
    <w:unhideWhenUsed/>
    <w:rsid w:val="0089786B"/>
    <w:rPr>
      <w:color w:val="0563C1"/>
      <w:u w:val="single"/>
    </w:rPr>
  </w:style>
  <w:style w:type="character" w:customStyle="1" w:styleId="MenoPendente1">
    <w:name w:val="Menção Pendente1"/>
    <w:uiPriority w:val="99"/>
    <w:semiHidden/>
    <w:unhideWhenUsed/>
    <w:rsid w:val="0089786B"/>
    <w:rPr>
      <w:color w:val="808080"/>
      <w:shd w:val="clear" w:color="auto" w:fill="E6E6E6"/>
    </w:rPr>
  </w:style>
  <w:style w:type="character" w:styleId="HiperlinkVisitado">
    <w:name w:val="FollowedHyperlink"/>
    <w:basedOn w:val="Fontepargpadro"/>
    <w:uiPriority w:val="99"/>
    <w:semiHidden/>
    <w:unhideWhenUsed/>
    <w:rsid w:val="00AC6DE8"/>
    <w:rPr>
      <w:color w:val="954F72" w:themeColor="followedHyperlink"/>
      <w:u w:val="single"/>
    </w:rPr>
  </w:style>
  <w:style w:type="character" w:customStyle="1" w:styleId="Ttulo2Char">
    <w:name w:val="Título 2 Char"/>
    <w:basedOn w:val="Fontepargpadro"/>
    <w:link w:val="Ttulo2"/>
    <w:semiHidden/>
    <w:rsid w:val="00B96D5C"/>
    <w:rPr>
      <w:rFonts w:ascii="Calibri Light" w:hAnsi="Calibri Light"/>
      <w:b/>
      <w:bCs/>
      <w:i/>
      <w:iCs/>
      <w:sz w:val="28"/>
      <w:szCs w:val="28"/>
    </w:rPr>
  </w:style>
  <w:style w:type="character" w:customStyle="1" w:styleId="Ttulo3Char">
    <w:name w:val="Título 3 Char"/>
    <w:basedOn w:val="Fontepargpadro"/>
    <w:link w:val="Ttulo3"/>
    <w:semiHidden/>
    <w:rsid w:val="00B96D5C"/>
    <w:rPr>
      <w:rFonts w:ascii="Calibri Light" w:hAnsi="Calibri Light"/>
      <w:b/>
      <w:bCs/>
      <w:sz w:val="26"/>
      <w:szCs w:val="26"/>
    </w:rPr>
  </w:style>
  <w:style w:type="character" w:customStyle="1" w:styleId="Ttulo7Char">
    <w:name w:val="Título 7 Char"/>
    <w:basedOn w:val="Fontepargpadro"/>
    <w:link w:val="Ttulo7"/>
    <w:rsid w:val="00B96D5C"/>
    <w:rPr>
      <w:b/>
      <w:spacing w:val="14"/>
      <w:sz w:val="24"/>
    </w:rPr>
  </w:style>
  <w:style w:type="character" w:customStyle="1" w:styleId="WW8Num2z0">
    <w:name w:val="WW8Num2z0"/>
    <w:rsid w:val="00B96D5C"/>
    <w:rPr>
      <w:rFonts w:ascii="Monotype Sorts" w:hAnsi="Monotype Sorts"/>
    </w:rPr>
  </w:style>
  <w:style w:type="character" w:customStyle="1" w:styleId="WW8Num3z0">
    <w:name w:val="WW8Num3z0"/>
    <w:rsid w:val="00B96D5C"/>
    <w:rPr>
      <w:b/>
    </w:rPr>
  </w:style>
  <w:style w:type="character" w:customStyle="1" w:styleId="WW8Num4z0">
    <w:name w:val="WW8Num4z0"/>
    <w:rsid w:val="00B96D5C"/>
    <w:rPr>
      <w:rFonts w:ascii="Times New Roman" w:eastAsia="Times New Roman" w:hAnsi="Times New Roman" w:cs="Times New Roman"/>
    </w:rPr>
  </w:style>
  <w:style w:type="character" w:customStyle="1" w:styleId="WW8Num4z1">
    <w:name w:val="WW8Num4z1"/>
    <w:rsid w:val="00B96D5C"/>
    <w:rPr>
      <w:rFonts w:ascii="Courier New" w:hAnsi="Courier New"/>
    </w:rPr>
  </w:style>
  <w:style w:type="character" w:customStyle="1" w:styleId="WW8Num4z2">
    <w:name w:val="WW8Num4z2"/>
    <w:rsid w:val="00B96D5C"/>
    <w:rPr>
      <w:rFonts w:ascii="Wingdings" w:hAnsi="Wingdings"/>
    </w:rPr>
  </w:style>
  <w:style w:type="character" w:customStyle="1" w:styleId="WW8Num4z3">
    <w:name w:val="WW8Num4z3"/>
    <w:rsid w:val="00B96D5C"/>
    <w:rPr>
      <w:rFonts w:ascii="Symbol" w:hAnsi="Symbol"/>
    </w:rPr>
  </w:style>
  <w:style w:type="character" w:customStyle="1" w:styleId="WW8Num5z0">
    <w:name w:val="WW8Num5z0"/>
    <w:rsid w:val="00B96D5C"/>
    <w:rPr>
      <w:rFonts w:ascii="Times New Roman" w:hAnsi="Times New Roman"/>
      <w:b/>
    </w:rPr>
  </w:style>
  <w:style w:type="character" w:customStyle="1" w:styleId="WW8Num6z0">
    <w:name w:val="WW8Num6z0"/>
    <w:rsid w:val="00B96D5C"/>
    <w:rPr>
      <w:b/>
    </w:rPr>
  </w:style>
  <w:style w:type="character" w:customStyle="1" w:styleId="WW8Num7z0">
    <w:name w:val="WW8Num7z0"/>
    <w:rsid w:val="00B96D5C"/>
    <w:rPr>
      <w:b/>
    </w:rPr>
  </w:style>
  <w:style w:type="paragraph" w:customStyle="1" w:styleId="Textoembloco1">
    <w:name w:val="Texto em bloco1"/>
    <w:basedOn w:val="Normal"/>
    <w:rsid w:val="00B96D5C"/>
    <w:pPr>
      <w:ind w:left="4253" w:right="57" w:firstLine="1134"/>
      <w:jc w:val="both"/>
    </w:pPr>
    <w:rPr>
      <w:rFonts w:cs="Times New Roman"/>
      <w:i/>
      <w:spacing w:val="14"/>
    </w:rPr>
  </w:style>
  <w:style w:type="table" w:styleId="Tabelacomgrade">
    <w:name w:val="Table Grid"/>
    <w:basedOn w:val="Tabelanormal"/>
    <w:uiPriority w:val="59"/>
    <w:rsid w:val="00B96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2">
    <w:name w:val="texto2"/>
    <w:basedOn w:val="Normal"/>
    <w:rsid w:val="00B96D5C"/>
    <w:pPr>
      <w:spacing w:before="100" w:beforeAutospacing="1" w:after="100" w:afterAutospacing="1"/>
    </w:pPr>
    <w:rPr>
      <w:rFonts w:ascii="Times New Roman" w:hAnsi="Times New Roman" w:cs="Times New Roman"/>
      <w:sz w:val="24"/>
      <w:szCs w:val="24"/>
      <w:lang w:eastAsia="pt-BR"/>
    </w:rPr>
  </w:style>
  <w:style w:type="paragraph" w:customStyle="1" w:styleId="04partenormativa">
    <w:name w:val="04partenormativa"/>
    <w:basedOn w:val="Normal"/>
    <w:rsid w:val="00B96D5C"/>
    <w:pPr>
      <w:spacing w:before="100" w:beforeAutospacing="1" w:after="100" w:afterAutospacing="1"/>
    </w:pPr>
    <w:rPr>
      <w:rFonts w:ascii="Times New Roman" w:hAnsi="Times New Roman" w:cs="Times New Roman"/>
      <w:sz w:val="24"/>
      <w:szCs w:val="24"/>
      <w:lang w:eastAsia="pt-BR"/>
    </w:rPr>
  </w:style>
  <w:style w:type="paragraph" w:styleId="PargrafodaLista">
    <w:name w:val="List Paragraph"/>
    <w:basedOn w:val="Normal"/>
    <w:uiPriority w:val="34"/>
    <w:qFormat/>
    <w:rsid w:val="00E07291"/>
    <w:pPr>
      <w:ind w:left="720"/>
      <w:contextualSpacing/>
    </w:pPr>
  </w:style>
  <w:style w:type="paragraph" w:styleId="NormalWeb">
    <w:name w:val="Normal (Web)"/>
    <w:basedOn w:val="Normal"/>
    <w:uiPriority w:val="99"/>
    <w:unhideWhenUsed/>
    <w:rsid w:val="005E4757"/>
    <w:pPr>
      <w:spacing w:before="100" w:beforeAutospacing="1" w:after="100" w:afterAutospacing="1"/>
    </w:pPr>
    <w:rPr>
      <w:rFonts w:ascii="Times New Roman" w:hAnsi="Times New Roman" w:cs="Times New Roman"/>
      <w:sz w:val="24"/>
      <w:szCs w:val="24"/>
      <w:lang w:eastAsia="pt-BR"/>
    </w:rPr>
  </w:style>
  <w:style w:type="character" w:customStyle="1" w:styleId="CabealhoChar">
    <w:name w:val="Cabeçalho Char"/>
    <w:basedOn w:val="Fontepargpadro"/>
    <w:link w:val="Cabealho"/>
    <w:rsid w:val="00D041D4"/>
    <w:rPr>
      <w:rFonts w:ascii="Arial" w:hAnsi="Arial" w:cs="Arial"/>
      <w:sz w:val="22"/>
      <w:lang w:eastAsia="zh-CN"/>
    </w:rPr>
  </w:style>
  <w:style w:type="character" w:customStyle="1" w:styleId="selectable-text">
    <w:name w:val="selectable-text"/>
    <w:basedOn w:val="Fontepargpadro"/>
    <w:rsid w:val="00E064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495423">
      <w:bodyDiv w:val="1"/>
      <w:marLeft w:val="0"/>
      <w:marRight w:val="0"/>
      <w:marTop w:val="0"/>
      <w:marBottom w:val="0"/>
      <w:divBdr>
        <w:top w:val="none" w:sz="0" w:space="0" w:color="auto"/>
        <w:left w:val="none" w:sz="0" w:space="0" w:color="auto"/>
        <w:bottom w:val="none" w:sz="0" w:space="0" w:color="auto"/>
        <w:right w:val="none" w:sz="0" w:space="0" w:color="auto"/>
      </w:divBdr>
    </w:div>
    <w:div w:id="143397038">
      <w:bodyDiv w:val="1"/>
      <w:marLeft w:val="0"/>
      <w:marRight w:val="0"/>
      <w:marTop w:val="0"/>
      <w:marBottom w:val="0"/>
      <w:divBdr>
        <w:top w:val="none" w:sz="0" w:space="0" w:color="auto"/>
        <w:left w:val="none" w:sz="0" w:space="0" w:color="auto"/>
        <w:bottom w:val="none" w:sz="0" w:space="0" w:color="auto"/>
        <w:right w:val="none" w:sz="0" w:space="0" w:color="auto"/>
      </w:divBdr>
    </w:div>
    <w:div w:id="170142452">
      <w:bodyDiv w:val="1"/>
      <w:marLeft w:val="0"/>
      <w:marRight w:val="0"/>
      <w:marTop w:val="0"/>
      <w:marBottom w:val="0"/>
      <w:divBdr>
        <w:top w:val="none" w:sz="0" w:space="0" w:color="auto"/>
        <w:left w:val="none" w:sz="0" w:space="0" w:color="auto"/>
        <w:bottom w:val="none" w:sz="0" w:space="0" w:color="auto"/>
        <w:right w:val="none" w:sz="0" w:space="0" w:color="auto"/>
      </w:divBdr>
    </w:div>
    <w:div w:id="180244516">
      <w:bodyDiv w:val="1"/>
      <w:marLeft w:val="0"/>
      <w:marRight w:val="0"/>
      <w:marTop w:val="0"/>
      <w:marBottom w:val="0"/>
      <w:divBdr>
        <w:top w:val="none" w:sz="0" w:space="0" w:color="auto"/>
        <w:left w:val="none" w:sz="0" w:space="0" w:color="auto"/>
        <w:bottom w:val="none" w:sz="0" w:space="0" w:color="auto"/>
        <w:right w:val="none" w:sz="0" w:space="0" w:color="auto"/>
      </w:divBdr>
    </w:div>
    <w:div w:id="220596790">
      <w:bodyDiv w:val="1"/>
      <w:marLeft w:val="0"/>
      <w:marRight w:val="0"/>
      <w:marTop w:val="0"/>
      <w:marBottom w:val="0"/>
      <w:divBdr>
        <w:top w:val="none" w:sz="0" w:space="0" w:color="auto"/>
        <w:left w:val="none" w:sz="0" w:space="0" w:color="auto"/>
        <w:bottom w:val="none" w:sz="0" w:space="0" w:color="auto"/>
        <w:right w:val="none" w:sz="0" w:space="0" w:color="auto"/>
      </w:divBdr>
    </w:div>
    <w:div w:id="578755936">
      <w:bodyDiv w:val="1"/>
      <w:marLeft w:val="0"/>
      <w:marRight w:val="0"/>
      <w:marTop w:val="0"/>
      <w:marBottom w:val="0"/>
      <w:divBdr>
        <w:top w:val="none" w:sz="0" w:space="0" w:color="auto"/>
        <w:left w:val="none" w:sz="0" w:space="0" w:color="auto"/>
        <w:bottom w:val="none" w:sz="0" w:space="0" w:color="auto"/>
        <w:right w:val="none" w:sz="0" w:space="0" w:color="auto"/>
      </w:divBdr>
    </w:div>
    <w:div w:id="602886370">
      <w:bodyDiv w:val="1"/>
      <w:marLeft w:val="0"/>
      <w:marRight w:val="0"/>
      <w:marTop w:val="0"/>
      <w:marBottom w:val="0"/>
      <w:divBdr>
        <w:top w:val="none" w:sz="0" w:space="0" w:color="auto"/>
        <w:left w:val="none" w:sz="0" w:space="0" w:color="auto"/>
        <w:bottom w:val="none" w:sz="0" w:space="0" w:color="auto"/>
        <w:right w:val="none" w:sz="0" w:space="0" w:color="auto"/>
      </w:divBdr>
    </w:div>
    <w:div w:id="887910469">
      <w:bodyDiv w:val="1"/>
      <w:marLeft w:val="0"/>
      <w:marRight w:val="0"/>
      <w:marTop w:val="0"/>
      <w:marBottom w:val="0"/>
      <w:divBdr>
        <w:top w:val="none" w:sz="0" w:space="0" w:color="auto"/>
        <w:left w:val="none" w:sz="0" w:space="0" w:color="auto"/>
        <w:bottom w:val="none" w:sz="0" w:space="0" w:color="auto"/>
        <w:right w:val="none" w:sz="0" w:space="0" w:color="auto"/>
      </w:divBdr>
    </w:div>
    <w:div w:id="969700571">
      <w:bodyDiv w:val="1"/>
      <w:marLeft w:val="0"/>
      <w:marRight w:val="0"/>
      <w:marTop w:val="0"/>
      <w:marBottom w:val="0"/>
      <w:divBdr>
        <w:top w:val="none" w:sz="0" w:space="0" w:color="auto"/>
        <w:left w:val="none" w:sz="0" w:space="0" w:color="auto"/>
        <w:bottom w:val="none" w:sz="0" w:space="0" w:color="auto"/>
        <w:right w:val="none" w:sz="0" w:space="0" w:color="auto"/>
      </w:divBdr>
    </w:div>
    <w:div w:id="1090853446">
      <w:bodyDiv w:val="1"/>
      <w:marLeft w:val="0"/>
      <w:marRight w:val="0"/>
      <w:marTop w:val="0"/>
      <w:marBottom w:val="0"/>
      <w:divBdr>
        <w:top w:val="none" w:sz="0" w:space="0" w:color="auto"/>
        <w:left w:val="none" w:sz="0" w:space="0" w:color="auto"/>
        <w:bottom w:val="none" w:sz="0" w:space="0" w:color="auto"/>
        <w:right w:val="none" w:sz="0" w:space="0" w:color="auto"/>
      </w:divBdr>
    </w:div>
    <w:div w:id="1096636536">
      <w:bodyDiv w:val="1"/>
      <w:marLeft w:val="0"/>
      <w:marRight w:val="0"/>
      <w:marTop w:val="0"/>
      <w:marBottom w:val="0"/>
      <w:divBdr>
        <w:top w:val="none" w:sz="0" w:space="0" w:color="auto"/>
        <w:left w:val="none" w:sz="0" w:space="0" w:color="auto"/>
        <w:bottom w:val="none" w:sz="0" w:space="0" w:color="auto"/>
        <w:right w:val="none" w:sz="0" w:space="0" w:color="auto"/>
      </w:divBdr>
    </w:div>
    <w:div w:id="1330794941">
      <w:bodyDiv w:val="1"/>
      <w:marLeft w:val="0"/>
      <w:marRight w:val="0"/>
      <w:marTop w:val="0"/>
      <w:marBottom w:val="0"/>
      <w:divBdr>
        <w:top w:val="none" w:sz="0" w:space="0" w:color="auto"/>
        <w:left w:val="none" w:sz="0" w:space="0" w:color="auto"/>
        <w:bottom w:val="none" w:sz="0" w:space="0" w:color="auto"/>
        <w:right w:val="none" w:sz="0" w:space="0" w:color="auto"/>
      </w:divBdr>
    </w:div>
    <w:div w:id="1363550630">
      <w:bodyDiv w:val="1"/>
      <w:marLeft w:val="0"/>
      <w:marRight w:val="0"/>
      <w:marTop w:val="0"/>
      <w:marBottom w:val="0"/>
      <w:divBdr>
        <w:top w:val="none" w:sz="0" w:space="0" w:color="auto"/>
        <w:left w:val="none" w:sz="0" w:space="0" w:color="auto"/>
        <w:bottom w:val="none" w:sz="0" w:space="0" w:color="auto"/>
        <w:right w:val="none" w:sz="0" w:space="0" w:color="auto"/>
      </w:divBdr>
    </w:div>
    <w:div w:id="1407536183">
      <w:bodyDiv w:val="1"/>
      <w:marLeft w:val="0"/>
      <w:marRight w:val="0"/>
      <w:marTop w:val="0"/>
      <w:marBottom w:val="0"/>
      <w:divBdr>
        <w:top w:val="none" w:sz="0" w:space="0" w:color="auto"/>
        <w:left w:val="none" w:sz="0" w:space="0" w:color="auto"/>
        <w:bottom w:val="none" w:sz="0" w:space="0" w:color="auto"/>
        <w:right w:val="none" w:sz="0" w:space="0" w:color="auto"/>
      </w:divBdr>
    </w:div>
    <w:div w:id="1442144003">
      <w:bodyDiv w:val="1"/>
      <w:marLeft w:val="0"/>
      <w:marRight w:val="0"/>
      <w:marTop w:val="0"/>
      <w:marBottom w:val="0"/>
      <w:divBdr>
        <w:top w:val="none" w:sz="0" w:space="0" w:color="auto"/>
        <w:left w:val="none" w:sz="0" w:space="0" w:color="auto"/>
        <w:bottom w:val="none" w:sz="0" w:space="0" w:color="auto"/>
        <w:right w:val="none" w:sz="0" w:space="0" w:color="auto"/>
      </w:divBdr>
    </w:div>
    <w:div w:id="1451317741">
      <w:bodyDiv w:val="1"/>
      <w:marLeft w:val="0"/>
      <w:marRight w:val="0"/>
      <w:marTop w:val="0"/>
      <w:marBottom w:val="0"/>
      <w:divBdr>
        <w:top w:val="none" w:sz="0" w:space="0" w:color="auto"/>
        <w:left w:val="none" w:sz="0" w:space="0" w:color="auto"/>
        <w:bottom w:val="none" w:sz="0" w:space="0" w:color="auto"/>
        <w:right w:val="none" w:sz="0" w:space="0" w:color="auto"/>
      </w:divBdr>
    </w:div>
    <w:div w:id="1479956313">
      <w:bodyDiv w:val="1"/>
      <w:marLeft w:val="0"/>
      <w:marRight w:val="0"/>
      <w:marTop w:val="0"/>
      <w:marBottom w:val="0"/>
      <w:divBdr>
        <w:top w:val="none" w:sz="0" w:space="0" w:color="auto"/>
        <w:left w:val="none" w:sz="0" w:space="0" w:color="auto"/>
        <w:bottom w:val="none" w:sz="0" w:space="0" w:color="auto"/>
        <w:right w:val="none" w:sz="0" w:space="0" w:color="auto"/>
      </w:divBdr>
    </w:div>
    <w:div w:id="1499077642">
      <w:bodyDiv w:val="1"/>
      <w:marLeft w:val="0"/>
      <w:marRight w:val="0"/>
      <w:marTop w:val="0"/>
      <w:marBottom w:val="0"/>
      <w:divBdr>
        <w:top w:val="none" w:sz="0" w:space="0" w:color="auto"/>
        <w:left w:val="none" w:sz="0" w:space="0" w:color="auto"/>
        <w:bottom w:val="none" w:sz="0" w:space="0" w:color="auto"/>
        <w:right w:val="none" w:sz="0" w:space="0" w:color="auto"/>
      </w:divBdr>
    </w:div>
    <w:div w:id="1782063582">
      <w:bodyDiv w:val="1"/>
      <w:marLeft w:val="0"/>
      <w:marRight w:val="0"/>
      <w:marTop w:val="0"/>
      <w:marBottom w:val="0"/>
      <w:divBdr>
        <w:top w:val="none" w:sz="0" w:space="0" w:color="auto"/>
        <w:left w:val="none" w:sz="0" w:space="0" w:color="auto"/>
        <w:bottom w:val="none" w:sz="0" w:space="0" w:color="auto"/>
        <w:right w:val="none" w:sz="0" w:space="0" w:color="auto"/>
      </w:divBdr>
    </w:div>
    <w:div w:id="1832914657">
      <w:bodyDiv w:val="1"/>
      <w:marLeft w:val="0"/>
      <w:marRight w:val="0"/>
      <w:marTop w:val="0"/>
      <w:marBottom w:val="0"/>
      <w:divBdr>
        <w:top w:val="none" w:sz="0" w:space="0" w:color="auto"/>
        <w:left w:val="none" w:sz="0" w:space="0" w:color="auto"/>
        <w:bottom w:val="none" w:sz="0" w:space="0" w:color="auto"/>
        <w:right w:val="none" w:sz="0" w:space="0" w:color="auto"/>
      </w:divBdr>
    </w:div>
    <w:div w:id="1967462627">
      <w:bodyDiv w:val="1"/>
      <w:marLeft w:val="0"/>
      <w:marRight w:val="0"/>
      <w:marTop w:val="0"/>
      <w:marBottom w:val="0"/>
      <w:divBdr>
        <w:top w:val="none" w:sz="0" w:space="0" w:color="auto"/>
        <w:left w:val="none" w:sz="0" w:space="0" w:color="auto"/>
        <w:bottom w:val="none" w:sz="0" w:space="0" w:color="auto"/>
        <w:right w:val="none" w:sz="0" w:space="0" w:color="auto"/>
      </w:divBdr>
    </w:div>
    <w:div w:id="2037803037">
      <w:bodyDiv w:val="1"/>
      <w:marLeft w:val="0"/>
      <w:marRight w:val="0"/>
      <w:marTop w:val="0"/>
      <w:marBottom w:val="0"/>
      <w:divBdr>
        <w:top w:val="none" w:sz="0" w:space="0" w:color="auto"/>
        <w:left w:val="none" w:sz="0" w:space="0" w:color="auto"/>
        <w:bottom w:val="none" w:sz="0" w:space="0" w:color="auto"/>
        <w:right w:val="none" w:sz="0" w:space="0" w:color="auto"/>
      </w:divBdr>
    </w:div>
    <w:div w:id="2045135123">
      <w:bodyDiv w:val="1"/>
      <w:marLeft w:val="0"/>
      <w:marRight w:val="0"/>
      <w:marTop w:val="0"/>
      <w:marBottom w:val="0"/>
      <w:divBdr>
        <w:top w:val="none" w:sz="0" w:space="0" w:color="auto"/>
        <w:left w:val="none" w:sz="0" w:space="0" w:color="auto"/>
        <w:bottom w:val="none" w:sz="0" w:space="0" w:color="auto"/>
        <w:right w:val="none" w:sz="0" w:space="0" w:color="auto"/>
      </w:divBdr>
    </w:div>
    <w:div w:id="2107380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licitacao@pirapo.rs.gov.br" TargetMode="External"/><Relationship Id="rId1" Type="http://schemas.openxmlformats.org/officeDocument/2006/relationships/hyperlink" Target="mailto:fazendapirapo@pro.via-rs.com.br"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C39EB1-719F-424C-B441-76CF105974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Pages>
  <Words>1823</Words>
  <Characters>9845</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11645</CharactersWithSpaces>
  <SharedDoc>false</SharedDoc>
  <HLinks>
    <vt:vector size="6" baseType="variant">
      <vt:variant>
        <vt:i4>2424898</vt:i4>
      </vt:variant>
      <vt:variant>
        <vt:i4>0</vt:i4>
      </vt:variant>
      <vt:variant>
        <vt:i4>0</vt:i4>
      </vt:variant>
      <vt:variant>
        <vt:i4>5</vt:i4>
      </vt:variant>
      <vt:variant>
        <vt:lpwstr>http://www1.tce.rs.gov.br/portal/page/portal/tcers/publicacoes/orientacoes_gestores/OT - Coleta de Res%EDduos S%F3lidos V4.pdf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Marcia Bello</dc:creator>
  <cp:keywords/>
  <dc:description/>
  <cp:lastModifiedBy>user21</cp:lastModifiedBy>
  <cp:revision>7</cp:revision>
  <cp:lastPrinted>2025-09-03T12:13:00Z</cp:lastPrinted>
  <dcterms:created xsi:type="dcterms:W3CDTF">2026-02-11T20:06:00Z</dcterms:created>
  <dcterms:modified xsi:type="dcterms:W3CDTF">2026-02-25T10:30:00Z</dcterms:modified>
</cp:coreProperties>
</file>