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496" w:rsidRPr="00996A9F" w:rsidRDefault="00912496" w:rsidP="0091249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Theme="minorHAnsi" w:hAnsiTheme="minorHAnsi" w:cstheme="minorHAnsi"/>
          <w:b/>
          <w:sz w:val="24"/>
          <w:szCs w:val="24"/>
        </w:rPr>
      </w:pPr>
    </w:p>
    <w:p w:rsidR="00912496" w:rsidRPr="001F4701" w:rsidRDefault="00912496" w:rsidP="0091249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asciiTheme="minorHAnsi" w:hAnsiTheme="minorHAnsi" w:cstheme="minorHAnsi"/>
          <w:sz w:val="26"/>
          <w:szCs w:val="26"/>
        </w:rPr>
      </w:pPr>
      <w:r w:rsidRPr="001F4701">
        <w:rPr>
          <w:rFonts w:asciiTheme="minorHAnsi" w:hAnsiTheme="minorHAnsi" w:cstheme="minorHAnsi"/>
          <w:b/>
          <w:sz w:val="26"/>
          <w:szCs w:val="26"/>
        </w:rPr>
        <w:t>ESTUDO TÉCNICO PRELIMINAR</w:t>
      </w:r>
    </w:p>
    <w:p w:rsidR="00912496" w:rsidRPr="001F4701" w:rsidRDefault="00912496" w:rsidP="00912496">
      <w:pPr>
        <w:pStyle w:val="Ttulo1"/>
        <w:ind w:left="1985" w:right="1854"/>
        <w:jc w:val="center"/>
        <w:rPr>
          <w:rFonts w:asciiTheme="minorHAnsi" w:hAnsiTheme="minorHAnsi" w:cstheme="minorHAnsi"/>
          <w:sz w:val="26"/>
          <w:szCs w:val="26"/>
        </w:rPr>
      </w:pPr>
      <w:r w:rsidRPr="001F4701">
        <w:rPr>
          <w:rFonts w:asciiTheme="minorHAnsi" w:hAnsiTheme="minorHAnsi" w:cstheme="minorHAnsi"/>
          <w:sz w:val="26"/>
          <w:szCs w:val="26"/>
        </w:rPr>
        <w:t>PROCESSO ADMINISTRATIVO Nº.................</w:t>
      </w:r>
    </w:p>
    <w:p w:rsidR="00912496" w:rsidRPr="001F4701" w:rsidRDefault="00912496" w:rsidP="00912496">
      <w:pPr>
        <w:pStyle w:val="Corpodetexto"/>
        <w:tabs>
          <w:tab w:val="left" w:pos="2694"/>
        </w:tabs>
        <w:spacing w:before="145"/>
        <w:ind w:left="1985" w:right="2344"/>
        <w:jc w:val="center"/>
        <w:rPr>
          <w:rFonts w:asciiTheme="minorHAnsi" w:hAnsiTheme="minorHAnsi" w:cstheme="minorHAnsi"/>
          <w:b/>
          <w:sz w:val="26"/>
          <w:szCs w:val="26"/>
        </w:rPr>
      </w:pPr>
      <w:r w:rsidRPr="001F4701">
        <w:rPr>
          <w:rFonts w:asciiTheme="minorHAnsi" w:hAnsiTheme="minorHAnsi" w:cstheme="minorHAnsi"/>
          <w:b/>
          <w:sz w:val="26"/>
          <w:szCs w:val="26"/>
        </w:rPr>
        <w:t>Município de Pirapó</w:t>
      </w:r>
    </w:p>
    <w:p w:rsidR="00912496" w:rsidRPr="000F19A6" w:rsidRDefault="00912496" w:rsidP="00912496">
      <w:pPr>
        <w:pStyle w:val="Corpodetexto"/>
        <w:tabs>
          <w:tab w:val="left" w:pos="2694"/>
        </w:tabs>
        <w:spacing w:before="145"/>
        <w:ind w:left="1701" w:right="2344"/>
        <w:jc w:val="center"/>
        <w:rPr>
          <w:rFonts w:asciiTheme="minorHAnsi" w:hAnsiTheme="minorHAnsi" w:cstheme="minorHAnsi"/>
          <w:sz w:val="24"/>
          <w:szCs w:val="24"/>
        </w:rPr>
      </w:pPr>
      <w:r w:rsidRPr="000F19A6">
        <w:rPr>
          <w:rFonts w:asciiTheme="minorHAnsi" w:hAnsiTheme="minorHAnsi" w:cstheme="minorHAnsi"/>
          <w:sz w:val="24"/>
          <w:szCs w:val="24"/>
        </w:rPr>
        <w:t xml:space="preserve">Secretaria Municipal </w:t>
      </w:r>
      <w:r w:rsidR="006C0847" w:rsidRPr="000F19A6">
        <w:rPr>
          <w:rFonts w:asciiTheme="minorHAnsi" w:hAnsiTheme="minorHAnsi" w:cstheme="minorHAnsi"/>
          <w:sz w:val="24"/>
          <w:szCs w:val="24"/>
        </w:rPr>
        <w:t>de Obras, Viação e Transporte</w:t>
      </w:r>
    </w:p>
    <w:p w:rsidR="00912496" w:rsidRPr="000F19A6" w:rsidRDefault="00912496" w:rsidP="00912496">
      <w:pPr>
        <w:pStyle w:val="Corpodetexto"/>
        <w:tabs>
          <w:tab w:val="left" w:pos="2694"/>
        </w:tabs>
        <w:spacing w:before="145"/>
        <w:ind w:left="1701" w:right="2344"/>
        <w:jc w:val="center"/>
        <w:rPr>
          <w:rFonts w:asciiTheme="minorHAnsi" w:hAnsiTheme="minorHAnsi" w:cstheme="minorHAnsi"/>
          <w:sz w:val="24"/>
          <w:szCs w:val="24"/>
        </w:rPr>
      </w:pPr>
    </w:p>
    <w:p w:rsidR="00912496" w:rsidRPr="000F19A6" w:rsidRDefault="00912496" w:rsidP="00912496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F19A6">
        <w:rPr>
          <w:rFonts w:asciiTheme="minorHAnsi" w:hAnsiTheme="minorHAnsi" w:cstheme="minorHAnsi"/>
          <w:b/>
          <w:sz w:val="24"/>
          <w:szCs w:val="24"/>
        </w:rPr>
        <w:t>Objeto da contratação</w:t>
      </w:r>
      <w:r w:rsidRPr="000F19A6">
        <w:rPr>
          <w:rFonts w:asciiTheme="minorHAnsi" w:hAnsiTheme="minorHAnsi" w:cstheme="minorHAnsi"/>
          <w:sz w:val="24"/>
          <w:szCs w:val="24"/>
        </w:rPr>
        <w:t xml:space="preserve">: Aquisição de materiais </w:t>
      </w:r>
      <w:r w:rsidR="006C0847" w:rsidRPr="000F19A6">
        <w:rPr>
          <w:rFonts w:asciiTheme="minorHAnsi" w:hAnsiTheme="minorHAnsi" w:cstheme="minorHAnsi"/>
          <w:sz w:val="24"/>
          <w:szCs w:val="24"/>
        </w:rPr>
        <w:t>hidráulicos para</w:t>
      </w:r>
      <w:r w:rsidRPr="000F19A6">
        <w:rPr>
          <w:rFonts w:asciiTheme="minorHAnsi" w:hAnsiTheme="minorHAnsi" w:cstheme="minorHAnsi"/>
          <w:sz w:val="24"/>
          <w:szCs w:val="24"/>
        </w:rPr>
        <w:t xml:space="preserve"> manutenção </w:t>
      </w:r>
      <w:r w:rsidR="006C0847" w:rsidRPr="000F19A6">
        <w:rPr>
          <w:rFonts w:asciiTheme="minorHAnsi" w:hAnsiTheme="minorHAnsi" w:cstheme="minorHAnsi"/>
          <w:sz w:val="24"/>
          <w:szCs w:val="24"/>
        </w:rPr>
        <w:t>da rede de água da cidade e interior</w:t>
      </w:r>
      <w:r w:rsidRPr="000F19A6">
        <w:rPr>
          <w:rFonts w:asciiTheme="minorHAnsi" w:hAnsiTheme="minorHAnsi" w:cstheme="minorHAnsi"/>
          <w:sz w:val="24"/>
          <w:szCs w:val="24"/>
        </w:rPr>
        <w:t>.</w:t>
      </w:r>
    </w:p>
    <w:p w:rsidR="00912496" w:rsidRPr="000F19A6" w:rsidRDefault="00912496" w:rsidP="00912496">
      <w:pPr>
        <w:spacing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0F19A6">
        <w:rPr>
          <w:rFonts w:asciiTheme="minorHAnsi" w:hAnsiTheme="minorHAnsi" w:cstheme="minorHAnsi"/>
          <w:b/>
          <w:sz w:val="24"/>
          <w:szCs w:val="24"/>
        </w:rPr>
        <w:t>1. DESCRIÇÃO DA NECESSIDADE</w:t>
      </w:r>
    </w:p>
    <w:p w:rsidR="00912496" w:rsidRPr="000F19A6" w:rsidRDefault="00912496" w:rsidP="00912496">
      <w:pPr>
        <w:pStyle w:val="Corpodetexto"/>
        <w:spacing w:before="18" w:line="235" w:lineRule="exact"/>
        <w:rPr>
          <w:rFonts w:asciiTheme="minorHAnsi" w:hAnsiTheme="minorHAnsi" w:cstheme="minorHAnsi"/>
          <w:sz w:val="24"/>
          <w:szCs w:val="24"/>
        </w:rPr>
      </w:pPr>
      <w:r w:rsidRPr="000F19A6">
        <w:rPr>
          <w:rFonts w:asciiTheme="minorHAnsi" w:hAnsiTheme="minorHAnsi" w:cstheme="minorHAnsi"/>
          <w:sz w:val="24"/>
          <w:szCs w:val="24"/>
        </w:rPr>
        <w:t>O objeto da presente licitação é a aquisição</w:t>
      </w:r>
      <w:r w:rsidR="006C0847" w:rsidRPr="000F19A6">
        <w:rPr>
          <w:rFonts w:asciiTheme="minorHAnsi" w:hAnsiTheme="minorHAnsi" w:cstheme="minorHAnsi"/>
          <w:sz w:val="24"/>
          <w:szCs w:val="24"/>
        </w:rPr>
        <w:t>, conforme a necessidade,</w:t>
      </w:r>
      <w:r w:rsidRPr="000F19A6">
        <w:rPr>
          <w:rFonts w:asciiTheme="minorHAnsi" w:hAnsiTheme="minorHAnsi" w:cstheme="minorHAnsi"/>
          <w:sz w:val="24"/>
          <w:szCs w:val="24"/>
        </w:rPr>
        <w:t xml:space="preserve"> de </w:t>
      </w:r>
      <w:r w:rsidR="006C0847" w:rsidRPr="000F19A6">
        <w:rPr>
          <w:rFonts w:asciiTheme="minorHAnsi" w:hAnsiTheme="minorHAnsi" w:cstheme="minorHAnsi"/>
          <w:sz w:val="24"/>
          <w:szCs w:val="24"/>
        </w:rPr>
        <w:t>materiais hidráulicos, usados na manutenção da rede de água da cidade e do interior do município</w:t>
      </w:r>
      <w:r w:rsidRPr="000F19A6">
        <w:rPr>
          <w:rFonts w:asciiTheme="minorHAnsi" w:hAnsiTheme="minorHAnsi" w:cstheme="minorHAnsi"/>
          <w:sz w:val="24"/>
          <w:szCs w:val="24"/>
        </w:rPr>
        <w:t xml:space="preserve">. A contratação é necessária para </w:t>
      </w:r>
      <w:r w:rsidR="006F0BF8" w:rsidRPr="000F19A6">
        <w:rPr>
          <w:rFonts w:asciiTheme="minorHAnsi" w:hAnsiTheme="minorHAnsi" w:cstheme="minorHAnsi"/>
          <w:sz w:val="24"/>
          <w:szCs w:val="24"/>
        </w:rPr>
        <w:t>garantir o pleno abastecimento de água para a população do município</w:t>
      </w:r>
      <w:r w:rsidRPr="000F19A6">
        <w:rPr>
          <w:rFonts w:asciiTheme="minorHAnsi" w:hAnsiTheme="minorHAnsi" w:cstheme="minorHAnsi"/>
          <w:sz w:val="24"/>
          <w:szCs w:val="24"/>
        </w:rPr>
        <w:t>.</w:t>
      </w:r>
    </w:p>
    <w:p w:rsidR="00912496" w:rsidRPr="000F19A6" w:rsidRDefault="00912496" w:rsidP="00912496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912496" w:rsidRPr="000F19A6" w:rsidRDefault="00912496" w:rsidP="00912496">
      <w:pPr>
        <w:spacing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0F19A6">
        <w:rPr>
          <w:rFonts w:asciiTheme="minorHAnsi" w:hAnsiTheme="minorHAnsi" w:cstheme="minorHAnsi"/>
          <w:b/>
          <w:sz w:val="24"/>
          <w:szCs w:val="24"/>
        </w:rPr>
        <w:t>2. ALINHAMENTO ENTRE A CONTRATAÇÃO E O PLANEJAMENTO</w:t>
      </w:r>
    </w:p>
    <w:p w:rsidR="00912496" w:rsidRPr="000F19A6" w:rsidRDefault="00912496" w:rsidP="00912496">
      <w:pPr>
        <w:jc w:val="both"/>
        <w:rPr>
          <w:rFonts w:asciiTheme="minorHAnsi" w:hAnsiTheme="minorHAnsi" w:cstheme="minorHAnsi"/>
          <w:sz w:val="24"/>
          <w:szCs w:val="24"/>
        </w:rPr>
      </w:pPr>
      <w:r w:rsidRPr="000F19A6">
        <w:rPr>
          <w:rFonts w:asciiTheme="minorHAnsi" w:hAnsiTheme="minorHAnsi" w:cstheme="minorHAnsi"/>
          <w:sz w:val="24"/>
          <w:szCs w:val="24"/>
        </w:rPr>
        <w:t>A contratação pretendida será realizada no ano de 202</w:t>
      </w:r>
      <w:r w:rsidR="002E61CB" w:rsidRPr="000F19A6">
        <w:rPr>
          <w:rFonts w:asciiTheme="minorHAnsi" w:hAnsiTheme="minorHAnsi" w:cstheme="minorHAnsi"/>
          <w:sz w:val="24"/>
          <w:szCs w:val="24"/>
        </w:rPr>
        <w:t>5</w:t>
      </w:r>
      <w:r w:rsidRPr="000F19A6">
        <w:rPr>
          <w:rFonts w:asciiTheme="minorHAnsi" w:hAnsiTheme="minorHAnsi" w:cstheme="minorHAnsi"/>
          <w:sz w:val="24"/>
          <w:szCs w:val="24"/>
        </w:rPr>
        <w:t xml:space="preserve"> sendo que o PAC do referido será publicado no início do referido ano. Mesmo assim a contratação em questão está alinhada com a LDO definida pela atual gestão estando de acordo com os objetivos e metas estabelecidos no orçamento municipal garantindo que os recursos públicos sejam utilizados de forma eficiente e responsável.</w:t>
      </w:r>
    </w:p>
    <w:p w:rsidR="00912496" w:rsidRPr="000F19A6" w:rsidRDefault="00912496" w:rsidP="00912496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912496" w:rsidRPr="000F19A6" w:rsidRDefault="00912496" w:rsidP="00912496">
      <w:pPr>
        <w:spacing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0F19A6">
        <w:rPr>
          <w:rFonts w:asciiTheme="minorHAnsi" w:hAnsiTheme="minorHAnsi" w:cstheme="minorHAnsi"/>
          <w:b/>
          <w:sz w:val="24"/>
          <w:szCs w:val="24"/>
        </w:rPr>
        <w:t>3. DESCRIÇÃO DOS REQUISITOS DA CONTRATAÇÃO</w:t>
      </w:r>
    </w:p>
    <w:p w:rsidR="00912496" w:rsidRPr="000F19A6" w:rsidRDefault="00912496" w:rsidP="00912496">
      <w:pPr>
        <w:jc w:val="both"/>
        <w:rPr>
          <w:rFonts w:asciiTheme="minorHAnsi" w:hAnsiTheme="minorHAnsi" w:cstheme="minorHAnsi"/>
          <w:sz w:val="24"/>
          <w:szCs w:val="24"/>
        </w:rPr>
      </w:pPr>
      <w:r w:rsidRPr="000F19A6">
        <w:rPr>
          <w:rFonts w:asciiTheme="minorHAnsi" w:hAnsiTheme="minorHAnsi" w:cstheme="minorHAnsi"/>
          <w:sz w:val="24"/>
          <w:szCs w:val="24"/>
        </w:rPr>
        <w:t>Os objetos têm natureza comuns, tendo em vista que seus padrões de desempenho e qualidade podem ser objetivamente definidos pelo edital, por meio de especificações usuais de mercado, nos termos do art. 6º, inciso XIII, da Lei Federal nº 14.133/2021.</w:t>
      </w:r>
    </w:p>
    <w:p w:rsidR="00912496" w:rsidRPr="000F19A6" w:rsidRDefault="00912496" w:rsidP="00912496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912496" w:rsidRPr="000F19A6" w:rsidRDefault="00912496" w:rsidP="00912496">
      <w:pPr>
        <w:spacing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0F19A6">
        <w:rPr>
          <w:rFonts w:asciiTheme="minorHAnsi" w:hAnsiTheme="minorHAnsi" w:cstheme="minorHAnsi"/>
          <w:b/>
          <w:sz w:val="24"/>
          <w:szCs w:val="24"/>
        </w:rPr>
        <w:t>4. ESTIMATIVA DAS QUANTIDADES</w:t>
      </w:r>
    </w:p>
    <w:p w:rsidR="00912496" w:rsidRPr="000F19A6" w:rsidRDefault="00912496" w:rsidP="00912496">
      <w:pPr>
        <w:jc w:val="both"/>
        <w:rPr>
          <w:rFonts w:asciiTheme="minorHAnsi" w:hAnsiTheme="minorHAnsi" w:cstheme="minorHAnsi"/>
          <w:sz w:val="24"/>
          <w:szCs w:val="24"/>
        </w:rPr>
      </w:pPr>
      <w:r w:rsidRPr="000F19A6">
        <w:rPr>
          <w:rFonts w:asciiTheme="minorHAnsi" w:hAnsiTheme="minorHAnsi" w:cstheme="minorHAnsi"/>
          <w:sz w:val="24"/>
          <w:szCs w:val="24"/>
        </w:rPr>
        <w:t xml:space="preserve">Os quantitativos estimados para a contratação pretendida têm como parâmetro as últimas contratações com o mesmo objeto, realizadas por esta Administração. </w:t>
      </w:r>
    </w:p>
    <w:p w:rsidR="00912496" w:rsidRPr="000F19A6" w:rsidRDefault="00912496" w:rsidP="00912496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912496" w:rsidRPr="000F19A6" w:rsidRDefault="00912496" w:rsidP="00912496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912496" w:rsidRPr="000F19A6" w:rsidRDefault="00912496" w:rsidP="00912496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F19A6">
        <w:rPr>
          <w:rFonts w:asciiTheme="minorHAnsi" w:hAnsiTheme="minorHAnsi" w:cstheme="minorHAnsi"/>
          <w:sz w:val="24"/>
          <w:szCs w:val="24"/>
        </w:rPr>
        <w:t>QUANTITATIVOS ESTIMADOS:</w:t>
      </w:r>
    </w:p>
    <w:tbl>
      <w:tblPr>
        <w:tblW w:w="96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3430"/>
        <w:gridCol w:w="1134"/>
        <w:gridCol w:w="992"/>
        <w:gridCol w:w="1417"/>
        <w:gridCol w:w="1701"/>
      </w:tblGrid>
      <w:tr w:rsidR="00B060E3" w:rsidRPr="00B060E3" w:rsidTr="00B060E3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Item</w:t>
            </w: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Descrição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Quant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Uni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Média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Total</w:t>
            </w:r>
          </w:p>
        </w:tc>
      </w:tr>
      <w:tr w:rsidR="00B060E3" w:rsidRPr="00B060E3" w:rsidTr="00B060E3">
        <w:trPr>
          <w:trHeight w:val="98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1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Adaptador PVC soldavel 20 x 1/2 NBR 5648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R$ 1,21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R$ 181,50</w:t>
            </w:r>
          </w:p>
        </w:tc>
      </w:tr>
      <w:tr w:rsidR="00B060E3" w:rsidRPr="00B060E3" w:rsidTr="00581032">
        <w:trPr>
          <w:trHeight w:val="69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lastRenderedPageBreak/>
              <w:t>2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Adaptador PVC soldavel 25 x 3/4  NBR 5648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R$ 1,42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R$ 213,00</w:t>
            </w:r>
          </w:p>
        </w:tc>
      </w:tr>
      <w:tr w:rsidR="00B060E3" w:rsidRPr="00B060E3" w:rsidTr="00B060E3">
        <w:trPr>
          <w:trHeight w:val="91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3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Adaptador PVC soldavel 32 x 1"  NBR 5648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R$ 3,20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R$ 480,00</w:t>
            </w:r>
          </w:p>
        </w:tc>
      </w:tr>
      <w:tr w:rsidR="00B060E3" w:rsidRPr="00B060E3" w:rsidTr="00B060E3">
        <w:trPr>
          <w:trHeight w:val="82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4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Adaptador PVC soldavel 40 x 1.1/4  NBR 5648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R$ 7,63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R$ 1.144,50</w:t>
            </w:r>
          </w:p>
        </w:tc>
      </w:tr>
      <w:tr w:rsidR="00B060E3" w:rsidRPr="00B060E3" w:rsidTr="00B060E3">
        <w:trPr>
          <w:trHeight w:val="85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5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Adaptador PVC soldavel 50 x 1.1/2 NBR 5648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R$ 16,98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R$ 2.547,00</w:t>
            </w:r>
          </w:p>
        </w:tc>
      </w:tr>
      <w:tr w:rsidR="00B060E3" w:rsidRPr="00B060E3" w:rsidTr="00581032">
        <w:trPr>
          <w:trHeight w:val="83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6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Adaptador PVC soldavel 60 x 2 NBR 5648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R$ 10,88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R$ 1.632,00</w:t>
            </w:r>
          </w:p>
        </w:tc>
      </w:tr>
      <w:tr w:rsidR="00B060E3" w:rsidRPr="00B060E3" w:rsidTr="00581032">
        <w:trPr>
          <w:trHeight w:val="84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7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Anel de vedação  para hidrômetro 3/4 DN 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2000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R$ 1,07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R$ 2.140,00</w:t>
            </w:r>
          </w:p>
        </w:tc>
      </w:tr>
      <w:tr w:rsidR="00B060E3" w:rsidRPr="00B060E3" w:rsidTr="00581032">
        <w:trPr>
          <w:trHeight w:val="84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8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Cola para soldar cano de PVC, bisnaga com 75 gramas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R$ 10,58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R$ 5.290,00</w:t>
            </w:r>
          </w:p>
        </w:tc>
      </w:tr>
      <w:tr w:rsidR="00B060E3" w:rsidRPr="00B060E3" w:rsidTr="00581032">
        <w:trPr>
          <w:trHeight w:val="100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9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581032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Colar de tomada de compressão PP p/ PEAD 32 x 3/4 NBR 15561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R$ 18,47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R$ 923,50</w:t>
            </w:r>
          </w:p>
        </w:tc>
      </w:tr>
      <w:tr w:rsidR="00B060E3" w:rsidRPr="00B060E3" w:rsidTr="00581032">
        <w:trPr>
          <w:trHeight w:val="96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10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581032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Colar de tomada de compressão PP p/ PEAD 40 x 3/4 NBR 15561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R$ 24,74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R$ 1.237,00</w:t>
            </w:r>
          </w:p>
        </w:tc>
      </w:tr>
      <w:tr w:rsidR="00B060E3" w:rsidRPr="00B060E3" w:rsidTr="00581032">
        <w:trPr>
          <w:trHeight w:val="98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11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581032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Colar de tomada de compressão PP p/ PEAD 50 x 3/4 NBR 15561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R$ 21,83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R$ 1.091,50</w:t>
            </w:r>
          </w:p>
        </w:tc>
      </w:tr>
      <w:tr w:rsidR="00B060E3" w:rsidRPr="00B060E3" w:rsidTr="00581032">
        <w:trPr>
          <w:trHeight w:val="99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12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581032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Colar de tomada de compressão PP p/ PEAD 60 x 3/4 NBR 15561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R$ 25,94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R$ 1.297,00</w:t>
            </w:r>
          </w:p>
        </w:tc>
      </w:tr>
      <w:tr w:rsidR="00B060E3" w:rsidRPr="00B060E3" w:rsidTr="00581032">
        <w:trPr>
          <w:trHeight w:val="6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13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Fita veda rosca 15mm x 50mt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R$ 13,64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R$ 2.728,00</w:t>
            </w:r>
          </w:p>
        </w:tc>
      </w:tr>
      <w:tr w:rsidR="00B060E3" w:rsidRPr="00B060E3" w:rsidTr="00B060E3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14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Flange PVC 32 x 1 NBR 5648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R$ 21,69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R$ 3.253,50</w:t>
            </w:r>
          </w:p>
        </w:tc>
      </w:tr>
      <w:tr w:rsidR="00B060E3" w:rsidRPr="00B060E3" w:rsidTr="00581032">
        <w:trPr>
          <w:trHeight w:val="65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15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Flange PVC 40 x 1 1/4 N</w:t>
            </w:r>
            <w:bookmarkStart w:id="0" w:name="_GoBack"/>
            <w:bookmarkEnd w:id="0"/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BR 5648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R$ 20,98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R$ 3.147,00</w:t>
            </w:r>
          </w:p>
        </w:tc>
      </w:tr>
      <w:tr w:rsidR="00B060E3" w:rsidRPr="00B060E3" w:rsidTr="00B060E3">
        <w:trPr>
          <w:trHeight w:val="69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17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Flange PVC 50 x 1 1/2    NBR 5648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R$ 26,11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R$ 3.916,50</w:t>
            </w:r>
          </w:p>
        </w:tc>
      </w:tr>
      <w:tr w:rsidR="00B060E3" w:rsidRPr="00B060E3" w:rsidTr="00B060E3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18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Joelho PVC soldável 20 x 1/2 NBR 5648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R$ 2,64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R$ 528,00</w:t>
            </w:r>
          </w:p>
        </w:tc>
      </w:tr>
      <w:tr w:rsidR="00B060E3" w:rsidRPr="00B060E3" w:rsidTr="00B060E3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19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Joelho PVC soldável 25 x 1/2 NBR 5648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R$ 3,07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R$ 614,00</w:t>
            </w:r>
          </w:p>
        </w:tc>
      </w:tr>
      <w:tr w:rsidR="00B060E3" w:rsidRPr="00B060E3" w:rsidTr="00B060E3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lastRenderedPageBreak/>
              <w:t>20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Joelho PVC soldável 25 x 20 NBR 5648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R$ 4,16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R$ 832,00</w:t>
            </w:r>
          </w:p>
        </w:tc>
      </w:tr>
      <w:tr w:rsidR="00B060E3" w:rsidRPr="00B060E3" w:rsidTr="00B060E3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21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Joelho PVC soldável 25 x 3/4 NBR 5648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R$ 2,53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R$ 506,00</w:t>
            </w:r>
          </w:p>
        </w:tc>
      </w:tr>
      <w:tr w:rsidR="00B060E3" w:rsidRPr="00B060E3" w:rsidTr="00B060E3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22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Joelho PVC soldável 32 mm NBR 5648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R$ 3,67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R$ 1.101,00</w:t>
            </w:r>
          </w:p>
        </w:tc>
      </w:tr>
      <w:tr w:rsidR="00B060E3" w:rsidRPr="00B060E3" w:rsidTr="00B060E3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23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Joelho PVC soldável 32 x 3/4 NBR 5648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R$ 4,12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R$ 824,00</w:t>
            </w:r>
          </w:p>
        </w:tc>
      </w:tr>
      <w:tr w:rsidR="00B060E3" w:rsidRPr="00B060E3" w:rsidTr="00B060E3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24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Joelho PVC soldável 40 x 32 NBR 5648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R$ 16,93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R$ 5.079,00</w:t>
            </w:r>
          </w:p>
        </w:tc>
      </w:tr>
      <w:tr w:rsidR="00B060E3" w:rsidRPr="00B060E3" w:rsidTr="00B060E3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25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Joelho PVC soldável 40 mm NBR 5648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R$ 7,23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R$ 1.084,50</w:t>
            </w:r>
          </w:p>
        </w:tc>
      </w:tr>
      <w:tr w:rsidR="00B060E3" w:rsidRPr="00B060E3" w:rsidTr="00B060E3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26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Joelho PVC soldável 50 mm NBR 5648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R$ 7,74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R$ 1.161,00</w:t>
            </w:r>
          </w:p>
        </w:tc>
      </w:tr>
      <w:tr w:rsidR="00B060E3" w:rsidRPr="00B060E3" w:rsidTr="00581032">
        <w:trPr>
          <w:trHeight w:val="74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27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Joelho PVC soldável 60  mm NBR 5648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R$ 17,44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R$ 2.616,00</w:t>
            </w:r>
          </w:p>
        </w:tc>
      </w:tr>
      <w:tr w:rsidR="00B060E3" w:rsidRPr="00B060E3" w:rsidTr="00B060E3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28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Joelho PVC branco 3/4 NBR 5648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R$ 3,73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R$ 559,50</w:t>
            </w:r>
          </w:p>
        </w:tc>
      </w:tr>
      <w:tr w:rsidR="00B060E3" w:rsidRPr="00B060E3" w:rsidTr="00581032">
        <w:trPr>
          <w:trHeight w:val="75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29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Luva PVC soldável 20 x 1/2 NBR 5648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R$ 2,22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R$ 333,00</w:t>
            </w:r>
          </w:p>
        </w:tc>
      </w:tr>
      <w:tr w:rsidR="00B060E3" w:rsidRPr="00B060E3" w:rsidTr="00581032">
        <w:trPr>
          <w:trHeight w:val="69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30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Luva PVC soldável 25 x 1/2 NBR 5648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R$ 2,62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R$ 393,00</w:t>
            </w:r>
          </w:p>
        </w:tc>
      </w:tr>
      <w:tr w:rsidR="00B060E3" w:rsidRPr="00B060E3" w:rsidTr="00581032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31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Luva PVC soldável 25 x 20 NBR 5648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R$ 1,09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R$ 218,00</w:t>
            </w:r>
          </w:p>
        </w:tc>
      </w:tr>
      <w:tr w:rsidR="00B060E3" w:rsidRPr="00B060E3" w:rsidTr="00B060E3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32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Luva PVC soldável 25 x 3/4 NBR 5648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R$ 2,74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R$ 411,00</w:t>
            </w:r>
          </w:p>
        </w:tc>
      </w:tr>
      <w:tr w:rsidR="00B060E3" w:rsidRPr="00B060E3" w:rsidTr="00B060E3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33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Registro PVC Borboleta 25 mm NBR 5648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R$ 17,66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R$ 7.064,00</w:t>
            </w:r>
          </w:p>
        </w:tc>
      </w:tr>
      <w:tr w:rsidR="00B060E3" w:rsidRPr="00B060E3" w:rsidTr="00B060E3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34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Registro PVC Borboleta 32 mm NBR 5648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R$ 19,41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R$ 3.882,00</w:t>
            </w:r>
          </w:p>
        </w:tc>
      </w:tr>
      <w:tr w:rsidR="00B060E3" w:rsidRPr="00B060E3" w:rsidTr="00B060E3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35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Registro PVC Borboleta 40 mm NBR 5648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R$ 17,38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R$ 1.738,00</w:t>
            </w:r>
          </w:p>
        </w:tc>
      </w:tr>
      <w:tr w:rsidR="00B060E3" w:rsidRPr="00B060E3" w:rsidTr="00B060E3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lastRenderedPageBreak/>
              <w:t>36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Registro PVC Borboleta 50 mm NBR 5648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R$ 21,96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R$ 2.196,00</w:t>
            </w:r>
          </w:p>
        </w:tc>
      </w:tr>
      <w:tr w:rsidR="00B060E3" w:rsidRPr="00B060E3" w:rsidTr="00B060E3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37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Registro PVC Borboleta 60 mm NBR 5648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R$ 39,13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R$ 3.913,00</w:t>
            </w:r>
          </w:p>
        </w:tc>
      </w:tr>
      <w:tr w:rsidR="00B060E3" w:rsidRPr="00B060E3" w:rsidTr="00B060E3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38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Tampão CAP PVC 20 mm NBR 5648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R$ 1,04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R$ 520,00</w:t>
            </w:r>
          </w:p>
        </w:tc>
      </w:tr>
      <w:tr w:rsidR="00B060E3" w:rsidRPr="00B060E3" w:rsidTr="00B060E3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39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Tampão CAP PVC 25 mm NBR 5648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R$ 1,26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R$ 630,00</w:t>
            </w:r>
          </w:p>
        </w:tc>
      </w:tr>
      <w:tr w:rsidR="00B060E3" w:rsidRPr="00B060E3" w:rsidTr="00B060E3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40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Tampão CAP PVC 32 mm NBR 5648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R$ 2,59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R$ 777,00</w:t>
            </w:r>
          </w:p>
        </w:tc>
      </w:tr>
      <w:tr w:rsidR="00B060E3" w:rsidRPr="00B060E3" w:rsidTr="00B060E3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41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Tampão CAP PVC 40 mm NBR 5648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R$ 4,13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R$ 413,00</w:t>
            </w:r>
          </w:p>
        </w:tc>
      </w:tr>
      <w:tr w:rsidR="00B060E3" w:rsidRPr="00B060E3" w:rsidTr="00B060E3">
        <w:trPr>
          <w:trHeight w:val="74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42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Tampão CAP PVC 50 mm NBR 5648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R$ 7,37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R$ 737,00</w:t>
            </w:r>
          </w:p>
        </w:tc>
      </w:tr>
      <w:tr w:rsidR="00B060E3" w:rsidRPr="00B060E3" w:rsidTr="00581032">
        <w:trPr>
          <w:trHeight w:val="68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43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Tampão CAP PVC 60 mm NBR 5648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R$ 14,22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R$ 1.422,00</w:t>
            </w:r>
          </w:p>
        </w:tc>
      </w:tr>
      <w:tr w:rsidR="00B060E3" w:rsidRPr="00B060E3" w:rsidTr="00581032">
        <w:trPr>
          <w:trHeight w:val="63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44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TEE PVC soldável 25 x 1/2 NBR 5648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R$ 2,71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R$ 542,00</w:t>
            </w:r>
          </w:p>
        </w:tc>
      </w:tr>
      <w:tr w:rsidR="00B060E3" w:rsidRPr="00B060E3" w:rsidTr="00581032">
        <w:trPr>
          <w:trHeight w:val="56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45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TEE PVC soldável 25 x 20 NBR 5648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R$ 3,32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R$ 664,00</w:t>
            </w:r>
          </w:p>
        </w:tc>
      </w:tr>
      <w:tr w:rsidR="00B060E3" w:rsidRPr="00B060E3" w:rsidTr="00581032">
        <w:trPr>
          <w:trHeight w:val="65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46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TEE PVC soldável 32 mm NBR 5648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R$ 9,35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R$ 1.870,00</w:t>
            </w:r>
          </w:p>
        </w:tc>
      </w:tr>
      <w:tr w:rsidR="00B060E3" w:rsidRPr="00B060E3" w:rsidTr="00581032">
        <w:trPr>
          <w:trHeight w:val="59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47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TEE PVC soldável 32 x 25 NBR 5648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R$ 8,23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R$ 1.234,50</w:t>
            </w:r>
          </w:p>
        </w:tc>
      </w:tr>
      <w:tr w:rsidR="00B060E3" w:rsidRPr="00B060E3" w:rsidTr="00581032">
        <w:trPr>
          <w:trHeight w:val="52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48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TEE PVC soldável 40 mm NBR 5648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R$ 13,50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R$ 1.350,00</w:t>
            </w:r>
          </w:p>
        </w:tc>
      </w:tr>
      <w:tr w:rsidR="00B060E3" w:rsidRPr="00B060E3" w:rsidTr="00581032">
        <w:trPr>
          <w:trHeight w:val="55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49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TEE PVC soldável 50 mm NBR 5648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R$ 16,13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R$ 1.613,00</w:t>
            </w:r>
          </w:p>
        </w:tc>
      </w:tr>
      <w:tr w:rsidR="00B060E3" w:rsidRPr="00B060E3" w:rsidTr="00581032">
        <w:trPr>
          <w:trHeight w:val="56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50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TEE PVC soldável 60 mm NBR 5648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R$ 26,33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R$ 2.633,00</w:t>
            </w:r>
          </w:p>
        </w:tc>
      </w:tr>
      <w:tr w:rsidR="00B060E3" w:rsidRPr="00B060E3" w:rsidTr="00581032">
        <w:trPr>
          <w:trHeight w:val="58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51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TEE PVC soldável 25 x 3/4 NBR 5648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R$ 6,76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R$ 1.352,00</w:t>
            </w:r>
          </w:p>
        </w:tc>
      </w:tr>
      <w:tr w:rsidR="00B060E3" w:rsidRPr="00B060E3" w:rsidTr="00581032">
        <w:trPr>
          <w:trHeight w:val="6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52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TEE PVC soldável 40 x 32 NBR 5648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R$ 15,61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R$ 2.341,50</w:t>
            </w:r>
          </w:p>
        </w:tc>
      </w:tr>
      <w:tr w:rsidR="00B060E3" w:rsidRPr="00B060E3" w:rsidTr="00B060E3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53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Torneira Preta 1/2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R$ 4,34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R$ 1.302,00</w:t>
            </w:r>
          </w:p>
        </w:tc>
      </w:tr>
      <w:tr w:rsidR="00B060E3" w:rsidRPr="00B060E3" w:rsidTr="00581032">
        <w:trPr>
          <w:trHeight w:val="55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54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581032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Tubo PEAD 20 mm PN 10 NBR 15561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2000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MT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R$ 4,20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R$ 8.400,00</w:t>
            </w:r>
          </w:p>
        </w:tc>
      </w:tr>
      <w:tr w:rsidR="00B060E3" w:rsidRPr="00B060E3" w:rsidTr="00581032">
        <w:trPr>
          <w:trHeight w:val="55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55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581032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Tubo PEAD 25 mm PN 10 NBR 15561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2000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MT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R$ 5,24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R$ 10.480,00</w:t>
            </w:r>
          </w:p>
        </w:tc>
      </w:tr>
      <w:tr w:rsidR="00B060E3" w:rsidRPr="00B060E3" w:rsidTr="00581032">
        <w:trPr>
          <w:trHeight w:val="71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lastRenderedPageBreak/>
              <w:t>56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581032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Tubo PEAD 32 mm PN 10 NBR 15561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1000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MT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R$ 9,74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R$ 9.740,00</w:t>
            </w:r>
          </w:p>
        </w:tc>
      </w:tr>
      <w:tr w:rsidR="00B060E3" w:rsidRPr="00B060E3" w:rsidTr="00B060E3">
        <w:trPr>
          <w:trHeight w:val="82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57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Tubo PVC soldável 20 mm NBR 5648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Barra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R$ 25,49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R$ 12.745,00</w:t>
            </w:r>
          </w:p>
        </w:tc>
      </w:tr>
      <w:tr w:rsidR="00B060E3" w:rsidRPr="00B060E3" w:rsidTr="00B060E3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58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Tubo PVC soldável 50 mm NBR 5648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Barra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R$ 92,76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R$ 18.552,00</w:t>
            </w:r>
          </w:p>
        </w:tc>
      </w:tr>
      <w:tr w:rsidR="00B060E3" w:rsidRPr="00B060E3" w:rsidTr="00B060E3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59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Tubo PVC soldável 60 mm NBR 5648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Barra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R$ 143,41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R$ 28.682,00</w:t>
            </w:r>
          </w:p>
        </w:tc>
      </w:tr>
      <w:tr w:rsidR="00B060E3" w:rsidRPr="00B060E3" w:rsidTr="00581032">
        <w:trPr>
          <w:trHeight w:val="8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60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581032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União de compressão PP p/ PEAD 20 mm NBR 15561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R$ 14,19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R$ 2.838,00</w:t>
            </w:r>
          </w:p>
        </w:tc>
      </w:tr>
      <w:tr w:rsidR="00B060E3" w:rsidRPr="00B060E3" w:rsidTr="00581032">
        <w:trPr>
          <w:trHeight w:val="84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61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581032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União de compressão PP p/ PEAD 25 mm NBR 15561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R$ 21,10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R$ 4.220,00</w:t>
            </w:r>
          </w:p>
        </w:tc>
      </w:tr>
      <w:tr w:rsidR="00B060E3" w:rsidRPr="00B060E3" w:rsidTr="00581032">
        <w:trPr>
          <w:trHeight w:val="97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62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581032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União de compressão PP p/ PEAD 32 mm NBR 15561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R$ 18,07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R$ 3.614,00</w:t>
            </w:r>
          </w:p>
        </w:tc>
      </w:tr>
      <w:tr w:rsidR="00B060E3" w:rsidRPr="00B060E3" w:rsidTr="00581032">
        <w:trPr>
          <w:trHeight w:val="84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63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581032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União de compressão PP p/ PEAD 40 mm NBR 15561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R$ 50,82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R$ 10.164,00</w:t>
            </w:r>
          </w:p>
        </w:tc>
      </w:tr>
      <w:tr w:rsidR="00B060E3" w:rsidRPr="00B060E3" w:rsidTr="00581032">
        <w:trPr>
          <w:trHeight w:val="97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64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581032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União de compressão PP p/ PEAD 50 mm NBR 15561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R$ 61,66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R$ 6.166,00</w:t>
            </w:r>
          </w:p>
        </w:tc>
      </w:tr>
      <w:tr w:rsidR="00B060E3" w:rsidRPr="00B060E3" w:rsidTr="00581032">
        <w:trPr>
          <w:trHeight w:val="98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65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581032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União de compressão de redução PP p/ PEAD 25 x 20 NBR 15561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R$ 20,28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R$ 2.028,00</w:t>
            </w:r>
          </w:p>
        </w:tc>
      </w:tr>
      <w:tr w:rsidR="00B060E3" w:rsidRPr="00B060E3" w:rsidTr="00581032">
        <w:trPr>
          <w:trHeight w:val="112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66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581032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União de compressão de redução PP p/ PEAD 32 x 25 NBR 15561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R$ 19,31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R$ 1.931,00</w:t>
            </w:r>
          </w:p>
        </w:tc>
      </w:tr>
      <w:tr w:rsidR="00B060E3" w:rsidRPr="00B060E3" w:rsidTr="00581032">
        <w:trPr>
          <w:trHeight w:val="98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67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581032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União de compressão de redução PP p/ PEAD 40 x 32 NBR 15561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R$ 30,52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R$ 3.052,00</w:t>
            </w:r>
          </w:p>
        </w:tc>
      </w:tr>
      <w:tr w:rsidR="00B060E3" w:rsidRPr="00B060E3" w:rsidTr="00581032">
        <w:trPr>
          <w:trHeight w:val="84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68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581032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União de compressão de redução PP p/ PEAD 50 x 40 NBR 15561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R$ 41,57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R$ 4.157,00</w:t>
            </w:r>
          </w:p>
        </w:tc>
      </w:tr>
      <w:tr w:rsidR="00B060E3" w:rsidRPr="00B060E3" w:rsidTr="00581032">
        <w:trPr>
          <w:trHeight w:val="84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69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581032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TEE de compressão de redução PP p/ PEAD 25 x 20 NBR 15561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R$ 39,18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R$ 3.329,00</w:t>
            </w:r>
          </w:p>
        </w:tc>
      </w:tr>
      <w:tr w:rsidR="00B060E3" w:rsidRPr="00B060E3" w:rsidTr="00581032">
        <w:trPr>
          <w:trHeight w:val="83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70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581032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TEE de compressão de redução PP p/ PEAD 40 x 32 NBR 15561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R$ 64,66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R$ 6.466,00</w:t>
            </w:r>
          </w:p>
        </w:tc>
      </w:tr>
      <w:tr w:rsidR="00B060E3" w:rsidRPr="00B060E3" w:rsidTr="00581032">
        <w:trPr>
          <w:trHeight w:val="85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71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581032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TEE de compressão de redução  PP p/ PEAD 50 x 40 NBR 15561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Uni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R$ 74,92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R$ 7.492,00</w:t>
            </w:r>
          </w:p>
        </w:tc>
      </w:tr>
      <w:tr w:rsidR="00B060E3" w:rsidRPr="00B060E3" w:rsidTr="00B060E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0E3" w:rsidRPr="00B060E3" w:rsidRDefault="00B060E3" w:rsidP="00B060E3">
            <w:pPr>
              <w:rPr>
                <w:rFonts w:ascii="Times New Roman" w:hAnsi="Times New Roman" w:cs="Times New Roman"/>
                <w:sz w:val="20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0E3" w:rsidRPr="00B060E3" w:rsidRDefault="00B060E3" w:rsidP="00B060E3">
            <w:pPr>
              <w:rPr>
                <w:rFonts w:ascii="Times New Roman" w:hAnsi="Times New Roman" w:cs="Times New Roman"/>
                <w:sz w:val="20"/>
                <w:lang w:eastAsia="pt-B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0E3" w:rsidRPr="00B060E3" w:rsidRDefault="00B060E3" w:rsidP="00B060E3">
            <w:pPr>
              <w:rPr>
                <w:rFonts w:ascii="Times New Roman" w:hAnsi="Times New Roman" w:cs="Times New Roman"/>
                <w:sz w:val="20"/>
                <w:lang w:eastAsia="pt-BR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TOTAL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0E3" w:rsidRPr="00B060E3" w:rsidRDefault="00B060E3" w:rsidP="00B060E3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B060E3">
              <w:rPr>
                <w:rFonts w:ascii="Calibri" w:hAnsi="Calibri" w:cs="Calibri"/>
                <w:color w:val="000000"/>
                <w:szCs w:val="22"/>
                <w:lang w:eastAsia="pt-BR"/>
              </w:rPr>
              <w:t>R$ 229.732,00</w:t>
            </w:r>
          </w:p>
        </w:tc>
      </w:tr>
    </w:tbl>
    <w:p w:rsidR="00912496" w:rsidRPr="000F19A6" w:rsidRDefault="00912496" w:rsidP="00912496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912496" w:rsidRPr="000F19A6" w:rsidRDefault="00912496" w:rsidP="00912496">
      <w:pPr>
        <w:spacing w:line="36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0F19A6">
        <w:rPr>
          <w:rFonts w:asciiTheme="minorHAnsi" w:hAnsiTheme="minorHAnsi" w:cstheme="minorHAnsi"/>
          <w:b/>
          <w:bCs/>
          <w:sz w:val="24"/>
          <w:szCs w:val="24"/>
        </w:rPr>
        <w:t>5. ALTERNATIVAS DISPONÍVEIS NO MERCADO</w:t>
      </w:r>
    </w:p>
    <w:p w:rsidR="00912496" w:rsidRPr="000F19A6" w:rsidRDefault="00912496" w:rsidP="00912496">
      <w:pPr>
        <w:jc w:val="both"/>
        <w:rPr>
          <w:rFonts w:asciiTheme="minorHAnsi" w:hAnsiTheme="minorHAnsi" w:cstheme="minorHAnsi"/>
          <w:sz w:val="24"/>
          <w:szCs w:val="24"/>
        </w:rPr>
      </w:pPr>
      <w:r w:rsidRPr="000F19A6">
        <w:rPr>
          <w:rFonts w:asciiTheme="minorHAnsi" w:hAnsiTheme="minorHAnsi" w:cstheme="minorHAnsi"/>
          <w:sz w:val="24"/>
          <w:szCs w:val="24"/>
        </w:rPr>
        <w:t xml:space="preserve">Conforme pesquisa de mercado realizada </w:t>
      </w:r>
      <w:r w:rsidR="00581032" w:rsidRPr="000F19A6">
        <w:rPr>
          <w:rFonts w:asciiTheme="minorHAnsi" w:hAnsiTheme="minorHAnsi" w:cstheme="minorHAnsi"/>
          <w:sz w:val="24"/>
          <w:szCs w:val="24"/>
        </w:rPr>
        <w:t>ou,</w:t>
      </w:r>
      <w:r w:rsidRPr="000F19A6">
        <w:rPr>
          <w:rFonts w:asciiTheme="minorHAnsi" w:hAnsiTheme="minorHAnsi" w:cstheme="minorHAnsi"/>
          <w:sz w:val="24"/>
          <w:szCs w:val="24"/>
        </w:rPr>
        <w:t xml:space="preserve"> para solução da necessidade administrativa, objeto do presente Estudo Técnico Preliminar, vislumbra-se possível, sob o aspecto técnico e econômico, a contratação de empresas especializadas em </w:t>
      </w:r>
      <w:r w:rsidR="0011458A" w:rsidRPr="000F19A6">
        <w:rPr>
          <w:rFonts w:asciiTheme="minorHAnsi" w:hAnsiTheme="minorHAnsi" w:cstheme="minorHAnsi"/>
          <w:sz w:val="24"/>
          <w:szCs w:val="24"/>
        </w:rPr>
        <w:t>FORNECIMENTO DE MATERIAS</w:t>
      </w:r>
      <w:r w:rsidRPr="000F19A6">
        <w:rPr>
          <w:rFonts w:asciiTheme="minorHAnsi" w:hAnsiTheme="minorHAnsi" w:cstheme="minorHAnsi"/>
          <w:sz w:val="24"/>
          <w:szCs w:val="24"/>
        </w:rPr>
        <w:t xml:space="preserve"> </w:t>
      </w:r>
      <w:r w:rsidR="0011458A" w:rsidRPr="000F19A6">
        <w:rPr>
          <w:rFonts w:asciiTheme="minorHAnsi" w:hAnsiTheme="minorHAnsi" w:cstheme="minorHAnsi"/>
          <w:sz w:val="24"/>
          <w:szCs w:val="24"/>
        </w:rPr>
        <w:t>HIDRÁULICOS</w:t>
      </w:r>
      <w:r w:rsidRPr="000F19A6">
        <w:rPr>
          <w:rFonts w:asciiTheme="minorHAnsi" w:hAnsiTheme="minorHAnsi" w:cstheme="minorHAnsi"/>
          <w:sz w:val="24"/>
          <w:szCs w:val="24"/>
        </w:rPr>
        <w:t>. Neste sentido, os potenciais fornecedores estão devidamente informados no MAPA COMPARATIVO DE PREÇOS anexo a esse ETP. Tais referências foram obtidas por pesquisas no site LicitaCon Cidadão - TCE-RS.</w:t>
      </w:r>
    </w:p>
    <w:p w:rsidR="00912496" w:rsidRPr="000F19A6" w:rsidRDefault="00912496" w:rsidP="00912496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912496" w:rsidRPr="000F19A6" w:rsidRDefault="00912496" w:rsidP="00912496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0F19A6">
        <w:rPr>
          <w:rFonts w:asciiTheme="minorHAnsi" w:hAnsiTheme="minorHAnsi" w:cstheme="minorHAnsi"/>
          <w:b/>
          <w:bCs/>
          <w:sz w:val="24"/>
          <w:szCs w:val="24"/>
        </w:rPr>
        <w:t>6. ESTIMATIVA DO VALOR DA CONTRATAÇÃO</w:t>
      </w:r>
    </w:p>
    <w:p w:rsidR="00912496" w:rsidRPr="000F19A6" w:rsidRDefault="00912496" w:rsidP="00912496">
      <w:pPr>
        <w:pStyle w:val="Corpodetexto"/>
        <w:spacing w:before="31"/>
        <w:ind w:right="329"/>
        <w:rPr>
          <w:rFonts w:asciiTheme="minorHAnsi" w:hAnsiTheme="minorHAnsi" w:cstheme="minorHAnsi"/>
          <w:sz w:val="24"/>
          <w:szCs w:val="24"/>
        </w:rPr>
      </w:pPr>
      <w:r w:rsidRPr="000F19A6">
        <w:rPr>
          <w:rFonts w:asciiTheme="minorHAnsi" w:hAnsiTheme="minorHAnsi" w:cstheme="minorHAnsi"/>
          <w:color w:val="202428"/>
          <w:spacing w:val="-1"/>
          <w:w w:val="90"/>
          <w:sz w:val="24"/>
          <w:szCs w:val="24"/>
        </w:rPr>
        <w:t xml:space="preserve">Estima-se para a contratação almejada </w:t>
      </w:r>
      <w:r w:rsidRPr="000F19A6">
        <w:rPr>
          <w:rFonts w:asciiTheme="minorHAnsi" w:hAnsiTheme="minorHAnsi" w:cstheme="minorHAnsi"/>
          <w:color w:val="202428"/>
          <w:w w:val="90"/>
          <w:sz w:val="24"/>
          <w:szCs w:val="24"/>
        </w:rPr>
        <w:t xml:space="preserve">o valor total de R$ </w:t>
      </w:r>
      <w:r w:rsidR="00581032">
        <w:rPr>
          <w:rFonts w:asciiTheme="minorHAnsi" w:hAnsiTheme="minorHAnsi" w:cstheme="minorHAnsi"/>
          <w:color w:val="202428"/>
          <w:w w:val="90"/>
          <w:sz w:val="24"/>
          <w:szCs w:val="24"/>
        </w:rPr>
        <w:t>229.732</w:t>
      </w:r>
      <w:r w:rsidR="0011458A" w:rsidRPr="000F19A6">
        <w:rPr>
          <w:rFonts w:asciiTheme="minorHAnsi" w:hAnsiTheme="minorHAnsi" w:cstheme="minorHAnsi"/>
          <w:color w:val="202428"/>
          <w:w w:val="90"/>
          <w:sz w:val="24"/>
          <w:szCs w:val="24"/>
        </w:rPr>
        <w:t>,00.</w:t>
      </w:r>
      <w:r w:rsidRPr="000F19A6">
        <w:rPr>
          <w:rFonts w:asciiTheme="minorHAnsi" w:hAnsiTheme="minorHAnsi" w:cstheme="minorHAnsi"/>
          <w:color w:val="202428"/>
          <w:w w:val="90"/>
          <w:sz w:val="24"/>
          <w:szCs w:val="24"/>
        </w:rPr>
        <w:t xml:space="preserve"> Vislumbra-se que tal valor é compatível com o</w:t>
      </w:r>
      <w:r w:rsidRPr="000F19A6">
        <w:rPr>
          <w:rFonts w:asciiTheme="minorHAnsi" w:hAnsiTheme="minorHAnsi" w:cstheme="minorHAnsi"/>
          <w:color w:val="202428"/>
          <w:spacing w:val="1"/>
          <w:w w:val="90"/>
          <w:sz w:val="24"/>
          <w:szCs w:val="24"/>
        </w:rPr>
        <w:t xml:space="preserve"> </w:t>
      </w:r>
      <w:r w:rsidRPr="000F19A6">
        <w:rPr>
          <w:rFonts w:asciiTheme="minorHAnsi" w:hAnsiTheme="minorHAnsi" w:cstheme="minorHAnsi"/>
          <w:color w:val="202428"/>
          <w:w w:val="90"/>
          <w:sz w:val="24"/>
          <w:szCs w:val="24"/>
        </w:rPr>
        <w:t>praticado</w:t>
      </w:r>
      <w:r w:rsidRPr="000F19A6">
        <w:rPr>
          <w:rFonts w:asciiTheme="minorHAnsi" w:hAnsiTheme="minorHAnsi" w:cstheme="minorHAnsi"/>
          <w:color w:val="202428"/>
          <w:spacing w:val="-3"/>
          <w:w w:val="90"/>
          <w:sz w:val="24"/>
          <w:szCs w:val="24"/>
        </w:rPr>
        <w:t xml:space="preserve"> </w:t>
      </w:r>
      <w:r w:rsidRPr="000F19A6">
        <w:rPr>
          <w:rFonts w:asciiTheme="minorHAnsi" w:hAnsiTheme="minorHAnsi" w:cstheme="minorHAnsi"/>
          <w:color w:val="202428"/>
          <w:w w:val="90"/>
          <w:sz w:val="24"/>
          <w:szCs w:val="24"/>
        </w:rPr>
        <w:t>pelo</w:t>
      </w:r>
      <w:r w:rsidRPr="000F19A6">
        <w:rPr>
          <w:rFonts w:asciiTheme="minorHAnsi" w:hAnsiTheme="minorHAnsi" w:cstheme="minorHAnsi"/>
          <w:color w:val="202428"/>
          <w:spacing w:val="-3"/>
          <w:w w:val="90"/>
          <w:sz w:val="24"/>
          <w:szCs w:val="24"/>
        </w:rPr>
        <w:t xml:space="preserve"> </w:t>
      </w:r>
      <w:r w:rsidRPr="000F19A6">
        <w:rPr>
          <w:rFonts w:asciiTheme="minorHAnsi" w:hAnsiTheme="minorHAnsi" w:cstheme="minorHAnsi"/>
          <w:color w:val="202428"/>
          <w:w w:val="90"/>
          <w:sz w:val="24"/>
          <w:szCs w:val="24"/>
        </w:rPr>
        <w:t>mercado</w:t>
      </w:r>
      <w:r w:rsidRPr="000F19A6">
        <w:rPr>
          <w:rFonts w:asciiTheme="minorHAnsi" w:hAnsiTheme="minorHAnsi" w:cstheme="minorHAnsi"/>
          <w:color w:val="202428"/>
          <w:spacing w:val="-2"/>
          <w:w w:val="90"/>
          <w:sz w:val="24"/>
          <w:szCs w:val="24"/>
        </w:rPr>
        <w:t xml:space="preserve"> </w:t>
      </w:r>
      <w:r w:rsidRPr="000F19A6">
        <w:rPr>
          <w:rFonts w:asciiTheme="minorHAnsi" w:hAnsiTheme="minorHAnsi" w:cstheme="minorHAnsi"/>
          <w:color w:val="202428"/>
          <w:w w:val="90"/>
          <w:sz w:val="24"/>
          <w:szCs w:val="24"/>
        </w:rPr>
        <w:t>correspondente,</w:t>
      </w:r>
      <w:r w:rsidRPr="000F19A6">
        <w:rPr>
          <w:rFonts w:asciiTheme="minorHAnsi" w:hAnsiTheme="minorHAnsi" w:cstheme="minorHAnsi"/>
          <w:color w:val="202428"/>
          <w:spacing w:val="-10"/>
          <w:w w:val="90"/>
          <w:sz w:val="24"/>
          <w:szCs w:val="24"/>
        </w:rPr>
        <w:t xml:space="preserve"> </w:t>
      </w:r>
      <w:r w:rsidRPr="000F19A6">
        <w:rPr>
          <w:rFonts w:asciiTheme="minorHAnsi" w:hAnsiTheme="minorHAnsi" w:cstheme="minorHAnsi"/>
          <w:color w:val="202428"/>
          <w:w w:val="90"/>
          <w:sz w:val="24"/>
          <w:szCs w:val="24"/>
        </w:rPr>
        <w:t>observando-se</w:t>
      </w:r>
      <w:r w:rsidRPr="000F19A6">
        <w:rPr>
          <w:rFonts w:asciiTheme="minorHAnsi" w:hAnsiTheme="minorHAnsi" w:cstheme="minorHAnsi"/>
          <w:color w:val="202428"/>
          <w:spacing w:val="-3"/>
          <w:w w:val="90"/>
          <w:sz w:val="24"/>
          <w:szCs w:val="24"/>
        </w:rPr>
        <w:t xml:space="preserve"> </w:t>
      </w:r>
      <w:r w:rsidRPr="000F19A6">
        <w:rPr>
          <w:rFonts w:asciiTheme="minorHAnsi" w:hAnsiTheme="minorHAnsi" w:cstheme="minorHAnsi"/>
          <w:color w:val="202428"/>
          <w:w w:val="90"/>
          <w:sz w:val="24"/>
          <w:szCs w:val="24"/>
        </w:rPr>
        <w:t>o</w:t>
      </w:r>
      <w:r w:rsidRPr="000F19A6">
        <w:rPr>
          <w:rFonts w:asciiTheme="minorHAnsi" w:hAnsiTheme="minorHAnsi" w:cstheme="minorHAnsi"/>
          <w:color w:val="202428"/>
          <w:spacing w:val="-2"/>
          <w:w w:val="90"/>
          <w:sz w:val="24"/>
          <w:szCs w:val="24"/>
        </w:rPr>
        <w:t xml:space="preserve"> </w:t>
      </w:r>
      <w:r w:rsidRPr="000F19A6">
        <w:rPr>
          <w:rFonts w:asciiTheme="minorHAnsi" w:hAnsiTheme="minorHAnsi" w:cstheme="minorHAnsi"/>
          <w:color w:val="202428"/>
          <w:w w:val="90"/>
          <w:sz w:val="24"/>
          <w:szCs w:val="24"/>
        </w:rPr>
        <w:t>disposto</w:t>
      </w:r>
      <w:r w:rsidRPr="000F19A6">
        <w:rPr>
          <w:rFonts w:asciiTheme="minorHAnsi" w:hAnsiTheme="minorHAnsi" w:cstheme="minorHAnsi"/>
          <w:color w:val="202428"/>
          <w:spacing w:val="-3"/>
          <w:w w:val="90"/>
          <w:sz w:val="24"/>
          <w:szCs w:val="24"/>
        </w:rPr>
        <w:t xml:space="preserve"> </w:t>
      </w:r>
      <w:r w:rsidRPr="000F19A6">
        <w:rPr>
          <w:rFonts w:asciiTheme="minorHAnsi" w:hAnsiTheme="minorHAnsi" w:cstheme="minorHAnsi"/>
          <w:color w:val="202428"/>
          <w:w w:val="90"/>
          <w:sz w:val="24"/>
          <w:szCs w:val="24"/>
        </w:rPr>
        <w:t>no</w:t>
      </w:r>
      <w:r w:rsidRPr="000F19A6">
        <w:rPr>
          <w:rFonts w:asciiTheme="minorHAnsi" w:hAnsiTheme="minorHAnsi" w:cstheme="minorHAnsi"/>
          <w:color w:val="202428"/>
          <w:spacing w:val="-2"/>
          <w:w w:val="90"/>
          <w:sz w:val="24"/>
          <w:szCs w:val="24"/>
        </w:rPr>
        <w:t xml:space="preserve"> </w:t>
      </w:r>
      <w:r w:rsidRPr="000F19A6">
        <w:rPr>
          <w:rFonts w:asciiTheme="minorHAnsi" w:hAnsiTheme="minorHAnsi" w:cstheme="minorHAnsi"/>
          <w:color w:val="202428"/>
          <w:w w:val="90"/>
          <w:sz w:val="24"/>
          <w:szCs w:val="24"/>
        </w:rPr>
        <w:t>Decreto</w:t>
      </w:r>
      <w:r w:rsidRPr="000F19A6">
        <w:rPr>
          <w:rFonts w:asciiTheme="minorHAnsi" w:hAnsiTheme="minorHAnsi" w:cstheme="minorHAnsi"/>
          <w:color w:val="202428"/>
          <w:spacing w:val="-3"/>
          <w:w w:val="90"/>
          <w:sz w:val="24"/>
          <w:szCs w:val="24"/>
        </w:rPr>
        <w:t xml:space="preserve"> </w:t>
      </w:r>
      <w:r w:rsidRPr="000F19A6">
        <w:rPr>
          <w:rFonts w:asciiTheme="minorHAnsi" w:hAnsiTheme="minorHAnsi" w:cstheme="minorHAnsi"/>
          <w:color w:val="202428"/>
          <w:w w:val="90"/>
          <w:sz w:val="24"/>
          <w:szCs w:val="24"/>
        </w:rPr>
        <w:t>Municipal</w:t>
      </w:r>
      <w:r w:rsidRPr="000F19A6">
        <w:rPr>
          <w:rFonts w:asciiTheme="minorHAnsi" w:hAnsiTheme="minorHAnsi" w:cstheme="minorHAnsi"/>
          <w:color w:val="202428"/>
          <w:spacing w:val="-11"/>
          <w:w w:val="90"/>
          <w:sz w:val="24"/>
          <w:szCs w:val="24"/>
        </w:rPr>
        <w:t xml:space="preserve"> </w:t>
      </w:r>
      <w:r w:rsidRPr="000F19A6">
        <w:rPr>
          <w:rFonts w:asciiTheme="minorHAnsi" w:hAnsiTheme="minorHAnsi" w:cstheme="minorHAnsi"/>
          <w:sz w:val="24"/>
          <w:szCs w:val="24"/>
        </w:rPr>
        <w:t xml:space="preserve">nº 102, de 07 de </w:t>
      </w:r>
      <w:r w:rsidR="00581032" w:rsidRPr="000F19A6">
        <w:rPr>
          <w:rFonts w:asciiTheme="minorHAnsi" w:hAnsiTheme="minorHAnsi" w:cstheme="minorHAnsi"/>
          <w:sz w:val="24"/>
          <w:szCs w:val="24"/>
        </w:rPr>
        <w:t>julho</w:t>
      </w:r>
      <w:r w:rsidRPr="000F19A6">
        <w:rPr>
          <w:rFonts w:asciiTheme="minorHAnsi" w:hAnsiTheme="minorHAnsi" w:cstheme="minorHAnsi"/>
          <w:sz w:val="24"/>
          <w:szCs w:val="24"/>
        </w:rPr>
        <w:t xml:space="preserve"> de 2020</w:t>
      </w:r>
      <w:r w:rsidRPr="000F19A6">
        <w:rPr>
          <w:rFonts w:asciiTheme="minorHAnsi" w:hAnsiTheme="minorHAnsi" w:cstheme="minorHAnsi"/>
          <w:color w:val="202428"/>
          <w:w w:val="90"/>
          <w:sz w:val="24"/>
          <w:szCs w:val="24"/>
        </w:rPr>
        <w:t>,</w:t>
      </w:r>
      <w:r w:rsidRPr="000F19A6">
        <w:rPr>
          <w:rFonts w:asciiTheme="minorHAnsi" w:hAnsiTheme="minorHAnsi" w:cstheme="minorHAnsi"/>
          <w:color w:val="202428"/>
          <w:spacing w:val="-9"/>
          <w:w w:val="90"/>
          <w:sz w:val="24"/>
          <w:szCs w:val="24"/>
        </w:rPr>
        <w:t xml:space="preserve"> </w:t>
      </w:r>
      <w:r w:rsidRPr="000F19A6">
        <w:rPr>
          <w:rFonts w:asciiTheme="minorHAnsi" w:hAnsiTheme="minorHAnsi" w:cstheme="minorHAnsi"/>
          <w:color w:val="202428"/>
          <w:w w:val="90"/>
          <w:sz w:val="24"/>
          <w:szCs w:val="24"/>
        </w:rPr>
        <w:t>que</w:t>
      </w:r>
      <w:r w:rsidRPr="000F19A6">
        <w:rPr>
          <w:rFonts w:asciiTheme="minorHAnsi" w:hAnsiTheme="minorHAnsi" w:cstheme="minorHAnsi"/>
          <w:color w:val="202428"/>
          <w:spacing w:val="-3"/>
          <w:w w:val="90"/>
          <w:sz w:val="24"/>
          <w:szCs w:val="24"/>
        </w:rPr>
        <w:t xml:space="preserve"> </w:t>
      </w:r>
      <w:r w:rsidRPr="000F19A6">
        <w:rPr>
          <w:rFonts w:asciiTheme="minorHAnsi" w:hAnsiTheme="minorHAnsi" w:cstheme="minorHAnsi"/>
          <w:color w:val="202428"/>
          <w:w w:val="90"/>
          <w:sz w:val="24"/>
          <w:szCs w:val="24"/>
        </w:rPr>
        <w:t>“Estabelece</w:t>
      </w:r>
      <w:r w:rsidRPr="000F19A6">
        <w:rPr>
          <w:rFonts w:asciiTheme="minorHAnsi" w:hAnsiTheme="minorHAnsi" w:cstheme="minorHAnsi"/>
          <w:color w:val="202428"/>
          <w:spacing w:val="-3"/>
          <w:w w:val="90"/>
          <w:sz w:val="24"/>
          <w:szCs w:val="24"/>
        </w:rPr>
        <w:t xml:space="preserve"> </w:t>
      </w:r>
      <w:r w:rsidRPr="000F19A6">
        <w:rPr>
          <w:rFonts w:asciiTheme="minorHAnsi" w:hAnsiTheme="minorHAnsi" w:cstheme="minorHAnsi"/>
          <w:color w:val="202428"/>
          <w:w w:val="90"/>
          <w:sz w:val="24"/>
          <w:szCs w:val="24"/>
        </w:rPr>
        <w:t>o</w:t>
      </w:r>
      <w:r w:rsidRPr="000F19A6">
        <w:rPr>
          <w:rFonts w:asciiTheme="minorHAnsi" w:hAnsiTheme="minorHAnsi" w:cstheme="minorHAnsi"/>
          <w:sz w:val="24"/>
          <w:szCs w:val="24"/>
        </w:rPr>
        <w:t xml:space="preserve"> </w:t>
      </w:r>
      <w:r w:rsidRPr="000F19A6">
        <w:rPr>
          <w:rFonts w:asciiTheme="minorHAnsi" w:hAnsiTheme="minorHAnsi" w:cstheme="minorHAnsi"/>
          <w:color w:val="202428"/>
          <w:w w:val="90"/>
          <w:sz w:val="24"/>
          <w:szCs w:val="24"/>
        </w:rPr>
        <w:t>procedimento administrativo para a realização de pesquisa de preços para aquisição de bens, contratação de serviços em geral</w:t>
      </w:r>
      <w:r w:rsidRPr="000F19A6">
        <w:rPr>
          <w:rFonts w:asciiTheme="minorHAnsi" w:hAnsiTheme="minorHAnsi" w:cstheme="minorHAnsi"/>
          <w:color w:val="202428"/>
          <w:spacing w:val="-50"/>
          <w:w w:val="90"/>
          <w:sz w:val="24"/>
          <w:szCs w:val="24"/>
        </w:rPr>
        <w:t xml:space="preserve"> </w:t>
      </w:r>
      <w:r w:rsidRPr="000F19A6">
        <w:rPr>
          <w:rFonts w:asciiTheme="minorHAnsi" w:hAnsiTheme="minorHAnsi" w:cstheme="minorHAnsi"/>
          <w:color w:val="202428"/>
          <w:spacing w:val="-1"/>
          <w:w w:val="90"/>
          <w:sz w:val="24"/>
          <w:szCs w:val="24"/>
        </w:rPr>
        <w:t xml:space="preserve">e para </w:t>
      </w:r>
      <w:r w:rsidRPr="000F19A6">
        <w:rPr>
          <w:rFonts w:asciiTheme="minorHAnsi" w:hAnsiTheme="minorHAnsi" w:cstheme="minorHAnsi"/>
          <w:color w:val="202428"/>
          <w:w w:val="90"/>
          <w:sz w:val="24"/>
          <w:szCs w:val="24"/>
        </w:rPr>
        <w:t>contratação de obras e serviços de engenharia no âmbito do Município de Pirapó. RS, nos termos da Lei</w:t>
      </w:r>
      <w:r w:rsidRPr="000F19A6">
        <w:rPr>
          <w:rFonts w:asciiTheme="minorHAnsi" w:hAnsiTheme="minorHAnsi" w:cstheme="minorHAnsi"/>
          <w:color w:val="202428"/>
          <w:spacing w:val="1"/>
          <w:w w:val="90"/>
          <w:sz w:val="24"/>
          <w:szCs w:val="24"/>
        </w:rPr>
        <w:t xml:space="preserve"> </w:t>
      </w:r>
      <w:r w:rsidRPr="000F19A6">
        <w:rPr>
          <w:rFonts w:asciiTheme="minorHAnsi" w:hAnsiTheme="minorHAnsi" w:cstheme="minorHAnsi"/>
          <w:color w:val="202428"/>
          <w:sz w:val="24"/>
          <w:szCs w:val="24"/>
        </w:rPr>
        <w:t>Federal</w:t>
      </w:r>
      <w:r w:rsidRPr="000F19A6">
        <w:rPr>
          <w:rFonts w:asciiTheme="minorHAnsi" w:hAnsiTheme="minorHAnsi" w:cstheme="minorHAnsi"/>
          <w:color w:val="202428"/>
          <w:spacing w:val="-19"/>
          <w:sz w:val="24"/>
          <w:szCs w:val="24"/>
        </w:rPr>
        <w:t xml:space="preserve"> </w:t>
      </w:r>
      <w:r w:rsidRPr="000F19A6">
        <w:rPr>
          <w:rFonts w:asciiTheme="minorHAnsi" w:hAnsiTheme="minorHAnsi" w:cstheme="minorHAnsi"/>
          <w:color w:val="202428"/>
          <w:sz w:val="24"/>
          <w:szCs w:val="24"/>
        </w:rPr>
        <w:t>nº</w:t>
      </w:r>
      <w:r w:rsidRPr="000F19A6">
        <w:rPr>
          <w:rFonts w:asciiTheme="minorHAnsi" w:hAnsiTheme="minorHAnsi" w:cstheme="minorHAnsi"/>
          <w:color w:val="202428"/>
          <w:spacing w:val="-22"/>
          <w:sz w:val="24"/>
          <w:szCs w:val="24"/>
        </w:rPr>
        <w:t xml:space="preserve"> </w:t>
      </w:r>
      <w:r w:rsidRPr="000F19A6">
        <w:rPr>
          <w:rFonts w:asciiTheme="minorHAnsi" w:hAnsiTheme="minorHAnsi" w:cstheme="minorHAnsi"/>
          <w:color w:val="202428"/>
          <w:sz w:val="24"/>
          <w:szCs w:val="24"/>
        </w:rPr>
        <w:t>14.133/2021”.</w:t>
      </w:r>
    </w:p>
    <w:p w:rsidR="00912496" w:rsidRPr="000F19A6" w:rsidRDefault="00912496" w:rsidP="00912496">
      <w:pPr>
        <w:jc w:val="both"/>
        <w:rPr>
          <w:rFonts w:asciiTheme="minorHAnsi" w:hAnsiTheme="minorHAnsi" w:cstheme="minorHAnsi"/>
          <w:sz w:val="24"/>
          <w:szCs w:val="24"/>
        </w:rPr>
      </w:pPr>
      <w:r w:rsidRPr="000F19A6">
        <w:rPr>
          <w:rFonts w:asciiTheme="minorHAnsi" w:hAnsiTheme="minorHAnsi" w:cstheme="minorHAnsi"/>
          <w:color w:val="202428"/>
          <w:w w:val="90"/>
          <w:sz w:val="24"/>
          <w:szCs w:val="24"/>
        </w:rPr>
        <w:t>As</w:t>
      </w:r>
      <w:r w:rsidRPr="000F19A6">
        <w:rPr>
          <w:rFonts w:asciiTheme="minorHAnsi" w:hAnsiTheme="minorHAnsi" w:cstheme="minorHAnsi"/>
          <w:color w:val="202428"/>
          <w:spacing w:val="-1"/>
          <w:w w:val="90"/>
          <w:sz w:val="24"/>
          <w:szCs w:val="24"/>
        </w:rPr>
        <w:t xml:space="preserve"> </w:t>
      </w:r>
      <w:r w:rsidRPr="000F19A6">
        <w:rPr>
          <w:rFonts w:asciiTheme="minorHAnsi" w:hAnsiTheme="minorHAnsi" w:cstheme="minorHAnsi"/>
          <w:color w:val="202428"/>
          <w:w w:val="90"/>
          <w:sz w:val="24"/>
          <w:szCs w:val="24"/>
        </w:rPr>
        <w:t>pesquisas de</w:t>
      </w:r>
      <w:r w:rsidRPr="000F19A6">
        <w:rPr>
          <w:rFonts w:asciiTheme="minorHAnsi" w:hAnsiTheme="minorHAnsi" w:cstheme="minorHAnsi"/>
          <w:color w:val="202428"/>
          <w:spacing w:val="3"/>
          <w:w w:val="90"/>
          <w:sz w:val="24"/>
          <w:szCs w:val="24"/>
        </w:rPr>
        <w:t xml:space="preserve"> </w:t>
      </w:r>
      <w:r w:rsidRPr="000F19A6">
        <w:rPr>
          <w:rFonts w:asciiTheme="minorHAnsi" w:hAnsiTheme="minorHAnsi" w:cstheme="minorHAnsi"/>
          <w:color w:val="202428"/>
          <w:w w:val="90"/>
          <w:sz w:val="24"/>
          <w:szCs w:val="24"/>
        </w:rPr>
        <w:t>Preços</w:t>
      </w:r>
      <w:r w:rsidRPr="000F19A6">
        <w:rPr>
          <w:rFonts w:asciiTheme="minorHAnsi" w:hAnsiTheme="minorHAnsi" w:cstheme="minorHAnsi"/>
          <w:color w:val="202428"/>
          <w:spacing w:val="-1"/>
          <w:w w:val="90"/>
          <w:sz w:val="24"/>
          <w:szCs w:val="24"/>
        </w:rPr>
        <w:t xml:space="preserve"> </w:t>
      </w:r>
      <w:r w:rsidRPr="000F19A6">
        <w:rPr>
          <w:rFonts w:asciiTheme="minorHAnsi" w:hAnsiTheme="minorHAnsi" w:cstheme="minorHAnsi"/>
          <w:color w:val="202428"/>
          <w:w w:val="90"/>
          <w:sz w:val="24"/>
          <w:szCs w:val="24"/>
        </w:rPr>
        <w:t>foram</w:t>
      </w:r>
      <w:r w:rsidRPr="000F19A6">
        <w:rPr>
          <w:rFonts w:asciiTheme="minorHAnsi" w:hAnsiTheme="minorHAnsi" w:cstheme="minorHAnsi"/>
          <w:color w:val="202428"/>
          <w:spacing w:val="-4"/>
          <w:w w:val="90"/>
          <w:sz w:val="24"/>
          <w:szCs w:val="24"/>
        </w:rPr>
        <w:t xml:space="preserve"> </w:t>
      </w:r>
      <w:r w:rsidRPr="000F19A6">
        <w:rPr>
          <w:rFonts w:asciiTheme="minorHAnsi" w:hAnsiTheme="minorHAnsi" w:cstheme="minorHAnsi"/>
          <w:color w:val="202428"/>
          <w:w w:val="90"/>
          <w:sz w:val="24"/>
          <w:szCs w:val="24"/>
        </w:rPr>
        <w:t>realizadas no</w:t>
      </w:r>
      <w:r w:rsidRPr="000F19A6">
        <w:rPr>
          <w:rFonts w:asciiTheme="minorHAnsi" w:hAnsiTheme="minorHAnsi" w:cstheme="minorHAnsi"/>
          <w:color w:val="202428"/>
          <w:spacing w:val="2"/>
          <w:w w:val="90"/>
          <w:sz w:val="24"/>
          <w:szCs w:val="24"/>
        </w:rPr>
        <w:t xml:space="preserve"> </w:t>
      </w:r>
      <w:r w:rsidRPr="000F19A6">
        <w:rPr>
          <w:rFonts w:asciiTheme="minorHAnsi" w:hAnsiTheme="minorHAnsi" w:cstheme="minorHAnsi"/>
          <w:color w:val="202428"/>
          <w:w w:val="90"/>
          <w:sz w:val="24"/>
          <w:szCs w:val="24"/>
        </w:rPr>
        <w:t>Licitacon.</w:t>
      </w:r>
    </w:p>
    <w:p w:rsidR="00912496" w:rsidRPr="000F19A6" w:rsidRDefault="00912496" w:rsidP="00912496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912496" w:rsidRPr="000F19A6" w:rsidRDefault="00912496" w:rsidP="00912496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0F19A6">
        <w:rPr>
          <w:rFonts w:asciiTheme="minorHAnsi" w:hAnsiTheme="minorHAnsi" w:cstheme="minorHAnsi"/>
          <w:b/>
          <w:bCs/>
          <w:sz w:val="24"/>
          <w:szCs w:val="24"/>
        </w:rPr>
        <w:t>7. DESCRIÇÃO DA SOLUÇÃO COMO UM TODO</w:t>
      </w:r>
    </w:p>
    <w:p w:rsidR="00912496" w:rsidRPr="000F19A6" w:rsidRDefault="00912496" w:rsidP="00912496">
      <w:pPr>
        <w:jc w:val="both"/>
        <w:rPr>
          <w:rFonts w:asciiTheme="minorHAnsi" w:hAnsiTheme="minorHAnsi" w:cstheme="minorHAnsi"/>
          <w:sz w:val="24"/>
          <w:szCs w:val="24"/>
        </w:rPr>
      </w:pPr>
      <w:r w:rsidRPr="000F19A6">
        <w:rPr>
          <w:rFonts w:asciiTheme="minorHAnsi" w:hAnsiTheme="minorHAnsi" w:cstheme="minorHAnsi"/>
          <w:sz w:val="24"/>
          <w:szCs w:val="24"/>
        </w:rPr>
        <w:t xml:space="preserve">A solução proposta é a contratação de empresa especializada para o fornecimento de materiais </w:t>
      </w:r>
      <w:r w:rsidR="0011458A" w:rsidRPr="000F19A6">
        <w:rPr>
          <w:rFonts w:asciiTheme="minorHAnsi" w:hAnsiTheme="minorHAnsi" w:cstheme="minorHAnsi"/>
          <w:sz w:val="24"/>
          <w:szCs w:val="24"/>
        </w:rPr>
        <w:t>hidráulicos,</w:t>
      </w:r>
      <w:r w:rsidR="00350A18" w:rsidRPr="000F19A6">
        <w:rPr>
          <w:rFonts w:asciiTheme="minorHAnsi" w:hAnsiTheme="minorHAnsi" w:cstheme="minorHAnsi"/>
          <w:sz w:val="24"/>
          <w:szCs w:val="24"/>
        </w:rPr>
        <w:t xml:space="preserve"> que serão utilizados na manutenção da rede de água da cidade e também no interior.</w:t>
      </w:r>
    </w:p>
    <w:p w:rsidR="00912496" w:rsidRPr="000F19A6" w:rsidRDefault="00912496" w:rsidP="00912496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912496" w:rsidRPr="000F19A6" w:rsidRDefault="00912496" w:rsidP="00912496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0F19A6">
        <w:rPr>
          <w:rFonts w:asciiTheme="minorHAnsi" w:hAnsiTheme="minorHAnsi" w:cstheme="minorHAnsi"/>
          <w:b/>
          <w:bCs/>
          <w:sz w:val="24"/>
          <w:szCs w:val="24"/>
        </w:rPr>
        <w:t>8. JUSTIFICATIVA PARA O PARCELAMENTO OU NÃO DA CONTRATAÇÃO</w:t>
      </w:r>
    </w:p>
    <w:p w:rsidR="00912496" w:rsidRPr="000F19A6" w:rsidRDefault="00912496" w:rsidP="00912496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0F19A6">
        <w:rPr>
          <w:rFonts w:asciiTheme="minorHAnsi" w:hAnsiTheme="minorHAnsi" w:cstheme="minorHAnsi"/>
        </w:rPr>
        <w:t>Nos termos do art. 40, inciso V, alínea b, da Lei Federal nº 14.133/2021, as licitações atenderão ao princípio do parcelamento, quando tecnicamente viável e economicamente vantajoso. Na aplicação deste princípio, o § 2º do mesmo art. 40 estabelece que deverão ser considerados a viabilidade da divisão do objeto em lotes, o aproveitamento das peculiaridades do mercado local, com vistas à economicidade, sempre que possível, desde que atendidos os parâmetros de qualidade; e o dever de buscar a ampliação da competição e de evitar a concentração de mercado. Em vista disto, o princípio do parcelamento deverá ser aplicado à presente contratação, tendo em vista que a demanda para uso dos materiais de limpeza e higiene é oscilável quanto ao seu quantitativo, sendo necessário a realização de processo licitatório por REGISTRO DE PREÇOS. As aquisições serão feitas de forma parcelada e para tanto será utilizado o instrumento acessório DO REGISTRO</w:t>
      </w:r>
      <w:r w:rsidR="008C342A" w:rsidRPr="000F19A6">
        <w:rPr>
          <w:rFonts w:asciiTheme="minorHAnsi" w:hAnsiTheme="minorHAnsi" w:cstheme="minorHAnsi"/>
        </w:rPr>
        <w:t xml:space="preserve"> </w:t>
      </w:r>
      <w:r w:rsidRPr="000F19A6">
        <w:rPr>
          <w:rFonts w:asciiTheme="minorHAnsi" w:hAnsiTheme="minorHAnsi" w:cstheme="minorHAnsi"/>
        </w:rPr>
        <w:t>DE PREÇOS, sendo inviável a previsão de intensão de registro de preços para Órgãos além da esfera da Administração Pública Municipal, devendo esta ser a única contratante tendo em vista a inviabilidade operacional da gestão dos quantitativos que poderão ser modificados (número elevado de cada item).</w:t>
      </w:r>
    </w:p>
    <w:p w:rsidR="00912496" w:rsidRPr="000F19A6" w:rsidRDefault="00912496" w:rsidP="00912496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:rsidR="00912496" w:rsidRPr="000F19A6" w:rsidRDefault="00912496" w:rsidP="00912496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0F19A6">
        <w:rPr>
          <w:rFonts w:asciiTheme="minorHAnsi" w:hAnsiTheme="minorHAnsi" w:cstheme="minorHAnsi"/>
          <w:b/>
          <w:bCs/>
        </w:rPr>
        <w:t xml:space="preserve">9. RESULTADOS PRETENDIDOS </w:t>
      </w:r>
    </w:p>
    <w:p w:rsidR="00912496" w:rsidRPr="000F19A6" w:rsidRDefault="00912496" w:rsidP="00912496">
      <w:pPr>
        <w:jc w:val="both"/>
        <w:rPr>
          <w:rFonts w:asciiTheme="minorHAnsi" w:hAnsiTheme="minorHAnsi" w:cstheme="minorHAnsi"/>
          <w:sz w:val="24"/>
          <w:szCs w:val="24"/>
        </w:rPr>
      </w:pPr>
      <w:r w:rsidRPr="000F19A6">
        <w:rPr>
          <w:rFonts w:asciiTheme="minorHAnsi" w:hAnsiTheme="minorHAnsi" w:cstheme="minorHAnsi"/>
          <w:sz w:val="24"/>
          <w:szCs w:val="24"/>
        </w:rPr>
        <w:t>Pretende-se, com o presente processo licitatório, assegurar a seleção da proposta apta a gerar a contratação mais vantajosa para o Município. Almeja-se, igualmente, assegurar tratamento isonômico entre os licitantes, bem como a justa competição, bem como evitar contratação com sobre preço ou com preço manifestamente inexequível e superfaturamento na execução do contrato. A contratação decorrente do presente processo licitatório exigirá da contratada o cumprimento das boas práticas de sustentabilidade, contribuindo para a racionalização e otimização do uso dos recursos, bem como para a redução dos impactos ambientais.</w:t>
      </w:r>
    </w:p>
    <w:p w:rsidR="00912496" w:rsidRPr="000F19A6" w:rsidRDefault="00912496" w:rsidP="00912496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912496" w:rsidRPr="000F19A6" w:rsidRDefault="00912496" w:rsidP="00912496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color w:val="000000"/>
        </w:rPr>
      </w:pPr>
      <w:bookmarkStart w:id="1" w:name="art18§1ii"/>
      <w:bookmarkStart w:id="2" w:name="art18§1iii"/>
      <w:bookmarkStart w:id="3" w:name="art18§1v"/>
      <w:bookmarkStart w:id="4" w:name="art18§1vi"/>
      <w:bookmarkStart w:id="5" w:name="art18§1vii"/>
      <w:bookmarkStart w:id="6" w:name="art18§1viii"/>
      <w:bookmarkStart w:id="7" w:name="art18§1ix"/>
      <w:bookmarkStart w:id="8" w:name="art18§1x"/>
      <w:bookmarkEnd w:id="1"/>
      <w:bookmarkEnd w:id="2"/>
      <w:bookmarkEnd w:id="3"/>
      <w:bookmarkEnd w:id="4"/>
      <w:bookmarkEnd w:id="5"/>
      <w:bookmarkEnd w:id="6"/>
      <w:bookmarkEnd w:id="7"/>
      <w:bookmarkEnd w:id="8"/>
      <w:r w:rsidRPr="000F19A6">
        <w:rPr>
          <w:rFonts w:asciiTheme="minorHAnsi" w:hAnsiTheme="minorHAnsi" w:cstheme="minorHAnsi"/>
          <w:b/>
          <w:bCs/>
          <w:color w:val="000000"/>
        </w:rPr>
        <w:lastRenderedPageBreak/>
        <w:t>10. PROVIDÊNCIAS PRÉVIAS AO CONTRATO</w:t>
      </w:r>
    </w:p>
    <w:p w:rsidR="00912496" w:rsidRPr="000F19A6" w:rsidRDefault="00912496" w:rsidP="00912496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bookmarkStart w:id="9" w:name="art18§1xi"/>
      <w:bookmarkEnd w:id="9"/>
      <w:r w:rsidRPr="000F19A6">
        <w:rPr>
          <w:rFonts w:asciiTheme="minorHAnsi" w:hAnsiTheme="minorHAnsi" w:cstheme="minorHAnsi"/>
        </w:rPr>
        <w:t xml:space="preserve">Para a contratação pretendida não haverá necessidade de providências prévias no âmbito da Administração. A Secretaria Municipal da administração, indicará servidores para atuarem como gestor e fiscal do contrato. Ademais, para que a pretendida contratação tenha sucesso, é preciso que outras etapas sejam concluídas, quais sejam: </w:t>
      </w:r>
    </w:p>
    <w:p w:rsidR="00912496" w:rsidRPr="000F19A6" w:rsidRDefault="00912496" w:rsidP="00912496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0F19A6">
        <w:rPr>
          <w:rFonts w:asciiTheme="minorHAnsi" w:hAnsiTheme="minorHAnsi" w:cstheme="minorHAnsi"/>
        </w:rPr>
        <w:t xml:space="preserve">a) elaboração de minuta do edital; </w:t>
      </w:r>
    </w:p>
    <w:p w:rsidR="00912496" w:rsidRPr="000F19A6" w:rsidRDefault="00912496" w:rsidP="00912496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0F19A6">
        <w:rPr>
          <w:rFonts w:asciiTheme="minorHAnsi" w:hAnsiTheme="minorHAnsi" w:cstheme="minorHAnsi"/>
        </w:rPr>
        <w:t xml:space="preserve">b) informação da dotação orçamentária; </w:t>
      </w:r>
    </w:p>
    <w:p w:rsidR="00912496" w:rsidRPr="000F19A6" w:rsidRDefault="00912496" w:rsidP="00912496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0F19A6">
        <w:rPr>
          <w:rFonts w:asciiTheme="minorHAnsi" w:hAnsiTheme="minorHAnsi" w:cstheme="minorHAnsi"/>
        </w:rPr>
        <w:t>c) designação em Portaria de pregoeiro, equipe de apoio, agente de contratação;</w:t>
      </w:r>
    </w:p>
    <w:p w:rsidR="00912496" w:rsidRPr="000F19A6" w:rsidRDefault="00912496" w:rsidP="00912496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0F19A6">
        <w:rPr>
          <w:rFonts w:asciiTheme="minorHAnsi" w:hAnsiTheme="minorHAnsi" w:cstheme="minorHAnsi"/>
        </w:rPr>
        <w:t xml:space="preserve">d) elaboração de minuta de ata de registro de preços e/ou do contrato; </w:t>
      </w:r>
    </w:p>
    <w:p w:rsidR="00912496" w:rsidRPr="000F19A6" w:rsidRDefault="00912496" w:rsidP="00912496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0F19A6">
        <w:rPr>
          <w:rFonts w:asciiTheme="minorHAnsi" w:hAnsiTheme="minorHAnsi" w:cstheme="minorHAnsi"/>
        </w:rPr>
        <w:t xml:space="preserve">e) encaminhamento do processo para análise jurídica; </w:t>
      </w:r>
    </w:p>
    <w:p w:rsidR="00912496" w:rsidRPr="000F19A6" w:rsidRDefault="00912496" w:rsidP="00912496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0F19A6">
        <w:rPr>
          <w:rFonts w:asciiTheme="minorHAnsi" w:hAnsiTheme="minorHAnsi" w:cstheme="minorHAnsi"/>
        </w:rPr>
        <w:t>f) análise da manifestação jurídica e atendimento aos apontamentos constantes no parecer, mediante Nota Técnica com os ajustes indicados;</w:t>
      </w:r>
    </w:p>
    <w:p w:rsidR="00912496" w:rsidRPr="000F19A6" w:rsidRDefault="00912496" w:rsidP="00912496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0F19A6">
        <w:rPr>
          <w:rFonts w:asciiTheme="minorHAnsi" w:hAnsiTheme="minorHAnsi" w:cstheme="minorHAnsi"/>
        </w:rPr>
        <w:t>g) publicação e divulgação do edital e anexos;</w:t>
      </w:r>
    </w:p>
    <w:p w:rsidR="00912496" w:rsidRPr="000F19A6" w:rsidRDefault="00912496" w:rsidP="00912496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0F19A6">
        <w:rPr>
          <w:rFonts w:asciiTheme="minorHAnsi" w:hAnsiTheme="minorHAnsi" w:cstheme="minorHAnsi"/>
        </w:rPr>
        <w:t xml:space="preserve">h) resposta a eventuais pedidos de esclarecimentos e/ou impugnação, caso aplicável; </w:t>
      </w:r>
    </w:p>
    <w:p w:rsidR="00912496" w:rsidRPr="000F19A6" w:rsidRDefault="00912496" w:rsidP="00912496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0F19A6">
        <w:rPr>
          <w:rFonts w:asciiTheme="minorHAnsi" w:hAnsiTheme="minorHAnsi" w:cstheme="minorHAnsi"/>
        </w:rPr>
        <w:t>i) realização do certame, com suas respectivas etapas;</w:t>
      </w:r>
    </w:p>
    <w:p w:rsidR="00912496" w:rsidRPr="000F19A6" w:rsidRDefault="00912496" w:rsidP="00912496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0F19A6">
        <w:rPr>
          <w:rFonts w:asciiTheme="minorHAnsi" w:hAnsiTheme="minorHAnsi" w:cstheme="minorHAnsi"/>
        </w:rPr>
        <w:t>j) realização de empenho; e</w:t>
      </w:r>
    </w:p>
    <w:p w:rsidR="00912496" w:rsidRPr="000F19A6" w:rsidRDefault="00912496" w:rsidP="00912496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0F19A6">
        <w:rPr>
          <w:rFonts w:asciiTheme="minorHAnsi" w:hAnsiTheme="minorHAnsi" w:cstheme="minorHAnsi"/>
        </w:rPr>
        <w:t>l) assinatura e publicação do contrato.</w:t>
      </w:r>
    </w:p>
    <w:p w:rsidR="00912496" w:rsidRPr="000F19A6" w:rsidRDefault="00912496" w:rsidP="00912496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912496" w:rsidRPr="000F19A6" w:rsidRDefault="00912496" w:rsidP="00912496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color w:val="000000"/>
        </w:rPr>
      </w:pPr>
      <w:r w:rsidRPr="000F19A6">
        <w:rPr>
          <w:rFonts w:asciiTheme="minorHAnsi" w:hAnsiTheme="minorHAnsi" w:cstheme="minorHAnsi"/>
          <w:b/>
          <w:bCs/>
          <w:color w:val="000000"/>
        </w:rPr>
        <w:t>11. CONTRATAÇÕES CORRELATAS E/OU INTERDEPENDENTES</w:t>
      </w:r>
    </w:p>
    <w:p w:rsidR="00912496" w:rsidRPr="000F19A6" w:rsidRDefault="00912496" w:rsidP="00912496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bookmarkStart w:id="10" w:name="art18§1xii"/>
      <w:bookmarkEnd w:id="10"/>
      <w:r w:rsidRPr="000F19A6">
        <w:rPr>
          <w:rFonts w:asciiTheme="minorHAnsi" w:hAnsiTheme="minorHAnsi" w:cstheme="minorHAnsi"/>
        </w:rPr>
        <w:t>Este estudo não identificou a necessidade de realizar contratações acessórias para a perfeita execução do objeto, uma vez que todos os meios necessários para a aquisição dos bens podem ser supridos apenas com a contratação ora proposta. Os bens que se pretende, portanto, são autônomos e prescindem de contratações correlatas ou interdependentes.</w:t>
      </w:r>
    </w:p>
    <w:p w:rsidR="00912496" w:rsidRPr="000F19A6" w:rsidRDefault="00912496" w:rsidP="00912496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912496" w:rsidRPr="000F19A6" w:rsidRDefault="00912496" w:rsidP="00912496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color w:val="000000"/>
        </w:rPr>
      </w:pPr>
      <w:r w:rsidRPr="000F19A6">
        <w:rPr>
          <w:rFonts w:asciiTheme="minorHAnsi" w:hAnsiTheme="minorHAnsi" w:cstheme="minorHAnsi"/>
          <w:b/>
          <w:bCs/>
          <w:color w:val="000000"/>
        </w:rPr>
        <w:t xml:space="preserve">12. POSSÍVEIS IMPACTOS AMBIENTAIS </w:t>
      </w:r>
    </w:p>
    <w:p w:rsidR="00912496" w:rsidRPr="000F19A6" w:rsidRDefault="00912496" w:rsidP="00912496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0F19A6">
        <w:rPr>
          <w:rFonts w:asciiTheme="minorHAnsi" w:hAnsiTheme="minorHAnsi" w:cstheme="minorHAnsi"/>
        </w:rPr>
        <w:t>Vislumbram-se impactos ambientais provenientes desta contratação, mencionados abaixo:</w:t>
      </w:r>
    </w:p>
    <w:p w:rsidR="00912496" w:rsidRPr="000F19A6" w:rsidRDefault="00912496" w:rsidP="00912496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bookmarkStart w:id="11" w:name="art18§1xiii"/>
      <w:bookmarkEnd w:id="11"/>
      <w:r w:rsidRPr="000F19A6">
        <w:rPr>
          <w:rFonts w:asciiTheme="minorHAnsi" w:hAnsiTheme="minorHAnsi" w:cstheme="minorHAnsi"/>
        </w:rPr>
        <w:t>- Volume consideráve</w:t>
      </w:r>
      <w:r w:rsidR="00175A6B" w:rsidRPr="000F19A6">
        <w:rPr>
          <w:rFonts w:asciiTheme="minorHAnsi" w:hAnsiTheme="minorHAnsi" w:cstheme="minorHAnsi"/>
        </w:rPr>
        <w:t>l de uso de plásticos, materiais tóxicos provenientes do uso de adesivo.</w:t>
      </w:r>
      <w:r w:rsidRPr="000F19A6">
        <w:rPr>
          <w:rFonts w:asciiTheme="minorHAnsi" w:hAnsiTheme="minorHAnsi" w:cstheme="minorHAnsi"/>
        </w:rPr>
        <w:t xml:space="preserve"> </w:t>
      </w:r>
    </w:p>
    <w:p w:rsidR="00912496" w:rsidRPr="000F19A6" w:rsidRDefault="00912496" w:rsidP="00912496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0F19A6">
        <w:rPr>
          <w:rFonts w:asciiTheme="minorHAnsi" w:hAnsiTheme="minorHAnsi" w:cstheme="minorHAnsi"/>
        </w:rPr>
        <w:t xml:space="preserve">Portanto a contratada deve realizar tal produção levando em consideração o descarte correto de tais materiais. </w:t>
      </w:r>
    </w:p>
    <w:p w:rsidR="00912496" w:rsidRPr="000F19A6" w:rsidRDefault="00912496" w:rsidP="00912496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:rsidR="00912496" w:rsidRPr="000F19A6" w:rsidRDefault="00912496" w:rsidP="00912496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color w:val="000000"/>
        </w:rPr>
      </w:pPr>
      <w:r w:rsidRPr="000F19A6">
        <w:rPr>
          <w:rFonts w:asciiTheme="minorHAnsi" w:hAnsiTheme="minorHAnsi" w:cstheme="minorHAnsi"/>
          <w:b/>
          <w:bCs/>
          <w:color w:val="000000"/>
        </w:rPr>
        <w:t xml:space="preserve">13. DECLARAÇÃO DE VIABILIDADE </w:t>
      </w:r>
    </w:p>
    <w:p w:rsidR="00912496" w:rsidRPr="000F19A6" w:rsidRDefault="00581032" w:rsidP="00912496">
      <w:pPr>
        <w:tabs>
          <w:tab w:val="left" w:pos="1134"/>
        </w:tabs>
        <w:jc w:val="both"/>
        <w:rPr>
          <w:rFonts w:asciiTheme="minorHAnsi" w:hAnsiTheme="minorHAnsi" w:cstheme="minorHAnsi"/>
          <w:sz w:val="24"/>
          <w:szCs w:val="24"/>
        </w:rPr>
      </w:pPr>
      <w:r w:rsidRPr="000F19A6">
        <w:rPr>
          <w:rFonts w:asciiTheme="minorHAnsi" w:hAnsiTheme="minorHAnsi" w:cstheme="minorHAnsi"/>
          <w:sz w:val="24"/>
          <w:szCs w:val="24"/>
        </w:rPr>
        <w:t>Com base na justificativa e nas especificações técnicas descritas neste estudo técnico preliminar e seus anexos, tendo o planejamento orçamentário, para subsidiar esta contratação, declaramos que a contratação é viável, atendendo aos padrões e preços que estão no mercado.</w:t>
      </w:r>
    </w:p>
    <w:p w:rsidR="00912496" w:rsidRPr="000F19A6" w:rsidRDefault="00912496" w:rsidP="00912496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927AD3" w:rsidRDefault="00927AD3" w:rsidP="00912496">
      <w:pPr>
        <w:pStyle w:val="Corpodetexto"/>
        <w:ind w:left="102" w:firstLine="41"/>
        <w:jc w:val="right"/>
        <w:rPr>
          <w:rFonts w:asciiTheme="minorHAnsi" w:hAnsiTheme="minorHAnsi" w:cstheme="minorHAnsi"/>
          <w:sz w:val="24"/>
          <w:szCs w:val="24"/>
        </w:rPr>
      </w:pPr>
    </w:p>
    <w:p w:rsidR="00912496" w:rsidRPr="000F19A6" w:rsidRDefault="00912496" w:rsidP="00BB6499">
      <w:pPr>
        <w:pStyle w:val="Corpodetexto"/>
        <w:ind w:left="5664" w:firstLine="708"/>
        <w:rPr>
          <w:rFonts w:asciiTheme="minorHAnsi" w:hAnsiTheme="minorHAnsi" w:cstheme="minorHAnsi"/>
          <w:sz w:val="24"/>
          <w:szCs w:val="24"/>
        </w:rPr>
      </w:pPr>
      <w:r w:rsidRPr="000F19A6">
        <w:rPr>
          <w:rFonts w:asciiTheme="minorHAnsi" w:hAnsiTheme="minorHAnsi" w:cstheme="minorHAnsi"/>
          <w:sz w:val="24"/>
          <w:szCs w:val="24"/>
        </w:rPr>
        <w:t xml:space="preserve">Pirapó, </w:t>
      </w:r>
      <w:r w:rsidR="00581032">
        <w:rPr>
          <w:rFonts w:asciiTheme="minorHAnsi" w:hAnsiTheme="minorHAnsi" w:cstheme="minorHAnsi"/>
          <w:sz w:val="24"/>
          <w:szCs w:val="24"/>
        </w:rPr>
        <w:t>19  de janeiro de 2026</w:t>
      </w:r>
    </w:p>
    <w:p w:rsidR="00927AD3" w:rsidRDefault="00927AD3" w:rsidP="00912496">
      <w:pPr>
        <w:pStyle w:val="Corpodetexto"/>
        <w:ind w:firstLine="41"/>
        <w:rPr>
          <w:rFonts w:asciiTheme="minorHAnsi" w:hAnsiTheme="minorHAnsi" w:cstheme="minorHAnsi"/>
          <w:sz w:val="24"/>
          <w:szCs w:val="24"/>
        </w:rPr>
      </w:pPr>
    </w:p>
    <w:p w:rsidR="00912496" w:rsidRPr="000F19A6" w:rsidRDefault="00175A6B" w:rsidP="00912496">
      <w:pPr>
        <w:pStyle w:val="Corpodetexto"/>
        <w:ind w:firstLine="41"/>
        <w:rPr>
          <w:rFonts w:asciiTheme="minorHAnsi" w:hAnsiTheme="minorHAnsi" w:cstheme="minorHAnsi"/>
          <w:sz w:val="24"/>
          <w:szCs w:val="24"/>
        </w:rPr>
      </w:pPr>
      <w:r w:rsidRPr="000F19A6">
        <w:rPr>
          <w:rFonts w:asciiTheme="minorHAnsi" w:hAnsiTheme="minorHAnsi" w:cstheme="minorHAnsi"/>
          <w:sz w:val="24"/>
          <w:szCs w:val="24"/>
        </w:rPr>
        <w:t>___________________________________</w:t>
      </w:r>
    </w:p>
    <w:p w:rsidR="00BB6499" w:rsidRDefault="00912496" w:rsidP="00175A6B">
      <w:pPr>
        <w:pStyle w:val="Corpodetexto"/>
        <w:rPr>
          <w:rFonts w:asciiTheme="minorHAnsi" w:hAnsiTheme="minorHAnsi" w:cstheme="minorHAnsi"/>
          <w:b/>
          <w:sz w:val="24"/>
          <w:szCs w:val="24"/>
        </w:rPr>
      </w:pPr>
      <w:r w:rsidRPr="000F19A6">
        <w:rPr>
          <w:rFonts w:asciiTheme="minorHAnsi" w:hAnsiTheme="minorHAnsi" w:cstheme="minorHAnsi"/>
          <w:sz w:val="24"/>
          <w:szCs w:val="24"/>
        </w:rPr>
        <w:softHyphen/>
      </w:r>
      <w:r w:rsidRPr="000F19A6">
        <w:rPr>
          <w:rFonts w:asciiTheme="minorHAnsi" w:hAnsiTheme="minorHAnsi" w:cstheme="minorHAnsi"/>
          <w:sz w:val="24"/>
          <w:szCs w:val="24"/>
        </w:rPr>
        <w:softHyphen/>
      </w:r>
      <w:r w:rsidRPr="000F19A6">
        <w:rPr>
          <w:rFonts w:asciiTheme="minorHAnsi" w:hAnsiTheme="minorHAnsi" w:cstheme="minorHAnsi"/>
          <w:sz w:val="24"/>
          <w:szCs w:val="24"/>
        </w:rPr>
        <w:softHyphen/>
      </w:r>
      <w:r w:rsidRPr="000F19A6">
        <w:rPr>
          <w:rFonts w:asciiTheme="minorHAnsi" w:hAnsiTheme="minorHAnsi" w:cstheme="minorHAnsi"/>
          <w:sz w:val="24"/>
          <w:szCs w:val="24"/>
        </w:rPr>
        <w:softHyphen/>
      </w:r>
      <w:r w:rsidRPr="000F19A6">
        <w:rPr>
          <w:rFonts w:asciiTheme="minorHAnsi" w:hAnsiTheme="minorHAnsi" w:cstheme="minorHAnsi"/>
          <w:sz w:val="24"/>
          <w:szCs w:val="24"/>
        </w:rPr>
        <w:softHyphen/>
      </w:r>
      <w:r w:rsidRPr="000F19A6">
        <w:rPr>
          <w:rFonts w:asciiTheme="minorHAnsi" w:hAnsiTheme="minorHAnsi" w:cstheme="minorHAnsi"/>
          <w:sz w:val="24"/>
          <w:szCs w:val="24"/>
        </w:rPr>
        <w:softHyphen/>
      </w:r>
      <w:r w:rsidRPr="000F19A6">
        <w:rPr>
          <w:rFonts w:asciiTheme="minorHAnsi" w:hAnsiTheme="minorHAnsi" w:cstheme="minorHAnsi"/>
          <w:sz w:val="24"/>
          <w:szCs w:val="24"/>
        </w:rPr>
        <w:softHyphen/>
      </w:r>
      <w:r w:rsidRPr="000F19A6">
        <w:rPr>
          <w:rFonts w:asciiTheme="minorHAnsi" w:hAnsiTheme="minorHAnsi" w:cstheme="minorHAnsi"/>
          <w:sz w:val="24"/>
          <w:szCs w:val="24"/>
        </w:rPr>
        <w:softHyphen/>
      </w:r>
      <w:r w:rsidRPr="000F19A6">
        <w:rPr>
          <w:rFonts w:asciiTheme="minorHAnsi" w:hAnsiTheme="minorHAnsi" w:cstheme="minorHAnsi"/>
          <w:sz w:val="24"/>
          <w:szCs w:val="24"/>
        </w:rPr>
        <w:softHyphen/>
      </w:r>
      <w:r w:rsidR="00175A6B" w:rsidRPr="000F19A6">
        <w:rPr>
          <w:rFonts w:asciiTheme="minorHAnsi" w:hAnsiTheme="minorHAnsi" w:cstheme="minorHAnsi"/>
          <w:sz w:val="24"/>
          <w:szCs w:val="24"/>
        </w:rPr>
        <w:t xml:space="preserve">              </w:t>
      </w:r>
      <w:r w:rsidR="00175A6B" w:rsidRPr="000F19A6">
        <w:rPr>
          <w:rFonts w:asciiTheme="minorHAnsi" w:hAnsiTheme="minorHAnsi" w:cstheme="minorHAnsi"/>
          <w:b/>
          <w:sz w:val="24"/>
          <w:szCs w:val="24"/>
        </w:rPr>
        <w:t xml:space="preserve">Marcelo de Miranda Nunes                </w:t>
      </w:r>
    </w:p>
    <w:p w:rsidR="00912496" w:rsidRPr="00EC574E" w:rsidRDefault="00BB6499" w:rsidP="00175A6B">
      <w:pPr>
        <w:pStyle w:val="Corpodetexto"/>
        <w:rPr>
          <w:b/>
          <w:bCs/>
          <w:color w:val="000000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            </w:t>
      </w:r>
      <w:r w:rsidR="00175A6B" w:rsidRPr="000F19A6">
        <w:rPr>
          <w:rFonts w:asciiTheme="minorHAnsi" w:hAnsiTheme="minorHAnsi" w:cstheme="minorHAnsi"/>
          <w:b/>
          <w:sz w:val="24"/>
          <w:szCs w:val="24"/>
        </w:rPr>
        <w:t>Assessor de Secretaria</w:t>
      </w:r>
    </w:p>
    <w:p w:rsidR="006478D4" w:rsidRDefault="006478D4"/>
    <w:sectPr w:rsidR="006478D4" w:rsidSect="000F19A6">
      <w:footerReference w:type="default" r:id="rId7"/>
      <w:headerReference w:type="first" r:id="rId8"/>
      <w:pgSz w:w="11906" w:h="16838"/>
      <w:pgMar w:top="1134" w:right="1134" w:bottom="1134" w:left="1134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7E40" w:rsidRDefault="008E7E40">
      <w:r>
        <w:separator/>
      </w:r>
    </w:p>
  </w:endnote>
  <w:endnote w:type="continuationSeparator" w:id="0">
    <w:p w:rsidR="008E7E40" w:rsidRDefault="008E7E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052721"/>
      <w:docPartObj>
        <w:docPartGallery w:val="Page Numbers (Bottom of Page)"/>
        <w:docPartUnique/>
      </w:docPartObj>
    </w:sdtPr>
    <w:sdtContent>
      <w:p w:rsidR="00B060E3" w:rsidRDefault="00B060E3" w:rsidP="00B060E3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07D4">
          <w:rPr>
            <w:noProof/>
          </w:rPr>
          <w:t>3</w:t>
        </w:r>
        <w:r>
          <w:fldChar w:fldCharType="end"/>
        </w:r>
      </w:p>
    </w:sdtContent>
  </w:sdt>
  <w:p w:rsidR="00B060E3" w:rsidRPr="00502E0D" w:rsidRDefault="00B060E3" w:rsidP="00B060E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7E40" w:rsidRDefault="008E7E40">
      <w:r>
        <w:separator/>
      </w:r>
    </w:p>
  </w:footnote>
  <w:footnote w:type="continuationSeparator" w:id="0">
    <w:p w:rsidR="008E7E40" w:rsidRDefault="008E7E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0E3" w:rsidRDefault="00B060E3" w:rsidP="00B060E3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55F72894" wp14:editId="05DC95FA">
          <wp:extent cx="885825" cy="657225"/>
          <wp:effectExtent l="0" t="0" r="9525" b="9525"/>
          <wp:docPr id="16" name="Imagem 1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60E3" w:rsidRDefault="00B060E3" w:rsidP="00B060E3">
    <w:pPr>
      <w:pStyle w:val="Cabealho"/>
      <w:jc w:val="center"/>
      <w:rPr>
        <w:rFonts w:ascii="Verdana" w:hAnsi="Verdana"/>
        <w:sz w:val="18"/>
      </w:rPr>
    </w:pPr>
    <w:r>
      <w:rPr>
        <w:rFonts w:ascii="Verdana" w:hAnsi="Verdana"/>
        <w:sz w:val="18"/>
      </w:rPr>
      <w:t>Estado do Rio Grande do Sul</w:t>
    </w:r>
  </w:p>
  <w:p w:rsidR="00B060E3" w:rsidRDefault="00B060E3" w:rsidP="00B060E3">
    <w:pPr>
      <w:pStyle w:val="Cabealho"/>
      <w:jc w:val="center"/>
      <w:rPr>
        <w:rFonts w:ascii="Verdana" w:hAnsi="Verdana"/>
        <w:b/>
        <w:bCs/>
        <w:sz w:val="18"/>
      </w:rPr>
    </w:pPr>
    <w:r>
      <w:rPr>
        <w:rFonts w:ascii="Verdana" w:hAnsi="Verdana"/>
        <w:b/>
        <w:bCs/>
        <w:sz w:val="18"/>
      </w:rPr>
      <w:t>PREFEITURA MUNICIPAL DE PIRAPÓ</w:t>
    </w:r>
  </w:p>
  <w:p w:rsidR="00B060E3" w:rsidRDefault="00B060E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496"/>
    <w:rsid w:val="000F19A6"/>
    <w:rsid w:val="0011458A"/>
    <w:rsid w:val="001610F0"/>
    <w:rsid w:val="00175A6B"/>
    <w:rsid w:val="00271D28"/>
    <w:rsid w:val="00283E65"/>
    <w:rsid w:val="002E61CB"/>
    <w:rsid w:val="00350A18"/>
    <w:rsid w:val="003941BB"/>
    <w:rsid w:val="00581032"/>
    <w:rsid w:val="006478D4"/>
    <w:rsid w:val="006C0847"/>
    <w:rsid w:val="006F0BF8"/>
    <w:rsid w:val="00790431"/>
    <w:rsid w:val="00894350"/>
    <w:rsid w:val="008C342A"/>
    <w:rsid w:val="008E7E40"/>
    <w:rsid w:val="00912496"/>
    <w:rsid w:val="00927AD3"/>
    <w:rsid w:val="00985D87"/>
    <w:rsid w:val="00AA6862"/>
    <w:rsid w:val="00B060E3"/>
    <w:rsid w:val="00B85D88"/>
    <w:rsid w:val="00BB6499"/>
    <w:rsid w:val="00C132F0"/>
    <w:rsid w:val="00C45D95"/>
    <w:rsid w:val="00D71219"/>
    <w:rsid w:val="00DF07D4"/>
    <w:rsid w:val="00E07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42A71"/>
  <w15:chartTrackingRefBased/>
  <w15:docId w15:val="{7E50070B-3AC3-45E8-95BB-5F16981A5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2496"/>
    <w:pPr>
      <w:spacing w:after="0"/>
    </w:pPr>
    <w:rPr>
      <w:rFonts w:ascii="Arial" w:eastAsia="Times New Roman" w:hAnsi="Arial" w:cs="Arial"/>
      <w:szCs w:val="20"/>
      <w:lang w:eastAsia="zh-CN"/>
    </w:rPr>
  </w:style>
  <w:style w:type="paragraph" w:styleId="Ttulo1">
    <w:name w:val="heading 1"/>
    <w:basedOn w:val="Normal"/>
    <w:next w:val="Normal"/>
    <w:link w:val="Ttulo1Char"/>
    <w:qFormat/>
    <w:rsid w:val="00912496"/>
    <w:pPr>
      <w:keepNext/>
      <w:numPr>
        <w:numId w:val="1"/>
      </w:numPr>
      <w:spacing w:before="240" w:after="60"/>
      <w:outlineLvl w:val="0"/>
    </w:pPr>
    <w:rPr>
      <w:b/>
      <w:kern w:val="1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1249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paragraph" w:styleId="Corpodetexto">
    <w:name w:val="Body Text"/>
    <w:basedOn w:val="Normal"/>
    <w:link w:val="CorpodetextoChar"/>
    <w:rsid w:val="00912496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character" w:customStyle="1" w:styleId="CorpodetextoChar">
    <w:name w:val="Corpo de texto Char"/>
    <w:basedOn w:val="Fontepargpadro"/>
    <w:link w:val="Corpodetexto"/>
    <w:rsid w:val="00912496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Rodap">
    <w:name w:val="footer"/>
    <w:basedOn w:val="Normal"/>
    <w:link w:val="RodapChar"/>
    <w:uiPriority w:val="99"/>
    <w:rsid w:val="0091249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912496"/>
    <w:rPr>
      <w:rFonts w:ascii="Arial" w:eastAsia="Times New Roman" w:hAnsi="Arial" w:cs="Arial"/>
      <w:szCs w:val="20"/>
      <w:lang w:eastAsia="zh-CN"/>
    </w:rPr>
  </w:style>
  <w:style w:type="paragraph" w:styleId="Cabealho">
    <w:name w:val="header"/>
    <w:basedOn w:val="Normal"/>
    <w:link w:val="CabealhoChar"/>
    <w:rsid w:val="0091249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912496"/>
    <w:rPr>
      <w:rFonts w:ascii="Arial" w:eastAsia="Times New Roman" w:hAnsi="Arial" w:cs="Arial"/>
      <w:szCs w:val="20"/>
      <w:lang w:eastAsia="zh-CN"/>
    </w:rPr>
  </w:style>
  <w:style w:type="paragraph" w:styleId="NormalWeb">
    <w:name w:val="Normal (Web)"/>
    <w:basedOn w:val="Normal"/>
    <w:uiPriority w:val="99"/>
    <w:unhideWhenUsed/>
    <w:rsid w:val="00912496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7121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71219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73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9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1908</Words>
  <Characters>10304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user21</dc:creator>
  <cp:keywords/>
  <dc:description/>
  <cp:lastModifiedBy>user21</cp:lastModifiedBy>
  <cp:revision>2</cp:revision>
  <cp:lastPrinted>2026-01-19T15:13:00Z</cp:lastPrinted>
  <dcterms:created xsi:type="dcterms:W3CDTF">2026-01-19T15:14:00Z</dcterms:created>
  <dcterms:modified xsi:type="dcterms:W3CDTF">2026-01-19T15:14:00Z</dcterms:modified>
</cp:coreProperties>
</file>