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01F2E3" w14:textId="0D1E31EE" w:rsidR="00366AA7" w:rsidRDefault="00366AA7" w:rsidP="00366AA7">
      <w:pPr>
        <w:jc w:val="center"/>
        <w:rPr>
          <w:rFonts w:ascii="Times New Roman" w:hAnsi="Times New Roman" w:cs="Times New Roman"/>
          <w:b/>
          <w:bCs/>
        </w:rPr>
      </w:pPr>
      <w:r w:rsidRPr="00402A8A">
        <w:rPr>
          <w:rFonts w:ascii="Times New Roman" w:hAnsi="Times New Roman" w:cs="Times New Roman"/>
          <w:b/>
          <w:bCs/>
        </w:rPr>
        <w:t>Diligência para Esclarecimentos</w:t>
      </w:r>
    </w:p>
    <w:p w14:paraId="297E0E23" w14:textId="77777777" w:rsidR="00402A8A" w:rsidRPr="00402A8A" w:rsidRDefault="00402A8A" w:rsidP="00366AA7">
      <w:pPr>
        <w:jc w:val="center"/>
        <w:rPr>
          <w:rFonts w:ascii="Times New Roman" w:hAnsi="Times New Roman" w:cs="Times New Roman"/>
          <w:b/>
          <w:bCs/>
        </w:rPr>
      </w:pPr>
    </w:p>
    <w:p w14:paraId="36CF9DAC" w14:textId="77777777" w:rsidR="00366AA7" w:rsidRPr="00402A8A" w:rsidRDefault="00366AA7" w:rsidP="00366AA7">
      <w:pPr>
        <w:spacing w:after="0"/>
        <w:rPr>
          <w:rFonts w:ascii="Times New Roman" w:hAnsi="Times New Roman" w:cs="Times New Roman"/>
        </w:rPr>
      </w:pPr>
      <w:r w:rsidRPr="00402A8A">
        <w:rPr>
          <w:rFonts w:ascii="Times New Roman" w:hAnsi="Times New Roman" w:cs="Times New Roman"/>
        </w:rPr>
        <w:t>PREFEITURA MUNICIPAL DE PROTÁSIO ALVES/RS</w:t>
      </w:r>
    </w:p>
    <w:p w14:paraId="55E09398" w14:textId="77777777" w:rsidR="00366AA7" w:rsidRPr="00402A8A" w:rsidRDefault="00366AA7" w:rsidP="00366AA7">
      <w:pPr>
        <w:spacing w:after="0"/>
        <w:rPr>
          <w:rFonts w:ascii="Times New Roman" w:hAnsi="Times New Roman" w:cs="Times New Roman"/>
        </w:rPr>
      </w:pPr>
      <w:r w:rsidRPr="00402A8A">
        <w:rPr>
          <w:rFonts w:ascii="Times New Roman" w:hAnsi="Times New Roman" w:cs="Times New Roman"/>
        </w:rPr>
        <w:t>COMISSÃO PERMANENTE DE LICITAÇÃO</w:t>
      </w:r>
    </w:p>
    <w:p w14:paraId="238B0C55" w14:textId="77777777" w:rsidR="00366AA7" w:rsidRPr="00402A8A" w:rsidRDefault="00366AA7" w:rsidP="00366AA7">
      <w:pPr>
        <w:spacing w:after="0"/>
        <w:rPr>
          <w:rFonts w:ascii="Times New Roman" w:hAnsi="Times New Roman" w:cs="Times New Roman"/>
        </w:rPr>
      </w:pPr>
      <w:r w:rsidRPr="00402A8A">
        <w:rPr>
          <w:rFonts w:ascii="Times New Roman" w:hAnsi="Times New Roman" w:cs="Times New Roman"/>
        </w:rPr>
        <w:t>CONCORRÊNCIA PÚBLICA Nº 02/2025 – DILIGÊNCIA</w:t>
      </w:r>
    </w:p>
    <w:p w14:paraId="2864D1C0" w14:textId="77777777" w:rsidR="00366AA7" w:rsidRPr="00402A8A" w:rsidRDefault="00366AA7" w:rsidP="00366AA7">
      <w:pPr>
        <w:rPr>
          <w:rFonts w:ascii="Times New Roman" w:hAnsi="Times New Roman" w:cs="Times New Roman"/>
        </w:rPr>
      </w:pPr>
    </w:p>
    <w:p w14:paraId="3ECF876B" w14:textId="77777777" w:rsidR="00366AA7" w:rsidRPr="00402A8A" w:rsidRDefault="00366AA7" w:rsidP="00402A8A">
      <w:pPr>
        <w:jc w:val="both"/>
        <w:rPr>
          <w:rFonts w:ascii="Times New Roman" w:hAnsi="Times New Roman" w:cs="Times New Roman"/>
        </w:rPr>
      </w:pPr>
      <w:r w:rsidRPr="00402A8A">
        <w:rPr>
          <w:rFonts w:ascii="Times New Roman" w:hAnsi="Times New Roman" w:cs="Times New Roman"/>
          <w:b/>
          <w:bCs/>
        </w:rPr>
        <w:t>Assunto:</w:t>
      </w:r>
      <w:r w:rsidRPr="00402A8A">
        <w:rPr>
          <w:rFonts w:ascii="Times New Roman" w:hAnsi="Times New Roman" w:cs="Times New Roman"/>
        </w:rPr>
        <w:t xml:space="preserve"> Solicitação de esclarecimentos e complementação de informações – Habilitação Técnica</w:t>
      </w:r>
    </w:p>
    <w:p w14:paraId="0043DFFB" w14:textId="77777777" w:rsidR="00366AA7" w:rsidRPr="00402A8A" w:rsidRDefault="00366AA7" w:rsidP="00402A8A">
      <w:pPr>
        <w:spacing w:after="0"/>
        <w:jc w:val="both"/>
        <w:rPr>
          <w:rFonts w:ascii="Times New Roman" w:hAnsi="Times New Roman" w:cs="Times New Roman"/>
        </w:rPr>
      </w:pPr>
      <w:r w:rsidRPr="00402A8A">
        <w:rPr>
          <w:rFonts w:ascii="Times New Roman" w:hAnsi="Times New Roman" w:cs="Times New Roman"/>
          <w:b/>
          <w:bCs/>
        </w:rPr>
        <w:t>Destinatário:</w:t>
      </w:r>
      <w:r w:rsidRPr="00402A8A">
        <w:rPr>
          <w:rFonts w:ascii="Times New Roman" w:hAnsi="Times New Roman" w:cs="Times New Roman"/>
        </w:rPr>
        <w:t xml:space="preserve"> Traçado Construções e Serviços Ltda.</w:t>
      </w:r>
    </w:p>
    <w:p w14:paraId="46F4548F" w14:textId="70916C71" w:rsidR="00366AA7" w:rsidRPr="00402A8A" w:rsidRDefault="00366AA7" w:rsidP="00402A8A">
      <w:pPr>
        <w:spacing w:after="0"/>
        <w:jc w:val="both"/>
        <w:rPr>
          <w:rFonts w:ascii="Times New Roman" w:hAnsi="Times New Roman" w:cs="Times New Roman"/>
        </w:rPr>
      </w:pPr>
      <w:r w:rsidRPr="00402A8A">
        <w:rPr>
          <w:rFonts w:ascii="Times New Roman" w:hAnsi="Times New Roman" w:cs="Times New Roman"/>
        </w:rPr>
        <w:t xml:space="preserve">CNPJ: </w:t>
      </w:r>
      <w:r w:rsidRPr="00402A8A">
        <w:rPr>
          <w:rFonts w:ascii="Times New Roman" w:hAnsi="Times New Roman" w:cs="Times New Roman"/>
        </w:rPr>
        <w:t>00.472.805/0001-38</w:t>
      </w:r>
    </w:p>
    <w:p w14:paraId="36C50C1B" w14:textId="77777777" w:rsidR="00366AA7" w:rsidRPr="00402A8A" w:rsidRDefault="00366AA7" w:rsidP="00402A8A">
      <w:pPr>
        <w:jc w:val="both"/>
        <w:rPr>
          <w:rFonts w:ascii="Times New Roman" w:hAnsi="Times New Roman" w:cs="Times New Roman"/>
        </w:rPr>
      </w:pPr>
    </w:p>
    <w:p w14:paraId="24558F81" w14:textId="44E39128" w:rsidR="00366AA7" w:rsidRPr="00402A8A" w:rsidRDefault="00366AA7" w:rsidP="00402A8A">
      <w:pPr>
        <w:jc w:val="both"/>
        <w:rPr>
          <w:rFonts w:ascii="Times New Roman" w:hAnsi="Times New Roman" w:cs="Times New Roman"/>
        </w:rPr>
      </w:pPr>
      <w:r w:rsidRPr="00402A8A">
        <w:rPr>
          <w:rFonts w:ascii="Times New Roman" w:hAnsi="Times New Roman" w:cs="Times New Roman"/>
        </w:rPr>
        <w:t xml:space="preserve">Considerando o disposto no art. 64, §3º da Lei nº 14.133/2021, que autoriza a comissão de licitação a promover diligências para esclarecer ou complementar informações constantes dos documentos apresentados, solicitamos à empresa licitante que apresente, no prazo de </w:t>
      </w:r>
      <w:r w:rsidR="004E0DBF">
        <w:rPr>
          <w:rFonts w:ascii="Times New Roman" w:hAnsi="Times New Roman" w:cs="Times New Roman"/>
        </w:rPr>
        <w:t>1</w:t>
      </w:r>
      <w:r w:rsidRPr="00402A8A">
        <w:rPr>
          <w:rFonts w:ascii="Times New Roman" w:hAnsi="Times New Roman" w:cs="Times New Roman"/>
        </w:rPr>
        <w:t xml:space="preserve"> (</w:t>
      </w:r>
      <w:r w:rsidR="004E0DBF">
        <w:rPr>
          <w:rFonts w:ascii="Times New Roman" w:hAnsi="Times New Roman" w:cs="Times New Roman"/>
        </w:rPr>
        <w:t>um</w:t>
      </w:r>
      <w:r w:rsidRPr="00402A8A">
        <w:rPr>
          <w:rFonts w:ascii="Times New Roman" w:hAnsi="Times New Roman" w:cs="Times New Roman"/>
        </w:rPr>
        <w:t>) dia útei</w:t>
      </w:r>
      <w:r w:rsidR="004E0DBF">
        <w:rPr>
          <w:rFonts w:ascii="Times New Roman" w:hAnsi="Times New Roman" w:cs="Times New Roman"/>
        </w:rPr>
        <w:t>l</w:t>
      </w:r>
      <w:r w:rsidRPr="00402A8A">
        <w:rPr>
          <w:rFonts w:ascii="Times New Roman" w:hAnsi="Times New Roman" w:cs="Times New Roman"/>
        </w:rPr>
        <w:t>, os seguintes esclarecimentos e documentos complementares:</w:t>
      </w:r>
    </w:p>
    <w:p w14:paraId="016F1E1C" w14:textId="16562E19" w:rsidR="00366AA7" w:rsidRPr="00402A8A" w:rsidRDefault="00366AA7" w:rsidP="00402A8A">
      <w:pPr>
        <w:pStyle w:val="PargrafodaLista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402A8A">
        <w:rPr>
          <w:rFonts w:ascii="Times New Roman" w:hAnsi="Times New Roman" w:cs="Times New Roman"/>
        </w:rPr>
        <w:t>Origem dos agregados previstos no Projeto da Faixa B</w:t>
      </w:r>
    </w:p>
    <w:p w14:paraId="1EE2CE46" w14:textId="77777777" w:rsidR="00366AA7" w:rsidRPr="00402A8A" w:rsidRDefault="00366AA7" w:rsidP="00402A8A">
      <w:pPr>
        <w:spacing w:after="0"/>
        <w:ind w:firstLine="410"/>
        <w:jc w:val="both"/>
        <w:rPr>
          <w:rFonts w:ascii="Times New Roman" w:hAnsi="Times New Roman" w:cs="Times New Roman"/>
        </w:rPr>
      </w:pPr>
      <w:r w:rsidRPr="00402A8A">
        <w:rPr>
          <w:rFonts w:ascii="Times New Roman" w:hAnsi="Times New Roman" w:cs="Times New Roman"/>
        </w:rPr>
        <w:t>Esclarecer se os materiais previstos no “Projeto Relatório Dosagem FX-B-DAER” serão fornecidos pela Britagem Klanovicz (Nova Prata/RS), conforme consta no relatório técnico apresentado.</w:t>
      </w:r>
    </w:p>
    <w:p w14:paraId="48BA85E2" w14:textId="77777777" w:rsidR="00366AA7" w:rsidRPr="00402A8A" w:rsidRDefault="00366AA7" w:rsidP="00402A8A">
      <w:pPr>
        <w:spacing w:after="0"/>
        <w:ind w:firstLine="410"/>
        <w:jc w:val="both"/>
        <w:rPr>
          <w:rFonts w:ascii="Times New Roman" w:hAnsi="Times New Roman" w:cs="Times New Roman"/>
        </w:rPr>
      </w:pPr>
      <w:r w:rsidRPr="00402A8A">
        <w:rPr>
          <w:rFonts w:ascii="Times New Roman" w:hAnsi="Times New Roman" w:cs="Times New Roman"/>
        </w:rPr>
        <w:t>Caso positivo, apresentar comprovação documental de que a referida unidade está regularmente licenciada pelos órgãos ambientais e minerários (FEPAM/ANM) para operação de britagem.</w:t>
      </w:r>
    </w:p>
    <w:p w14:paraId="6B14D77A" w14:textId="660A6D56" w:rsidR="00366AA7" w:rsidRPr="00402A8A" w:rsidRDefault="00366AA7" w:rsidP="00402A8A">
      <w:pPr>
        <w:spacing w:after="0"/>
        <w:ind w:firstLine="410"/>
        <w:jc w:val="both"/>
        <w:rPr>
          <w:rFonts w:ascii="Times New Roman" w:hAnsi="Times New Roman" w:cs="Times New Roman"/>
        </w:rPr>
      </w:pPr>
      <w:r w:rsidRPr="00402A8A">
        <w:rPr>
          <w:rFonts w:ascii="Times New Roman" w:hAnsi="Times New Roman" w:cs="Times New Roman"/>
        </w:rPr>
        <w:t>Caso negativo, indicar qual unidade fornecerá os agregados e apresentar documentação técnica correspondente.</w:t>
      </w:r>
    </w:p>
    <w:p w14:paraId="4D34CB74" w14:textId="77777777" w:rsidR="00366AA7" w:rsidRPr="00402A8A" w:rsidRDefault="00366AA7" w:rsidP="00402A8A">
      <w:pPr>
        <w:spacing w:after="0"/>
        <w:ind w:firstLine="410"/>
        <w:jc w:val="both"/>
        <w:rPr>
          <w:rFonts w:ascii="Times New Roman" w:hAnsi="Times New Roman" w:cs="Times New Roman"/>
        </w:rPr>
      </w:pPr>
    </w:p>
    <w:p w14:paraId="199B5C2F" w14:textId="2355B411" w:rsidR="00366AA7" w:rsidRPr="00402A8A" w:rsidRDefault="00366AA7" w:rsidP="00402A8A">
      <w:pPr>
        <w:pStyle w:val="PargrafodaLista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402A8A">
        <w:rPr>
          <w:rFonts w:ascii="Times New Roman" w:hAnsi="Times New Roman" w:cs="Times New Roman"/>
        </w:rPr>
        <w:t>Capacidade Produtiva da Usina Andreetta &amp; Cia Ltda (Passo Fundo/RS)</w:t>
      </w:r>
    </w:p>
    <w:p w14:paraId="5157F5AB" w14:textId="15C29CEA" w:rsidR="00366AA7" w:rsidRPr="00402A8A" w:rsidRDefault="00366AA7" w:rsidP="00402A8A">
      <w:pPr>
        <w:ind w:firstLine="410"/>
        <w:jc w:val="both"/>
        <w:rPr>
          <w:rFonts w:ascii="Times New Roman" w:hAnsi="Times New Roman" w:cs="Times New Roman"/>
        </w:rPr>
      </w:pPr>
      <w:r w:rsidRPr="00402A8A">
        <w:rPr>
          <w:rFonts w:ascii="Times New Roman" w:hAnsi="Times New Roman" w:cs="Times New Roman"/>
        </w:rPr>
        <w:t>Apresentar laudo técnico ou relatório de produção emitido pela própria Andreetta ou por órgão competente, que comprove a capacidade produtiva mensal da unidade, suficiente para atender à demanda do contrato.</w:t>
      </w:r>
    </w:p>
    <w:p w14:paraId="3678933D" w14:textId="562648C5" w:rsidR="00366AA7" w:rsidRPr="00402A8A" w:rsidRDefault="00366AA7" w:rsidP="00402A8A">
      <w:pPr>
        <w:jc w:val="both"/>
        <w:rPr>
          <w:rFonts w:ascii="Times New Roman" w:hAnsi="Times New Roman" w:cs="Times New Roman"/>
          <w:b/>
          <w:bCs/>
        </w:rPr>
      </w:pPr>
      <w:r w:rsidRPr="00402A8A">
        <w:rPr>
          <w:rFonts w:ascii="Times New Roman" w:hAnsi="Times New Roman" w:cs="Times New Roman"/>
          <w:b/>
          <w:bCs/>
        </w:rPr>
        <w:t xml:space="preserve"> Observações</w:t>
      </w:r>
    </w:p>
    <w:p w14:paraId="4AB55723" w14:textId="77777777" w:rsidR="00366AA7" w:rsidRPr="00402A8A" w:rsidRDefault="00366AA7" w:rsidP="00402A8A">
      <w:pPr>
        <w:jc w:val="both"/>
        <w:rPr>
          <w:rFonts w:ascii="Times New Roman" w:hAnsi="Times New Roman" w:cs="Times New Roman"/>
        </w:rPr>
      </w:pPr>
      <w:r w:rsidRPr="00402A8A">
        <w:rPr>
          <w:rFonts w:ascii="Times New Roman" w:hAnsi="Times New Roman" w:cs="Times New Roman"/>
        </w:rPr>
        <w:t>O não atendimento ou a apresentação de documentos que não sanem as dúvidas apontadas poderá ensejar a inabilitação da empresa, nos termos do art. 64, inciso I, da Lei nº 14.133/2021.</w:t>
      </w:r>
    </w:p>
    <w:p w14:paraId="29DCBA99" w14:textId="77777777" w:rsidR="00366AA7" w:rsidRPr="00402A8A" w:rsidRDefault="00366AA7" w:rsidP="00402A8A">
      <w:pPr>
        <w:jc w:val="both"/>
        <w:rPr>
          <w:rFonts w:ascii="Times New Roman" w:hAnsi="Times New Roman" w:cs="Times New Roman"/>
        </w:rPr>
      </w:pPr>
    </w:p>
    <w:sectPr w:rsidR="00366AA7" w:rsidRPr="00402A8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D03703"/>
    <w:multiLevelType w:val="multilevel"/>
    <w:tmpl w:val="0416001D"/>
    <w:styleLink w:val="Estilo8"/>
    <w:lvl w:ilvl="0">
      <w:start w:val="9"/>
      <w:numFmt w:val="decimal"/>
      <w:lvlText w:val="%1)"/>
      <w:lvlJc w:val="left"/>
      <w:pPr>
        <w:ind w:left="360" w:hanging="360"/>
      </w:pPr>
    </w:lvl>
    <w:lvl w:ilvl="1">
      <w:start w:val="9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6F4D2510"/>
    <w:multiLevelType w:val="hybridMultilevel"/>
    <w:tmpl w:val="8A00866C"/>
    <w:lvl w:ilvl="0" w:tplc="0416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num w:numId="1" w16cid:durableId="783767656">
    <w:abstractNumId w:val="0"/>
  </w:num>
  <w:num w:numId="2" w16cid:durableId="13363478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6AA7"/>
    <w:rsid w:val="00366AA7"/>
    <w:rsid w:val="00402A8A"/>
    <w:rsid w:val="0046314A"/>
    <w:rsid w:val="004B25A1"/>
    <w:rsid w:val="004E054E"/>
    <w:rsid w:val="004E0DBF"/>
    <w:rsid w:val="00604299"/>
    <w:rsid w:val="00680C6B"/>
    <w:rsid w:val="00E64AF1"/>
    <w:rsid w:val="00F53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38F116"/>
  <w15:chartTrackingRefBased/>
  <w15:docId w15:val="{78A385A5-2973-4DB5-80C7-077269F26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366AA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66AA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66AA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66AA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66AA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66AA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66AA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66AA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66AA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numbering" w:customStyle="1" w:styleId="Estilo8">
    <w:name w:val="Estilo8"/>
    <w:uiPriority w:val="99"/>
    <w:rsid w:val="004E054E"/>
    <w:pPr>
      <w:numPr>
        <w:numId w:val="1"/>
      </w:numPr>
    </w:pPr>
  </w:style>
  <w:style w:type="character" w:customStyle="1" w:styleId="Ttulo1Char">
    <w:name w:val="Título 1 Char"/>
    <w:basedOn w:val="Fontepargpadro"/>
    <w:link w:val="Ttulo1"/>
    <w:uiPriority w:val="9"/>
    <w:rsid w:val="00366AA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66AA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66AA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66AA7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66AA7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66AA7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66AA7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66AA7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66AA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66AA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366AA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66AA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366AA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66AA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366AA7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66AA7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366AA7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66AA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66AA7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66AA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603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6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0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3814</TotalTime>
  <Pages>1</Pages>
  <Words>260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Computador</dc:creator>
  <cp:keywords/>
  <dc:description/>
  <cp:lastModifiedBy>Computador</cp:lastModifiedBy>
  <cp:revision>2</cp:revision>
  <cp:lastPrinted>2025-07-07T12:00:00Z</cp:lastPrinted>
  <dcterms:created xsi:type="dcterms:W3CDTF">2025-07-04T19:36:00Z</dcterms:created>
  <dcterms:modified xsi:type="dcterms:W3CDTF">2025-07-07T12:02:00Z</dcterms:modified>
</cp:coreProperties>
</file>