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52EDD" w14:textId="77777777" w:rsidR="00C208F1" w:rsidRPr="00C208F1" w:rsidRDefault="00C208F1" w:rsidP="00BC6AFB">
      <w:pPr>
        <w:spacing w:after="0" w:line="276" w:lineRule="auto"/>
        <w:jc w:val="center"/>
        <w:rPr>
          <w:rFonts w:ascii="Times New Roman" w:eastAsia="Arial Unicode MS" w:hAnsi="Times New Roman" w:cs="Times New Roman"/>
          <w:b/>
          <w:bCs/>
          <w:sz w:val="20"/>
          <w:szCs w:val="20"/>
        </w:rPr>
      </w:pPr>
    </w:p>
    <w:p w14:paraId="77728EEA" w14:textId="17FA106F" w:rsidR="00643E70" w:rsidRDefault="0034208B" w:rsidP="00BC6AFB">
      <w:pPr>
        <w:spacing w:after="0" w:line="276" w:lineRule="auto"/>
        <w:jc w:val="center"/>
        <w:rPr>
          <w:rFonts w:ascii="Times New Roman" w:eastAsia="Arial Unicode MS" w:hAnsi="Times New Roman" w:cs="Times New Roman"/>
          <w:b/>
          <w:bCs/>
          <w:sz w:val="32"/>
          <w:szCs w:val="32"/>
        </w:rPr>
      </w:pPr>
      <w:r w:rsidRPr="006B5D6C">
        <w:rPr>
          <w:rFonts w:ascii="Times New Roman" w:eastAsia="Arial Unicode MS" w:hAnsi="Times New Roman" w:cs="Times New Roman"/>
          <w:b/>
          <w:bCs/>
          <w:sz w:val="32"/>
          <w:szCs w:val="32"/>
        </w:rPr>
        <w:t>ESTUDO TÉCNICO PRELIMINAR</w:t>
      </w:r>
    </w:p>
    <w:p w14:paraId="04470319" w14:textId="77777777" w:rsidR="006B5D6C" w:rsidRPr="00C208F1" w:rsidRDefault="006B5D6C" w:rsidP="00BC6AFB">
      <w:pPr>
        <w:spacing w:after="0" w:line="276" w:lineRule="auto"/>
        <w:jc w:val="center"/>
        <w:rPr>
          <w:rFonts w:ascii="Times New Roman" w:eastAsia="Arial Unicode MS" w:hAnsi="Times New Roman" w:cs="Times New Roman"/>
          <w:b/>
          <w:bCs/>
          <w:sz w:val="20"/>
          <w:szCs w:val="20"/>
        </w:rPr>
      </w:pPr>
    </w:p>
    <w:p w14:paraId="5152E05B" w14:textId="6AC3D2B5" w:rsidR="005B5F18" w:rsidRDefault="005B5F18" w:rsidP="00E022F7">
      <w:pPr>
        <w:spacing w:after="0" w:line="276" w:lineRule="auto"/>
        <w:jc w:val="both"/>
        <w:rPr>
          <w:rFonts w:ascii="Times New Roman" w:eastAsia="Arial Unicode MS" w:hAnsi="Times New Roman" w:cs="Times New Roman"/>
          <w:b/>
          <w:sz w:val="20"/>
          <w:szCs w:val="20"/>
        </w:rPr>
      </w:pPr>
      <w:r>
        <w:rPr>
          <w:rFonts w:ascii="Times New Roman" w:eastAsia="Arial Unicode MS" w:hAnsi="Times New Roman" w:cs="Times New Roman"/>
          <w:b/>
          <w:sz w:val="20"/>
          <w:szCs w:val="20"/>
        </w:rPr>
        <w:t>Área Requisitante</w:t>
      </w:r>
      <w:r w:rsidRPr="00BC6AFB">
        <w:rPr>
          <w:rFonts w:ascii="Times New Roman" w:eastAsia="Arial Unicode MS" w:hAnsi="Times New Roman" w:cs="Times New Roman"/>
          <w:b/>
          <w:sz w:val="20"/>
          <w:szCs w:val="20"/>
        </w:rPr>
        <w:t xml:space="preserve">: </w:t>
      </w:r>
      <w:r w:rsidRPr="00BC6AFB">
        <w:rPr>
          <w:rFonts w:ascii="Times New Roman" w:eastAsia="Arial Unicode MS" w:hAnsi="Times New Roman" w:cs="Times New Roman"/>
          <w:bCs/>
          <w:sz w:val="20"/>
          <w:szCs w:val="20"/>
        </w:rPr>
        <w:t xml:space="preserve">Secretaria Municipal de </w:t>
      </w:r>
      <w:r w:rsidR="00B77635">
        <w:rPr>
          <w:rFonts w:ascii="Times New Roman" w:eastAsia="Arial Unicode MS" w:hAnsi="Times New Roman" w:cs="Times New Roman"/>
          <w:bCs/>
          <w:sz w:val="20"/>
          <w:szCs w:val="20"/>
        </w:rPr>
        <w:t>Administração, Fazenda e Planejamento.</w:t>
      </w:r>
    </w:p>
    <w:p w14:paraId="25192FED" w14:textId="572E5170" w:rsidR="00644B19" w:rsidRDefault="005B5F18" w:rsidP="00644B19">
      <w:pPr>
        <w:spacing w:after="0" w:line="276" w:lineRule="auto"/>
        <w:jc w:val="both"/>
        <w:rPr>
          <w:rFonts w:ascii="Times New Roman" w:eastAsia="Times New Roman" w:hAnsi="Times New Roman" w:cs="Times New Roman"/>
          <w:color w:val="000000" w:themeColor="text1"/>
          <w:sz w:val="20"/>
          <w:szCs w:val="20"/>
        </w:rPr>
      </w:pPr>
      <w:r>
        <w:rPr>
          <w:rFonts w:ascii="Times New Roman" w:eastAsia="Arial Unicode MS" w:hAnsi="Times New Roman" w:cs="Times New Roman"/>
          <w:b/>
          <w:sz w:val="20"/>
          <w:szCs w:val="20"/>
        </w:rPr>
        <w:t>Necessidade da Administração</w:t>
      </w:r>
      <w:r w:rsidR="006B5D6C" w:rsidRPr="00BC6AFB">
        <w:rPr>
          <w:rFonts w:ascii="Times New Roman" w:eastAsia="Arial Unicode MS" w:hAnsi="Times New Roman" w:cs="Times New Roman"/>
          <w:b/>
          <w:sz w:val="20"/>
          <w:szCs w:val="20"/>
        </w:rPr>
        <w:t xml:space="preserve">: </w:t>
      </w:r>
      <w:r w:rsidR="00221455" w:rsidRPr="00221455">
        <w:rPr>
          <w:rFonts w:ascii="Times New Roman" w:eastAsia="Times New Roman" w:hAnsi="Times New Roman" w:cs="Times New Roman"/>
          <w:color w:val="000000" w:themeColor="text1"/>
          <w:sz w:val="20"/>
          <w:szCs w:val="20"/>
        </w:rPr>
        <w:t>Contratação de instituição especializada para a organização, coordenação e execução da Rústica de Paverama 2026.</w:t>
      </w:r>
    </w:p>
    <w:p w14:paraId="341CEC25" w14:textId="77777777" w:rsidR="00221455" w:rsidRPr="00644B19" w:rsidRDefault="00221455" w:rsidP="00644B19">
      <w:pPr>
        <w:spacing w:after="0" w:line="276" w:lineRule="auto"/>
        <w:jc w:val="both"/>
        <w:rPr>
          <w:rFonts w:ascii="Times New Roman" w:eastAsia="Times New Roman" w:hAnsi="Times New Roman" w:cs="Times New Roman"/>
          <w:color w:val="000000" w:themeColor="text1"/>
          <w:sz w:val="20"/>
          <w:szCs w:val="20"/>
        </w:rPr>
      </w:pPr>
    </w:p>
    <w:p w14:paraId="04C9E9B1" w14:textId="6FBC3123" w:rsidR="0034208B" w:rsidRPr="00BC6AFB" w:rsidRDefault="00B87DCB" w:rsidP="00BC6AFB">
      <w:pPr>
        <w:spacing w:after="0" w:line="276" w:lineRule="auto"/>
        <w:jc w:val="both"/>
        <w:rPr>
          <w:rFonts w:ascii="Times New Roman" w:eastAsia="Arial Unicode MS" w:hAnsi="Times New Roman" w:cs="Times New Roman"/>
          <w:b/>
          <w:bCs/>
          <w:sz w:val="20"/>
          <w:szCs w:val="20"/>
        </w:rPr>
      </w:pPr>
      <w:r w:rsidRPr="00BC6AFB">
        <w:rPr>
          <w:rFonts w:ascii="Times New Roman" w:eastAsia="Arial Unicode MS" w:hAnsi="Times New Roman" w:cs="Times New Roman"/>
          <w:b/>
          <w:bCs/>
          <w:sz w:val="20"/>
          <w:szCs w:val="20"/>
        </w:rPr>
        <w:t>I - DESCRIÇÃO DA NECESSIDADE DA CONTRATAÇÃO, CONSIDERADO O PROBLEMA A SER RESOLVIDO SOB A PERSPECTIVA DO INTERESSE PÚBLICO:</w:t>
      </w:r>
    </w:p>
    <w:p w14:paraId="330FE343"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O presente Estudo Técnico Preliminar tem por finalidade analisar e demonstrar a necessidade do Município de Paverama de viabilizar a realização da Rústica de Paverama 2026, evento esportivo previsto para o dia 13 de dezembro de 2026, com largada às 7h, contemplando corridas nas distâncias de 3 km, 5 km e 10 km e caminhada de 3 km, com participação limitada a 200 pessoas.</w:t>
      </w:r>
    </w:p>
    <w:p w14:paraId="038E5543"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A demanda decorre do interesse da Administração Municipal em ampliar as ações de incentivo ao esporte e ao lazer, proporcionando à população atividade organizada que estimule a prática de exercícios físicos, a convivência comunitária e a participação em evento esportivo de caráter coletivo. A disponibilização de diferentes modalidades e percursos permite alcançar participantes com distintos níveis de condicionamento físico e experiência esportiva, abrangendo tanto corredores quanto pessoas interessadas em atividade de caminhada.</w:t>
      </w:r>
    </w:p>
    <w:p w14:paraId="0669AF9A"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A realização de uma rústica municipal exige estruturação prévia e coordenação integrada de diversas atividades, compreendendo planejamento operacional, definição e organização do regulamento, gerenciamento das inscrições, identificação dos participantes, cronometragem, arbitragem, apuração e divulgação dos resultados, premiação, seguro dos participantes, disponibilização de estruturas e materiais de apoio e demais providências necessárias à adequada execução do evento.</w:t>
      </w:r>
    </w:p>
    <w:p w14:paraId="1F826CA2"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Nesse contexto, a necessidade administrativa não se limita à realização de uma atividade recreativa isolada, mas envolve a organização de evento esportivo com número significativo de participantes, diferentes percursos e necessidade de controle técnico dos resultados. A execução adequada demanda procedimentos coordenados antes, durante e após a realização da prova, de forma a assegurar organização, confiabilidade, fluidez operacional e condições apropriadas aos participantes.</w:t>
      </w:r>
    </w:p>
    <w:p w14:paraId="698E337A" w14:textId="1D8E8EC9"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A solução pretendida contempla a realização das corridas</w:t>
      </w:r>
      <w:r>
        <w:rPr>
          <w:rFonts w:ascii="Times New Roman" w:eastAsia="Arial Unicode MS" w:hAnsi="Times New Roman" w:cs="Times New Roman"/>
          <w:sz w:val="20"/>
          <w:szCs w:val="20"/>
        </w:rPr>
        <w:t xml:space="preserve"> </w:t>
      </w:r>
      <w:r w:rsidRPr="00221455">
        <w:rPr>
          <w:rFonts w:ascii="Times New Roman" w:eastAsia="Arial Unicode MS" w:hAnsi="Times New Roman" w:cs="Times New Roman"/>
          <w:sz w:val="20"/>
          <w:szCs w:val="20"/>
        </w:rPr>
        <w:t xml:space="preserve">e da caminhada com inscrições limitadas a </w:t>
      </w:r>
      <w:r w:rsidRPr="00221455">
        <w:rPr>
          <w:rFonts w:ascii="Times New Roman" w:eastAsia="Arial Unicode MS" w:hAnsi="Times New Roman" w:cs="Times New Roman"/>
          <w:b/>
          <w:bCs/>
          <w:sz w:val="20"/>
          <w:szCs w:val="20"/>
        </w:rPr>
        <w:t>200 participantes</w:t>
      </w:r>
      <w:r w:rsidRPr="00221455">
        <w:rPr>
          <w:rFonts w:ascii="Times New Roman" w:eastAsia="Arial Unicode MS" w:hAnsi="Times New Roman" w:cs="Times New Roman"/>
          <w:sz w:val="20"/>
          <w:szCs w:val="20"/>
        </w:rPr>
        <w:t>, mediante disponibilização de estrutura técnica e operacional compatível com as características do evento. Integram a necessidade, entre outros elementos, sistema de inscrições, cronometragem eletrônica, arbitragem, seguro dos participantes, materiais de identificação e controle, estruturas de largada e chegada, materiais para organização do percurso, premiações e camisetas.</w:t>
      </w:r>
    </w:p>
    <w:p w14:paraId="0F59CB1B"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A contratação de instituição especializada mostra-se necessária em razão da diversidade e especificidade das atividades envolvidas, especialmente aquelas relacionadas à gestão das inscrições, cronometragem eletrônica, arbitragem, apuração dos resultados e coordenação técnica da prova. A utilização de prestador com experiência nesse segmento busca concentrar essas atribuições em estrutura capaz de executar o evento de forma integrada, reduzindo riscos operacionais e proporcionando maior segurança na organização e controle das atividades.</w:t>
      </w:r>
    </w:p>
    <w:p w14:paraId="02D180FC"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Sob a perspectiva do interesse público, a realização da Rústica de Paverama representa instrumento de promoção do esporte e do lazer, favorecendo a participação da comunidade e incentivando hábitos relacionados à prática de atividades físicas. O evento também contribui para o fortalecimento da programação esportiva municipal, permitindo a integração de participantes de diferentes faixas etárias e níveis de desempenho em uma mesma ação organizada.</w:t>
      </w:r>
    </w:p>
    <w:p w14:paraId="3A4E0389"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Além do aspecto esportivo, a realização estruturada do evento possibilita ao Município oferecer atividade com planejamento técnico previamente definido, inscrição organizada, controle dos participantes e mecanismos objetivos de apuração dos resultados, características que seriam de difícil execução exclusivamente com a estrutura administrativa ordinária disponível, especialmente diante da necessidade de equipamentos, sistemas e serviços específicos.</w:t>
      </w:r>
    </w:p>
    <w:p w14:paraId="5DEA7D41"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 xml:space="preserve">Dessa forma, a contratação mostra-se necessária para viabilizar a realização da Rústica de Paverama 2026 em condições adequadas de organização e execução, permitindo ao Município desenvolver ação de interesse </w:t>
      </w:r>
      <w:r w:rsidRPr="00221455">
        <w:rPr>
          <w:rFonts w:ascii="Times New Roman" w:eastAsia="Arial Unicode MS" w:hAnsi="Times New Roman" w:cs="Times New Roman"/>
          <w:sz w:val="20"/>
          <w:szCs w:val="20"/>
        </w:rPr>
        <w:lastRenderedPageBreak/>
        <w:t>público voltada à promoção do esporte, lazer, integração comunitária e incentivo à participação da população em atividades físicas organizadas.</w:t>
      </w:r>
    </w:p>
    <w:p w14:paraId="2C4661AA" w14:textId="77777777" w:rsidR="001B6A54" w:rsidRPr="00BC6AFB" w:rsidRDefault="001B6A54" w:rsidP="001B6A54">
      <w:pPr>
        <w:spacing w:after="0" w:line="276" w:lineRule="auto"/>
        <w:ind w:firstLine="709"/>
        <w:jc w:val="both"/>
        <w:rPr>
          <w:rFonts w:ascii="Times New Roman" w:eastAsia="Arial Unicode MS" w:hAnsi="Times New Roman" w:cs="Times New Roman"/>
          <w:sz w:val="20"/>
          <w:szCs w:val="20"/>
        </w:rPr>
      </w:pPr>
    </w:p>
    <w:p w14:paraId="767B7DCE" w14:textId="785F29B5" w:rsidR="0034208B" w:rsidRDefault="00B87DCB" w:rsidP="00BC6AFB">
      <w:pPr>
        <w:spacing w:after="0" w:line="276" w:lineRule="auto"/>
        <w:jc w:val="both"/>
        <w:rPr>
          <w:rFonts w:ascii="Times New Roman" w:eastAsia="Arial Unicode MS" w:hAnsi="Times New Roman" w:cs="Times New Roman"/>
          <w:b/>
          <w:bCs/>
          <w:sz w:val="20"/>
          <w:szCs w:val="20"/>
        </w:rPr>
      </w:pPr>
      <w:r w:rsidRPr="00E36AF2">
        <w:rPr>
          <w:rFonts w:ascii="Times New Roman" w:eastAsia="Arial Unicode MS" w:hAnsi="Times New Roman" w:cs="Times New Roman"/>
          <w:b/>
          <w:bCs/>
          <w:sz w:val="20"/>
          <w:szCs w:val="20"/>
        </w:rPr>
        <w:t>II - DEMONSTRAÇÃO DA PREVISÃO DA CONTRATAÇÃO NO PLANO DE CONTRATAÇÕES ANUAL, SEMPRE QUE ELABORADO, DE MODO A INDICAR O SEU ALINHAMENTO COM O PLANEJAMENTO DA ADMINISTRAÇÃO:</w:t>
      </w:r>
    </w:p>
    <w:p w14:paraId="4E7DEC73"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 xml:space="preserve">A contratação não se encontra originalmente prevista no Plano de Contratações Anual – PCA 2026 do Município de Paverama, uma vez que a definição da realização da Rústica de Paverama 2026 e a consolidação das condições necessárias à sua execução ocorreram posteriormente à elaboração e aprovação do planejamento anual das contratações. Trata-se, portanto, de demanda superveniente, identificada e estruturada no decorrer do exercício. </w:t>
      </w:r>
    </w:p>
    <w:p w14:paraId="4FE4CE52"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Embora não prevista inicialmente no PCA, a contratação mostra-se compatível com o planejamento e com as ações institucionais do Município voltadas à promoção do esporte, lazer, integração comunitária e incentivo à prática de atividades físicas.</w:t>
      </w:r>
    </w:p>
    <w:p w14:paraId="17CBF1C3" w14:textId="77777777" w:rsidR="00221455" w:rsidRPr="00221455" w:rsidRDefault="00221455" w:rsidP="00221455">
      <w:pPr>
        <w:spacing w:after="0" w:line="276" w:lineRule="auto"/>
        <w:ind w:firstLine="709"/>
        <w:jc w:val="both"/>
        <w:rPr>
          <w:rFonts w:ascii="Times New Roman" w:eastAsia="Arial Unicode MS" w:hAnsi="Times New Roman" w:cs="Times New Roman"/>
          <w:sz w:val="20"/>
          <w:szCs w:val="20"/>
        </w:rPr>
      </w:pPr>
      <w:r w:rsidRPr="00221455">
        <w:rPr>
          <w:rFonts w:ascii="Times New Roman" w:eastAsia="Arial Unicode MS" w:hAnsi="Times New Roman" w:cs="Times New Roman"/>
          <w:sz w:val="20"/>
          <w:szCs w:val="20"/>
        </w:rPr>
        <w:t>Diante da necessidade superveniente, deverá ser promovida a correspondente adequação do Plano de Contratações Anual, mediante inclusão da demanda e autorização da autoridade competente, assegurando seu alinhamento formal ao planejamento administrativo antes do prosseguimento da contratação.</w:t>
      </w:r>
    </w:p>
    <w:p w14:paraId="7E3A6520" w14:textId="77777777" w:rsidR="001D61DF" w:rsidRPr="001B6A54" w:rsidRDefault="001D61DF" w:rsidP="001B6A54">
      <w:pPr>
        <w:spacing w:after="0" w:line="276" w:lineRule="auto"/>
        <w:ind w:firstLine="709"/>
        <w:jc w:val="both"/>
        <w:rPr>
          <w:rFonts w:ascii="Times New Roman" w:eastAsia="Arial Unicode MS" w:hAnsi="Times New Roman" w:cs="Times New Roman"/>
          <w:sz w:val="20"/>
          <w:szCs w:val="20"/>
        </w:rPr>
      </w:pPr>
    </w:p>
    <w:p w14:paraId="71B5809E" w14:textId="1E4B1078" w:rsidR="0034208B" w:rsidRPr="00953BDB" w:rsidRDefault="00AE3330" w:rsidP="00BC6AFB">
      <w:pPr>
        <w:spacing w:after="0" w:line="276" w:lineRule="auto"/>
        <w:jc w:val="both"/>
        <w:rPr>
          <w:rFonts w:ascii="Times New Roman" w:eastAsia="Arial Unicode MS" w:hAnsi="Times New Roman" w:cs="Times New Roman"/>
          <w:sz w:val="20"/>
          <w:szCs w:val="20"/>
        </w:rPr>
      </w:pPr>
      <w:r w:rsidRPr="00E36AF2">
        <w:rPr>
          <w:rFonts w:ascii="Times New Roman" w:eastAsia="Arial Unicode MS" w:hAnsi="Times New Roman" w:cs="Times New Roman"/>
          <w:b/>
          <w:bCs/>
          <w:sz w:val="20"/>
          <w:szCs w:val="20"/>
        </w:rPr>
        <w:t xml:space="preserve">III </w:t>
      </w:r>
      <w:r w:rsidR="00953BDB">
        <w:rPr>
          <w:rFonts w:ascii="Times New Roman" w:eastAsia="Arial Unicode MS" w:hAnsi="Times New Roman" w:cs="Times New Roman"/>
          <w:b/>
          <w:bCs/>
          <w:sz w:val="20"/>
          <w:szCs w:val="20"/>
        </w:rPr>
        <w:t xml:space="preserve">- </w:t>
      </w:r>
      <w:r w:rsidR="00B87DCB" w:rsidRPr="00E36AF2">
        <w:rPr>
          <w:rFonts w:ascii="Times New Roman" w:eastAsia="Arial Unicode MS" w:hAnsi="Times New Roman" w:cs="Times New Roman"/>
          <w:b/>
          <w:bCs/>
          <w:sz w:val="20"/>
          <w:szCs w:val="20"/>
        </w:rPr>
        <w:t>REQUISITOS DA CONTRATAÇÃO:</w:t>
      </w:r>
    </w:p>
    <w:p w14:paraId="3FE34759" w14:textId="4B52DD8F"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sz w:val="20"/>
          <w:szCs w:val="20"/>
        </w:rPr>
        <w:t>A presente contratação deverá observar requisitos técnicos, administrativos e operacionais compatíveis com a organização, coordenação e execução da Rústica de Paverama 2026. A execução deverá compreender os serviços, materiais, estruturas e demais elementos necessários ao adequado desenvolvimento do evento, conforme condições estabelecidas neste Estudo Técnico Preliminar.</w:t>
      </w:r>
    </w:p>
    <w:p w14:paraId="0D34E778" w14:textId="77777777"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1. Data, horário e execução:</w:t>
      </w:r>
      <w:r w:rsidRPr="004E492F">
        <w:rPr>
          <w:rFonts w:ascii="Times New Roman" w:eastAsia="Arial Unicode MS" w:hAnsi="Times New Roman" w:cs="Times New Roman"/>
          <w:sz w:val="20"/>
          <w:szCs w:val="20"/>
        </w:rPr>
        <w:t xml:space="preserve"> O evento será realizado no dia 13 de dezembro de 2026, com largada prevista para as 7h. A contratada deverá executar previamente todas as atividades de planejamento, organização, inscrições e preparação necessárias, bem como as providências posteriores relacionadas à apuração dos resultados, encerramento e demais obrigações vinculadas ao objeto.</w:t>
      </w:r>
    </w:p>
    <w:p w14:paraId="41A09AAB" w14:textId="77777777"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2. Local e percurso:</w:t>
      </w:r>
      <w:r w:rsidRPr="004E492F">
        <w:rPr>
          <w:rFonts w:ascii="Times New Roman" w:eastAsia="Arial Unicode MS" w:hAnsi="Times New Roman" w:cs="Times New Roman"/>
          <w:sz w:val="20"/>
          <w:szCs w:val="20"/>
        </w:rPr>
        <w:t xml:space="preserve"> A Rústica será realizada no Município de Paverama, em percurso a ser definido pela Administração Municipal, contemplando provas de corrida nas distâncias de 3 km, 5 km e 10 km e caminhada de 3 km. Caberá ao Município definir os trajetos e providenciar o bloqueio das vias públicas necessárias à realização do evento. </w:t>
      </w:r>
    </w:p>
    <w:p w14:paraId="495A752D" w14:textId="77777777"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3. Número de participantes e inscrições:</w:t>
      </w:r>
      <w:r w:rsidRPr="004E492F">
        <w:rPr>
          <w:rFonts w:ascii="Times New Roman" w:eastAsia="Arial Unicode MS" w:hAnsi="Times New Roman" w:cs="Times New Roman"/>
          <w:sz w:val="20"/>
          <w:szCs w:val="20"/>
        </w:rPr>
        <w:t xml:space="preserve"> O evento será limitado a 200 participantes, com inscrições antecipadas, ao valor de R$ 80,00 (oitenta reais) por participante. A contratada deverá disponibilizar plataforma eletrônica para realização e gerenciamento das inscrições, possibilitando o adequado controle dos participantes e das categorias previstas no regulamento. A proposta apresentada prevê expressamente a utilização de plataforma on-line e inscrições exclusivamente antecipadas. </w:t>
      </w:r>
    </w:p>
    <w:p w14:paraId="2E4E1E22" w14:textId="77777777"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4. Organização técnica, cronometragem e arbitragem:</w:t>
      </w:r>
      <w:r w:rsidRPr="004E492F">
        <w:rPr>
          <w:rFonts w:ascii="Times New Roman" w:eastAsia="Arial Unicode MS" w:hAnsi="Times New Roman" w:cs="Times New Roman"/>
          <w:sz w:val="20"/>
          <w:szCs w:val="20"/>
        </w:rPr>
        <w:t xml:space="preserve"> A contratada deverá responsabilizar-se pela organização e condução técnica do evento, elaboração do regulamento geral, arbitragem, identificação e controle dos participantes, cronometragem eletrônica por chip, apuração e disponibilização dos resultados, fornecendo os materiais necessários ao controle e execução das provas. </w:t>
      </w:r>
    </w:p>
    <w:p w14:paraId="05E6CF94" w14:textId="0A8ACBF9"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5. Estruturas e materiais de apoio:</w:t>
      </w:r>
      <w:r w:rsidRPr="004E492F">
        <w:rPr>
          <w:rFonts w:ascii="Times New Roman" w:eastAsia="Arial Unicode MS" w:hAnsi="Times New Roman" w:cs="Times New Roman"/>
          <w:sz w:val="20"/>
          <w:szCs w:val="20"/>
        </w:rPr>
        <w:t xml:space="preserve"> A contratada deverá disponibilizar estrutura de largada, chegada e premiação, 2 tendas infláveis, sendo uma destinada à arbitragem e outra ao apoio </w:t>
      </w:r>
      <w:r w:rsidRPr="004E492F">
        <w:rPr>
          <w:rFonts w:ascii="Times New Roman" w:eastAsia="Arial Unicode MS" w:hAnsi="Times New Roman" w:cs="Times New Roman"/>
          <w:color w:val="000000" w:themeColor="text1"/>
          <w:sz w:val="20"/>
          <w:szCs w:val="20"/>
        </w:rPr>
        <w:t>com frutas e água</w:t>
      </w:r>
      <w:r w:rsidRPr="004E492F">
        <w:rPr>
          <w:rFonts w:ascii="Times New Roman" w:eastAsia="Arial Unicode MS" w:hAnsi="Times New Roman" w:cs="Times New Roman"/>
          <w:sz w:val="20"/>
          <w:szCs w:val="20"/>
        </w:rPr>
        <w:t>, além de 50 metros de gradil e 100 cones de balizamento para organização do percurso,</w:t>
      </w:r>
      <w:r w:rsidR="00705890">
        <w:rPr>
          <w:rFonts w:ascii="Times New Roman" w:eastAsia="Arial Unicode MS" w:hAnsi="Times New Roman" w:cs="Times New Roman"/>
          <w:sz w:val="20"/>
          <w:szCs w:val="20"/>
        </w:rPr>
        <w:t xml:space="preserve"> </w:t>
      </w:r>
      <w:r w:rsidR="00705890" w:rsidRPr="00705890">
        <w:rPr>
          <w:rFonts w:ascii="Times New Roman" w:eastAsia="Arial Unicode MS" w:hAnsi="Times New Roman" w:cs="Times New Roman"/>
          <w:sz w:val="20"/>
          <w:szCs w:val="20"/>
        </w:rPr>
        <w:t>além dos demais materiais expressamente previstos na proposta e neste Estudo Técnico Preliminar.</w:t>
      </w:r>
    </w:p>
    <w:p w14:paraId="02B61059" w14:textId="0EB2DE67"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6. Premiação e camisetas:</w:t>
      </w:r>
      <w:r w:rsidRPr="004E492F">
        <w:rPr>
          <w:rFonts w:ascii="Times New Roman" w:eastAsia="Arial Unicode MS" w:hAnsi="Times New Roman" w:cs="Times New Roman"/>
          <w:sz w:val="20"/>
          <w:szCs w:val="20"/>
        </w:rPr>
        <w:t xml:space="preserve"> A contratada deverá disponibilizar troféus e medalhas de 1º a 3º lugar, conforme categorias, naipes e percursos definidos no regulamento, bem como 200 medalhas de participação. Deverá ainda fornecer 215 camisetas </w:t>
      </w:r>
      <w:proofErr w:type="spellStart"/>
      <w:r w:rsidRPr="004E492F">
        <w:rPr>
          <w:rFonts w:ascii="Times New Roman" w:eastAsia="Arial Unicode MS" w:hAnsi="Times New Roman" w:cs="Times New Roman"/>
          <w:sz w:val="20"/>
          <w:szCs w:val="20"/>
        </w:rPr>
        <w:t>Dry</w:t>
      </w:r>
      <w:proofErr w:type="spellEnd"/>
      <w:r w:rsidRPr="004E492F">
        <w:rPr>
          <w:rFonts w:ascii="Times New Roman" w:eastAsia="Arial Unicode MS" w:hAnsi="Times New Roman" w:cs="Times New Roman"/>
          <w:sz w:val="20"/>
          <w:szCs w:val="20"/>
        </w:rPr>
        <w:t xml:space="preserve">, manga curta, destinadas ao evento, conforme arte, tamanhos e demais especificações a serem previamente ajustados com o Município. </w:t>
      </w:r>
    </w:p>
    <w:p w14:paraId="1D9DE6EC" w14:textId="77777777"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7. Seguro dos participantes:</w:t>
      </w:r>
      <w:r w:rsidRPr="004E492F">
        <w:rPr>
          <w:rFonts w:ascii="Times New Roman" w:eastAsia="Arial Unicode MS" w:hAnsi="Times New Roman" w:cs="Times New Roman"/>
          <w:sz w:val="20"/>
          <w:szCs w:val="20"/>
        </w:rPr>
        <w:t xml:space="preserve"> A contratada deverá providenciar seguro para os participantes do evento, com cobertura compatível com a natureza da atividade esportiva e vigência correspondente ao período de realização das provas, responsabilizando-se pelos procedimentos necessários à sua contratação. </w:t>
      </w:r>
    </w:p>
    <w:p w14:paraId="4DB0B53E" w14:textId="77777777"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lastRenderedPageBreak/>
        <w:t>8. Garantia contratual:</w:t>
      </w:r>
      <w:r w:rsidRPr="004E492F">
        <w:rPr>
          <w:rFonts w:ascii="Times New Roman" w:eastAsia="Arial Unicode MS" w:hAnsi="Times New Roman" w:cs="Times New Roman"/>
          <w:sz w:val="20"/>
          <w:szCs w:val="20"/>
        </w:rPr>
        <w:t xml:space="preserve"> Não será exigida garantia contratual, considerando a natureza, o valor e o período de execução do objeto, cujos riscos poderão ser adequadamente acompanhados mediante fiscalização da execução, conferência das estruturas, materiais, serviços e demais obrigações assumidas.</w:t>
      </w:r>
    </w:p>
    <w:p w14:paraId="0F25DD46" w14:textId="77777777"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9. Vistoria prévia:</w:t>
      </w:r>
      <w:r w:rsidRPr="004E492F">
        <w:rPr>
          <w:rFonts w:ascii="Times New Roman" w:eastAsia="Arial Unicode MS" w:hAnsi="Times New Roman" w:cs="Times New Roman"/>
          <w:sz w:val="20"/>
          <w:szCs w:val="20"/>
        </w:rPr>
        <w:t xml:space="preserve"> Não será exigida vistoria prévia como condição para a contratação. O percurso e os locais destinados às estruturas serão definidos e informados pela Administração, devendo a contratada realizar previamente os alinhamentos técnicos necessários à organização do evento.</w:t>
      </w:r>
    </w:p>
    <w:p w14:paraId="3AA6806D" w14:textId="77777777"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10. Capacidade técnica e habilitação:</w:t>
      </w:r>
      <w:r w:rsidRPr="004E492F">
        <w:rPr>
          <w:rFonts w:ascii="Times New Roman" w:eastAsia="Arial Unicode MS" w:hAnsi="Times New Roman" w:cs="Times New Roman"/>
          <w:sz w:val="20"/>
          <w:szCs w:val="20"/>
        </w:rPr>
        <w:t xml:space="preserve"> A contratada deverá possuir experiência compatível com a organização e execução de eventos esportivos dessa natureza, demonstrando capacidade para realizar atividades de planejamento, inscrições, cronometragem, arbitragem, apuração de resultados e estruturação operacional. Deverá ainda comprovar sua regular constituição e representação e atender às exigências de habilitação jurídica, fiscal, social, trabalhista e técnica aplicáveis, mantendo as condições necessárias durante a execução.</w:t>
      </w:r>
    </w:p>
    <w:p w14:paraId="20999FB4" w14:textId="77777777"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11. Obrigações da contratada:</w:t>
      </w:r>
      <w:r w:rsidRPr="004E492F">
        <w:rPr>
          <w:rFonts w:ascii="Times New Roman" w:eastAsia="Arial Unicode MS" w:hAnsi="Times New Roman" w:cs="Times New Roman"/>
          <w:sz w:val="20"/>
          <w:szCs w:val="20"/>
        </w:rPr>
        <w:t xml:space="preserve"> Caberá à contratada executar integralmente os serviços previstos, disponibilizar equipe técnica e operacional adequada, gerenciar as inscrições, elaborar o regulamento, realizar a cronometragem e arbitragem, contratar o seguro dos participantes, disponibilizar estruturas e materiais de apoio, fornecer as premiações e camisetas, bem como adotar todas as providências sob sua responsabilidade necessárias à realização do evento.</w:t>
      </w:r>
    </w:p>
    <w:p w14:paraId="40908885" w14:textId="580D46A0"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12. Obrigações do contratante:</w:t>
      </w:r>
      <w:r w:rsidRPr="004E492F">
        <w:rPr>
          <w:rFonts w:ascii="Times New Roman" w:eastAsia="Arial Unicode MS" w:hAnsi="Times New Roman" w:cs="Times New Roman"/>
          <w:sz w:val="20"/>
          <w:szCs w:val="20"/>
        </w:rPr>
        <w:t xml:space="preserve"> Compete ao Município definir o percurso das provas e providenciar o bloqueio das vias públicas, disponibilizar sonorização e locutor, responsabilizar-se pela limpeza e segurança do local, disponibilizar água, frutas e gelo, promover a divulgação do evento e providenciar ambulância para atendimento durante sua realização. </w:t>
      </w:r>
    </w:p>
    <w:p w14:paraId="2EF35E35" w14:textId="1AA1F403"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1</w:t>
      </w:r>
      <w:r w:rsidR="00364755">
        <w:rPr>
          <w:rFonts w:ascii="Times New Roman" w:eastAsia="Arial Unicode MS" w:hAnsi="Times New Roman" w:cs="Times New Roman"/>
          <w:b/>
          <w:bCs/>
          <w:sz w:val="20"/>
          <w:szCs w:val="20"/>
        </w:rPr>
        <w:t>3</w:t>
      </w:r>
      <w:r w:rsidRPr="004E492F">
        <w:rPr>
          <w:rFonts w:ascii="Times New Roman" w:eastAsia="Arial Unicode MS" w:hAnsi="Times New Roman" w:cs="Times New Roman"/>
          <w:b/>
          <w:bCs/>
          <w:sz w:val="20"/>
          <w:szCs w:val="20"/>
        </w:rPr>
        <w:t>. Proteção de dados:</w:t>
      </w:r>
      <w:r w:rsidRPr="004E492F">
        <w:rPr>
          <w:rFonts w:ascii="Times New Roman" w:eastAsia="Arial Unicode MS" w:hAnsi="Times New Roman" w:cs="Times New Roman"/>
          <w:sz w:val="20"/>
          <w:szCs w:val="20"/>
        </w:rPr>
        <w:t xml:space="preserve"> O tratamento dos dados pessoais necessários às inscrições, controle dos participantes, apuração de resultados e demais atividades vinculadas ao evento deverá observar a Lei Federal nº 13.709/2018, restringindo-se às informações necessárias à execução da contratação.</w:t>
      </w:r>
    </w:p>
    <w:p w14:paraId="4971EDA5" w14:textId="6D211D12" w:rsidR="004E492F" w:rsidRPr="004E492F" w:rsidRDefault="004E492F" w:rsidP="004E492F">
      <w:pPr>
        <w:spacing w:after="0" w:line="276" w:lineRule="auto"/>
        <w:ind w:firstLine="709"/>
        <w:jc w:val="both"/>
        <w:rPr>
          <w:rFonts w:ascii="Times New Roman" w:eastAsia="Arial Unicode MS" w:hAnsi="Times New Roman" w:cs="Times New Roman"/>
          <w:sz w:val="20"/>
          <w:szCs w:val="20"/>
        </w:rPr>
      </w:pPr>
      <w:r w:rsidRPr="004E492F">
        <w:rPr>
          <w:rFonts w:ascii="Times New Roman" w:eastAsia="Arial Unicode MS" w:hAnsi="Times New Roman" w:cs="Times New Roman"/>
          <w:b/>
          <w:bCs/>
          <w:sz w:val="20"/>
          <w:szCs w:val="20"/>
        </w:rPr>
        <w:t>1</w:t>
      </w:r>
      <w:r w:rsidR="00364755">
        <w:rPr>
          <w:rFonts w:ascii="Times New Roman" w:eastAsia="Arial Unicode MS" w:hAnsi="Times New Roman" w:cs="Times New Roman"/>
          <w:b/>
          <w:bCs/>
          <w:sz w:val="20"/>
          <w:szCs w:val="20"/>
        </w:rPr>
        <w:t>4</w:t>
      </w:r>
      <w:r w:rsidRPr="004E492F">
        <w:rPr>
          <w:rFonts w:ascii="Times New Roman" w:eastAsia="Arial Unicode MS" w:hAnsi="Times New Roman" w:cs="Times New Roman"/>
          <w:b/>
          <w:bCs/>
          <w:sz w:val="20"/>
          <w:szCs w:val="20"/>
        </w:rPr>
        <w:t>. Fiscalização e acompanhamento:</w:t>
      </w:r>
      <w:r w:rsidRPr="004E492F">
        <w:rPr>
          <w:rFonts w:ascii="Times New Roman" w:eastAsia="Arial Unicode MS" w:hAnsi="Times New Roman" w:cs="Times New Roman"/>
          <w:sz w:val="20"/>
          <w:szCs w:val="20"/>
        </w:rPr>
        <w:t xml:space="preserve"> A execução será acompanhada e fiscalizada por servidores designados pela Administração Municipal, competindo-lhes verificar o cumprimento das condições estabelecidas, a disponibilização dos serviços, estruturas, materiais, premiações, camisetas e demais obrigações, registrando eventuais inconformidades e adotando as providências necessárias à adequada execução do objeto.</w:t>
      </w:r>
    </w:p>
    <w:p w14:paraId="32B6BD57" w14:textId="77777777" w:rsidR="004E492F" w:rsidRPr="00364755" w:rsidRDefault="004E492F" w:rsidP="004E492F">
      <w:pPr>
        <w:spacing w:after="0" w:line="276" w:lineRule="auto"/>
        <w:ind w:firstLine="709"/>
        <w:jc w:val="both"/>
        <w:rPr>
          <w:rFonts w:ascii="Times New Roman" w:eastAsia="Arial Unicode MS" w:hAnsi="Times New Roman" w:cs="Times New Roman"/>
          <w:sz w:val="20"/>
          <w:szCs w:val="20"/>
        </w:rPr>
      </w:pPr>
      <w:r w:rsidRPr="00364755">
        <w:rPr>
          <w:rFonts w:ascii="Times New Roman" w:eastAsia="Arial Unicode MS" w:hAnsi="Times New Roman" w:cs="Times New Roman"/>
          <w:sz w:val="20"/>
          <w:szCs w:val="20"/>
        </w:rPr>
        <w:t>Os requisitos estabelecidos buscam assegurar a realização da Rústica de Paverama 2026 com organização técnica, adequada estrutura operacional, controle dos participantes e dos resultados, segurança e condições compatíveis com a natureza do evento, preservando a qualidade da execução e o interesse público envolvido.</w:t>
      </w:r>
    </w:p>
    <w:p w14:paraId="6434A8AB" w14:textId="179AC84D" w:rsidR="006520B2" w:rsidRPr="00E36AF2" w:rsidRDefault="006520B2" w:rsidP="006520B2">
      <w:pPr>
        <w:spacing w:after="0" w:line="276" w:lineRule="auto"/>
        <w:ind w:firstLine="709"/>
        <w:jc w:val="both"/>
        <w:rPr>
          <w:rFonts w:ascii="Times New Roman" w:eastAsia="Arial Unicode MS" w:hAnsi="Times New Roman" w:cs="Times New Roman"/>
          <w:sz w:val="20"/>
          <w:szCs w:val="20"/>
        </w:rPr>
      </w:pPr>
    </w:p>
    <w:p w14:paraId="5FE7F107" w14:textId="40C3836A" w:rsidR="005B5F18" w:rsidRPr="00E36AF2" w:rsidRDefault="00953BDB" w:rsidP="005B5F18">
      <w:pPr>
        <w:spacing w:after="0" w:line="276" w:lineRule="auto"/>
        <w:jc w:val="both"/>
        <w:rPr>
          <w:rFonts w:ascii="Times New Roman" w:eastAsia="Arial Unicode MS" w:hAnsi="Times New Roman" w:cs="Times New Roman"/>
          <w:b/>
          <w:bCs/>
          <w:sz w:val="20"/>
          <w:szCs w:val="20"/>
        </w:rPr>
      </w:pPr>
      <w:r>
        <w:rPr>
          <w:rFonts w:ascii="Times New Roman" w:eastAsia="Arial Unicode MS" w:hAnsi="Times New Roman" w:cs="Times New Roman"/>
          <w:b/>
          <w:bCs/>
          <w:sz w:val="20"/>
          <w:szCs w:val="20"/>
        </w:rPr>
        <w:t>I</w:t>
      </w:r>
      <w:r w:rsidR="00B87DCB" w:rsidRPr="00E36AF2">
        <w:rPr>
          <w:rFonts w:ascii="Times New Roman" w:eastAsia="Arial Unicode MS" w:hAnsi="Times New Roman" w:cs="Times New Roman"/>
          <w:b/>
          <w:bCs/>
          <w:sz w:val="20"/>
          <w:szCs w:val="20"/>
        </w:rPr>
        <w:t xml:space="preserve">V </w:t>
      </w:r>
      <w:r w:rsidR="005B5F18">
        <w:rPr>
          <w:rFonts w:ascii="Times New Roman" w:eastAsia="Arial Unicode MS" w:hAnsi="Times New Roman" w:cs="Times New Roman"/>
          <w:b/>
          <w:bCs/>
          <w:sz w:val="20"/>
          <w:szCs w:val="20"/>
        </w:rPr>
        <w:t>–</w:t>
      </w:r>
      <w:r w:rsidR="00B87DCB" w:rsidRPr="00E36AF2">
        <w:rPr>
          <w:rFonts w:ascii="Times New Roman" w:eastAsia="Arial Unicode MS" w:hAnsi="Times New Roman" w:cs="Times New Roman"/>
          <w:b/>
          <w:bCs/>
          <w:sz w:val="20"/>
          <w:szCs w:val="20"/>
        </w:rPr>
        <w:t xml:space="preserve"> </w:t>
      </w:r>
      <w:r w:rsidR="005B5F18" w:rsidRPr="00E36AF2">
        <w:rPr>
          <w:rFonts w:ascii="Times New Roman" w:eastAsia="Arial Unicode MS" w:hAnsi="Times New Roman" w:cs="Times New Roman"/>
          <w:b/>
          <w:bCs/>
          <w:sz w:val="20"/>
          <w:szCs w:val="20"/>
        </w:rPr>
        <w:t>LEVANTAMENTO DE MERCADO, QUE CONSISTE NA ANÁLISE DAS ALTERNATIVAS POSSÍVEIS, E JUSTIFICATIVA TÉCNICA E ECONÔMICA DA ESCOLHA DO TIPO DE SOLUÇÃO A CONTRATAR:</w:t>
      </w:r>
    </w:p>
    <w:p w14:paraId="632DBA0D" w14:textId="77777777" w:rsidR="00364755" w:rsidRPr="00364755" w:rsidRDefault="005B5F18" w:rsidP="00364755">
      <w:pPr>
        <w:spacing w:after="0" w:line="276" w:lineRule="auto"/>
        <w:jc w:val="both"/>
        <w:rPr>
          <w:rFonts w:ascii="Times New Roman" w:eastAsia="Arial Unicode MS" w:hAnsi="Times New Roman" w:cs="Times New Roman"/>
          <w:sz w:val="20"/>
          <w:szCs w:val="20"/>
        </w:rPr>
      </w:pPr>
      <w:r w:rsidRPr="00E36AF2">
        <w:rPr>
          <w:rFonts w:ascii="Times New Roman" w:eastAsia="Arial Unicode MS" w:hAnsi="Times New Roman" w:cs="Times New Roman"/>
          <w:b/>
          <w:bCs/>
          <w:sz w:val="20"/>
          <w:szCs w:val="20"/>
        </w:rPr>
        <w:tab/>
      </w:r>
      <w:r w:rsidR="00364755" w:rsidRPr="00364755">
        <w:rPr>
          <w:rFonts w:ascii="Times New Roman" w:eastAsia="Arial Unicode MS" w:hAnsi="Times New Roman" w:cs="Times New Roman"/>
          <w:sz w:val="20"/>
          <w:szCs w:val="20"/>
        </w:rPr>
        <w:t>O levantamento de mercado considerou alternativas para viabilizar a organização e execução da Rústica de Paverama 2026, abrangendo corridas de 3 km, 5 km e 10 km e caminhada de 3 km, com limite de 200 participantes.</w:t>
      </w:r>
    </w:p>
    <w:p w14:paraId="1F56DEC1" w14:textId="77777777" w:rsidR="004F56C6" w:rsidRPr="004F56C6" w:rsidRDefault="004F56C6" w:rsidP="004F56C6">
      <w:pPr>
        <w:spacing w:after="0" w:line="276" w:lineRule="auto"/>
        <w:ind w:firstLine="708"/>
        <w:jc w:val="both"/>
        <w:rPr>
          <w:rFonts w:ascii="Times New Roman" w:eastAsia="Arial Unicode MS" w:hAnsi="Times New Roman" w:cs="Times New Roman"/>
          <w:sz w:val="20"/>
          <w:szCs w:val="20"/>
        </w:rPr>
      </w:pPr>
      <w:r w:rsidRPr="004F56C6">
        <w:rPr>
          <w:rFonts w:ascii="Times New Roman" w:eastAsia="Arial Unicode MS" w:hAnsi="Times New Roman" w:cs="Times New Roman"/>
          <w:b/>
          <w:bCs/>
          <w:sz w:val="20"/>
          <w:szCs w:val="20"/>
        </w:rPr>
        <w:t>a) Execução direta pelo Município:</w:t>
      </w:r>
      <w:r w:rsidRPr="004F56C6">
        <w:rPr>
          <w:rFonts w:ascii="Times New Roman" w:eastAsia="Arial Unicode MS" w:hAnsi="Times New Roman" w:cs="Times New Roman"/>
          <w:sz w:val="20"/>
          <w:szCs w:val="20"/>
        </w:rPr>
        <w:t xml:space="preserve"> utilização de estrutura própria da Administração, hipótese que exigiria recursos humanos, sistemas, equipamentos e organização técnica específicos, especialmente para inscrições, cronometragem, arbitragem e apuração de resultados.</w:t>
      </w:r>
    </w:p>
    <w:p w14:paraId="62AC6522" w14:textId="77777777" w:rsidR="004F56C6" w:rsidRPr="004F56C6" w:rsidRDefault="004F56C6" w:rsidP="004F56C6">
      <w:pPr>
        <w:spacing w:after="0" w:line="276" w:lineRule="auto"/>
        <w:ind w:firstLine="708"/>
        <w:jc w:val="both"/>
        <w:rPr>
          <w:rFonts w:ascii="Times New Roman" w:eastAsia="Arial Unicode MS" w:hAnsi="Times New Roman" w:cs="Times New Roman"/>
          <w:sz w:val="20"/>
          <w:szCs w:val="20"/>
        </w:rPr>
      </w:pPr>
      <w:r w:rsidRPr="004F56C6">
        <w:rPr>
          <w:rFonts w:ascii="Times New Roman" w:eastAsia="Arial Unicode MS" w:hAnsi="Times New Roman" w:cs="Times New Roman"/>
          <w:b/>
          <w:bCs/>
          <w:sz w:val="20"/>
          <w:szCs w:val="20"/>
        </w:rPr>
        <w:t>b) Contratação mediante procedimento competitivo:</w:t>
      </w:r>
      <w:r w:rsidRPr="004F56C6">
        <w:rPr>
          <w:rFonts w:ascii="Times New Roman" w:eastAsia="Arial Unicode MS" w:hAnsi="Times New Roman" w:cs="Times New Roman"/>
          <w:sz w:val="20"/>
          <w:szCs w:val="20"/>
        </w:rPr>
        <w:t xml:space="preserve"> seleção de empresa ou instituição especializada apta a executar o objeto de forma integrada, conforme especificações e condições previamente definidas.</w:t>
      </w:r>
    </w:p>
    <w:p w14:paraId="31DAF254" w14:textId="77777777" w:rsidR="000909BA" w:rsidRDefault="004F56C6" w:rsidP="00364755">
      <w:pPr>
        <w:spacing w:after="0" w:line="276" w:lineRule="auto"/>
        <w:ind w:firstLine="708"/>
        <w:jc w:val="both"/>
        <w:rPr>
          <w:rFonts w:ascii="Times New Roman" w:eastAsia="Arial Unicode MS" w:hAnsi="Times New Roman" w:cs="Times New Roman"/>
          <w:sz w:val="20"/>
          <w:szCs w:val="20"/>
        </w:rPr>
      </w:pPr>
      <w:r w:rsidRPr="004F56C6">
        <w:rPr>
          <w:rFonts w:ascii="Times New Roman" w:eastAsia="Arial Unicode MS" w:hAnsi="Times New Roman" w:cs="Times New Roman"/>
          <w:b/>
          <w:bCs/>
          <w:sz w:val="20"/>
          <w:szCs w:val="20"/>
        </w:rPr>
        <w:t>c) Contratação de instituição especializada:</w:t>
      </w:r>
      <w:r w:rsidRPr="004F56C6">
        <w:rPr>
          <w:rFonts w:ascii="Times New Roman" w:eastAsia="Arial Unicode MS" w:hAnsi="Times New Roman" w:cs="Times New Roman"/>
          <w:sz w:val="20"/>
          <w:szCs w:val="20"/>
        </w:rPr>
        <w:t xml:space="preserve"> </w:t>
      </w:r>
      <w:r w:rsidR="000909BA" w:rsidRPr="000909BA">
        <w:rPr>
          <w:rFonts w:ascii="Times New Roman" w:eastAsia="Arial Unicode MS" w:hAnsi="Times New Roman" w:cs="Times New Roman"/>
          <w:sz w:val="20"/>
          <w:szCs w:val="20"/>
        </w:rPr>
        <w:t>contratação de instituição com experiência e atuação compatíveis com a organização de eventos esportivos, capaz de reunir em uma única solução os serviços técnicos, operacionais, estruturas, materiais de apoio e demais elementos necessários à realização do evento, observados os requisitos aplicáveis e a regular instrução do procedimento.</w:t>
      </w:r>
    </w:p>
    <w:p w14:paraId="0BA70D99" w14:textId="49FAB412" w:rsidR="00364755" w:rsidRDefault="00364755" w:rsidP="00364755">
      <w:pPr>
        <w:spacing w:after="0" w:line="276" w:lineRule="auto"/>
        <w:ind w:firstLine="708"/>
        <w:jc w:val="both"/>
        <w:rPr>
          <w:rFonts w:ascii="Times New Roman" w:eastAsia="Arial Unicode MS" w:hAnsi="Times New Roman" w:cs="Times New Roman"/>
          <w:sz w:val="20"/>
          <w:szCs w:val="20"/>
        </w:rPr>
      </w:pPr>
      <w:r w:rsidRPr="00364755">
        <w:rPr>
          <w:rFonts w:ascii="Times New Roman" w:eastAsia="Arial Unicode MS" w:hAnsi="Times New Roman" w:cs="Times New Roman"/>
          <w:sz w:val="20"/>
          <w:szCs w:val="20"/>
        </w:rPr>
        <w:t xml:space="preserve">A proposta apresentada contempla organização e condução técnica, regulamento, plataforma de inscrições, cronometragem eletrônica, arbitragem, seguro dos participantes, estruturas e materiais de apoio, premiações e camisetas, permitindo concentrar em um único prestador as principais atividades especializadas do evento. </w:t>
      </w:r>
    </w:p>
    <w:p w14:paraId="3D5C915F" w14:textId="77777777" w:rsidR="004F56C6" w:rsidRPr="00364755" w:rsidRDefault="004F56C6" w:rsidP="00364755">
      <w:pPr>
        <w:spacing w:after="0" w:line="276" w:lineRule="auto"/>
        <w:ind w:firstLine="708"/>
        <w:jc w:val="both"/>
        <w:rPr>
          <w:rFonts w:ascii="Times New Roman" w:eastAsia="Arial Unicode MS" w:hAnsi="Times New Roman" w:cs="Times New Roman"/>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7"/>
        <w:gridCol w:w="2027"/>
        <w:gridCol w:w="1346"/>
        <w:gridCol w:w="2234"/>
        <w:gridCol w:w="1297"/>
      </w:tblGrid>
      <w:tr w:rsidR="00364755" w:rsidRPr="004F56C6" w14:paraId="3809C8F2" w14:textId="77777777" w:rsidTr="00364755">
        <w:trPr>
          <w:tblHeader/>
          <w:tblCellSpacing w:w="15" w:type="dxa"/>
        </w:trPr>
        <w:tc>
          <w:tcPr>
            <w:tcW w:w="0" w:type="auto"/>
            <w:vAlign w:val="center"/>
            <w:hideMark/>
          </w:tcPr>
          <w:p w14:paraId="22C15052" w14:textId="77777777" w:rsidR="00364755" w:rsidRPr="004F56C6" w:rsidRDefault="00364755" w:rsidP="00364755">
            <w:pPr>
              <w:spacing w:after="0" w:line="276" w:lineRule="auto"/>
              <w:jc w:val="center"/>
              <w:rPr>
                <w:rFonts w:ascii="Times New Roman" w:eastAsia="Arial Unicode MS" w:hAnsi="Times New Roman" w:cs="Times New Roman"/>
                <w:b/>
                <w:bCs/>
                <w:sz w:val="18"/>
                <w:szCs w:val="18"/>
              </w:rPr>
            </w:pPr>
            <w:r w:rsidRPr="004F56C6">
              <w:rPr>
                <w:rFonts w:ascii="Times New Roman" w:eastAsia="Arial Unicode MS" w:hAnsi="Times New Roman" w:cs="Times New Roman"/>
                <w:b/>
                <w:bCs/>
                <w:sz w:val="18"/>
                <w:szCs w:val="18"/>
              </w:rPr>
              <w:lastRenderedPageBreak/>
              <w:t>Alternativa avaliada</w:t>
            </w:r>
          </w:p>
        </w:tc>
        <w:tc>
          <w:tcPr>
            <w:tcW w:w="0" w:type="auto"/>
            <w:vAlign w:val="center"/>
            <w:hideMark/>
          </w:tcPr>
          <w:p w14:paraId="6D3313EE" w14:textId="77777777" w:rsidR="00364755" w:rsidRPr="004F56C6" w:rsidRDefault="00364755" w:rsidP="00364755">
            <w:pPr>
              <w:spacing w:after="0" w:line="276" w:lineRule="auto"/>
              <w:jc w:val="center"/>
              <w:rPr>
                <w:rFonts w:ascii="Times New Roman" w:eastAsia="Arial Unicode MS" w:hAnsi="Times New Roman" w:cs="Times New Roman"/>
                <w:b/>
                <w:bCs/>
                <w:sz w:val="18"/>
                <w:szCs w:val="18"/>
              </w:rPr>
            </w:pPr>
            <w:r w:rsidRPr="004F56C6">
              <w:rPr>
                <w:rFonts w:ascii="Times New Roman" w:eastAsia="Arial Unicode MS" w:hAnsi="Times New Roman" w:cs="Times New Roman"/>
                <w:b/>
                <w:bCs/>
                <w:sz w:val="18"/>
                <w:szCs w:val="18"/>
              </w:rPr>
              <w:t>Compatibilidade com a necessidade</w:t>
            </w:r>
          </w:p>
        </w:tc>
        <w:tc>
          <w:tcPr>
            <w:tcW w:w="0" w:type="auto"/>
            <w:vAlign w:val="center"/>
            <w:hideMark/>
          </w:tcPr>
          <w:p w14:paraId="5B908FDD" w14:textId="77777777" w:rsidR="00364755" w:rsidRPr="004F56C6" w:rsidRDefault="00364755" w:rsidP="00364755">
            <w:pPr>
              <w:spacing w:after="0" w:line="276" w:lineRule="auto"/>
              <w:jc w:val="center"/>
              <w:rPr>
                <w:rFonts w:ascii="Times New Roman" w:eastAsia="Arial Unicode MS" w:hAnsi="Times New Roman" w:cs="Times New Roman"/>
                <w:b/>
                <w:bCs/>
                <w:sz w:val="18"/>
                <w:szCs w:val="18"/>
              </w:rPr>
            </w:pPr>
            <w:r w:rsidRPr="004F56C6">
              <w:rPr>
                <w:rFonts w:ascii="Times New Roman" w:eastAsia="Arial Unicode MS" w:hAnsi="Times New Roman" w:cs="Times New Roman"/>
                <w:b/>
                <w:bCs/>
                <w:sz w:val="18"/>
                <w:szCs w:val="18"/>
              </w:rPr>
              <w:t>Eficiência operacional</w:t>
            </w:r>
          </w:p>
        </w:tc>
        <w:tc>
          <w:tcPr>
            <w:tcW w:w="0" w:type="auto"/>
            <w:vAlign w:val="center"/>
            <w:hideMark/>
          </w:tcPr>
          <w:p w14:paraId="53EBFB9C" w14:textId="77777777" w:rsidR="00364755" w:rsidRPr="004F56C6" w:rsidRDefault="00364755" w:rsidP="00364755">
            <w:pPr>
              <w:spacing w:after="0" w:line="276" w:lineRule="auto"/>
              <w:jc w:val="center"/>
              <w:rPr>
                <w:rFonts w:ascii="Times New Roman" w:eastAsia="Arial Unicode MS" w:hAnsi="Times New Roman" w:cs="Times New Roman"/>
                <w:b/>
                <w:bCs/>
                <w:sz w:val="18"/>
                <w:szCs w:val="18"/>
              </w:rPr>
            </w:pPr>
            <w:r w:rsidRPr="004F56C6">
              <w:rPr>
                <w:rFonts w:ascii="Times New Roman" w:eastAsia="Arial Unicode MS" w:hAnsi="Times New Roman" w:cs="Times New Roman"/>
                <w:b/>
                <w:bCs/>
                <w:sz w:val="18"/>
                <w:szCs w:val="18"/>
              </w:rPr>
              <w:t>Necessidade de estrutura própria do Município</w:t>
            </w:r>
          </w:p>
        </w:tc>
        <w:tc>
          <w:tcPr>
            <w:tcW w:w="0" w:type="auto"/>
            <w:vAlign w:val="center"/>
            <w:hideMark/>
          </w:tcPr>
          <w:p w14:paraId="1F205FD9" w14:textId="77777777" w:rsidR="00364755" w:rsidRPr="004F56C6" w:rsidRDefault="00364755" w:rsidP="00364755">
            <w:pPr>
              <w:spacing w:after="0" w:line="276" w:lineRule="auto"/>
              <w:jc w:val="center"/>
              <w:rPr>
                <w:rFonts w:ascii="Times New Roman" w:eastAsia="Arial Unicode MS" w:hAnsi="Times New Roman" w:cs="Times New Roman"/>
                <w:b/>
                <w:bCs/>
                <w:sz w:val="18"/>
                <w:szCs w:val="18"/>
              </w:rPr>
            </w:pPr>
            <w:r w:rsidRPr="004F56C6">
              <w:rPr>
                <w:rFonts w:ascii="Times New Roman" w:eastAsia="Arial Unicode MS" w:hAnsi="Times New Roman" w:cs="Times New Roman"/>
                <w:b/>
                <w:bCs/>
                <w:sz w:val="18"/>
                <w:szCs w:val="18"/>
              </w:rPr>
              <w:t>Adequação à solução</w:t>
            </w:r>
          </w:p>
        </w:tc>
      </w:tr>
      <w:tr w:rsidR="00364755" w:rsidRPr="004F56C6" w14:paraId="51C4FF04" w14:textId="77777777" w:rsidTr="00364755">
        <w:trPr>
          <w:tblCellSpacing w:w="15" w:type="dxa"/>
        </w:trPr>
        <w:tc>
          <w:tcPr>
            <w:tcW w:w="0" w:type="auto"/>
            <w:vAlign w:val="center"/>
            <w:hideMark/>
          </w:tcPr>
          <w:p w14:paraId="6A6EBFD5"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sz w:val="18"/>
                <w:szCs w:val="18"/>
              </w:rPr>
              <w:t>Execução direta pelo Município</w:t>
            </w:r>
          </w:p>
        </w:tc>
        <w:tc>
          <w:tcPr>
            <w:tcW w:w="0" w:type="auto"/>
            <w:vAlign w:val="center"/>
            <w:hideMark/>
          </w:tcPr>
          <w:p w14:paraId="35C23901"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sz w:val="18"/>
                <w:szCs w:val="18"/>
              </w:rPr>
              <w:t>Média</w:t>
            </w:r>
          </w:p>
        </w:tc>
        <w:tc>
          <w:tcPr>
            <w:tcW w:w="0" w:type="auto"/>
            <w:vAlign w:val="center"/>
            <w:hideMark/>
          </w:tcPr>
          <w:p w14:paraId="7711A10B"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sz w:val="18"/>
                <w:szCs w:val="18"/>
              </w:rPr>
              <w:t>Baixa</w:t>
            </w:r>
          </w:p>
        </w:tc>
        <w:tc>
          <w:tcPr>
            <w:tcW w:w="0" w:type="auto"/>
            <w:vAlign w:val="center"/>
            <w:hideMark/>
          </w:tcPr>
          <w:p w14:paraId="7A5C2059"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sz w:val="18"/>
                <w:szCs w:val="18"/>
              </w:rPr>
              <w:t>Alta</w:t>
            </w:r>
          </w:p>
        </w:tc>
        <w:tc>
          <w:tcPr>
            <w:tcW w:w="0" w:type="auto"/>
            <w:vAlign w:val="center"/>
            <w:hideMark/>
          </w:tcPr>
          <w:p w14:paraId="3B51F230"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sz w:val="18"/>
                <w:szCs w:val="18"/>
              </w:rPr>
              <w:t>Média</w:t>
            </w:r>
          </w:p>
        </w:tc>
      </w:tr>
      <w:tr w:rsidR="00364755" w:rsidRPr="004F56C6" w14:paraId="31C82035" w14:textId="77777777" w:rsidTr="00364755">
        <w:trPr>
          <w:tblCellSpacing w:w="15" w:type="dxa"/>
        </w:trPr>
        <w:tc>
          <w:tcPr>
            <w:tcW w:w="0" w:type="auto"/>
            <w:vAlign w:val="center"/>
            <w:hideMark/>
          </w:tcPr>
          <w:p w14:paraId="0D7825A8"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sz w:val="18"/>
                <w:szCs w:val="18"/>
              </w:rPr>
              <w:t>Procedimento competitivo</w:t>
            </w:r>
          </w:p>
        </w:tc>
        <w:tc>
          <w:tcPr>
            <w:tcW w:w="0" w:type="auto"/>
            <w:vAlign w:val="center"/>
            <w:hideMark/>
          </w:tcPr>
          <w:p w14:paraId="55495268"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sz w:val="18"/>
                <w:szCs w:val="18"/>
              </w:rPr>
              <w:t>Alta</w:t>
            </w:r>
          </w:p>
        </w:tc>
        <w:tc>
          <w:tcPr>
            <w:tcW w:w="0" w:type="auto"/>
            <w:vAlign w:val="center"/>
            <w:hideMark/>
          </w:tcPr>
          <w:p w14:paraId="78EB3858"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sz w:val="18"/>
                <w:szCs w:val="18"/>
              </w:rPr>
              <w:t>Alta</w:t>
            </w:r>
          </w:p>
        </w:tc>
        <w:tc>
          <w:tcPr>
            <w:tcW w:w="0" w:type="auto"/>
            <w:vAlign w:val="center"/>
            <w:hideMark/>
          </w:tcPr>
          <w:p w14:paraId="72DD7CA1"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sz w:val="18"/>
                <w:szCs w:val="18"/>
              </w:rPr>
              <w:t>Baixa</w:t>
            </w:r>
          </w:p>
        </w:tc>
        <w:tc>
          <w:tcPr>
            <w:tcW w:w="0" w:type="auto"/>
            <w:vAlign w:val="center"/>
            <w:hideMark/>
          </w:tcPr>
          <w:p w14:paraId="360325A6"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sz w:val="18"/>
                <w:szCs w:val="18"/>
              </w:rPr>
              <w:t>Alta</w:t>
            </w:r>
          </w:p>
        </w:tc>
      </w:tr>
      <w:tr w:rsidR="00364755" w:rsidRPr="004F56C6" w14:paraId="5FD0B84E" w14:textId="77777777" w:rsidTr="00364755">
        <w:trPr>
          <w:tblCellSpacing w:w="15" w:type="dxa"/>
        </w:trPr>
        <w:tc>
          <w:tcPr>
            <w:tcW w:w="0" w:type="auto"/>
            <w:vAlign w:val="center"/>
            <w:hideMark/>
          </w:tcPr>
          <w:p w14:paraId="65884EFE" w14:textId="2F082946" w:rsidR="00364755" w:rsidRPr="004F56C6" w:rsidRDefault="000909BA" w:rsidP="00364755">
            <w:pPr>
              <w:spacing w:after="0" w:line="276" w:lineRule="auto"/>
              <w:jc w:val="center"/>
              <w:rPr>
                <w:rFonts w:ascii="Times New Roman" w:eastAsia="Arial Unicode MS" w:hAnsi="Times New Roman" w:cs="Times New Roman"/>
                <w:sz w:val="18"/>
                <w:szCs w:val="18"/>
              </w:rPr>
            </w:pPr>
            <w:r w:rsidRPr="000909BA">
              <w:rPr>
                <w:rFonts w:ascii="Times New Roman" w:eastAsia="Arial Unicode MS" w:hAnsi="Times New Roman" w:cs="Times New Roman"/>
                <w:sz w:val="18"/>
                <w:szCs w:val="18"/>
              </w:rPr>
              <w:t>Contratação direta de instituição especializada</w:t>
            </w:r>
          </w:p>
        </w:tc>
        <w:tc>
          <w:tcPr>
            <w:tcW w:w="0" w:type="auto"/>
            <w:vAlign w:val="center"/>
            <w:hideMark/>
          </w:tcPr>
          <w:p w14:paraId="394B59E3"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b/>
                <w:bCs/>
                <w:sz w:val="18"/>
                <w:szCs w:val="18"/>
              </w:rPr>
              <w:t>Alta</w:t>
            </w:r>
          </w:p>
        </w:tc>
        <w:tc>
          <w:tcPr>
            <w:tcW w:w="0" w:type="auto"/>
            <w:vAlign w:val="center"/>
            <w:hideMark/>
          </w:tcPr>
          <w:p w14:paraId="1AC43DB9"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b/>
                <w:bCs/>
                <w:sz w:val="18"/>
                <w:szCs w:val="18"/>
              </w:rPr>
              <w:t>Alta</w:t>
            </w:r>
          </w:p>
        </w:tc>
        <w:tc>
          <w:tcPr>
            <w:tcW w:w="0" w:type="auto"/>
            <w:vAlign w:val="center"/>
            <w:hideMark/>
          </w:tcPr>
          <w:p w14:paraId="75809707"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b/>
                <w:bCs/>
                <w:sz w:val="18"/>
                <w:szCs w:val="18"/>
              </w:rPr>
              <w:t>Baixa</w:t>
            </w:r>
          </w:p>
        </w:tc>
        <w:tc>
          <w:tcPr>
            <w:tcW w:w="0" w:type="auto"/>
            <w:vAlign w:val="center"/>
            <w:hideMark/>
          </w:tcPr>
          <w:p w14:paraId="612EE9EB" w14:textId="77777777" w:rsidR="00364755" w:rsidRPr="004F56C6" w:rsidRDefault="00364755" w:rsidP="00364755">
            <w:pPr>
              <w:spacing w:after="0" w:line="276" w:lineRule="auto"/>
              <w:jc w:val="center"/>
              <w:rPr>
                <w:rFonts w:ascii="Times New Roman" w:eastAsia="Arial Unicode MS" w:hAnsi="Times New Roman" w:cs="Times New Roman"/>
                <w:sz w:val="18"/>
                <w:szCs w:val="18"/>
              </w:rPr>
            </w:pPr>
            <w:r w:rsidRPr="004F56C6">
              <w:rPr>
                <w:rFonts w:ascii="Times New Roman" w:eastAsia="Arial Unicode MS" w:hAnsi="Times New Roman" w:cs="Times New Roman"/>
                <w:b/>
                <w:bCs/>
                <w:sz w:val="18"/>
                <w:szCs w:val="18"/>
              </w:rPr>
              <w:t>Alta</w:t>
            </w:r>
          </w:p>
        </w:tc>
      </w:tr>
    </w:tbl>
    <w:p w14:paraId="653B83AA" w14:textId="77777777" w:rsidR="00364755" w:rsidRPr="00364755" w:rsidRDefault="00364755" w:rsidP="004F56C6">
      <w:pPr>
        <w:spacing w:after="0" w:line="276" w:lineRule="auto"/>
        <w:ind w:firstLine="708"/>
        <w:jc w:val="both"/>
        <w:rPr>
          <w:rFonts w:ascii="Times New Roman" w:eastAsia="Arial Unicode MS" w:hAnsi="Times New Roman" w:cs="Times New Roman"/>
          <w:sz w:val="20"/>
          <w:szCs w:val="20"/>
        </w:rPr>
      </w:pPr>
      <w:r w:rsidRPr="00364755">
        <w:rPr>
          <w:rFonts w:ascii="Times New Roman" w:eastAsia="Arial Unicode MS" w:hAnsi="Times New Roman" w:cs="Times New Roman"/>
          <w:sz w:val="20"/>
          <w:szCs w:val="20"/>
        </w:rPr>
        <w:t>Sob os aspectos técnico e operacional, mostra-se mais adequada a contratação de solução integrada, reduzindo a necessidade de múltiplas contratações e facilitando a coordenação e fiscalização do evento.</w:t>
      </w:r>
    </w:p>
    <w:p w14:paraId="37371036" w14:textId="77777777" w:rsidR="00364755" w:rsidRPr="00364755" w:rsidRDefault="00364755" w:rsidP="004F56C6">
      <w:pPr>
        <w:spacing w:after="0" w:line="276" w:lineRule="auto"/>
        <w:ind w:firstLine="708"/>
        <w:jc w:val="both"/>
        <w:rPr>
          <w:rFonts w:ascii="Times New Roman" w:eastAsia="Arial Unicode MS" w:hAnsi="Times New Roman" w:cs="Times New Roman"/>
          <w:sz w:val="20"/>
          <w:szCs w:val="20"/>
        </w:rPr>
      </w:pPr>
      <w:r w:rsidRPr="00364755">
        <w:rPr>
          <w:rFonts w:ascii="Times New Roman" w:eastAsia="Arial Unicode MS" w:hAnsi="Times New Roman" w:cs="Times New Roman"/>
          <w:sz w:val="20"/>
          <w:szCs w:val="20"/>
        </w:rPr>
        <w:t>Sob o aspecto econômico, a solução também permite racionalizar os custos, especialmente pela concentração dos serviços, materiais e estruturas em uma única contratação e pela possibilidade de utilização dos valores das inscrições e de patrocínios para reduzir o desembolso municipal.</w:t>
      </w:r>
    </w:p>
    <w:p w14:paraId="5675C055" w14:textId="77777777" w:rsidR="00364755" w:rsidRPr="00364755" w:rsidRDefault="00364755" w:rsidP="004F56C6">
      <w:pPr>
        <w:spacing w:after="0" w:line="276" w:lineRule="auto"/>
        <w:ind w:firstLine="708"/>
        <w:jc w:val="both"/>
        <w:rPr>
          <w:rFonts w:ascii="Times New Roman" w:eastAsia="Arial Unicode MS" w:hAnsi="Times New Roman" w:cs="Times New Roman"/>
          <w:sz w:val="20"/>
          <w:szCs w:val="20"/>
        </w:rPr>
      </w:pPr>
      <w:r w:rsidRPr="00364755">
        <w:rPr>
          <w:rFonts w:ascii="Times New Roman" w:eastAsia="Arial Unicode MS" w:hAnsi="Times New Roman" w:cs="Times New Roman"/>
          <w:sz w:val="20"/>
          <w:szCs w:val="20"/>
        </w:rPr>
        <w:t xml:space="preserve">Diante das alternativas avaliadas, </w:t>
      </w:r>
      <w:r w:rsidRPr="004F56C6">
        <w:rPr>
          <w:rFonts w:ascii="Times New Roman" w:eastAsia="Arial Unicode MS" w:hAnsi="Times New Roman" w:cs="Times New Roman"/>
          <w:sz w:val="20"/>
          <w:szCs w:val="20"/>
        </w:rPr>
        <w:t>sugere-se a contratação de instituição especializada para a organização, coordenação e execução da Rústica de Paverama 2026,</w:t>
      </w:r>
      <w:r w:rsidRPr="00364755">
        <w:rPr>
          <w:rFonts w:ascii="Times New Roman" w:eastAsia="Arial Unicode MS" w:hAnsi="Times New Roman" w:cs="Times New Roman"/>
          <w:sz w:val="20"/>
          <w:szCs w:val="20"/>
        </w:rPr>
        <w:t xml:space="preserve"> nos termos da Lei Federal nº 14.133/2021, ficando o enquadramento jurídico e a definição do procedimento sujeitos à análise dos setores competentes.</w:t>
      </w:r>
    </w:p>
    <w:p w14:paraId="1D94487B" w14:textId="7E60591D" w:rsidR="00C17EAA" w:rsidRDefault="00C17EAA" w:rsidP="00364755">
      <w:pPr>
        <w:spacing w:after="0" w:line="276" w:lineRule="auto"/>
        <w:jc w:val="both"/>
        <w:rPr>
          <w:rFonts w:ascii="Times New Roman" w:eastAsia="Arial Unicode MS" w:hAnsi="Times New Roman" w:cs="Times New Roman"/>
          <w:sz w:val="20"/>
          <w:szCs w:val="20"/>
        </w:rPr>
      </w:pPr>
    </w:p>
    <w:p w14:paraId="313A3247" w14:textId="27955FB6" w:rsidR="0034208B" w:rsidRPr="00E36AF2" w:rsidRDefault="007C72D4" w:rsidP="007C72D4">
      <w:pPr>
        <w:spacing w:after="0" w:line="276" w:lineRule="auto"/>
        <w:jc w:val="both"/>
        <w:rPr>
          <w:rFonts w:ascii="Times New Roman" w:eastAsia="Arial Unicode MS" w:hAnsi="Times New Roman" w:cs="Times New Roman"/>
          <w:b/>
          <w:bCs/>
          <w:sz w:val="20"/>
          <w:szCs w:val="20"/>
        </w:rPr>
      </w:pPr>
      <w:r w:rsidRPr="007C72D4">
        <w:rPr>
          <w:rFonts w:ascii="Times New Roman" w:eastAsia="Arial Unicode MS" w:hAnsi="Times New Roman" w:cs="Times New Roman"/>
          <w:b/>
          <w:bCs/>
          <w:sz w:val="20"/>
          <w:szCs w:val="20"/>
        </w:rPr>
        <w:t>V –</w:t>
      </w:r>
      <w:r>
        <w:rPr>
          <w:rFonts w:ascii="Times New Roman" w:eastAsia="Arial Unicode MS" w:hAnsi="Times New Roman" w:cs="Times New Roman"/>
          <w:sz w:val="20"/>
          <w:szCs w:val="20"/>
        </w:rPr>
        <w:t xml:space="preserve"> </w:t>
      </w:r>
      <w:r w:rsidR="00B87DCB" w:rsidRPr="00E36AF2">
        <w:rPr>
          <w:rFonts w:ascii="Times New Roman" w:eastAsia="Arial Unicode MS" w:hAnsi="Times New Roman" w:cs="Times New Roman"/>
          <w:b/>
          <w:bCs/>
          <w:sz w:val="20"/>
          <w:szCs w:val="20"/>
        </w:rPr>
        <w:t>ESTIMATIVAS DAS QUANTIDADES PARA A CONTRATAÇÃO, ACOMPANHADAS DAS MEMÓRIAS DE CÁLCULO E DOS DOCUMENTOS QUE LHES DÃO SUPORTE, QUE CONSIDEREM INTERDEPENDÊNCIAS COM OUTRAS CONTRATAÇÕES, DE MODO A POSSIBILITAR ECONOMIA DE ESCALA:</w:t>
      </w:r>
    </w:p>
    <w:p w14:paraId="4BB1E113"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A estimativa das quantidades foi definida com base nas características previstas para a Rústica de Paverama 2026 e na proposta apresentada, considerando a realização de corridas de 3 km, 5 km e 10 km e caminhada de 3 km, com limite máximo de 200 participantes.</w:t>
      </w:r>
    </w:p>
    <w:p w14:paraId="66B90A8E" w14:textId="465F6D53"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 xml:space="preserve">A contratação compreenderá a organização e execução de 01 (um) evento, incluindo os serviços técnicos, estruturas, materiais de apoio, premiações e demais elementos necessários à sua realização. A proposta estabelece, entre outros quantitativos, 2 tendas infláveis, 50 metros de gradil, 100 cones, 200 medalhas de participação e 215 camisetas. </w:t>
      </w:r>
    </w:p>
    <w:p w14:paraId="10097D9D"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A memória de cálculo principal considera até 200 participantes, correspondente ao limite estabelecido para o evento. Para as camisetas, a proposta prevê 215 unidades, quantitativo superior em 15 unidades ao número máximo de participantes, mantendo-se a quantidade expressamente apresentada pela instituição proponente, sem alteração do dimensionamento originalmente previsto.</w:t>
      </w:r>
    </w:p>
    <w:p w14:paraId="572499FE"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 xml:space="preserve">As demais quantidades decorrem diretamente da estrutura operacional apresentada para a execução do evento, especialmente quanto às tendas, gradis, cones, medalhas, camisetas, seguro, cronometragem e arbitragem. </w:t>
      </w:r>
    </w:p>
    <w:p w14:paraId="32349AB0"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 xml:space="preserve">Não foram identificadas contratações cuja execução condicione diretamente o objeto. Há, contudo, dependências operacionais sob responsabilidade do Município, especialmente quanto à definição e bloqueio do percurso, sonorização, locução, limpeza, segurança, fornecimento de água, frutas e gelo, divulgação e disponibilização de ambulância, que poderão ser atendidas por meios próprios ou por outras soluções administrativas, conforme a necessidade. </w:t>
      </w:r>
    </w:p>
    <w:p w14:paraId="271F1D9E"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Considerando que se trata de evento único, com quantitativos previamente dimensionados de acordo com o número máximo de participantes e com a estrutura necessária à sua realização, não se identifica ganho relevante decorrente de ampliação ou fracionamento das quantidades para obtenção de economia de escala, mostrando-se adequado o dimensionamento estabelecido para a presente contratação.</w:t>
      </w:r>
    </w:p>
    <w:p w14:paraId="73C63F16" w14:textId="77777777" w:rsidR="00B26EE5" w:rsidRPr="00B26EE5" w:rsidRDefault="00B26EE5" w:rsidP="00B26EE5">
      <w:pPr>
        <w:spacing w:after="0" w:line="276" w:lineRule="auto"/>
        <w:jc w:val="both"/>
        <w:rPr>
          <w:rFonts w:ascii="Times New Roman" w:eastAsia="Arial Unicode MS" w:hAnsi="Times New Roman" w:cs="Times New Roman"/>
          <w:sz w:val="20"/>
          <w:szCs w:val="20"/>
        </w:rPr>
      </w:pPr>
    </w:p>
    <w:p w14:paraId="462D32F6" w14:textId="288599AB" w:rsidR="0034208B" w:rsidRPr="00766B35" w:rsidRDefault="00B87DCB" w:rsidP="00BC6AFB">
      <w:pPr>
        <w:spacing w:after="0" w:line="276" w:lineRule="auto"/>
        <w:jc w:val="both"/>
        <w:rPr>
          <w:rFonts w:ascii="Times New Roman" w:eastAsia="Arial Unicode MS" w:hAnsi="Times New Roman" w:cs="Times New Roman"/>
          <w:b/>
          <w:bCs/>
          <w:sz w:val="20"/>
          <w:szCs w:val="20"/>
        </w:rPr>
      </w:pPr>
      <w:r w:rsidRPr="00766B35">
        <w:rPr>
          <w:rFonts w:ascii="Times New Roman" w:eastAsia="Arial Unicode MS" w:hAnsi="Times New Roman" w:cs="Times New Roman"/>
          <w:b/>
          <w:bCs/>
          <w:sz w:val="20"/>
          <w:szCs w:val="20"/>
        </w:rPr>
        <w:t xml:space="preserve">VI </w:t>
      </w:r>
      <w:r w:rsidR="00E36AF2" w:rsidRPr="00766B35">
        <w:rPr>
          <w:rFonts w:ascii="Times New Roman" w:eastAsia="Arial Unicode MS" w:hAnsi="Times New Roman" w:cs="Times New Roman"/>
          <w:b/>
          <w:bCs/>
          <w:sz w:val="20"/>
          <w:szCs w:val="20"/>
        </w:rPr>
        <w:t>–</w:t>
      </w:r>
      <w:r w:rsidRPr="00766B35">
        <w:rPr>
          <w:rFonts w:ascii="Times New Roman" w:eastAsia="Arial Unicode MS" w:hAnsi="Times New Roman" w:cs="Times New Roman"/>
          <w:b/>
          <w:bCs/>
          <w:sz w:val="20"/>
          <w:szCs w:val="20"/>
        </w:rPr>
        <w:t xml:space="preserve">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02D715AE"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 xml:space="preserve">A estimativa do valor da contratação foi elaborada com base na proposta apresentada para a organização, coordenação e execução da </w:t>
      </w:r>
      <w:r w:rsidRPr="002F6795">
        <w:rPr>
          <w:rFonts w:ascii="Times New Roman" w:eastAsia="Arial Unicode MS" w:hAnsi="Times New Roman" w:cs="Times New Roman"/>
          <w:b/>
          <w:bCs/>
          <w:sz w:val="20"/>
          <w:szCs w:val="20"/>
        </w:rPr>
        <w:t>Rústica de Paverama 2026</w:t>
      </w:r>
      <w:r w:rsidRPr="002F6795">
        <w:rPr>
          <w:rFonts w:ascii="Times New Roman" w:eastAsia="Arial Unicode MS" w:hAnsi="Times New Roman" w:cs="Times New Roman"/>
          <w:sz w:val="20"/>
          <w:szCs w:val="20"/>
        </w:rPr>
        <w:t>, considerando os serviços necessários à realização do evento e o fornecimento das camisetas previstas para os participantes e apoio à organização.</w:t>
      </w:r>
    </w:p>
    <w:p w14:paraId="1067667E"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lastRenderedPageBreak/>
        <w:t>A composição estimada corresponde aos seguintes valores: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3"/>
        <w:gridCol w:w="4747"/>
        <w:gridCol w:w="1125"/>
        <w:gridCol w:w="1245"/>
        <w:gridCol w:w="1411"/>
      </w:tblGrid>
      <w:tr w:rsidR="002F6795" w:rsidRPr="002F6795" w14:paraId="187AB602" w14:textId="77777777" w:rsidTr="002F6795">
        <w:trPr>
          <w:tblHeader/>
          <w:tblCellSpacing w:w="15" w:type="dxa"/>
        </w:trPr>
        <w:tc>
          <w:tcPr>
            <w:tcW w:w="0" w:type="auto"/>
            <w:vAlign w:val="center"/>
            <w:hideMark/>
          </w:tcPr>
          <w:p w14:paraId="69D39EAE" w14:textId="77777777" w:rsidR="002F6795" w:rsidRPr="002F6795" w:rsidRDefault="002F6795" w:rsidP="002F6795">
            <w:pPr>
              <w:spacing w:after="0" w:line="276" w:lineRule="auto"/>
              <w:jc w:val="center"/>
              <w:rPr>
                <w:rFonts w:ascii="Times New Roman" w:eastAsia="Arial Unicode MS" w:hAnsi="Times New Roman" w:cs="Times New Roman"/>
                <w:b/>
                <w:bCs/>
                <w:sz w:val="20"/>
                <w:szCs w:val="20"/>
              </w:rPr>
            </w:pPr>
            <w:r w:rsidRPr="002F6795">
              <w:rPr>
                <w:rFonts w:ascii="Times New Roman" w:eastAsia="Arial Unicode MS" w:hAnsi="Times New Roman" w:cs="Times New Roman"/>
                <w:b/>
                <w:bCs/>
                <w:sz w:val="20"/>
                <w:szCs w:val="20"/>
              </w:rPr>
              <w:t>Item</w:t>
            </w:r>
          </w:p>
        </w:tc>
        <w:tc>
          <w:tcPr>
            <w:tcW w:w="0" w:type="auto"/>
            <w:vAlign w:val="center"/>
            <w:hideMark/>
          </w:tcPr>
          <w:p w14:paraId="767B5ED0" w14:textId="77777777" w:rsidR="002F6795" w:rsidRPr="002F6795" w:rsidRDefault="002F6795" w:rsidP="002F6795">
            <w:pPr>
              <w:spacing w:after="0" w:line="276" w:lineRule="auto"/>
              <w:jc w:val="center"/>
              <w:rPr>
                <w:rFonts w:ascii="Times New Roman" w:eastAsia="Arial Unicode MS" w:hAnsi="Times New Roman" w:cs="Times New Roman"/>
                <w:b/>
                <w:bCs/>
                <w:sz w:val="20"/>
                <w:szCs w:val="20"/>
              </w:rPr>
            </w:pPr>
            <w:r w:rsidRPr="002F6795">
              <w:rPr>
                <w:rFonts w:ascii="Times New Roman" w:eastAsia="Arial Unicode MS" w:hAnsi="Times New Roman" w:cs="Times New Roman"/>
                <w:b/>
                <w:bCs/>
                <w:sz w:val="20"/>
                <w:szCs w:val="20"/>
              </w:rPr>
              <w:t>Descrição</w:t>
            </w:r>
          </w:p>
        </w:tc>
        <w:tc>
          <w:tcPr>
            <w:tcW w:w="0" w:type="auto"/>
            <w:vAlign w:val="center"/>
            <w:hideMark/>
          </w:tcPr>
          <w:p w14:paraId="75F13716" w14:textId="77777777" w:rsidR="002F6795" w:rsidRPr="002F6795" w:rsidRDefault="002F6795" w:rsidP="002F6795">
            <w:pPr>
              <w:spacing w:after="0" w:line="276" w:lineRule="auto"/>
              <w:jc w:val="center"/>
              <w:rPr>
                <w:rFonts w:ascii="Times New Roman" w:eastAsia="Arial Unicode MS" w:hAnsi="Times New Roman" w:cs="Times New Roman"/>
                <w:b/>
                <w:bCs/>
                <w:sz w:val="20"/>
                <w:szCs w:val="20"/>
              </w:rPr>
            </w:pPr>
            <w:r w:rsidRPr="002F6795">
              <w:rPr>
                <w:rFonts w:ascii="Times New Roman" w:eastAsia="Arial Unicode MS" w:hAnsi="Times New Roman" w:cs="Times New Roman"/>
                <w:b/>
                <w:bCs/>
                <w:sz w:val="20"/>
                <w:szCs w:val="20"/>
              </w:rPr>
              <w:t>Quantidade</w:t>
            </w:r>
          </w:p>
        </w:tc>
        <w:tc>
          <w:tcPr>
            <w:tcW w:w="1215" w:type="dxa"/>
            <w:vAlign w:val="center"/>
            <w:hideMark/>
          </w:tcPr>
          <w:p w14:paraId="41DB4BFD" w14:textId="3B233EEC" w:rsidR="002F6795" w:rsidRPr="002F6795" w:rsidRDefault="002F6795" w:rsidP="002F6795">
            <w:pPr>
              <w:spacing w:after="0" w:line="276" w:lineRule="auto"/>
              <w:jc w:val="center"/>
              <w:rPr>
                <w:rFonts w:ascii="Times New Roman" w:eastAsia="Arial Unicode MS" w:hAnsi="Times New Roman" w:cs="Times New Roman"/>
                <w:b/>
                <w:bCs/>
                <w:sz w:val="20"/>
                <w:szCs w:val="20"/>
              </w:rPr>
            </w:pPr>
            <w:r w:rsidRPr="002F6795">
              <w:rPr>
                <w:rFonts w:ascii="Times New Roman" w:eastAsia="Arial Unicode MS" w:hAnsi="Times New Roman" w:cs="Times New Roman"/>
                <w:b/>
                <w:bCs/>
                <w:sz w:val="20"/>
                <w:szCs w:val="20"/>
              </w:rPr>
              <w:t xml:space="preserve">Valor unitário </w:t>
            </w:r>
          </w:p>
        </w:tc>
        <w:tc>
          <w:tcPr>
            <w:tcW w:w="1366" w:type="dxa"/>
            <w:vAlign w:val="center"/>
            <w:hideMark/>
          </w:tcPr>
          <w:p w14:paraId="14FF12A3" w14:textId="77777777" w:rsidR="002F6795" w:rsidRPr="002F6795" w:rsidRDefault="002F6795" w:rsidP="002F6795">
            <w:pPr>
              <w:spacing w:after="0" w:line="276" w:lineRule="auto"/>
              <w:jc w:val="center"/>
              <w:rPr>
                <w:rFonts w:ascii="Times New Roman" w:eastAsia="Arial Unicode MS" w:hAnsi="Times New Roman" w:cs="Times New Roman"/>
                <w:b/>
                <w:bCs/>
                <w:sz w:val="20"/>
                <w:szCs w:val="20"/>
              </w:rPr>
            </w:pPr>
            <w:r w:rsidRPr="002F6795">
              <w:rPr>
                <w:rFonts w:ascii="Times New Roman" w:eastAsia="Arial Unicode MS" w:hAnsi="Times New Roman" w:cs="Times New Roman"/>
                <w:b/>
                <w:bCs/>
                <w:sz w:val="20"/>
                <w:szCs w:val="20"/>
              </w:rPr>
              <w:t>Valor total estimado</w:t>
            </w:r>
          </w:p>
        </w:tc>
      </w:tr>
      <w:tr w:rsidR="002F6795" w:rsidRPr="002F6795" w14:paraId="7BF644BE" w14:textId="77777777" w:rsidTr="002F6795">
        <w:trPr>
          <w:tblCellSpacing w:w="15" w:type="dxa"/>
        </w:trPr>
        <w:tc>
          <w:tcPr>
            <w:tcW w:w="0" w:type="auto"/>
            <w:vAlign w:val="center"/>
            <w:hideMark/>
          </w:tcPr>
          <w:p w14:paraId="36A52672"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1</w:t>
            </w:r>
          </w:p>
        </w:tc>
        <w:tc>
          <w:tcPr>
            <w:tcW w:w="0" w:type="auto"/>
            <w:vAlign w:val="center"/>
            <w:hideMark/>
          </w:tcPr>
          <w:p w14:paraId="78C0B455" w14:textId="77777777" w:rsidR="002F6795" w:rsidRPr="002F6795" w:rsidRDefault="002F6795" w:rsidP="002F6795">
            <w:pPr>
              <w:spacing w:after="0" w:line="276" w:lineRule="auto"/>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Organização, coordenação e execução dos serviços da Rústica de Paverama 2026</w:t>
            </w:r>
          </w:p>
        </w:tc>
        <w:tc>
          <w:tcPr>
            <w:tcW w:w="0" w:type="auto"/>
            <w:vAlign w:val="center"/>
            <w:hideMark/>
          </w:tcPr>
          <w:p w14:paraId="13D327AE"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1 evento</w:t>
            </w:r>
          </w:p>
        </w:tc>
        <w:tc>
          <w:tcPr>
            <w:tcW w:w="1215" w:type="dxa"/>
            <w:vAlign w:val="center"/>
            <w:hideMark/>
          </w:tcPr>
          <w:p w14:paraId="26A5E8FF"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R$ 15.200,00</w:t>
            </w:r>
          </w:p>
        </w:tc>
        <w:tc>
          <w:tcPr>
            <w:tcW w:w="1366" w:type="dxa"/>
            <w:vAlign w:val="center"/>
            <w:hideMark/>
          </w:tcPr>
          <w:p w14:paraId="45E84D9C"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R$ 15.200,00</w:t>
            </w:r>
          </w:p>
        </w:tc>
      </w:tr>
      <w:tr w:rsidR="002F6795" w:rsidRPr="002F6795" w14:paraId="68F8F758" w14:textId="77777777" w:rsidTr="002F6795">
        <w:trPr>
          <w:tblCellSpacing w:w="15" w:type="dxa"/>
        </w:trPr>
        <w:tc>
          <w:tcPr>
            <w:tcW w:w="0" w:type="auto"/>
            <w:vAlign w:val="center"/>
            <w:hideMark/>
          </w:tcPr>
          <w:p w14:paraId="31B81C85"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2</w:t>
            </w:r>
          </w:p>
        </w:tc>
        <w:tc>
          <w:tcPr>
            <w:tcW w:w="0" w:type="auto"/>
            <w:vAlign w:val="center"/>
            <w:hideMark/>
          </w:tcPr>
          <w:p w14:paraId="7F2AD894" w14:textId="77777777" w:rsidR="002F6795" w:rsidRPr="002F6795" w:rsidRDefault="002F6795" w:rsidP="002F6795">
            <w:pPr>
              <w:spacing w:after="0" w:line="276" w:lineRule="auto"/>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 xml:space="preserve">Camisetas </w:t>
            </w:r>
            <w:proofErr w:type="spellStart"/>
            <w:r w:rsidRPr="002F6795">
              <w:rPr>
                <w:rFonts w:ascii="Times New Roman" w:eastAsia="Arial Unicode MS" w:hAnsi="Times New Roman" w:cs="Times New Roman"/>
                <w:sz w:val="20"/>
                <w:szCs w:val="20"/>
              </w:rPr>
              <w:t>Dry</w:t>
            </w:r>
            <w:proofErr w:type="spellEnd"/>
            <w:r w:rsidRPr="002F6795">
              <w:rPr>
                <w:rFonts w:ascii="Times New Roman" w:eastAsia="Arial Unicode MS" w:hAnsi="Times New Roman" w:cs="Times New Roman"/>
                <w:sz w:val="20"/>
                <w:szCs w:val="20"/>
              </w:rPr>
              <w:t>, manga curta</w:t>
            </w:r>
          </w:p>
        </w:tc>
        <w:tc>
          <w:tcPr>
            <w:tcW w:w="0" w:type="auto"/>
            <w:vAlign w:val="center"/>
            <w:hideMark/>
          </w:tcPr>
          <w:p w14:paraId="29C3A3CC"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215 unidades</w:t>
            </w:r>
          </w:p>
        </w:tc>
        <w:tc>
          <w:tcPr>
            <w:tcW w:w="1215" w:type="dxa"/>
            <w:vAlign w:val="center"/>
            <w:hideMark/>
          </w:tcPr>
          <w:p w14:paraId="516F90AA"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R$ 30,00</w:t>
            </w:r>
          </w:p>
        </w:tc>
        <w:tc>
          <w:tcPr>
            <w:tcW w:w="1366" w:type="dxa"/>
            <w:vAlign w:val="center"/>
            <w:hideMark/>
          </w:tcPr>
          <w:p w14:paraId="400DB581"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R$ 6.450,00</w:t>
            </w:r>
          </w:p>
        </w:tc>
      </w:tr>
      <w:tr w:rsidR="002F6795" w:rsidRPr="002F6795" w14:paraId="31AD4094" w14:textId="77777777" w:rsidTr="002F6795">
        <w:trPr>
          <w:tblCellSpacing w:w="15" w:type="dxa"/>
        </w:trPr>
        <w:tc>
          <w:tcPr>
            <w:tcW w:w="0" w:type="auto"/>
            <w:vAlign w:val="center"/>
            <w:hideMark/>
          </w:tcPr>
          <w:p w14:paraId="3235D0DF"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r w:rsidRPr="002F6795">
              <w:rPr>
                <w:rFonts w:ascii="Times New Roman" w:eastAsia="Arial Unicode MS" w:hAnsi="Times New Roman" w:cs="Times New Roman"/>
                <w:b/>
                <w:bCs/>
                <w:sz w:val="20"/>
                <w:szCs w:val="20"/>
              </w:rPr>
              <w:t>Total</w:t>
            </w:r>
          </w:p>
        </w:tc>
        <w:tc>
          <w:tcPr>
            <w:tcW w:w="0" w:type="auto"/>
            <w:vAlign w:val="center"/>
            <w:hideMark/>
          </w:tcPr>
          <w:p w14:paraId="559AD60C" w14:textId="77777777" w:rsidR="002F6795" w:rsidRPr="002F6795" w:rsidRDefault="002F6795" w:rsidP="002F6795">
            <w:pPr>
              <w:spacing w:after="0" w:line="276" w:lineRule="auto"/>
              <w:jc w:val="both"/>
              <w:rPr>
                <w:rFonts w:ascii="Times New Roman" w:eastAsia="Arial Unicode MS" w:hAnsi="Times New Roman" w:cs="Times New Roman"/>
                <w:sz w:val="20"/>
                <w:szCs w:val="20"/>
              </w:rPr>
            </w:pPr>
          </w:p>
        </w:tc>
        <w:tc>
          <w:tcPr>
            <w:tcW w:w="0" w:type="auto"/>
            <w:vAlign w:val="center"/>
            <w:hideMark/>
          </w:tcPr>
          <w:p w14:paraId="30127ECD"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p>
        </w:tc>
        <w:tc>
          <w:tcPr>
            <w:tcW w:w="1215" w:type="dxa"/>
            <w:vAlign w:val="center"/>
            <w:hideMark/>
          </w:tcPr>
          <w:p w14:paraId="50973C4A"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p>
        </w:tc>
        <w:tc>
          <w:tcPr>
            <w:tcW w:w="1366" w:type="dxa"/>
            <w:vAlign w:val="center"/>
            <w:hideMark/>
          </w:tcPr>
          <w:p w14:paraId="54F0B71A" w14:textId="77777777" w:rsidR="002F6795" w:rsidRPr="002F6795" w:rsidRDefault="002F6795" w:rsidP="002F6795">
            <w:pPr>
              <w:spacing w:after="0" w:line="276" w:lineRule="auto"/>
              <w:jc w:val="center"/>
              <w:rPr>
                <w:rFonts w:ascii="Times New Roman" w:eastAsia="Arial Unicode MS" w:hAnsi="Times New Roman" w:cs="Times New Roman"/>
                <w:sz w:val="20"/>
                <w:szCs w:val="20"/>
              </w:rPr>
            </w:pPr>
            <w:r w:rsidRPr="002F6795">
              <w:rPr>
                <w:rFonts w:ascii="Times New Roman" w:eastAsia="Arial Unicode MS" w:hAnsi="Times New Roman" w:cs="Times New Roman"/>
                <w:b/>
                <w:bCs/>
                <w:sz w:val="20"/>
                <w:szCs w:val="20"/>
              </w:rPr>
              <w:t>R$ 21.650,00</w:t>
            </w:r>
          </w:p>
        </w:tc>
      </w:tr>
    </w:tbl>
    <w:p w14:paraId="5E934954"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A memória de cálculo corresponde à soma dos serviços necessários à realização do evento e do fornecimento das camisetas:</w:t>
      </w:r>
    </w:p>
    <w:p w14:paraId="5370F401" w14:textId="77777777" w:rsidR="002F6795" w:rsidRPr="002F6795" w:rsidRDefault="002F6795" w:rsidP="002F6795">
      <w:pPr>
        <w:spacing w:after="0" w:line="276" w:lineRule="auto"/>
        <w:jc w:val="both"/>
        <w:rPr>
          <w:rFonts w:ascii="Times New Roman" w:eastAsia="Arial Unicode MS" w:hAnsi="Times New Roman" w:cs="Times New Roman"/>
          <w:sz w:val="20"/>
          <w:szCs w:val="20"/>
        </w:rPr>
      </w:pPr>
      <w:r w:rsidRPr="002F6795">
        <w:rPr>
          <w:rFonts w:ascii="Times New Roman" w:eastAsia="Arial Unicode MS" w:hAnsi="Times New Roman" w:cs="Times New Roman"/>
          <w:b/>
          <w:bCs/>
          <w:sz w:val="20"/>
          <w:szCs w:val="20"/>
        </w:rPr>
        <w:t>R$ 15.200,00 + (215 × R$ 30,00) = R$ 21.650,00.</w:t>
      </w:r>
    </w:p>
    <w:p w14:paraId="2F4DB80F"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 xml:space="preserve">O valor de </w:t>
      </w:r>
      <w:r w:rsidRPr="002F6795">
        <w:rPr>
          <w:rFonts w:ascii="Times New Roman" w:eastAsia="Arial Unicode MS" w:hAnsi="Times New Roman" w:cs="Times New Roman"/>
          <w:b/>
          <w:bCs/>
          <w:sz w:val="20"/>
          <w:szCs w:val="20"/>
        </w:rPr>
        <w:t>R$ 15.200,00</w:t>
      </w:r>
      <w:r w:rsidRPr="002F6795">
        <w:rPr>
          <w:rFonts w:ascii="Times New Roman" w:eastAsia="Arial Unicode MS" w:hAnsi="Times New Roman" w:cs="Times New Roman"/>
          <w:sz w:val="20"/>
          <w:szCs w:val="20"/>
        </w:rPr>
        <w:t xml:space="preserve"> corresponde aos serviços de organização e execução técnica da Rústica, abrangendo as atividades e estruturas previstas na proposta, tais como organização e condução técnica, regulamento, plataforma de inscrições, cronometragem eletrônica, arbitragem, seguro dos participantes, estruturas e materiais de apoio e premiações. </w:t>
      </w:r>
    </w:p>
    <w:p w14:paraId="539AEE4A"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 xml:space="preserve">O custeio dessa parcela ocorrerá prioritariamente com os recursos provenientes das inscrições, fixadas em </w:t>
      </w:r>
      <w:r w:rsidRPr="002F6795">
        <w:rPr>
          <w:rFonts w:ascii="Times New Roman" w:eastAsia="Arial Unicode MS" w:hAnsi="Times New Roman" w:cs="Times New Roman"/>
          <w:b/>
          <w:bCs/>
          <w:sz w:val="20"/>
          <w:szCs w:val="20"/>
        </w:rPr>
        <w:t>R$ 80,00 por participante</w:t>
      </w:r>
      <w:r w:rsidRPr="002F6795">
        <w:rPr>
          <w:rFonts w:ascii="Times New Roman" w:eastAsia="Arial Unicode MS" w:hAnsi="Times New Roman" w:cs="Times New Roman"/>
          <w:sz w:val="20"/>
          <w:szCs w:val="20"/>
        </w:rPr>
        <w:t>. Considerando o limite de 200 participantes, a arrecadação máxima poderá alcançar R$ 16.000,00, sendo necessária a complementação municipal apenas quando o montante efetivamente arrecadado for insuficiente para atingir os R$ 15.200,00 destinados aos serviços.</w:t>
      </w:r>
    </w:p>
    <w:p w14:paraId="79B47AB9"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 xml:space="preserve">Quanto às </w:t>
      </w:r>
      <w:r w:rsidRPr="002F6795">
        <w:rPr>
          <w:rFonts w:ascii="Times New Roman" w:eastAsia="Arial Unicode MS" w:hAnsi="Times New Roman" w:cs="Times New Roman"/>
          <w:b/>
          <w:bCs/>
          <w:sz w:val="20"/>
          <w:szCs w:val="20"/>
        </w:rPr>
        <w:t>215 camisetas</w:t>
      </w:r>
      <w:r w:rsidRPr="002F6795">
        <w:rPr>
          <w:rFonts w:ascii="Times New Roman" w:eastAsia="Arial Unicode MS" w:hAnsi="Times New Roman" w:cs="Times New Roman"/>
          <w:sz w:val="20"/>
          <w:szCs w:val="20"/>
        </w:rPr>
        <w:t xml:space="preserve">, o custo estimado corresponde a </w:t>
      </w:r>
      <w:r w:rsidRPr="002F6795">
        <w:rPr>
          <w:rFonts w:ascii="Times New Roman" w:eastAsia="Arial Unicode MS" w:hAnsi="Times New Roman" w:cs="Times New Roman"/>
          <w:b/>
          <w:bCs/>
          <w:sz w:val="20"/>
          <w:szCs w:val="20"/>
        </w:rPr>
        <w:t>R$ 6.450,00</w:t>
      </w:r>
      <w:r w:rsidRPr="002F6795">
        <w:rPr>
          <w:rFonts w:ascii="Times New Roman" w:eastAsia="Arial Unicode MS" w:hAnsi="Times New Roman" w:cs="Times New Roman"/>
          <w:sz w:val="20"/>
          <w:szCs w:val="20"/>
        </w:rPr>
        <w:t>, sendo priorizada a obtenção de patrocínios para seu custeio, de modo a reduzir, sempre que possível, a utilização de recursos próprios municipais.</w:t>
      </w:r>
    </w:p>
    <w:p w14:paraId="1BD5165A" w14:textId="77777777" w:rsid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 xml:space="preserve">Dessa forma, o </w:t>
      </w:r>
      <w:r w:rsidRPr="002F6795">
        <w:rPr>
          <w:rFonts w:ascii="Times New Roman" w:eastAsia="Arial Unicode MS" w:hAnsi="Times New Roman" w:cs="Times New Roman"/>
          <w:b/>
          <w:bCs/>
          <w:sz w:val="20"/>
          <w:szCs w:val="20"/>
        </w:rPr>
        <w:t>valor máximo estimado da contratação corresponde a R$ 21.650,00 (vinte e um mil seiscentos e cinquenta reais)</w:t>
      </w:r>
      <w:r w:rsidRPr="002F6795">
        <w:rPr>
          <w:rFonts w:ascii="Times New Roman" w:eastAsia="Arial Unicode MS" w:hAnsi="Times New Roman" w:cs="Times New Roman"/>
          <w:sz w:val="20"/>
          <w:szCs w:val="20"/>
        </w:rPr>
        <w:t xml:space="preserve">, constituindo </w:t>
      </w:r>
      <w:r w:rsidRPr="00C20AA2">
        <w:rPr>
          <w:rFonts w:ascii="Times New Roman" w:eastAsia="Arial Unicode MS" w:hAnsi="Times New Roman" w:cs="Times New Roman"/>
          <w:sz w:val="20"/>
          <w:szCs w:val="20"/>
        </w:rPr>
        <w:t>também o limite máximo a ser pago pelo Município</w:t>
      </w:r>
      <w:r w:rsidRPr="002F6795">
        <w:rPr>
          <w:rFonts w:ascii="Times New Roman" w:eastAsia="Arial Unicode MS" w:hAnsi="Times New Roman" w:cs="Times New Roman"/>
          <w:sz w:val="20"/>
          <w:szCs w:val="20"/>
        </w:rPr>
        <w:t>. O desembolso efetivo poderá ser inferior em razão dos valores arrecadados com as inscrições e dos recursos eventualmente obtidos por meio de patrocínios, não podendo, em qualquer hipótese, ultrapassar o valor máximo estabelecido.</w:t>
      </w:r>
    </w:p>
    <w:p w14:paraId="0564FD3B" w14:textId="5076406D" w:rsidR="000909BA" w:rsidRPr="002F6795" w:rsidRDefault="000909BA" w:rsidP="002F6795">
      <w:pPr>
        <w:spacing w:after="0" w:line="276" w:lineRule="auto"/>
        <w:ind w:firstLine="708"/>
        <w:jc w:val="both"/>
        <w:rPr>
          <w:rFonts w:ascii="Times New Roman" w:eastAsia="Arial Unicode MS" w:hAnsi="Times New Roman" w:cs="Times New Roman"/>
          <w:sz w:val="20"/>
          <w:szCs w:val="20"/>
        </w:rPr>
      </w:pPr>
      <w:r w:rsidRPr="000909BA">
        <w:rPr>
          <w:rFonts w:ascii="Times New Roman" w:eastAsia="Arial Unicode MS" w:hAnsi="Times New Roman" w:cs="Times New Roman"/>
          <w:sz w:val="20"/>
          <w:szCs w:val="20"/>
        </w:rPr>
        <w:t>Considerando que eventos dessa natureza possuem configuração própria, com variações de quantitativos, percursos, estruturas, materiais, premiações e serviços envolvidos, não foram identificadas contratações integralmente equivalentes que permitam comparação direta de seus valores globais. A análise da compatibilidade do preço deverá considerar a composição da proposta e os registros disponíveis de eventos de natureza semelhante, ponderadas as particularidades de escopo de cada contratação.</w:t>
      </w:r>
    </w:p>
    <w:p w14:paraId="6E094B38" w14:textId="77777777" w:rsidR="002F6795" w:rsidRPr="002F6795" w:rsidRDefault="002F6795" w:rsidP="002F6795">
      <w:pPr>
        <w:spacing w:after="0" w:line="276" w:lineRule="auto"/>
        <w:ind w:firstLine="708"/>
        <w:jc w:val="both"/>
        <w:rPr>
          <w:rFonts w:ascii="Times New Roman" w:eastAsia="Arial Unicode MS" w:hAnsi="Times New Roman" w:cs="Times New Roman"/>
          <w:sz w:val="20"/>
          <w:szCs w:val="20"/>
        </w:rPr>
      </w:pPr>
      <w:r w:rsidRPr="002F6795">
        <w:rPr>
          <w:rFonts w:ascii="Times New Roman" w:eastAsia="Arial Unicode MS" w:hAnsi="Times New Roman" w:cs="Times New Roman"/>
          <w:sz w:val="20"/>
          <w:szCs w:val="20"/>
        </w:rPr>
        <w:t>Não se identifica necessidade de atribuição de sigilo à estimativa, razão pela qual os valores e documentos que lhe dão suporte poderão integrar regularmente o processo administrativo, assegurando transparência e rastreabilidade à formação do preço.</w:t>
      </w:r>
    </w:p>
    <w:p w14:paraId="1C98CB3A" w14:textId="7171A5A2" w:rsidR="00C208F1" w:rsidRPr="00E36AF2" w:rsidRDefault="00C208F1" w:rsidP="00BC6AFB">
      <w:pPr>
        <w:spacing w:after="0" w:line="276" w:lineRule="auto"/>
        <w:jc w:val="both"/>
        <w:rPr>
          <w:rFonts w:ascii="Times New Roman" w:eastAsia="Arial Unicode MS" w:hAnsi="Times New Roman" w:cs="Times New Roman"/>
          <w:sz w:val="20"/>
          <w:szCs w:val="20"/>
        </w:rPr>
      </w:pPr>
    </w:p>
    <w:p w14:paraId="24A009D0" w14:textId="2864F2B7" w:rsidR="0034208B" w:rsidRPr="00E36AF2" w:rsidRDefault="00B87DCB" w:rsidP="00BC6AFB">
      <w:pPr>
        <w:spacing w:after="0" w:line="276" w:lineRule="auto"/>
        <w:jc w:val="both"/>
        <w:rPr>
          <w:rFonts w:ascii="Times New Roman" w:eastAsia="Arial Unicode MS" w:hAnsi="Times New Roman" w:cs="Times New Roman"/>
          <w:b/>
          <w:bCs/>
          <w:sz w:val="20"/>
          <w:szCs w:val="20"/>
        </w:rPr>
      </w:pPr>
      <w:r w:rsidRPr="00E36AF2">
        <w:rPr>
          <w:rFonts w:ascii="Times New Roman" w:eastAsia="Arial Unicode MS" w:hAnsi="Times New Roman" w:cs="Times New Roman"/>
          <w:b/>
          <w:bCs/>
          <w:sz w:val="20"/>
          <w:szCs w:val="20"/>
        </w:rPr>
        <w:t>VI</w:t>
      </w:r>
      <w:r w:rsidR="00AD78F7" w:rsidRPr="00E36AF2">
        <w:rPr>
          <w:rFonts w:ascii="Times New Roman" w:eastAsia="Arial Unicode MS" w:hAnsi="Times New Roman" w:cs="Times New Roman"/>
          <w:b/>
          <w:bCs/>
          <w:sz w:val="20"/>
          <w:szCs w:val="20"/>
        </w:rPr>
        <w:t>I</w:t>
      </w:r>
      <w:r w:rsidRPr="00E36AF2">
        <w:rPr>
          <w:rFonts w:ascii="Times New Roman" w:eastAsia="Arial Unicode MS" w:hAnsi="Times New Roman" w:cs="Times New Roman"/>
          <w:b/>
          <w:bCs/>
          <w:sz w:val="20"/>
          <w:szCs w:val="20"/>
        </w:rPr>
        <w:t xml:space="preserve"> - DESCRIÇÃO DA SOLUÇÃO COMO UM TODO, INCLUSIVE DAS EXIGÊNCIAS RELACIONADAS À MANUTENÇÃO E À ASSISTÊNCIA TÉCNICA, QUANDO FOR O CASO:</w:t>
      </w:r>
    </w:p>
    <w:p w14:paraId="06561C05" w14:textId="77777777" w:rsidR="00C20AA2" w:rsidRPr="00C20AA2" w:rsidRDefault="00E963BE" w:rsidP="00C20AA2">
      <w:pPr>
        <w:spacing w:after="0" w:line="276" w:lineRule="auto"/>
        <w:jc w:val="both"/>
        <w:rPr>
          <w:rFonts w:ascii="Times New Roman" w:eastAsia="Arial Unicode MS" w:hAnsi="Times New Roman" w:cs="Times New Roman"/>
          <w:sz w:val="20"/>
          <w:szCs w:val="20"/>
        </w:rPr>
      </w:pPr>
      <w:r w:rsidRPr="00E36AF2">
        <w:rPr>
          <w:rFonts w:ascii="Times New Roman" w:eastAsia="Arial Unicode MS" w:hAnsi="Times New Roman" w:cs="Times New Roman"/>
          <w:sz w:val="20"/>
          <w:szCs w:val="20"/>
        </w:rPr>
        <w:tab/>
      </w:r>
      <w:r w:rsidR="00C20AA2" w:rsidRPr="00C20AA2">
        <w:rPr>
          <w:rFonts w:ascii="Times New Roman" w:eastAsia="Arial Unicode MS" w:hAnsi="Times New Roman" w:cs="Times New Roman"/>
          <w:sz w:val="20"/>
          <w:szCs w:val="20"/>
        </w:rPr>
        <w:t>A solução proposta consiste na contratação de instituição especializada para a organização, coordenação e execução da Rústica de Paverama 2026, a ser realizada no dia 13 de dezembro de 2026, com largada às 7h, contemplando corridas nas distâncias de 3 km, 5 km e 10 km e caminhada de 3 km, com participação limitada a 200 pessoas.</w:t>
      </w:r>
    </w:p>
    <w:p w14:paraId="307D8F1C"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 xml:space="preserve">A contratação compreenderá a execução integrada das atividades técnicas e operacionais necessárias ao evento, incluindo organização e condução técnica, elaboração do regulamento, disponibilização de plataforma on-line para inscrições, cronometragem eletrônica por chip, apuração dos resultados, arbitragem, seguro dos participantes, estrutura de largada, chegada e premiação, tendas, gradis, cones de balizamento, troféus, medalhas e demais materiais de apoio previstos. </w:t>
      </w:r>
    </w:p>
    <w:p w14:paraId="5BE7EDDA"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 xml:space="preserve">A contratada deverá ainda fornecer 215 camisetas </w:t>
      </w:r>
      <w:proofErr w:type="spellStart"/>
      <w:r w:rsidRPr="00C20AA2">
        <w:rPr>
          <w:rFonts w:ascii="Times New Roman" w:eastAsia="Arial Unicode MS" w:hAnsi="Times New Roman" w:cs="Times New Roman"/>
          <w:sz w:val="20"/>
          <w:szCs w:val="20"/>
        </w:rPr>
        <w:t>Dry</w:t>
      </w:r>
      <w:proofErr w:type="spellEnd"/>
      <w:r w:rsidRPr="00C20AA2">
        <w:rPr>
          <w:rFonts w:ascii="Times New Roman" w:eastAsia="Arial Unicode MS" w:hAnsi="Times New Roman" w:cs="Times New Roman"/>
          <w:sz w:val="20"/>
          <w:szCs w:val="20"/>
        </w:rPr>
        <w:t>, manga curta, destinadas ao evento, observadas as especificações, tamanhos e arte previamente definidos em conjunto com a Administração.</w:t>
      </w:r>
    </w:p>
    <w:p w14:paraId="6B9CA560"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 xml:space="preserve">Ao Município competirá definir o percurso e providenciar o bloqueio das vias públicas, disponibilizar sonorização e locução, responsabilizar-se pela limpeza e segurança do local, fornecer água, frutas e gelo, realizar a divulgação do evento e disponibilizar ambulância para atendimento durante sua realização. </w:t>
      </w:r>
    </w:p>
    <w:p w14:paraId="73814444"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lastRenderedPageBreak/>
        <w:t>A execução deverá ocorrer de forma articulada entre a contratada e a Administração Municipal, com planejamento prévio das atividades, definição das categorias e percursos, abertura e gerenciamento das inscrições, organização das estruturas e materiais, realização das provas, apuração dos resultados e solenidade de premiação, assegurando o cumprimento integral das responsabilidades atribuídas a cada parte.</w:t>
      </w:r>
    </w:p>
    <w:p w14:paraId="4124D03A"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O acompanhamento da execução deverá verificar a disponibilização dos serviços, estruturas e materiais previstos, o funcionamento adequado do sistema de inscrições e cronometragem, a realização da arbitragem, a cobertura do seguro, a entrega das premiações e camisetas e o cumprimento das demais condições estabelecidas para o evento.</w:t>
      </w:r>
    </w:p>
    <w:p w14:paraId="3C550DB9"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Não se aplicam ao objeto exigências específicas de manutenção ou assistência técnica posterior, por se tratar de prestação de serviços por escopo, destinada à realização de evento único. Os equipamentos, sistemas, estruturas e materiais utilizados deverão, contudo, permanecer em condições adequadas de funcionamento e segurança durante toda a execução.</w:t>
      </w:r>
    </w:p>
    <w:p w14:paraId="25FC4514"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A solução, portanto, compreende a organização e realização integral da Rústica de Paverama 2026, mediante atuação conjunta da instituição especializada e do Município, com definição objetiva das responsabilidades de cada parte e disponibilização dos recursos técnicos e operacionais necessários à adequada realização do evento.</w:t>
      </w:r>
    </w:p>
    <w:p w14:paraId="42E2E23A" w14:textId="59F2E60F" w:rsidR="00513C2D" w:rsidRPr="00E36AF2" w:rsidRDefault="00513C2D" w:rsidP="00C20AA2">
      <w:pPr>
        <w:spacing w:after="0" w:line="276" w:lineRule="auto"/>
        <w:jc w:val="both"/>
        <w:rPr>
          <w:rFonts w:ascii="Times New Roman" w:eastAsia="Arial Unicode MS" w:hAnsi="Times New Roman" w:cs="Times New Roman"/>
          <w:sz w:val="20"/>
          <w:szCs w:val="20"/>
        </w:rPr>
      </w:pPr>
    </w:p>
    <w:p w14:paraId="1FF39C50" w14:textId="4618640A" w:rsidR="0034208B" w:rsidRPr="00E36AF2" w:rsidRDefault="00953BDB" w:rsidP="00BC6AFB">
      <w:pPr>
        <w:spacing w:after="0" w:line="276" w:lineRule="auto"/>
        <w:jc w:val="both"/>
        <w:rPr>
          <w:rFonts w:ascii="Times New Roman" w:eastAsia="Arial Unicode MS" w:hAnsi="Times New Roman" w:cs="Times New Roman"/>
          <w:b/>
          <w:bCs/>
          <w:sz w:val="20"/>
          <w:szCs w:val="20"/>
        </w:rPr>
      </w:pPr>
      <w:r>
        <w:rPr>
          <w:rFonts w:ascii="Times New Roman" w:eastAsia="Arial Unicode MS" w:hAnsi="Times New Roman" w:cs="Times New Roman"/>
          <w:b/>
          <w:bCs/>
          <w:sz w:val="20"/>
          <w:szCs w:val="20"/>
        </w:rPr>
        <w:t>VIII</w:t>
      </w:r>
      <w:r w:rsidR="00B87DCB" w:rsidRPr="00E36AF2">
        <w:rPr>
          <w:rFonts w:ascii="Times New Roman" w:eastAsia="Arial Unicode MS" w:hAnsi="Times New Roman" w:cs="Times New Roman"/>
          <w:b/>
          <w:bCs/>
          <w:sz w:val="20"/>
          <w:szCs w:val="20"/>
        </w:rPr>
        <w:t xml:space="preserve"> </w:t>
      </w:r>
      <w:r w:rsidR="009B01E5">
        <w:rPr>
          <w:rFonts w:ascii="Times New Roman" w:eastAsia="Arial Unicode MS" w:hAnsi="Times New Roman" w:cs="Times New Roman"/>
          <w:b/>
          <w:bCs/>
          <w:sz w:val="20"/>
          <w:szCs w:val="20"/>
        </w:rPr>
        <w:t>–</w:t>
      </w:r>
      <w:r w:rsidR="00B87DCB" w:rsidRPr="00E36AF2">
        <w:rPr>
          <w:rFonts w:ascii="Times New Roman" w:eastAsia="Arial Unicode MS" w:hAnsi="Times New Roman" w:cs="Times New Roman"/>
          <w:b/>
          <w:bCs/>
          <w:sz w:val="20"/>
          <w:szCs w:val="20"/>
        </w:rPr>
        <w:t xml:space="preserve"> JUSTIFICATIVAS PARA O PARCELAMENTO OU NÃO DA CONTRATAÇÃO:</w:t>
      </w:r>
    </w:p>
    <w:p w14:paraId="727483A9"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A contratação não será parcelada, pois a solução envolve a organização e execução integrada da Rústica de Paverama 2026, reunindo serviços técnicos, estruturas, materiais de apoio, premiações, camisetas e demais elementos necessários à realização de um único evento.</w:t>
      </w:r>
    </w:p>
    <w:p w14:paraId="7AEBD8C3"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O fracionamento entre diferentes prestadores poderia dificultar a coordenação, fiscalização e compatibilização das atividades, especialmente quanto às inscrições, cronometragem, arbitragem, estruturas e materiais de apoio. A execução global favorece a definição de responsabilidades e reduz riscos operacionais.</w:t>
      </w:r>
    </w:p>
    <w:p w14:paraId="44E7A01C"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Dessa forma, mostra-se mais adequada a contratação conjunta da solução, mantendo-se em separado apenas as atribuições que permanecerão sob responsabilidade do Município.</w:t>
      </w:r>
    </w:p>
    <w:p w14:paraId="1557100F" w14:textId="77777777" w:rsidR="00E217E1" w:rsidRPr="00E36AF2" w:rsidRDefault="00E217E1" w:rsidP="00E217E1">
      <w:pPr>
        <w:spacing w:after="0" w:line="276" w:lineRule="auto"/>
        <w:ind w:firstLine="708"/>
        <w:jc w:val="both"/>
        <w:rPr>
          <w:rFonts w:ascii="Times New Roman" w:eastAsia="Arial Unicode MS" w:hAnsi="Times New Roman" w:cs="Times New Roman"/>
          <w:sz w:val="20"/>
          <w:szCs w:val="20"/>
        </w:rPr>
      </w:pPr>
    </w:p>
    <w:p w14:paraId="714C1012" w14:textId="30C2A994" w:rsidR="0034208B" w:rsidRPr="00C20AA2" w:rsidRDefault="00953BDB" w:rsidP="00BC6AFB">
      <w:pPr>
        <w:spacing w:after="0" w:line="276" w:lineRule="auto"/>
        <w:jc w:val="both"/>
        <w:rPr>
          <w:rFonts w:ascii="Times New Roman" w:eastAsia="Arial Unicode MS" w:hAnsi="Times New Roman" w:cs="Times New Roman"/>
          <w:sz w:val="20"/>
          <w:szCs w:val="20"/>
        </w:rPr>
      </w:pPr>
      <w:r>
        <w:rPr>
          <w:rFonts w:ascii="Times New Roman" w:eastAsia="Arial Unicode MS" w:hAnsi="Times New Roman" w:cs="Times New Roman"/>
          <w:b/>
          <w:bCs/>
          <w:sz w:val="20"/>
          <w:szCs w:val="20"/>
        </w:rPr>
        <w:t>I</w:t>
      </w:r>
      <w:r w:rsidR="00B87DCB" w:rsidRPr="00E36AF2">
        <w:rPr>
          <w:rFonts w:ascii="Times New Roman" w:eastAsia="Arial Unicode MS" w:hAnsi="Times New Roman" w:cs="Times New Roman"/>
          <w:b/>
          <w:bCs/>
          <w:sz w:val="20"/>
          <w:szCs w:val="20"/>
        </w:rPr>
        <w:t xml:space="preserve">X </w:t>
      </w:r>
      <w:r w:rsidR="009B01E5">
        <w:rPr>
          <w:rFonts w:ascii="Times New Roman" w:eastAsia="Arial Unicode MS" w:hAnsi="Times New Roman" w:cs="Times New Roman"/>
          <w:b/>
          <w:bCs/>
          <w:sz w:val="20"/>
          <w:szCs w:val="20"/>
        </w:rPr>
        <w:t>–</w:t>
      </w:r>
      <w:r w:rsidR="00B87DCB" w:rsidRPr="00E36AF2">
        <w:rPr>
          <w:rFonts w:ascii="Times New Roman" w:eastAsia="Arial Unicode MS" w:hAnsi="Times New Roman" w:cs="Times New Roman"/>
          <w:b/>
          <w:bCs/>
          <w:sz w:val="20"/>
          <w:szCs w:val="20"/>
        </w:rPr>
        <w:t xml:space="preserve"> DEMONSTRATIVO DOS RESULTADOS PRETENDIDOS EM TERMOS DE ECONOMICIDADE E DE MELHOR APROVEITAMENTO DOS RECURSOS HUMANOS, MATERIAIS E FINANCEIROS DISPONÍVEIS:</w:t>
      </w:r>
    </w:p>
    <w:p w14:paraId="77C8C670"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 xml:space="preserve">A contratação tem como principal resultado pretendido viabilizar a realização adequada da Rústica de Paverama 2026, assegurando organização técnica, controle das inscrições, cronometragem, arbitragem, seguro dos participantes, estruturas de apoio, premiações e demais condições necessárias ao desenvolvimento do evento. </w:t>
      </w:r>
    </w:p>
    <w:p w14:paraId="6C71A5BB"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 xml:space="preserve">Quanto aos recursos humanos, a contratação de instituição especializada permite concentrar no prestador as atividades técnicas e operacionais específicas, evitando a necessidade de estruturação de equipe municipal própria para funções que demandam conhecimento, sistemas e equipamentos especializados. Ao Município permanecerão as atribuições de apoio, acompanhamento e fiscalização, além das responsabilidades operacionais previamente definidas. </w:t>
      </w:r>
    </w:p>
    <w:p w14:paraId="5EEFD844"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Em relação aos recursos materiais, a solução busca aproveitar a estrutura já disponível pelo Município e, simultaneamente, transferir à contratada o fornecimento dos equipamentos, materiais e estruturas específicos vinculados à execução da prova, reduzindo a necessidade de aquisições permanentes para atendimento de demanda pontual.</w:t>
      </w:r>
    </w:p>
    <w:p w14:paraId="324880BF"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Sob o aspecto financeiro, pretende-se reduzir o desembolso de recursos próprios mediante a utilização prioritária da arrecadação das inscrições para custeio dos serviços e da obtenção de patrocínios para auxiliar no custeio das camisetas, observado o valor máximo estimado da contratação de R$ 21.650,00.</w:t>
      </w:r>
    </w:p>
    <w:p w14:paraId="227FE346" w14:textId="77777777" w:rsidR="00C20AA2" w:rsidRPr="00C20AA2" w:rsidRDefault="00C20AA2" w:rsidP="00C20AA2">
      <w:pPr>
        <w:spacing w:after="0" w:line="276" w:lineRule="auto"/>
        <w:ind w:firstLine="708"/>
        <w:jc w:val="both"/>
        <w:rPr>
          <w:rFonts w:ascii="Times New Roman" w:eastAsia="Arial Unicode MS" w:hAnsi="Times New Roman" w:cs="Times New Roman"/>
          <w:sz w:val="20"/>
          <w:szCs w:val="20"/>
        </w:rPr>
      </w:pPr>
      <w:r w:rsidRPr="00C20AA2">
        <w:rPr>
          <w:rFonts w:ascii="Times New Roman" w:eastAsia="Arial Unicode MS" w:hAnsi="Times New Roman" w:cs="Times New Roman"/>
          <w:sz w:val="20"/>
          <w:szCs w:val="20"/>
        </w:rPr>
        <w:t>Como resultado final, busca-se realizar o evento com adequada organização, segurança operacional e controle dos participantes, promovendo o esporte, o lazer e a integração comunitária, com melhor aproveitamento dos recursos humanos, materiais e financeiros disponíveis.</w:t>
      </w:r>
    </w:p>
    <w:p w14:paraId="4DD4A2F1" w14:textId="77777777" w:rsidR="00E217E1" w:rsidRPr="00E36AF2" w:rsidRDefault="00E217E1" w:rsidP="00E217E1">
      <w:pPr>
        <w:spacing w:after="0" w:line="276" w:lineRule="auto"/>
        <w:jc w:val="both"/>
        <w:rPr>
          <w:rFonts w:ascii="Times New Roman" w:eastAsia="Arial Unicode MS" w:hAnsi="Times New Roman" w:cs="Times New Roman"/>
          <w:sz w:val="20"/>
          <w:szCs w:val="20"/>
        </w:rPr>
      </w:pPr>
    </w:p>
    <w:p w14:paraId="4E22839B" w14:textId="36F0535B" w:rsidR="0034208B" w:rsidRPr="00E36AF2" w:rsidRDefault="00B87DCB" w:rsidP="00BC6AFB">
      <w:pPr>
        <w:spacing w:after="0" w:line="276" w:lineRule="auto"/>
        <w:jc w:val="both"/>
        <w:rPr>
          <w:rFonts w:ascii="Times New Roman" w:eastAsia="Arial Unicode MS" w:hAnsi="Times New Roman" w:cs="Times New Roman"/>
          <w:b/>
          <w:bCs/>
          <w:sz w:val="20"/>
          <w:szCs w:val="20"/>
        </w:rPr>
      </w:pPr>
      <w:r w:rsidRPr="00E36AF2">
        <w:rPr>
          <w:rFonts w:ascii="Times New Roman" w:eastAsia="Arial Unicode MS" w:hAnsi="Times New Roman" w:cs="Times New Roman"/>
          <w:b/>
          <w:bCs/>
          <w:sz w:val="20"/>
          <w:szCs w:val="20"/>
        </w:rPr>
        <w:lastRenderedPageBreak/>
        <w:t>X - PROVIDÊNCIAS A SEREM ADOTADAS PELA ADMINISTRAÇÃO PREVIAMENTE À CELEBRAÇÃO DO CONTRATO, INCLUSIVE QUANTO À CAPACITAÇÃO DE SERVIDORES OU DE EMPREGADOS PARA FISCALIZAÇÃO E GESTÃO CONTRATUAL:</w:t>
      </w:r>
    </w:p>
    <w:p w14:paraId="32B33CA4"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sz w:val="20"/>
          <w:szCs w:val="20"/>
        </w:rPr>
        <w:t>Após a conclusão do presente Estudo Técnico Preliminar, a Administração Municipal adotará as providências necessárias à adequada instrução e formalização da contratação destinada à organização, coordenação e execução da Rústica de Paverama 2026, observadas as disposições da Lei Federal nº 14.133/2021 e demais normas aplicáveis.</w:t>
      </w:r>
    </w:p>
    <w:p w14:paraId="212A3659"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b/>
          <w:bCs/>
          <w:sz w:val="20"/>
          <w:szCs w:val="20"/>
        </w:rPr>
        <w:t>1. Adequação do planejamento e consolidação dos documentos:</w:t>
      </w:r>
      <w:r w:rsidRPr="007148D6">
        <w:rPr>
          <w:rFonts w:ascii="Times New Roman" w:eastAsia="Arial Unicode MS" w:hAnsi="Times New Roman" w:cs="Times New Roman"/>
          <w:sz w:val="20"/>
          <w:szCs w:val="20"/>
        </w:rPr>
        <w:t xml:space="preserve"> Considerando que a demanda não constava originalmente do Plano de Contratações Anual – PCA 2026, deverá ser promovida sua correspondente inclusão ou adequação, mediante autorização da autoridade competente. </w:t>
      </w:r>
      <w:r w:rsidRPr="00254199">
        <w:rPr>
          <w:rFonts w:ascii="Times New Roman" w:eastAsia="Arial Unicode MS" w:hAnsi="Times New Roman" w:cs="Times New Roman"/>
          <w:b/>
          <w:bCs/>
          <w:sz w:val="20"/>
          <w:szCs w:val="20"/>
        </w:rPr>
        <w:t>Não será elaborado Termo de Referência autônomo, ficando as especificações do objeto, quantitativos, condições de execução, responsabilidades das partes e demais elementos necessários consolidados neste ETP, na proposta apresentada e nos demais documentos que instruirão o processo.</w:t>
      </w:r>
    </w:p>
    <w:p w14:paraId="6B73B4D8"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b/>
          <w:bCs/>
          <w:sz w:val="20"/>
          <w:szCs w:val="20"/>
        </w:rPr>
        <w:t>2. Análise da proposta e da documentação da contratada:</w:t>
      </w:r>
      <w:r w:rsidRPr="007148D6">
        <w:rPr>
          <w:rFonts w:ascii="Times New Roman" w:eastAsia="Arial Unicode MS" w:hAnsi="Times New Roman" w:cs="Times New Roman"/>
          <w:sz w:val="20"/>
          <w:szCs w:val="20"/>
        </w:rPr>
        <w:t xml:space="preserve"> Deverão ser conferidas a proposta apresentada e a documentação jurídica, fiscal, trabalhista, técnica e institucional necessária à contratação, verificando-se especialmente a capacidade da instituição para organização e execução de eventos esportivos e o atendimento às condições estabelecidas neste Estudo.</w:t>
      </w:r>
    </w:p>
    <w:p w14:paraId="18611A19" w14:textId="77777777" w:rsidR="007E2143" w:rsidRPr="007E2143" w:rsidRDefault="007E2143" w:rsidP="007E2143">
      <w:pPr>
        <w:spacing w:after="0" w:line="276" w:lineRule="auto"/>
        <w:ind w:firstLine="708"/>
        <w:jc w:val="both"/>
        <w:rPr>
          <w:rFonts w:ascii="Times New Roman" w:eastAsia="Arial Unicode MS" w:hAnsi="Times New Roman" w:cs="Times New Roman"/>
          <w:sz w:val="20"/>
          <w:szCs w:val="20"/>
        </w:rPr>
      </w:pPr>
      <w:r w:rsidRPr="007E2143">
        <w:rPr>
          <w:rFonts w:ascii="Times New Roman" w:eastAsia="Arial Unicode MS" w:hAnsi="Times New Roman" w:cs="Times New Roman"/>
          <w:b/>
          <w:bCs/>
          <w:sz w:val="20"/>
          <w:szCs w:val="20"/>
        </w:rPr>
        <w:t>3. Justificativa da escolha e compatibilidade do preço:</w:t>
      </w:r>
      <w:r w:rsidRPr="007E2143">
        <w:rPr>
          <w:rFonts w:ascii="Times New Roman" w:eastAsia="Arial Unicode MS" w:hAnsi="Times New Roman" w:cs="Times New Roman"/>
          <w:sz w:val="20"/>
          <w:szCs w:val="20"/>
        </w:rPr>
        <w:t xml:space="preserve"> A escolha da instituição deverá ser justificada considerando sua atuação e experiência na organização e execução de eventos esportivos, a disponibilidade de estrutura técnica e operacional compatível com as necessidades da Rústica de Paverama 2026 e sua capacidade de executar de forma integrada os serviços previstos. Constitui elemento adicional relevante a experiência anterior do Município com a instituição, que foi responsável pela execução da edição da Rústica realizada em 2025, demonstrando conhecimento das características locais e experiência prática na realização do evento.</w:t>
      </w:r>
    </w:p>
    <w:p w14:paraId="1E5132C6" w14:textId="77777777" w:rsidR="007E2143" w:rsidRPr="007E2143" w:rsidRDefault="007E2143" w:rsidP="007E2143">
      <w:pPr>
        <w:spacing w:after="0" w:line="276" w:lineRule="auto"/>
        <w:ind w:firstLine="708"/>
        <w:jc w:val="both"/>
        <w:rPr>
          <w:rFonts w:ascii="Times New Roman" w:eastAsia="Arial Unicode MS" w:hAnsi="Times New Roman" w:cs="Times New Roman"/>
          <w:sz w:val="20"/>
          <w:szCs w:val="20"/>
        </w:rPr>
      </w:pPr>
      <w:r w:rsidRPr="007E2143">
        <w:rPr>
          <w:rFonts w:ascii="Times New Roman" w:eastAsia="Arial Unicode MS" w:hAnsi="Times New Roman" w:cs="Times New Roman"/>
          <w:sz w:val="20"/>
          <w:szCs w:val="20"/>
        </w:rPr>
        <w:t>Quanto à compatibilidade do preço, deverá ser considerado que eventos dessa natureza são estruturados de forma personalizada, com variações relacionadas ao número de participantes, percursos, estruturas, materiais, premiações, cronometragem e demais serviços envolvidos, circunstância que dificulta a existência de contratações integralmente equivalentes para comparação direta. A razoabilidade dos valores deverá, portanto, ser demonstrada mediante análise da composição da proposta e demais documentos idôneos disponíveis que permitam avaliar a adequação dos preços às características específicas da solução contratada.</w:t>
      </w:r>
    </w:p>
    <w:p w14:paraId="17109641" w14:textId="554FFDE5" w:rsidR="007E2143" w:rsidRPr="007E2143" w:rsidRDefault="007E2143" w:rsidP="007E2143">
      <w:pPr>
        <w:spacing w:after="0" w:line="276" w:lineRule="auto"/>
        <w:ind w:firstLine="708"/>
        <w:jc w:val="both"/>
        <w:rPr>
          <w:rFonts w:ascii="Times New Roman" w:eastAsia="Arial Unicode MS" w:hAnsi="Times New Roman" w:cs="Times New Roman"/>
          <w:sz w:val="20"/>
          <w:szCs w:val="20"/>
        </w:rPr>
      </w:pPr>
      <w:r w:rsidRPr="007E2143">
        <w:rPr>
          <w:rFonts w:ascii="Times New Roman" w:eastAsia="Arial Unicode MS" w:hAnsi="Times New Roman" w:cs="Times New Roman"/>
          <w:sz w:val="20"/>
          <w:szCs w:val="20"/>
        </w:rPr>
        <w:t>Para a presente contratação, deverá ser considerada a composição do valor máximo estimado de R$ 21.650,00, sendo R$ 15.200,00 relativos aos serviços de organização e execução do evento e R$ 6.450,00 referentes ao fornecimento das 215 camisetas.</w:t>
      </w:r>
    </w:p>
    <w:p w14:paraId="48D41A60" w14:textId="32057970"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b/>
          <w:bCs/>
          <w:sz w:val="20"/>
          <w:szCs w:val="20"/>
        </w:rPr>
        <w:t>4. Manifestação contábil e análise jurídica:</w:t>
      </w:r>
      <w:r w:rsidRPr="007148D6">
        <w:rPr>
          <w:rFonts w:ascii="Times New Roman" w:eastAsia="Arial Unicode MS" w:hAnsi="Times New Roman" w:cs="Times New Roman"/>
          <w:sz w:val="20"/>
          <w:szCs w:val="20"/>
        </w:rPr>
        <w:t xml:space="preserve"> O processo deverá ser submetido ao Setor de Contabilidade para confirmação da disponibilidade orçamentária necessária à contratação. Concluída a instrução administrativa, será encaminhado à Assessoria Jurídica para análise da regularidade do procedimento e do respectivo instrumento contratual.</w:t>
      </w:r>
    </w:p>
    <w:p w14:paraId="0C04BDEE"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b/>
          <w:bCs/>
          <w:sz w:val="20"/>
          <w:szCs w:val="20"/>
        </w:rPr>
        <w:t>5. Designação e orientação do gestor e fiscais:</w:t>
      </w:r>
      <w:r w:rsidRPr="007148D6">
        <w:rPr>
          <w:rFonts w:ascii="Times New Roman" w:eastAsia="Arial Unicode MS" w:hAnsi="Times New Roman" w:cs="Times New Roman"/>
          <w:sz w:val="20"/>
          <w:szCs w:val="20"/>
        </w:rPr>
        <w:t xml:space="preserve"> Antes do início da execução, deverão estar formalmente designados os responsáveis pela gestão e fiscalização. Considerando a natureza do objeto, não se identifica necessidade de capacitação específica adicional, sem prejuízo das orientações necessárias para acompanhamento das inscrições, estruturas, materiais, cronometragem, arbitragem, seguro, premiações, camisetas e demais obrigações contratadas.</w:t>
      </w:r>
    </w:p>
    <w:p w14:paraId="2CF6F9E7"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b/>
          <w:bCs/>
          <w:sz w:val="20"/>
          <w:szCs w:val="20"/>
        </w:rPr>
        <w:t>6. Preparação operacional do evento:</w:t>
      </w:r>
      <w:r w:rsidRPr="007148D6">
        <w:rPr>
          <w:rFonts w:ascii="Times New Roman" w:eastAsia="Arial Unicode MS" w:hAnsi="Times New Roman" w:cs="Times New Roman"/>
          <w:sz w:val="20"/>
          <w:szCs w:val="20"/>
        </w:rPr>
        <w:t xml:space="preserve"> A Administração deverá definir previamente o percurso das provas, organizar o bloqueio das vias e providenciar as atribuições que permanecerão sob sua responsabilidade, especialmente sonorização, locução, limpeza e segurança do local, água, frutas e gelo, divulgação e ambulância para atendimento durante o evento. Essas responsabilidades estão previstas na proposta apresentada. </w:t>
      </w:r>
    </w:p>
    <w:p w14:paraId="19DDCD5D"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b/>
          <w:bCs/>
          <w:sz w:val="20"/>
          <w:szCs w:val="20"/>
        </w:rPr>
        <w:t>7. Definição dos aspectos financeiros e operacionais:</w:t>
      </w:r>
      <w:r w:rsidRPr="007148D6">
        <w:rPr>
          <w:rFonts w:ascii="Times New Roman" w:eastAsia="Arial Unicode MS" w:hAnsi="Times New Roman" w:cs="Times New Roman"/>
          <w:sz w:val="20"/>
          <w:szCs w:val="20"/>
        </w:rPr>
        <w:t xml:space="preserve"> Deverão ser estabelecidos os procedimentos de inscrição, arrecadação e controle dos valores pagos pelos participantes, bem como a forma de apuração da eventual complementação municipal. Quanto às camisetas, deverão ser adotadas previamente as providências relacionadas à busca de patrocínios e à definição da arte, tamanhos e demais especificações necessárias ao fornecimento.</w:t>
      </w:r>
    </w:p>
    <w:p w14:paraId="6D1C3655"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b/>
          <w:bCs/>
          <w:sz w:val="20"/>
          <w:szCs w:val="20"/>
        </w:rPr>
        <w:t>8. Formalização, publicidade e transparência:</w:t>
      </w:r>
      <w:r w:rsidRPr="007148D6">
        <w:rPr>
          <w:rFonts w:ascii="Times New Roman" w:eastAsia="Arial Unicode MS" w:hAnsi="Times New Roman" w:cs="Times New Roman"/>
          <w:sz w:val="20"/>
          <w:szCs w:val="20"/>
        </w:rPr>
        <w:t xml:space="preserve"> Concluída a instrução e obtidas as manifestações necessárias, o processo será submetido à autoridade competente para autorização da contratação. Após a </w:t>
      </w:r>
      <w:r w:rsidRPr="007148D6">
        <w:rPr>
          <w:rFonts w:ascii="Times New Roman" w:eastAsia="Arial Unicode MS" w:hAnsi="Times New Roman" w:cs="Times New Roman"/>
          <w:sz w:val="20"/>
          <w:szCs w:val="20"/>
        </w:rPr>
        <w:lastRenderedPageBreak/>
        <w:t>formalização, deverão ser realizados os registros e divulgações exigidos nos sistemas oficiais aplicáveis, inclusive no Portal Nacional de Contratações Públicas – PNCP e nos sistemas de controle adotados pelo Município.</w:t>
      </w:r>
    </w:p>
    <w:p w14:paraId="6E5D5B01"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sz w:val="20"/>
          <w:szCs w:val="20"/>
        </w:rPr>
        <w:t>As providências indicadas buscam assegurar a regular instrução da contratação, a preparação prévia das condições necessárias à realização da Rústica de Paverama 2026 e o adequado acompanhamento da execução, com definição clara das responsabilidades da contratada e do Município.</w:t>
      </w:r>
    </w:p>
    <w:p w14:paraId="00C700B6" w14:textId="77777777" w:rsidR="007346C0" w:rsidRDefault="007346C0" w:rsidP="008D4E43">
      <w:pPr>
        <w:spacing w:after="0" w:line="276" w:lineRule="auto"/>
        <w:jc w:val="both"/>
        <w:rPr>
          <w:rFonts w:ascii="Times New Roman" w:eastAsia="Arial Unicode MS" w:hAnsi="Times New Roman" w:cs="Times New Roman"/>
          <w:sz w:val="20"/>
          <w:szCs w:val="20"/>
        </w:rPr>
      </w:pPr>
    </w:p>
    <w:p w14:paraId="610458D9" w14:textId="2E03DE4C" w:rsidR="0034208B" w:rsidRPr="00E36AF2" w:rsidRDefault="00B87DCB" w:rsidP="00C17EAA">
      <w:pPr>
        <w:spacing w:after="0" w:line="276" w:lineRule="auto"/>
        <w:jc w:val="both"/>
        <w:rPr>
          <w:rFonts w:ascii="Times New Roman" w:eastAsia="Arial Unicode MS" w:hAnsi="Times New Roman" w:cs="Times New Roman"/>
          <w:b/>
          <w:bCs/>
          <w:sz w:val="20"/>
          <w:szCs w:val="20"/>
        </w:rPr>
      </w:pPr>
      <w:r w:rsidRPr="00E36AF2">
        <w:rPr>
          <w:rFonts w:ascii="Times New Roman" w:eastAsia="Arial Unicode MS" w:hAnsi="Times New Roman" w:cs="Times New Roman"/>
          <w:b/>
          <w:bCs/>
          <w:sz w:val="20"/>
          <w:szCs w:val="20"/>
        </w:rPr>
        <w:t>X</w:t>
      </w:r>
      <w:r w:rsidR="00953BDB">
        <w:rPr>
          <w:rFonts w:ascii="Times New Roman" w:eastAsia="Arial Unicode MS" w:hAnsi="Times New Roman" w:cs="Times New Roman"/>
          <w:b/>
          <w:bCs/>
          <w:sz w:val="20"/>
          <w:szCs w:val="20"/>
        </w:rPr>
        <w:t>I</w:t>
      </w:r>
      <w:r w:rsidRPr="00E36AF2">
        <w:rPr>
          <w:rFonts w:ascii="Times New Roman" w:eastAsia="Arial Unicode MS" w:hAnsi="Times New Roman" w:cs="Times New Roman"/>
          <w:b/>
          <w:bCs/>
          <w:sz w:val="20"/>
          <w:szCs w:val="20"/>
        </w:rPr>
        <w:t xml:space="preserve"> </w:t>
      </w:r>
      <w:r w:rsidR="009B01E5">
        <w:rPr>
          <w:rFonts w:ascii="Times New Roman" w:eastAsia="Arial Unicode MS" w:hAnsi="Times New Roman" w:cs="Times New Roman"/>
          <w:b/>
          <w:bCs/>
          <w:sz w:val="20"/>
          <w:szCs w:val="20"/>
        </w:rPr>
        <w:t>–</w:t>
      </w:r>
      <w:r w:rsidRPr="00E36AF2">
        <w:rPr>
          <w:rFonts w:ascii="Times New Roman" w:eastAsia="Arial Unicode MS" w:hAnsi="Times New Roman" w:cs="Times New Roman"/>
          <w:b/>
          <w:bCs/>
          <w:sz w:val="20"/>
          <w:szCs w:val="20"/>
        </w:rPr>
        <w:t xml:space="preserve"> CONTRATAÇÕES</w:t>
      </w:r>
      <w:r w:rsidR="009B01E5">
        <w:rPr>
          <w:rFonts w:ascii="Times New Roman" w:eastAsia="Arial Unicode MS" w:hAnsi="Times New Roman" w:cs="Times New Roman"/>
          <w:b/>
          <w:bCs/>
          <w:sz w:val="20"/>
          <w:szCs w:val="20"/>
        </w:rPr>
        <w:t xml:space="preserve"> </w:t>
      </w:r>
      <w:r w:rsidRPr="00E36AF2">
        <w:rPr>
          <w:rFonts w:ascii="Times New Roman" w:eastAsia="Arial Unicode MS" w:hAnsi="Times New Roman" w:cs="Times New Roman"/>
          <w:b/>
          <w:bCs/>
          <w:sz w:val="20"/>
          <w:szCs w:val="20"/>
        </w:rPr>
        <w:t>CORRELATAS E/OU INTERDEPENDENTES:</w:t>
      </w:r>
    </w:p>
    <w:p w14:paraId="4CCE2896"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sz w:val="20"/>
          <w:szCs w:val="20"/>
        </w:rPr>
        <w:t>Até o momento, não foram identificadas contratações correlatas ou interdependentes indispensáveis à execução do objeto, uma vez que os principais serviços técnicos, estruturas e materiais necessários à realização da Rústica de Paverama 2026 integram a solução a ser contratada.</w:t>
      </w:r>
    </w:p>
    <w:p w14:paraId="1BF7D4B1"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sz w:val="20"/>
          <w:szCs w:val="20"/>
        </w:rPr>
        <w:t xml:space="preserve">Permanecerão sob responsabilidade do Município algumas providências operacionais, especialmente definição e bloqueio do percurso, sonorização, locução, limpeza e segurança do local, fornecimento de água, frutas e gelo, divulgação e disponibilização de ambulância. </w:t>
      </w:r>
    </w:p>
    <w:p w14:paraId="0DA747BF"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sz w:val="20"/>
          <w:szCs w:val="20"/>
        </w:rPr>
        <w:t>Essas necessidades poderão ser atendidas com meios próprios da Administração ou por instrumentos já existentes, quando disponíveis. Caso seja necessária contratação específica para algum desses serviços, deverá ser providenciada tempestivamente, de forma compatível com o cronograma do evento.</w:t>
      </w:r>
    </w:p>
    <w:p w14:paraId="65781BC3"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sz w:val="20"/>
          <w:szCs w:val="20"/>
        </w:rPr>
        <w:t>Assim, a contratação principal apresenta relativa autonomia, embora sua adequada execução dependa da articulação prévia das providências de apoio atribuídas ao Município.</w:t>
      </w:r>
    </w:p>
    <w:p w14:paraId="4B86B000" w14:textId="77777777" w:rsidR="005B61A8" w:rsidRPr="00E36AF2" w:rsidRDefault="005B61A8" w:rsidP="005B61A8">
      <w:pPr>
        <w:spacing w:after="0" w:line="276" w:lineRule="auto"/>
        <w:jc w:val="both"/>
        <w:rPr>
          <w:rFonts w:ascii="Times New Roman" w:eastAsia="Arial Unicode MS" w:hAnsi="Times New Roman" w:cs="Times New Roman"/>
          <w:sz w:val="20"/>
          <w:szCs w:val="20"/>
        </w:rPr>
      </w:pPr>
    </w:p>
    <w:p w14:paraId="43411044" w14:textId="6573D2E3" w:rsidR="0034208B" w:rsidRPr="00E36AF2" w:rsidRDefault="00BB5E81" w:rsidP="00BC6AFB">
      <w:pPr>
        <w:spacing w:after="0" w:line="276" w:lineRule="auto"/>
        <w:jc w:val="both"/>
        <w:rPr>
          <w:rFonts w:ascii="Times New Roman" w:eastAsia="Arial Unicode MS" w:hAnsi="Times New Roman" w:cs="Times New Roman"/>
          <w:b/>
          <w:bCs/>
          <w:sz w:val="20"/>
          <w:szCs w:val="20"/>
        </w:rPr>
      </w:pPr>
      <w:bookmarkStart w:id="0" w:name="_Hlk212025146"/>
      <w:r w:rsidRPr="00E36AF2">
        <w:rPr>
          <w:rFonts w:ascii="Times New Roman" w:eastAsia="Arial Unicode MS" w:hAnsi="Times New Roman" w:cs="Times New Roman"/>
          <w:b/>
          <w:bCs/>
          <w:noProof/>
          <w:sz w:val="20"/>
          <w:szCs w:val="20"/>
        </w:rPr>
        <w:drawing>
          <wp:anchor distT="0" distB="0" distL="114300" distR="114300" simplePos="0" relativeHeight="251658240" behindDoc="1" locked="0" layoutInCell="1" allowOverlap="1" wp14:anchorId="1710BF88" wp14:editId="6AFD2191">
            <wp:simplePos x="0" y="0"/>
            <wp:positionH relativeFrom="column">
              <wp:posOffset>1583690</wp:posOffset>
            </wp:positionH>
            <wp:positionV relativeFrom="paragraph">
              <wp:posOffset>9637395</wp:posOffset>
            </wp:positionV>
            <wp:extent cx="4714240" cy="781050"/>
            <wp:effectExtent l="0" t="0" r="0"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4240" cy="781050"/>
                    </a:xfrm>
                    <a:prstGeom prst="rect">
                      <a:avLst/>
                    </a:prstGeom>
                    <a:noFill/>
                  </pic:spPr>
                </pic:pic>
              </a:graphicData>
            </a:graphic>
            <wp14:sizeRelH relativeFrom="page">
              <wp14:pctWidth>0</wp14:pctWidth>
            </wp14:sizeRelH>
            <wp14:sizeRelV relativeFrom="page">
              <wp14:pctHeight>0</wp14:pctHeight>
            </wp14:sizeRelV>
          </wp:anchor>
        </w:drawing>
      </w:r>
      <w:r w:rsidR="00B87DCB" w:rsidRPr="00E36AF2">
        <w:rPr>
          <w:rFonts w:ascii="Times New Roman" w:eastAsia="Arial Unicode MS" w:hAnsi="Times New Roman" w:cs="Times New Roman"/>
          <w:b/>
          <w:bCs/>
          <w:sz w:val="20"/>
          <w:szCs w:val="20"/>
        </w:rPr>
        <w:t>XI</w:t>
      </w:r>
      <w:r w:rsidR="004C78B8" w:rsidRPr="00E36AF2">
        <w:rPr>
          <w:rFonts w:ascii="Times New Roman" w:eastAsia="Arial Unicode MS" w:hAnsi="Times New Roman" w:cs="Times New Roman"/>
          <w:b/>
          <w:bCs/>
          <w:sz w:val="20"/>
          <w:szCs w:val="20"/>
        </w:rPr>
        <w:t>I</w:t>
      </w:r>
      <w:r w:rsidR="00B87DCB" w:rsidRPr="00E36AF2">
        <w:rPr>
          <w:rFonts w:ascii="Times New Roman" w:eastAsia="Arial Unicode MS" w:hAnsi="Times New Roman" w:cs="Times New Roman"/>
          <w:b/>
          <w:bCs/>
          <w:sz w:val="20"/>
          <w:szCs w:val="20"/>
        </w:rPr>
        <w:t xml:space="preserve"> </w:t>
      </w:r>
      <w:r w:rsidR="009B01E5">
        <w:rPr>
          <w:rFonts w:ascii="Times New Roman" w:eastAsia="Arial Unicode MS" w:hAnsi="Times New Roman" w:cs="Times New Roman"/>
          <w:b/>
          <w:bCs/>
          <w:sz w:val="20"/>
          <w:szCs w:val="20"/>
        </w:rPr>
        <w:t>–</w:t>
      </w:r>
      <w:r w:rsidR="00B87DCB" w:rsidRPr="00E36AF2">
        <w:rPr>
          <w:rFonts w:ascii="Times New Roman" w:eastAsia="Arial Unicode MS" w:hAnsi="Times New Roman" w:cs="Times New Roman"/>
          <w:b/>
          <w:bCs/>
          <w:sz w:val="20"/>
          <w:szCs w:val="20"/>
        </w:rPr>
        <w:t xml:space="preserve"> DESCRIÇÃO</w:t>
      </w:r>
      <w:r w:rsidR="009B01E5">
        <w:rPr>
          <w:rFonts w:ascii="Times New Roman" w:eastAsia="Arial Unicode MS" w:hAnsi="Times New Roman" w:cs="Times New Roman"/>
          <w:b/>
          <w:bCs/>
          <w:sz w:val="20"/>
          <w:szCs w:val="20"/>
        </w:rPr>
        <w:t xml:space="preserve"> </w:t>
      </w:r>
      <w:r w:rsidR="00B87DCB" w:rsidRPr="00E36AF2">
        <w:rPr>
          <w:rFonts w:ascii="Times New Roman" w:eastAsia="Arial Unicode MS" w:hAnsi="Times New Roman" w:cs="Times New Roman"/>
          <w:b/>
          <w:bCs/>
          <w:sz w:val="20"/>
          <w:szCs w:val="20"/>
        </w:rPr>
        <w:t>DE POSSÍVEIS IMPACTOS AMBIENTAIS E RESPECTIVAS MEDIDAS MITIGADORAS, INCLUÍDOS REQUISITOS DE BAIXO CONSUMO DE ENERGIA E DE OUTROS RECURSOS, BEM COMO LOGÍSTICA REVERSA PARA DESFAZIMENTO E RECICLAGEM DE BENS E REFUGOS, QUANDO APLICÁVEL:</w:t>
      </w:r>
    </w:p>
    <w:bookmarkEnd w:id="0"/>
    <w:p w14:paraId="685A8F45"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sz w:val="20"/>
          <w:szCs w:val="20"/>
        </w:rPr>
        <w:t xml:space="preserve">A realização da </w:t>
      </w:r>
      <w:r w:rsidRPr="007148D6">
        <w:rPr>
          <w:rFonts w:ascii="Times New Roman" w:eastAsia="Arial Unicode MS" w:hAnsi="Times New Roman" w:cs="Times New Roman"/>
          <w:b/>
          <w:bCs/>
          <w:sz w:val="20"/>
          <w:szCs w:val="20"/>
        </w:rPr>
        <w:t>Rústica de Paverama 2026</w:t>
      </w:r>
      <w:r w:rsidRPr="007148D6">
        <w:rPr>
          <w:rFonts w:ascii="Times New Roman" w:eastAsia="Arial Unicode MS" w:hAnsi="Times New Roman" w:cs="Times New Roman"/>
          <w:sz w:val="20"/>
          <w:szCs w:val="20"/>
        </w:rPr>
        <w:t xml:space="preserve"> apresenta impactos ambientais de baixa relevância e caráter temporário, relacionados principalmente à geração de resíduos sólidos durante o evento, ao consumo de água e energia, à circulação de pessoas e veículos e à instalação temporária das estruturas de apoio.</w:t>
      </w:r>
    </w:p>
    <w:p w14:paraId="75372C72"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sz w:val="20"/>
          <w:szCs w:val="20"/>
        </w:rPr>
        <w:t>Como medidas mitigadoras, deverão ser adotadas práticas de uso racional dos recursos, adequada coleta e destinação dos resíduos gerados, preservação dos espaços públicos utilizados e retirada integral das estruturas e materiais após o encerramento do evento. Sempre que possível, deverão ser priorizados materiais reutilizáveis e evitado o consumo desnecessário de materiais descartáveis.</w:t>
      </w:r>
    </w:p>
    <w:p w14:paraId="60B0FE35"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sz w:val="20"/>
          <w:szCs w:val="20"/>
        </w:rPr>
        <w:t>Não se prevê geração significativa de resíduos perigosos ou necessidade específica de logística reversa vinculada ao objeto. Eventuais materiais sujeitos a destinação especial deverão receber tratamento adequado conforme a legislação aplicável.</w:t>
      </w:r>
    </w:p>
    <w:p w14:paraId="01152D92" w14:textId="77777777" w:rsidR="007148D6" w:rsidRPr="007148D6" w:rsidRDefault="007148D6" w:rsidP="007148D6">
      <w:pPr>
        <w:spacing w:after="0" w:line="276" w:lineRule="auto"/>
        <w:ind w:firstLine="708"/>
        <w:jc w:val="both"/>
        <w:rPr>
          <w:rFonts w:ascii="Times New Roman" w:eastAsia="Arial Unicode MS" w:hAnsi="Times New Roman" w:cs="Times New Roman"/>
          <w:sz w:val="20"/>
          <w:szCs w:val="20"/>
        </w:rPr>
      </w:pPr>
      <w:r w:rsidRPr="007148D6">
        <w:rPr>
          <w:rFonts w:ascii="Times New Roman" w:eastAsia="Arial Unicode MS" w:hAnsi="Times New Roman" w:cs="Times New Roman"/>
          <w:sz w:val="20"/>
          <w:szCs w:val="20"/>
        </w:rPr>
        <w:t>Dessa forma, os possíveis impactos ambientais são pontuais, temporários e passíveis de controle mediante medidas simples de organização, limpeza e destinação adequada dos resíduos, não constituindo impedimento à execução do objeto.</w:t>
      </w:r>
    </w:p>
    <w:p w14:paraId="6D84F754" w14:textId="77777777" w:rsidR="00B2397C" w:rsidRPr="00E36AF2" w:rsidRDefault="00B2397C" w:rsidP="00B2397C">
      <w:pPr>
        <w:spacing w:after="0" w:line="276" w:lineRule="auto"/>
        <w:ind w:firstLine="708"/>
        <w:jc w:val="both"/>
        <w:rPr>
          <w:rFonts w:ascii="Times New Roman" w:eastAsia="Arial Unicode MS" w:hAnsi="Times New Roman" w:cs="Times New Roman"/>
          <w:sz w:val="20"/>
          <w:szCs w:val="20"/>
        </w:rPr>
      </w:pPr>
    </w:p>
    <w:p w14:paraId="1E49B622" w14:textId="5E0A4809" w:rsidR="0034208B" w:rsidRPr="00E36AF2" w:rsidRDefault="00B87DCB" w:rsidP="00BC6AFB">
      <w:pPr>
        <w:spacing w:after="0" w:line="276" w:lineRule="auto"/>
        <w:jc w:val="both"/>
        <w:rPr>
          <w:rFonts w:ascii="Times New Roman" w:eastAsia="Arial Unicode MS" w:hAnsi="Times New Roman" w:cs="Times New Roman"/>
          <w:b/>
          <w:bCs/>
          <w:sz w:val="20"/>
          <w:szCs w:val="20"/>
        </w:rPr>
      </w:pPr>
      <w:r w:rsidRPr="00E36AF2">
        <w:rPr>
          <w:rFonts w:ascii="Times New Roman" w:eastAsia="Arial Unicode MS" w:hAnsi="Times New Roman" w:cs="Times New Roman"/>
          <w:b/>
          <w:bCs/>
          <w:sz w:val="20"/>
          <w:szCs w:val="20"/>
        </w:rPr>
        <w:t>XI</w:t>
      </w:r>
      <w:r w:rsidR="00953BDB">
        <w:rPr>
          <w:rFonts w:ascii="Times New Roman" w:eastAsia="Arial Unicode MS" w:hAnsi="Times New Roman" w:cs="Times New Roman"/>
          <w:b/>
          <w:bCs/>
          <w:sz w:val="20"/>
          <w:szCs w:val="20"/>
        </w:rPr>
        <w:t>II</w:t>
      </w:r>
      <w:r w:rsidRPr="00E36AF2">
        <w:rPr>
          <w:rFonts w:ascii="Times New Roman" w:eastAsia="Arial Unicode MS" w:hAnsi="Times New Roman" w:cs="Times New Roman"/>
          <w:b/>
          <w:bCs/>
          <w:sz w:val="20"/>
          <w:szCs w:val="20"/>
        </w:rPr>
        <w:t xml:space="preserve"> - POSICIONAMENTO CONCLUSIVO SOBRE A ADEQUAÇÃO DA CONTRATAÇÃO PARA O ATENDIMENTO DA NECESSIDADE A QUE SE DESTINA:</w:t>
      </w:r>
    </w:p>
    <w:p w14:paraId="799EFF77" w14:textId="77777777" w:rsidR="00BC6431" w:rsidRPr="00BC6431" w:rsidRDefault="00BC6431" w:rsidP="00BC6431">
      <w:pPr>
        <w:spacing w:after="0" w:line="276" w:lineRule="auto"/>
        <w:ind w:firstLine="708"/>
        <w:jc w:val="both"/>
        <w:rPr>
          <w:rFonts w:ascii="Times New Roman" w:eastAsia="Arial Unicode MS" w:hAnsi="Times New Roman" w:cs="Times New Roman"/>
          <w:sz w:val="20"/>
          <w:szCs w:val="20"/>
        </w:rPr>
      </w:pPr>
      <w:r w:rsidRPr="00BC6431">
        <w:rPr>
          <w:rFonts w:ascii="Times New Roman" w:eastAsia="Arial Unicode MS" w:hAnsi="Times New Roman" w:cs="Times New Roman"/>
          <w:sz w:val="20"/>
          <w:szCs w:val="20"/>
        </w:rPr>
        <w:t xml:space="preserve">A análise desenvolvida no presente Estudo Técnico Preliminar demonstrou que a contratação destinada à organização, coordenação e execução da Rústica de Paverama 2026 se mostra adequada à necessidade identificada pela Administração. O evento está previsto para o dia 13 de dezembro de 2026, com largada às 7h, contemplando corridas de 3 km, 5 km e 10 km e caminhada de 3 km, com participação limitada a 200 pessoas. </w:t>
      </w:r>
    </w:p>
    <w:p w14:paraId="63BB6972" w14:textId="77777777" w:rsidR="00BC6431" w:rsidRPr="00BC6431" w:rsidRDefault="00BC6431" w:rsidP="00BC6431">
      <w:pPr>
        <w:spacing w:after="0" w:line="276" w:lineRule="auto"/>
        <w:ind w:firstLine="708"/>
        <w:jc w:val="both"/>
        <w:rPr>
          <w:rFonts w:ascii="Times New Roman" w:eastAsia="Arial Unicode MS" w:hAnsi="Times New Roman" w:cs="Times New Roman"/>
          <w:sz w:val="20"/>
          <w:szCs w:val="20"/>
        </w:rPr>
      </w:pPr>
      <w:r w:rsidRPr="00BC6431">
        <w:rPr>
          <w:rFonts w:ascii="Times New Roman" w:eastAsia="Arial Unicode MS" w:hAnsi="Times New Roman" w:cs="Times New Roman"/>
          <w:sz w:val="20"/>
          <w:szCs w:val="20"/>
        </w:rPr>
        <w:t xml:space="preserve">A solução proposta reúne, de forma integrada, os principais serviços técnicos e operacionais necessários à realização do evento, incluindo organização e condução técnica, regulamento, plataforma de inscrições, cronometragem eletrônica, arbitragem, seguro dos participantes, estruturas e materiais de apoio, premiações e camisetas. Essa concentração favorece a coordenação das atividades, a definição de responsabilidades e o acompanhamento da execução. </w:t>
      </w:r>
    </w:p>
    <w:p w14:paraId="27C925F0" w14:textId="77777777" w:rsidR="00BC6431" w:rsidRPr="00BC6431" w:rsidRDefault="00BC6431" w:rsidP="00BC6431">
      <w:pPr>
        <w:spacing w:after="0" w:line="276" w:lineRule="auto"/>
        <w:ind w:firstLine="708"/>
        <w:jc w:val="both"/>
        <w:rPr>
          <w:rFonts w:ascii="Times New Roman" w:eastAsia="Arial Unicode MS" w:hAnsi="Times New Roman" w:cs="Times New Roman"/>
          <w:sz w:val="20"/>
          <w:szCs w:val="20"/>
        </w:rPr>
      </w:pPr>
      <w:r w:rsidRPr="00BC6431">
        <w:rPr>
          <w:rFonts w:ascii="Times New Roman" w:eastAsia="Arial Unicode MS" w:hAnsi="Times New Roman" w:cs="Times New Roman"/>
          <w:sz w:val="20"/>
          <w:szCs w:val="20"/>
        </w:rPr>
        <w:t xml:space="preserve">A avaliação das alternativas indicou que a execução integral com recursos próprios do Município demandaria estrutura técnica, sistemas, equipamentos e profissionais específicos, especialmente para cronometragem, arbitragem e gerenciamento das inscrições. Nesse contexto, a utilização de instituição </w:t>
      </w:r>
      <w:r w:rsidRPr="00BC6431">
        <w:rPr>
          <w:rFonts w:ascii="Times New Roman" w:eastAsia="Arial Unicode MS" w:hAnsi="Times New Roman" w:cs="Times New Roman"/>
          <w:sz w:val="20"/>
          <w:szCs w:val="20"/>
        </w:rPr>
        <w:lastRenderedPageBreak/>
        <w:t>especializada apresenta maior adequação operacional, sem afastar as atribuições que permanecerão sob responsabilidade municipal.</w:t>
      </w:r>
    </w:p>
    <w:p w14:paraId="6AC134C3" w14:textId="77777777" w:rsidR="00BC6431" w:rsidRPr="00BC6431" w:rsidRDefault="00BC6431" w:rsidP="00BC6431">
      <w:pPr>
        <w:spacing w:after="0" w:line="276" w:lineRule="auto"/>
        <w:ind w:firstLine="708"/>
        <w:jc w:val="both"/>
        <w:rPr>
          <w:rFonts w:ascii="Times New Roman" w:eastAsia="Arial Unicode MS" w:hAnsi="Times New Roman" w:cs="Times New Roman"/>
          <w:sz w:val="20"/>
          <w:szCs w:val="20"/>
        </w:rPr>
      </w:pPr>
      <w:r w:rsidRPr="00BC6431">
        <w:rPr>
          <w:rFonts w:ascii="Times New Roman" w:eastAsia="Arial Unicode MS" w:hAnsi="Times New Roman" w:cs="Times New Roman"/>
          <w:sz w:val="20"/>
          <w:szCs w:val="20"/>
        </w:rPr>
        <w:t>Sob o aspecto econômico, o valor máximo estimado da contratação corresponde a R$ 21.650,00, composto pelos serviços necessários à realização do evento e pelo fornecimento de 215 camisetas. O modelo de custeio permite, ainda, reduzir o desembolso municipal mediante a utilização dos recursos arrecadados com as inscrições e dos patrocínios eventualmente obtidos, preservado o limite máximo estabelecido para a contratação.</w:t>
      </w:r>
    </w:p>
    <w:p w14:paraId="11120F1C" w14:textId="77777777" w:rsidR="00BC6431" w:rsidRPr="00BC6431" w:rsidRDefault="00BC6431" w:rsidP="00BC6431">
      <w:pPr>
        <w:spacing w:after="0" w:line="276" w:lineRule="auto"/>
        <w:ind w:firstLine="708"/>
        <w:jc w:val="both"/>
        <w:rPr>
          <w:rFonts w:ascii="Times New Roman" w:eastAsia="Arial Unicode MS" w:hAnsi="Times New Roman" w:cs="Times New Roman"/>
          <w:sz w:val="20"/>
          <w:szCs w:val="20"/>
        </w:rPr>
      </w:pPr>
      <w:r w:rsidRPr="00BC6431">
        <w:rPr>
          <w:rFonts w:ascii="Times New Roman" w:eastAsia="Arial Unicode MS" w:hAnsi="Times New Roman" w:cs="Times New Roman"/>
          <w:sz w:val="20"/>
          <w:szCs w:val="20"/>
        </w:rPr>
        <w:t>Sob a perspectiva do interesse público, a realização da Rústica contribui para o incentivo à prática de atividades físicas, promoção do esporte e do lazer e integração da comunidade, possibilitando a participação de diferentes públicos por meio da oferta de percursos distintos e da modalidade de caminhada.</w:t>
      </w:r>
    </w:p>
    <w:p w14:paraId="7CDA58B8" w14:textId="77777777" w:rsidR="00BC6431" w:rsidRPr="00BC6431" w:rsidRDefault="00BC6431" w:rsidP="00BC6431">
      <w:pPr>
        <w:spacing w:after="0" w:line="276" w:lineRule="auto"/>
        <w:ind w:firstLine="708"/>
        <w:jc w:val="both"/>
        <w:rPr>
          <w:rFonts w:ascii="Times New Roman" w:eastAsia="Arial Unicode MS" w:hAnsi="Times New Roman" w:cs="Times New Roman"/>
          <w:sz w:val="20"/>
          <w:szCs w:val="20"/>
        </w:rPr>
      </w:pPr>
      <w:r w:rsidRPr="00BC6431">
        <w:rPr>
          <w:rFonts w:ascii="Times New Roman" w:eastAsia="Arial Unicode MS" w:hAnsi="Times New Roman" w:cs="Times New Roman"/>
          <w:sz w:val="20"/>
          <w:szCs w:val="20"/>
        </w:rPr>
        <w:t>Diante do conjunto das análises realizadas, conclui-se que a solução proposta apresenta viabilidade técnica, operacional e econômica, mostrando-se compatível com a necessidade da Administração e com os resultados pretendidos. Sugere-se, portanto, o prosseguimento do procedimento administrativo, nos termos da Lei Federal nº 14.133/2021, para as etapas subsequentes de instrução, análise jurídica e formalização da contratação.</w:t>
      </w:r>
    </w:p>
    <w:p w14:paraId="30815F31" w14:textId="77777777" w:rsidR="00BC6431" w:rsidRDefault="00BC6431" w:rsidP="00B2397C">
      <w:pPr>
        <w:spacing w:after="0" w:line="276" w:lineRule="auto"/>
        <w:jc w:val="both"/>
        <w:rPr>
          <w:rFonts w:ascii="Times New Roman" w:eastAsia="Arial Unicode MS" w:hAnsi="Times New Roman" w:cs="Times New Roman"/>
          <w:sz w:val="20"/>
          <w:szCs w:val="20"/>
        </w:rPr>
      </w:pPr>
    </w:p>
    <w:p w14:paraId="2E73E8A7" w14:textId="4B7A5809" w:rsidR="00E64C68" w:rsidRPr="00E36AF2" w:rsidRDefault="00E64C68" w:rsidP="00B2397C">
      <w:pPr>
        <w:spacing w:after="0" w:line="276" w:lineRule="auto"/>
        <w:jc w:val="both"/>
        <w:rPr>
          <w:rFonts w:ascii="Times New Roman" w:eastAsia="Arial Unicode MS" w:hAnsi="Times New Roman" w:cs="Times New Roman"/>
          <w:b/>
          <w:sz w:val="20"/>
          <w:szCs w:val="20"/>
        </w:rPr>
      </w:pPr>
      <w:r w:rsidRPr="00E36AF2">
        <w:rPr>
          <w:rFonts w:ascii="Times New Roman" w:eastAsia="Arial Unicode MS" w:hAnsi="Times New Roman" w:cs="Times New Roman"/>
          <w:b/>
          <w:sz w:val="20"/>
          <w:szCs w:val="20"/>
        </w:rPr>
        <w:t>X</w:t>
      </w:r>
      <w:r w:rsidR="00953BDB">
        <w:rPr>
          <w:rFonts w:ascii="Times New Roman" w:eastAsia="Arial Unicode MS" w:hAnsi="Times New Roman" w:cs="Times New Roman"/>
          <w:b/>
          <w:sz w:val="20"/>
          <w:szCs w:val="20"/>
        </w:rPr>
        <w:t>I</w:t>
      </w:r>
      <w:r w:rsidRPr="00E36AF2">
        <w:rPr>
          <w:rFonts w:ascii="Times New Roman" w:eastAsia="Arial Unicode MS" w:hAnsi="Times New Roman" w:cs="Times New Roman"/>
          <w:b/>
          <w:sz w:val="20"/>
          <w:szCs w:val="20"/>
        </w:rPr>
        <w:t xml:space="preserve">V – ANEXOS: </w:t>
      </w:r>
    </w:p>
    <w:p w14:paraId="2FB113AE" w14:textId="11CC8F77" w:rsidR="00E64C68" w:rsidRPr="00E36AF2" w:rsidRDefault="00E64C68" w:rsidP="00BC6AFB">
      <w:pPr>
        <w:spacing w:after="0" w:line="276" w:lineRule="auto"/>
        <w:ind w:firstLine="708"/>
        <w:jc w:val="both"/>
        <w:rPr>
          <w:rFonts w:ascii="Times New Roman" w:eastAsia="Arial Unicode MS" w:hAnsi="Times New Roman" w:cs="Times New Roman"/>
          <w:sz w:val="20"/>
          <w:szCs w:val="20"/>
        </w:rPr>
      </w:pPr>
      <w:r w:rsidRPr="00E36AF2">
        <w:rPr>
          <w:rFonts w:ascii="Times New Roman" w:eastAsia="Arial Unicode MS" w:hAnsi="Times New Roman" w:cs="Times New Roman"/>
          <w:sz w:val="20"/>
          <w:szCs w:val="20"/>
        </w:rPr>
        <w:t xml:space="preserve">Consta em anexos, </w:t>
      </w:r>
      <w:r w:rsidR="000D2529" w:rsidRPr="00E36AF2">
        <w:rPr>
          <w:rFonts w:ascii="Times New Roman" w:eastAsia="Arial Unicode MS" w:hAnsi="Times New Roman" w:cs="Times New Roman"/>
          <w:sz w:val="20"/>
          <w:szCs w:val="20"/>
        </w:rPr>
        <w:t>o orçamento</w:t>
      </w:r>
      <w:r w:rsidR="00BC6431">
        <w:rPr>
          <w:rFonts w:ascii="Times New Roman" w:eastAsia="Arial Unicode MS" w:hAnsi="Times New Roman" w:cs="Times New Roman"/>
          <w:sz w:val="20"/>
          <w:szCs w:val="20"/>
        </w:rPr>
        <w:t xml:space="preserve"> e</w:t>
      </w:r>
      <w:r w:rsidR="000D2529" w:rsidRPr="00E36AF2">
        <w:rPr>
          <w:rFonts w:ascii="Times New Roman" w:eastAsia="Arial Unicode MS" w:hAnsi="Times New Roman" w:cs="Times New Roman"/>
          <w:sz w:val="20"/>
          <w:szCs w:val="20"/>
        </w:rPr>
        <w:t xml:space="preserve"> documentos relacionados a regularidade da empresa</w:t>
      </w:r>
      <w:r w:rsidRPr="00E36AF2">
        <w:rPr>
          <w:rFonts w:ascii="Times New Roman" w:eastAsia="Arial Unicode MS" w:hAnsi="Times New Roman" w:cs="Times New Roman"/>
          <w:sz w:val="20"/>
          <w:szCs w:val="20"/>
        </w:rPr>
        <w:t xml:space="preserve"> para cumprimento da solução.</w:t>
      </w:r>
    </w:p>
    <w:p w14:paraId="374CB8DA" w14:textId="77777777" w:rsidR="00E64C68" w:rsidRPr="00E36AF2" w:rsidRDefault="00E64C68" w:rsidP="00BC6AFB">
      <w:pPr>
        <w:spacing w:after="0" w:line="276" w:lineRule="auto"/>
        <w:jc w:val="both"/>
        <w:rPr>
          <w:rFonts w:ascii="Times New Roman" w:eastAsia="Arial Unicode MS" w:hAnsi="Times New Roman" w:cs="Times New Roman"/>
          <w:sz w:val="20"/>
          <w:szCs w:val="20"/>
        </w:rPr>
      </w:pPr>
    </w:p>
    <w:p w14:paraId="1AE8D2D9" w14:textId="2F903826" w:rsidR="005B61A8" w:rsidRPr="006C4BB4" w:rsidRDefault="005B61A8" w:rsidP="005B61A8">
      <w:pPr>
        <w:spacing w:after="0" w:line="276" w:lineRule="auto"/>
        <w:jc w:val="both"/>
        <w:rPr>
          <w:rFonts w:ascii="Times New Roman" w:eastAsia="Arial Unicode MS" w:hAnsi="Times New Roman" w:cs="Times New Roman"/>
          <w:b/>
          <w:sz w:val="20"/>
          <w:szCs w:val="20"/>
        </w:rPr>
      </w:pPr>
      <w:r w:rsidRPr="0019752D">
        <w:rPr>
          <w:rFonts w:ascii="Times New Roman" w:eastAsia="Arial Unicode MS" w:hAnsi="Times New Roman" w:cs="Times New Roman"/>
          <w:b/>
          <w:sz w:val="20"/>
          <w:szCs w:val="20"/>
        </w:rPr>
        <w:t xml:space="preserve">XV – </w:t>
      </w:r>
      <w:r w:rsidRPr="006C4BB4">
        <w:rPr>
          <w:rFonts w:ascii="Times New Roman" w:eastAsia="Arial Unicode MS" w:hAnsi="Times New Roman" w:cs="Times New Roman"/>
          <w:b/>
          <w:sz w:val="20"/>
          <w:szCs w:val="20"/>
        </w:rPr>
        <w:t>RESPONSÁVEL:</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835"/>
        <w:gridCol w:w="851"/>
        <w:gridCol w:w="884"/>
        <w:gridCol w:w="2086"/>
      </w:tblGrid>
      <w:tr w:rsidR="007E1EEA" w:rsidRPr="006C4BB4" w14:paraId="6BF02D51" w14:textId="77777777" w:rsidTr="00705890">
        <w:tc>
          <w:tcPr>
            <w:tcW w:w="2405" w:type="dxa"/>
          </w:tcPr>
          <w:p w14:paraId="2D578865" w14:textId="575EC0EF" w:rsidR="007E1EEA" w:rsidRPr="006C4BB4" w:rsidRDefault="007E1EEA" w:rsidP="007E1EEA">
            <w:pPr>
              <w:spacing w:after="0" w:line="276" w:lineRule="auto"/>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Responsáv</w:t>
            </w:r>
            <w:r w:rsidR="00705890">
              <w:rPr>
                <w:rFonts w:ascii="Times New Roman" w:eastAsia="Arial Unicode MS" w:hAnsi="Times New Roman" w:cs="Times New Roman"/>
                <w:b/>
                <w:bCs/>
                <w:sz w:val="20"/>
                <w:szCs w:val="20"/>
              </w:rPr>
              <w:t>el</w:t>
            </w:r>
            <w:r w:rsidRPr="006C4BB4">
              <w:rPr>
                <w:rFonts w:ascii="Times New Roman" w:eastAsia="Arial Unicode MS" w:hAnsi="Times New Roman" w:cs="Times New Roman"/>
                <w:b/>
                <w:bCs/>
                <w:sz w:val="20"/>
                <w:szCs w:val="20"/>
              </w:rPr>
              <w:t xml:space="preserve"> pelo Estudo:</w:t>
            </w:r>
          </w:p>
        </w:tc>
        <w:tc>
          <w:tcPr>
            <w:tcW w:w="2835" w:type="dxa"/>
            <w:vAlign w:val="center"/>
          </w:tcPr>
          <w:p w14:paraId="63311C6C" w14:textId="62AD98DD" w:rsidR="007E1EEA" w:rsidRPr="006C4BB4" w:rsidRDefault="007E1EEA" w:rsidP="007E1EEA">
            <w:pPr>
              <w:spacing w:after="0" w:line="276" w:lineRule="auto"/>
              <w:rPr>
                <w:rFonts w:ascii="Times New Roman" w:eastAsia="Arial Unicode MS" w:hAnsi="Times New Roman" w:cs="Times New Roman"/>
                <w:sz w:val="20"/>
                <w:szCs w:val="20"/>
              </w:rPr>
            </w:pPr>
            <w:r>
              <w:rPr>
                <w:rFonts w:ascii="Times New Roman" w:eastAsia="Arial Unicode MS" w:hAnsi="Times New Roman" w:cs="Times New Roman"/>
                <w:sz w:val="20"/>
                <w:szCs w:val="20"/>
              </w:rPr>
              <w:t>Vanessa Becker de Vargas</w:t>
            </w:r>
          </w:p>
        </w:tc>
        <w:tc>
          <w:tcPr>
            <w:tcW w:w="1735" w:type="dxa"/>
            <w:gridSpan w:val="2"/>
            <w:vAlign w:val="center"/>
          </w:tcPr>
          <w:p w14:paraId="6E1C36DF" w14:textId="190A9FB6" w:rsidR="007E1EEA" w:rsidRPr="006C4BB4" w:rsidRDefault="007E1EEA" w:rsidP="007E1EEA">
            <w:pPr>
              <w:spacing w:after="0" w:line="276" w:lineRule="auto"/>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xml:space="preserve">Chefe </w:t>
            </w:r>
            <w:r>
              <w:rPr>
                <w:rFonts w:ascii="Times New Roman" w:eastAsia="Arial Unicode MS" w:hAnsi="Times New Roman" w:cs="Times New Roman"/>
                <w:sz w:val="20"/>
                <w:szCs w:val="20"/>
              </w:rPr>
              <w:t>de Gabinete</w:t>
            </w:r>
          </w:p>
        </w:tc>
        <w:tc>
          <w:tcPr>
            <w:tcW w:w="2086" w:type="dxa"/>
            <w:vAlign w:val="center"/>
            <w:hideMark/>
          </w:tcPr>
          <w:p w14:paraId="4B71E878" w14:textId="17B3E834" w:rsidR="007E1EEA" w:rsidRPr="006C4BB4" w:rsidRDefault="007E1EEA" w:rsidP="007E1EEA">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Matrícula:</w:t>
            </w:r>
            <w:r w:rsidRPr="006C4BB4">
              <w:rPr>
                <w:rFonts w:ascii="Times New Roman" w:eastAsia="Arial Unicode MS" w:hAnsi="Times New Roman" w:cs="Times New Roman"/>
                <w:sz w:val="20"/>
                <w:szCs w:val="20"/>
              </w:rPr>
              <w:t xml:space="preserve"> </w:t>
            </w:r>
            <w:r>
              <w:rPr>
                <w:rFonts w:ascii="Times New Roman" w:eastAsia="Arial Unicode MS" w:hAnsi="Times New Roman" w:cs="Times New Roman"/>
                <w:sz w:val="20"/>
                <w:szCs w:val="20"/>
              </w:rPr>
              <w:t>2030</w:t>
            </w:r>
          </w:p>
        </w:tc>
      </w:tr>
      <w:tr w:rsidR="007E1EEA" w:rsidRPr="006C4BB4" w14:paraId="046A77E4" w14:textId="77777777" w:rsidTr="00705890">
        <w:trPr>
          <w:trHeight w:val="70"/>
        </w:trPr>
        <w:tc>
          <w:tcPr>
            <w:tcW w:w="2405" w:type="dxa"/>
          </w:tcPr>
          <w:p w14:paraId="71BAF2F9" w14:textId="77777777" w:rsidR="007E1EEA" w:rsidRPr="006C4BB4" w:rsidRDefault="007E1EEA" w:rsidP="007E1EEA">
            <w:pPr>
              <w:spacing w:after="0" w:line="276" w:lineRule="auto"/>
              <w:jc w:val="center"/>
              <w:rPr>
                <w:rFonts w:ascii="Times New Roman" w:eastAsia="Arial Unicode MS" w:hAnsi="Times New Roman" w:cs="Times New Roman"/>
                <w:b/>
                <w:bCs/>
                <w:sz w:val="20"/>
                <w:szCs w:val="20"/>
              </w:rPr>
            </w:pPr>
          </w:p>
        </w:tc>
        <w:tc>
          <w:tcPr>
            <w:tcW w:w="3686" w:type="dxa"/>
            <w:gridSpan w:val="2"/>
            <w:vAlign w:val="center"/>
            <w:hideMark/>
          </w:tcPr>
          <w:p w14:paraId="0A9837C7" w14:textId="49202868" w:rsidR="007E1EEA" w:rsidRPr="006C4BB4" w:rsidRDefault="007E1EEA" w:rsidP="00705890">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E-mail:</w:t>
            </w:r>
            <w:r w:rsidRPr="006C4BB4">
              <w:rPr>
                <w:rFonts w:ascii="Times New Roman" w:eastAsia="Arial Unicode MS" w:hAnsi="Times New Roman" w:cs="Times New Roman"/>
                <w:sz w:val="20"/>
                <w:szCs w:val="20"/>
              </w:rPr>
              <w:t xml:space="preserve"> compras@paverama.rs.gov.br</w:t>
            </w:r>
          </w:p>
        </w:tc>
        <w:tc>
          <w:tcPr>
            <w:tcW w:w="2970" w:type="dxa"/>
            <w:gridSpan w:val="2"/>
            <w:vAlign w:val="center"/>
          </w:tcPr>
          <w:p w14:paraId="0CA08066" w14:textId="77777777" w:rsidR="007E1EEA" w:rsidRPr="006C4BB4" w:rsidRDefault="007E1EEA" w:rsidP="00705890">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Fone:</w:t>
            </w:r>
            <w:r w:rsidRPr="006C4BB4">
              <w:rPr>
                <w:rFonts w:ascii="Times New Roman" w:eastAsia="Arial Unicode MS" w:hAnsi="Times New Roman" w:cs="Times New Roman"/>
                <w:sz w:val="20"/>
                <w:szCs w:val="20"/>
              </w:rPr>
              <w:t xml:space="preserve"> (51) 3761-1044</w:t>
            </w:r>
          </w:p>
        </w:tc>
      </w:tr>
    </w:tbl>
    <w:p w14:paraId="0386071A" w14:textId="7351160C" w:rsidR="005B61A8" w:rsidRPr="006C4BB4" w:rsidRDefault="005B61A8" w:rsidP="005B61A8">
      <w:pPr>
        <w:spacing w:after="0" w:line="276" w:lineRule="auto"/>
        <w:ind w:firstLine="708"/>
        <w:jc w:val="both"/>
        <w:rPr>
          <w:rFonts w:ascii="Times New Roman" w:eastAsia="Arial Unicode MS" w:hAnsi="Times New Roman" w:cs="Times New Roman"/>
          <w:sz w:val="20"/>
          <w:szCs w:val="20"/>
        </w:rPr>
      </w:pPr>
    </w:p>
    <w:p w14:paraId="47CB166F" w14:textId="77777777" w:rsidR="005B61A8" w:rsidRPr="006C4BB4" w:rsidRDefault="005B61A8" w:rsidP="005B61A8">
      <w:pPr>
        <w:spacing w:after="0" w:line="276" w:lineRule="auto"/>
        <w:ind w:firstLine="708"/>
        <w:jc w:val="both"/>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xml:space="preserve">Realizadas as tarefas pertinentes ao ETP, encaminho o documento solicitando ciência e aprovação para posterior </w:t>
      </w:r>
      <w:r>
        <w:rPr>
          <w:rFonts w:ascii="Times New Roman" w:eastAsia="Arial Unicode MS" w:hAnsi="Times New Roman" w:cs="Times New Roman"/>
          <w:sz w:val="20"/>
          <w:szCs w:val="20"/>
        </w:rPr>
        <w:t>formalização da contratação</w:t>
      </w:r>
    </w:p>
    <w:p w14:paraId="55287DAF" w14:textId="77777777" w:rsidR="005B61A8" w:rsidRPr="006C4BB4" w:rsidRDefault="005B61A8" w:rsidP="005B61A8">
      <w:pPr>
        <w:spacing w:after="0" w:line="276" w:lineRule="auto"/>
        <w:jc w:val="both"/>
        <w:rPr>
          <w:rFonts w:ascii="Times New Roman" w:eastAsia="Arial Unicode MS" w:hAnsi="Times New Roman" w:cs="Times New Roman"/>
          <w:sz w:val="20"/>
          <w:szCs w:val="20"/>
        </w:rPr>
      </w:pPr>
    </w:p>
    <w:p w14:paraId="0D6A88DB" w14:textId="38998807" w:rsidR="005B61A8" w:rsidRPr="006C4BB4" w:rsidRDefault="005B61A8" w:rsidP="005B61A8">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xml:space="preserve">Paverama/RS, </w:t>
      </w:r>
      <w:r w:rsidR="00BC6431">
        <w:rPr>
          <w:rFonts w:ascii="Times New Roman" w:eastAsia="Arial Unicode MS" w:hAnsi="Times New Roman" w:cs="Times New Roman"/>
          <w:sz w:val="20"/>
          <w:szCs w:val="20"/>
        </w:rPr>
        <w:t xml:space="preserve">02 </w:t>
      </w:r>
      <w:r w:rsidRPr="006C4BB4">
        <w:rPr>
          <w:rFonts w:ascii="Times New Roman" w:eastAsia="Arial Unicode MS" w:hAnsi="Times New Roman" w:cs="Times New Roman"/>
          <w:sz w:val="20"/>
          <w:szCs w:val="20"/>
        </w:rPr>
        <w:t xml:space="preserve">de </w:t>
      </w:r>
      <w:r w:rsidR="00BC6431">
        <w:rPr>
          <w:rFonts w:ascii="Times New Roman" w:eastAsia="Arial Unicode MS" w:hAnsi="Times New Roman" w:cs="Times New Roman"/>
          <w:sz w:val="20"/>
          <w:szCs w:val="20"/>
        </w:rPr>
        <w:t>setembro</w:t>
      </w:r>
      <w:r>
        <w:rPr>
          <w:rFonts w:ascii="Times New Roman" w:eastAsia="Arial Unicode MS" w:hAnsi="Times New Roman" w:cs="Times New Roman"/>
          <w:sz w:val="20"/>
          <w:szCs w:val="20"/>
        </w:rPr>
        <w:t xml:space="preserve"> </w:t>
      </w:r>
      <w:r w:rsidRPr="006C4BB4">
        <w:rPr>
          <w:rFonts w:ascii="Times New Roman" w:eastAsia="Arial Unicode MS" w:hAnsi="Times New Roman" w:cs="Times New Roman"/>
          <w:sz w:val="20"/>
          <w:szCs w:val="20"/>
        </w:rPr>
        <w:t>de 202</w:t>
      </w:r>
      <w:r>
        <w:rPr>
          <w:rFonts w:ascii="Times New Roman" w:eastAsia="Arial Unicode MS" w:hAnsi="Times New Roman" w:cs="Times New Roman"/>
          <w:sz w:val="20"/>
          <w:szCs w:val="20"/>
        </w:rPr>
        <w:t>6</w:t>
      </w:r>
      <w:r w:rsidRPr="006C4BB4">
        <w:rPr>
          <w:rFonts w:ascii="Times New Roman" w:eastAsia="Arial Unicode MS" w:hAnsi="Times New Roman" w:cs="Times New Roman"/>
          <w:sz w:val="20"/>
          <w:szCs w:val="20"/>
        </w:rPr>
        <w:t>.</w:t>
      </w:r>
    </w:p>
    <w:p w14:paraId="6ADE2E7D" w14:textId="77777777" w:rsidR="005B61A8" w:rsidRDefault="005B61A8" w:rsidP="005B61A8">
      <w:pPr>
        <w:spacing w:after="0" w:line="276" w:lineRule="auto"/>
        <w:rPr>
          <w:rFonts w:ascii="Times New Roman" w:eastAsia="Arial Unicode MS" w:hAnsi="Times New Roman" w:cs="Times New Roman"/>
          <w:sz w:val="20"/>
          <w:szCs w:val="20"/>
        </w:rPr>
      </w:pPr>
    </w:p>
    <w:p w14:paraId="64641B5A" w14:textId="77777777" w:rsidR="00754394" w:rsidRDefault="00754394" w:rsidP="005B61A8">
      <w:pPr>
        <w:spacing w:after="0" w:line="276" w:lineRule="auto"/>
        <w:rPr>
          <w:rFonts w:ascii="Times New Roman" w:eastAsia="Arial Unicode MS" w:hAnsi="Times New Roman" w:cs="Times New Roman"/>
          <w:sz w:val="20"/>
          <w:szCs w:val="20"/>
        </w:rPr>
      </w:pPr>
    </w:p>
    <w:p w14:paraId="77833EAB" w14:textId="77777777" w:rsidR="007E1EEA" w:rsidRDefault="007E1EEA" w:rsidP="005B61A8">
      <w:pPr>
        <w:spacing w:after="0" w:line="276" w:lineRule="auto"/>
        <w:jc w:val="center"/>
        <w:rPr>
          <w:rFonts w:ascii="Times New Roman" w:eastAsia="Arial Unicode MS" w:hAnsi="Times New Roman" w:cs="Times New Roman"/>
          <w:sz w:val="20"/>
          <w:szCs w:val="20"/>
        </w:rPr>
        <w:sectPr w:rsidR="007E1EEA" w:rsidSect="00BC15E4">
          <w:headerReference w:type="default" r:id="rId9"/>
          <w:footerReference w:type="default" r:id="rId10"/>
          <w:pgSz w:w="11906" w:h="16838"/>
          <w:pgMar w:top="1985" w:right="1134" w:bottom="1276" w:left="1701" w:header="708" w:footer="708" w:gutter="0"/>
          <w:cols w:space="708"/>
          <w:docGrid w:linePitch="360"/>
        </w:sectPr>
      </w:pPr>
    </w:p>
    <w:p w14:paraId="12973FB2" w14:textId="77777777" w:rsidR="005B61A8" w:rsidRDefault="005B61A8" w:rsidP="005B61A8">
      <w:pPr>
        <w:spacing w:after="0" w:line="276" w:lineRule="auto"/>
        <w:jc w:val="center"/>
        <w:rPr>
          <w:rFonts w:ascii="Times New Roman" w:eastAsia="Arial Unicode MS" w:hAnsi="Times New Roman" w:cs="Times New Roman"/>
          <w:sz w:val="20"/>
          <w:szCs w:val="20"/>
        </w:rPr>
      </w:pPr>
    </w:p>
    <w:p w14:paraId="6ECCA86D" w14:textId="77777777" w:rsidR="00B2397C" w:rsidRPr="006C4BB4" w:rsidRDefault="00B2397C" w:rsidP="005B61A8">
      <w:pPr>
        <w:spacing w:after="0" w:line="276" w:lineRule="auto"/>
        <w:jc w:val="center"/>
        <w:rPr>
          <w:rFonts w:ascii="Times New Roman" w:eastAsia="Arial Unicode MS" w:hAnsi="Times New Roman" w:cs="Times New Roman"/>
          <w:sz w:val="20"/>
          <w:szCs w:val="20"/>
        </w:rPr>
      </w:pPr>
    </w:p>
    <w:p w14:paraId="3EC06381" w14:textId="77777777" w:rsidR="005B61A8" w:rsidRDefault="005B61A8" w:rsidP="005B61A8">
      <w:pPr>
        <w:spacing w:after="0" w:line="276" w:lineRule="auto"/>
        <w:jc w:val="center"/>
        <w:rPr>
          <w:rFonts w:ascii="Times New Roman" w:eastAsia="Arial Unicode MS" w:hAnsi="Times New Roman" w:cs="Times New Roman"/>
          <w:b/>
          <w:sz w:val="20"/>
          <w:szCs w:val="20"/>
        </w:rPr>
        <w:sectPr w:rsidR="005B61A8" w:rsidSect="007E1EEA">
          <w:type w:val="continuous"/>
          <w:pgSz w:w="11906" w:h="16838"/>
          <w:pgMar w:top="1985" w:right="1134" w:bottom="1276" w:left="1701" w:header="708" w:footer="708" w:gutter="0"/>
          <w:cols w:space="708"/>
          <w:docGrid w:linePitch="360"/>
        </w:sectPr>
      </w:pPr>
    </w:p>
    <w:p w14:paraId="68AA5DAE" w14:textId="0CA1F415" w:rsidR="005B61A8" w:rsidRPr="006C4BB4" w:rsidRDefault="007E1EEA" w:rsidP="007E1EEA">
      <w:pPr>
        <w:spacing w:after="0" w:line="276" w:lineRule="auto"/>
        <w:jc w:val="center"/>
        <w:rPr>
          <w:rFonts w:ascii="Times New Roman" w:eastAsia="Arial Unicode MS" w:hAnsi="Times New Roman" w:cs="Times New Roman"/>
          <w:b/>
          <w:sz w:val="20"/>
          <w:szCs w:val="20"/>
        </w:rPr>
      </w:pPr>
      <w:r>
        <w:rPr>
          <w:rFonts w:ascii="Times New Roman" w:eastAsia="Arial Unicode MS" w:hAnsi="Times New Roman" w:cs="Times New Roman"/>
          <w:b/>
          <w:sz w:val="20"/>
          <w:szCs w:val="20"/>
        </w:rPr>
        <w:t>VANESSA BECKER DE VARGAS</w:t>
      </w:r>
    </w:p>
    <w:p w14:paraId="0108176B" w14:textId="4DB89C6B" w:rsidR="007E1EEA" w:rsidRDefault="005B61A8" w:rsidP="001F6A94">
      <w:pPr>
        <w:spacing w:after="0" w:line="276" w:lineRule="auto"/>
        <w:jc w:val="center"/>
        <w:rPr>
          <w:rFonts w:ascii="Times New Roman" w:eastAsia="Arial Unicode MS" w:hAnsi="Times New Roman" w:cs="Times New Roman"/>
          <w:b/>
          <w:sz w:val="20"/>
          <w:szCs w:val="20"/>
        </w:rPr>
        <w:sectPr w:rsidR="007E1EEA" w:rsidSect="007E1EEA">
          <w:type w:val="continuous"/>
          <w:pgSz w:w="11906" w:h="16838"/>
          <w:pgMar w:top="1985" w:right="1134" w:bottom="1418" w:left="1701" w:header="708" w:footer="708" w:gutter="0"/>
          <w:cols w:space="708"/>
          <w:docGrid w:linePitch="360"/>
        </w:sectPr>
      </w:pPr>
      <w:r w:rsidRPr="006C4BB4">
        <w:rPr>
          <w:rFonts w:ascii="Times New Roman" w:eastAsia="Arial Unicode MS" w:hAnsi="Times New Roman" w:cs="Times New Roman"/>
          <w:b/>
          <w:sz w:val="20"/>
          <w:szCs w:val="20"/>
        </w:rPr>
        <w:t xml:space="preserve">Chefe </w:t>
      </w:r>
      <w:r w:rsidR="007E1EEA">
        <w:rPr>
          <w:rFonts w:ascii="Times New Roman" w:eastAsia="Arial Unicode MS" w:hAnsi="Times New Roman" w:cs="Times New Roman"/>
          <w:b/>
          <w:sz w:val="20"/>
          <w:szCs w:val="20"/>
        </w:rPr>
        <w:t>de Gabinet</w:t>
      </w:r>
      <w:r w:rsidR="001F6A94">
        <w:rPr>
          <w:rFonts w:ascii="Times New Roman" w:eastAsia="Arial Unicode MS" w:hAnsi="Times New Roman" w:cs="Times New Roman"/>
          <w:b/>
          <w:sz w:val="20"/>
          <w:szCs w:val="20"/>
        </w:rPr>
        <w:t>e</w:t>
      </w:r>
    </w:p>
    <w:tbl>
      <w:tblPr>
        <w:tblpPr w:leftFromText="141" w:rightFromText="141" w:vertAnchor="text" w:horzAnchor="margin" w:tblpY="237"/>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1F6A94" w:rsidRPr="00B171E9" w14:paraId="24EC1003" w14:textId="77777777" w:rsidTr="008C2CC8">
        <w:tc>
          <w:tcPr>
            <w:tcW w:w="9061" w:type="dxa"/>
            <w:tcBorders>
              <w:top w:val="single" w:sz="4" w:space="0" w:color="000000"/>
              <w:left w:val="single" w:sz="4" w:space="0" w:color="000000"/>
              <w:bottom w:val="single" w:sz="4" w:space="0" w:color="000000"/>
              <w:right w:val="single" w:sz="4" w:space="0" w:color="000000"/>
            </w:tcBorders>
          </w:tcPr>
          <w:p w14:paraId="38DAB361" w14:textId="77777777" w:rsidR="001F6A94" w:rsidRDefault="001F6A94" w:rsidP="008C2CC8">
            <w:pPr>
              <w:spacing w:after="0" w:line="360" w:lineRule="auto"/>
              <w:jc w:val="center"/>
              <w:rPr>
                <w:rFonts w:ascii="Times New Roman" w:eastAsia="Arial Unicode MS" w:hAnsi="Times New Roman" w:cs="Times New Roman"/>
                <w:b/>
                <w:bCs/>
                <w:sz w:val="20"/>
                <w:szCs w:val="20"/>
              </w:rPr>
            </w:pPr>
          </w:p>
          <w:p w14:paraId="39206548" w14:textId="448FD674" w:rsidR="001F6A94" w:rsidRDefault="001F6A94" w:rsidP="008C2CC8">
            <w:pPr>
              <w:spacing w:after="0" w:line="360" w:lineRule="auto"/>
              <w:jc w:val="center"/>
              <w:rPr>
                <w:rFonts w:ascii="Times New Roman" w:eastAsia="Arial Unicode MS" w:hAnsi="Times New Roman" w:cs="Times New Roman"/>
                <w:b/>
                <w:bCs/>
                <w:sz w:val="20"/>
                <w:szCs w:val="20"/>
              </w:rPr>
            </w:pPr>
            <w:r w:rsidRPr="006C4BB4">
              <w:rPr>
                <w:rFonts w:ascii="Times New Roman" w:eastAsia="Arial Unicode MS" w:hAnsi="Times New Roman" w:cs="Times New Roman"/>
                <w:b/>
                <w:bCs/>
                <w:sz w:val="20"/>
                <w:szCs w:val="20"/>
              </w:rPr>
              <w:t>SECRETARIA MUNICIPAL DE ADMINISTRAÇÃO, FAZENDA E PLANEJAMENTO</w:t>
            </w:r>
            <w:r>
              <w:rPr>
                <w:rFonts w:ascii="Times New Roman" w:eastAsia="Arial Unicode MS" w:hAnsi="Times New Roman" w:cs="Times New Roman"/>
                <w:b/>
                <w:bCs/>
                <w:sz w:val="20"/>
                <w:szCs w:val="20"/>
              </w:rPr>
              <w:t xml:space="preserve"> </w:t>
            </w:r>
          </w:p>
          <w:p w14:paraId="15EA2194" w14:textId="77777777" w:rsidR="001F6A94" w:rsidRPr="006C4BB4" w:rsidRDefault="001F6A94" w:rsidP="008C2CC8">
            <w:pPr>
              <w:spacing w:after="0" w:line="360" w:lineRule="auto"/>
              <w:ind w:firstLine="709"/>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Parecer conclusivo de ciência e aprovação:</w:t>
            </w:r>
          </w:p>
          <w:p w14:paraId="5216E103" w14:textId="77777777" w:rsidR="001F6A94" w:rsidRPr="006C4BB4" w:rsidRDefault="001F6A94" w:rsidP="008C2CC8">
            <w:pPr>
              <w:spacing w:after="0" w:line="360" w:lineRule="auto"/>
              <w:ind w:firstLine="1156"/>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(X) Defiro; ou</w:t>
            </w:r>
          </w:p>
          <w:p w14:paraId="52C31D69" w14:textId="77777777" w:rsidR="001F6A94" w:rsidRPr="006C4BB4" w:rsidRDefault="001F6A94" w:rsidP="008C2CC8">
            <w:pPr>
              <w:spacing w:after="0" w:line="360" w:lineRule="auto"/>
              <w:ind w:firstLine="1156"/>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 Indefiro</w:t>
            </w:r>
          </w:p>
          <w:p w14:paraId="224C1F83" w14:textId="77777777" w:rsidR="001F6A94" w:rsidRPr="006C4BB4" w:rsidRDefault="001F6A94" w:rsidP="008C2CC8">
            <w:pPr>
              <w:spacing w:after="0" w:line="360" w:lineRule="auto"/>
              <w:ind w:firstLine="709"/>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Motivar: Após análise e fundamentações postas, def</w:t>
            </w:r>
            <w:r>
              <w:rPr>
                <w:rFonts w:ascii="Times New Roman" w:eastAsia="Arial Unicode MS" w:hAnsi="Times New Roman" w:cs="Times New Roman"/>
                <w:sz w:val="20"/>
                <w:szCs w:val="20"/>
              </w:rPr>
              <w:t xml:space="preserve">iro </w:t>
            </w:r>
            <w:r w:rsidRPr="006C4BB4">
              <w:rPr>
                <w:rFonts w:ascii="Times New Roman" w:eastAsia="Arial Unicode MS" w:hAnsi="Times New Roman" w:cs="Times New Roman"/>
                <w:sz w:val="20"/>
                <w:szCs w:val="20"/>
              </w:rPr>
              <w:t>a solicitação.</w:t>
            </w:r>
          </w:p>
          <w:p w14:paraId="5D619A50" w14:textId="58A618D3" w:rsidR="001F6A94" w:rsidRPr="006C4BB4" w:rsidRDefault="001F6A94" w:rsidP="008C2CC8">
            <w:pPr>
              <w:spacing w:after="0" w:line="360"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xml:space="preserve">Paverama/RS, </w:t>
            </w:r>
            <w:r w:rsidR="00BC6431">
              <w:rPr>
                <w:rFonts w:ascii="Times New Roman" w:eastAsia="Arial Unicode MS" w:hAnsi="Times New Roman" w:cs="Times New Roman"/>
                <w:sz w:val="20"/>
                <w:szCs w:val="20"/>
              </w:rPr>
              <w:t>02</w:t>
            </w:r>
            <w:r w:rsidRPr="006C4BB4">
              <w:rPr>
                <w:rFonts w:ascii="Times New Roman" w:eastAsia="Arial Unicode MS" w:hAnsi="Times New Roman" w:cs="Times New Roman"/>
                <w:sz w:val="20"/>
                <w:szCs w:val="20"/>
              </w:rPr>
              <w:t xml:space="preserve"> de </w:t>
            </w:r>
            <w:r w:rsidR="00BC6431">
              <w:rPr>
                <w:rFonts w:ascii="Times New Roman" w:eastAsia="Arial Unicode MS" w:hAnsi="Times New Roman" w:cs="Times New Roman"/>
                <w:sz w:val="20"/>
                <w:szCs w:val="20"/>
              </w:rPr>
              <w:t>setembro</w:t>
            </w:r>
            <w:r>
              <w:rPr>
                <w:rFonts w:ascii="Times New Roman" w:eastAsia="Arial Unicode MS" w:hAnsi="Times New Roman" w:cs="Times New Roman"/>
                <w:sz w:val="20"/>
                <w:szCs w:val="20"/>
              </w:rPr>
              <w:t xml:space="preserve"> </w:t>
            </w:r>
            <w:r w:rsidRPr="006C4BB4">
              <w:rPr>
                <w:rFonts w:ascii="Times New Roman" w:eastAsia="Arial Unicode MS" w:hAnsi="Times New Roman" w:cs="Times New Roman"/>
                <w:sz w:val="20"/>
                <w:szCs w:val="20"/>
              </w:rPr>
              <w:t>de 202</w:t>
            </w:r>
            <w:r>
              <w:rPr>
                <w:rFonts w:ascii="Times New Roman" w:eastAsia="Arial Unicode MS" w:hAnsi="Times New Roman" w:cs="Times New Roman"/>
                <w:sz w:val="20"/>
                <w:szCs w:val="20"/>
              </w:rPr>
              <w:t>6</w:t>
            </w:r>
            <w:r w:rsidRPr="006C4BB4">
              <w:rPr>
                <w:rFonts w:ascii="Times New Roman" w:eastAsia="Arial Unicode MS" w:hAnsi="Times New Roman" w:cs="Times New Roman"/>
                <w:sz w:val="20"/>
                <w:szCs w:val="20"/>
              </w:rPr>
              <w:t>.</w:t>
            </w:r>
          </w:p>
          <w:p w14:paraId="0469D1F9" w14:textId="77777777" w:rsidR="001F6A94" w:rsidRPr="006C4BB4" w:rsidRDefault="001F6A94" w:rsidP="008C2CC8">
            <w:pPr>
              <w:widowControl w:val="0"/>
              <w:spacing w:after="0" w:line="360" w:lineRule="auto"/>
              <w:rPr>
                <w:rFonts w:ascii="Times New Roman" w:eastAsia="Arial Unicode MS" w:hAnsi="Times New Roman" w:cs="Times New Roman"/>
                <w:b/>
                <w:bCs/>
                <w:sz w:val="20"/>
                <w:szCs w:val="20"/>
              </w:rPr>
            </w:pPr>
          </w:p>
          <w:p w14:paraId="6AA8E7F0" w14:textId="77777777" w:rsidR="001F6A94" w:rsidRPr="006C4BB4" w:rsidRDefault="001F6A94" w:rsidP="008C2CC8">
            <w:pPr>
              <w:widowControl w:val="0"/>
              <w:spacing w:after="0" w:line="360" w:lineRule="auto"/>
              <w:jc w:val="center"/>
              <w:rPr>
                <w:rFonts w:ascii="Times New Roman" w:eastAsia="Arial Unicode MS" w:hAnsi="Times New Roman" w:cs="Times New Roman"/>
                <w:b/>
                <w:bCs/>
                <w:sz w:val="20"/>
                <w:szCs w:val="20"/>
              </w:rPr>
            </w:pPr>
          </w:p>
          <w:p w14:paraId="6CD6E203" w14:textId="77777777" w:rsidR="001F6A94" w:rsidRPr="006C4BB4" w:rsidRDefault="001F6A94" w:rsidP="008C2CC8">
            <w:pPr>
              <w:widowControl w:val="0"/>
              <w:spacing w:after="0" w:line="360" w:lineRule="auto"/>
              <w:jc w:val="center"/>
              <w:rPr>
                <w:rFonts w:ascii="Times New Roman" w:eastAsia="Arial Unicode MS" w:hAnsi="Times New Roman" w:cs="Times New Roman"/>
                <w:b/>
                <w:bCs/>
                <w:sz w:val="20"/>
                <w:szCs w:val="20"/>
                <w:lang w:eastAsia="x-none"/>
              </w:rPr>
            </w:pPr>
            <w:r w:rsidRPr="006C4BB4">
              <w:rPr>
                <w:rFonts w:ascii="Times New Roman" w:eastAsia="Arial Unicode MS" w:hAnsi="Times New Roman" w:cs="Times New Roman"/>
                <w:b/>
                <w:bCs/>
                <w:sz w:val="20"/>
                <w:szCs w:val="20"/>
                <w:lang w:eastAsia="x-none"/>
              </w:rPr>
              <w:t>ALEXANDRE LUÍS KLEBER</w:t>
            </w:r>
          </w:p>
          <w:p w14:paraId="0AA988A6" w14:textId="77777777" w:rsidR="001F6A94" w:rsidRPr="00B171E9" w:rsidRDefault="001F6A94" w:rsidP="008C2CC8">
            <w:pPr>
              <w:widowControl w:val="0"/>
              <w:spacing w:after="0" w:line="360" w:lineRule="auto"/>
              <w:jc w:val="center"/>
              <w:rPr>
                <w:rFonts w:ascii="Times New Roman" w:eastAsia="Arial Unicode MS" w:hAnsi="Times New Roman" w:cs="Times New Roman"/>
                <w:b/>
                <w:bCs/>
                <w:sz w:val="20"/>
                <w:szCs w:val="20"/>
                <w:lang w:eastAsia="x-none"/>
              </w:rPr>
            </w:pPr>
            <w:r w:rsidRPr="006C4BB4">
              <w:rPr>
                <w:rFonts w:ascii="Times New Roman" w:eastAsia="Arial Unicode MS" w:hAnsi="Times New Roman" w:cs="Times New Roman"/>
                <w:b/>
                <w:bCs/>
                <w:sz w:val="20"/>
                <w:szCs w:val="20"/>
                <w:lang w:eastAsia="x-none"/>
              </w:rPr>
              <w:t>Secretário Municipal de Administração, Fazenda e Planejamento</w:t>
            </w:r>
          </w:p>
        </w:tc>
      </w:tr>
    </w:tbl>
    <w:p w14:paraId="75B61657" w14:textId="77777777" w:rsidR="005B61A8" w:rsidRDefault="005B61A8" w:rsidP="005B61A8">
      <w:pPr>
        <w:spacing w:after="0" w:line="276" w:lineRule="auto"/>
        <w:jc w:val="both"/>
        <w:rPr>
          <w:rFonts w:ascii="Times New Roman" w:eastAsia="Arial Unicode MS" w:hAnsi="Times New Roman" w:cs="Times New Roman"/>
          <w:sz w:val="20"/>
          <w:szCs w:val="20"/>
        </w:rPr>
        <w:sectPr w:rsidR="005B61A8" w:rsidSect="005B61A8">
          <w:type w:val="continuous"/>
          <w:pgSz w:w="11906" w:h="16838"/>
          <w:pgMar w:top="1985" w:right="1134" w:bottom="1418" w:left="1701" w:header="708" w:footer="708" w:gutter="0"/>
          <w:cols w:num="2" w:space="708"/>
          <w:docGrid w:linePitch="360"/>
        </w:sectPr>
      </w:pPr>
    </w:p>
    <w:p w14:paraId="25BC0AF8" w14:textId="77777777" w:rsidR="005B61A8" w:rsidRPr="00453809" w:rsidRDefault="005B61A8" w:rsidP="001F6A94">
      <w:pPr>
        <w:spacing w:after="0" w:line="276" w:lineRule="auto"/>
        <w:jc w:val="both"/>
        <w:rPr>
          <w:rFonts w:ascii="Times New Roman" w:eastAsia="Arial Unicode MS" w:hAnsi="Times New Roman" w:cs="Times New Roman"/>
          <w:sz w:val="20"/>
          <w:szCs w:val="20"/>
        </w:rPr>
      </w:pPr>
    </w:p>
    <w:p w14:paraId="1550EB0E" w14:textId="77777777" w:rsidR="005B3C43" w:rsidRPr="00E36AF2" w:rsidRDefault="005B3C43" w:rsidP="005B61A8">
      <w:pPr>
        <w:spacing w:after="0" w:line="276" w:lineRule="auto"/>
        <w:jc w:val="both"/>
        <w:rPr>
          <w:rFonts w:ascii="Times New Roman" w:eastAsia="Arial Unicode MS" w:hAnsi="Times New Roman" w:cs="Times New Roman"/>
          <w:sz w:val="20"/>
          <w:szCs w:val="20"/>
        </w:rPr>
      </w:pPr>
    </w:p>
    <w:sectPr w:rsidR="005B3C43" w:rsidRPr="00E36AF2" w:rsidSect="005B61A8">
      <w:type w:val="continuous"/>
      <w:pgSz w:w="11906" w:h="16838"/>
      <w:pgMar w:top="1985"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337EA" w14:textId="77777777" w:rsidR="00F67F03" w:rsidRDefault="00F67F03" w:rsidP="000D2529">
      <w:pPr>
        <w:spacing w:after="0" w:line="240" w:lineRule="auto"/>
      </w:pPr>
      <w:r>
        <w:separator/>
      </w:r>
    </w:p>
  </w:endnote>
  <w:endnote w:type="continuationSeparator" w:id="0">
    <w:p w14:paraId="0294B0D6" w14:textId="77777777" w:rsidR="00F67F03" w:rsidRDefault="00F67F03" w:rsidP="000D2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651EB" w14:textId="08481906" w:rsidR="000D2529" w:rsidRDefault="00364755" w:rsidP="006B5D6C">
    <w:pPr>
      <w:pStyle w:val="Rodap"/>
      <w:tabs>
        <w:tab w:val="clear" w:pos="4252"/>
        <w:tab w:val="clear" w:pos="8504"/>
        <w:tab w:val="left" w:pos="6432"/>
      </w:tabs>
    </w:pPr>
    <w:r>
      <w:rPr>
        <w:noProof/>
      </w:rPr>
      <w:drawing>
        <wp:anchor distT="0" distB="0" distL="114300" distR="114300" simplePos="0" relativeHeight="251664384" behindDoc="1" locked="0" layoutInCell="1" allowOverlap="1" wp14:anchorId="50F4ADFB" wp14:editId="55C355DE">
          <wp:simplePos x="0" y="0"/>
          <wp:positionH relativeFrom="margin">
            <wp:posOffset>80645</wp:posOffset>
          </wp:positionH>
          <wp:positionV relativeFrom="paragraph">
            <wp:posOffset>-132080</wp:posOffset>
          </wp:positionV>
          <wp:extent cx="5312144" cy="880110"/>
          <wp:effectExtent l="0" t="0" r="3175" b="0"/>
          <wp:wrapNone/>
          <wp:docPr id="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2144" cy="88011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EA004" w14:textId="77777777" w:rsidR="00F67F03" w:rsidRDefault="00F67F03" w:rsidP="000D2529">
      <w:pPr>
        <w:spacing w:after="0" w:line="240" w:lineRule="auto"/>
      </w:pPr>
      <w:r>
        <w:separator/>
      </w:r>
    </w:p>
  </w:footnote>
  <w:footnote w:type="continuationSeparator" w:id="0">
    <w:p w14:paraId="68086570" w14:textId="77777777" w:rsidR="00F67F03" w:rsidRDefault="00F67F03" w:rsidP="000D2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AA873" w14:textId="77777777" w:rsidR="00364755" w:rsidRDefault="00364755">
    <w:pPr>
      <w:pStyle w:val="Cabealho"/>
    </w:pPr>
  </w:p>
  <w:p w14:paraId="34A3359C" w14:textId="2866E422" w:rsidR="000D2529" w:rsidRDefault="00364755">
    <w:pPr>
      <w:pStyle w:val="Cabealho"/>
    </w:pPr>
    <w:r>
      <w:rPr>
        <w:noProof/>
      </w:rPr>
      <w:drawing>
        <wp:anchor distT="0" distB="0" distL="114300" distR="114300" simplePos="0" relativeHeight="251662336" behindDoc="0" locked="0" layoutInCell="1" allowOverlap="1" wp14:anchorId="0C345C6D" wp14:editId="4FCA8BED">
          <wp:simplePos x="0" y="0"/>
          <wp:positionH relativeFrom="margin">
            <wp:posOffset>375285</wp:posOffset>
          </wp:positionH>
          <wp:positionV relativeFrom="paragraph">
            <wp:posOffset>-388620</wp:posOffset>
          </wp:positionV>
          <wp:extent cx="4390390" cy="990600"/>
          <wp:effectExtent l="0" t="0" r="0" b="0"/>
          <wp:wrapNone/>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90390" cy="9906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E39"/>
    <w:multiLevelType w:val="multilevel"/>
    <w:tmpl w:val="D2825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9C55B3"/>
    <w:multiLevelType w:val="multilevel"/>
    <w:tmpl w:val="D85E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821135">
    <w:abstractNumId w:val="0"/>
  </w:num>
  <w:num w:numId="2" w16cid:durableId="411391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1E0"/>
    <w:rsid w:val="00004083"/>
    <w:rsid w:val="000748E3"/>
    <w:rsid w:val="00076EF8"/>
    <w:rsid w:val="000909BA"/>
    <w:rsid w:val="000D2529"/>
    <w:rsid w:val="00133FC0"/>
    <w:rsid w:val="0014519F"/>
    <w:rsid w:val="00145463"/>
    <w:rsid w:val="001701CF"/>
    <w:rsid w:val="00172D0D"/>
    <w:rsid w:val="001866EC"/>
    <w:rsid w:val="001B0DDF"/>
    <w:rsid w:val="001B6A54"/>
    <w:rsid w:val="001D61DF"/>
    <w:rsid w:val="001F6A94"/>
    <w:rsid w:val="002203BB"/>
    <w:rsid w:val="00221455"/>
    <w:rsid w:val="00254199"/>
    <w:rsid w:val="00293BFC"/>
    <w:rsid w:val="00296596"/>
    <w:rsid w:val="002A34BA"/>
    <w:rsid w:val="002E3955"/>
    <w:rsid w:val="002E5104"/>
    <w:rsid w:val="002F6795"/>
    <w:rsid w:val="00300002"/>
    <w:rsid w:val="00313A2D"/>
    <w:rsid w:val="003275BE"/>
    <w:rsid w:val="0034208B"/>
    <w:rsid w:val="0034285F"/>
    <w:rsid w:val="00355A64"/>
    <w:rsid w:val="00364755"/>
    <w:rsid w:val="00373784"/>
    <w:rsid w:val="00397E38"/>
    <w:rsid w:val="00422AFE"/>
    <w:rsid w:val="004352F6"/>
    <w:rsid w:val="00452D6B"/>
    <w:rsid w:val="00466371"/>
    <w:rsid w:val="004A6C57"/>
    <w:rsid w:val="004C78B8"/>
    <w:rsid w:val="004D527B"/>
    <w:rsid w:val="004E492F"/>
    <w:rsid w:val="004F2C49"/>
    <w:rsid w:val="004F56C6"/>
    <w:rsid w:val="00513C2D"/>
    <w:rsid w:val="00546509"/>
    <w:rsid w:val="00576B1C"/>
    <w:rsid w:val="00581A14"/>
    <w:rsid w:val="005922E9"/>
    <w:rsid w:val="005A3DC2"/>
    <w:rsid w:val="005B3C43"/>
    <w:rsid w:val="005B4918"/>
    <w:rsid w:val="005B5F18"/>
    <w:rsid w:val="005B61A8"/>
    <w:rsid w:val="005C620E"/>
    <w:rsid w:val="006133ED"/>
    <w:rsid w:val="006270EF"/>
    <w:rsid w:val="00643E70"/>
    <w:rsid w:val="0064426B"/>
    <w:rsid w:val="00644B19"/>
    <w:rsid w:val="006520B2"/>
    <w:rsid w:val="00675B4D"/>
    <w:rsid w:val="00682A39"/>
    <w:rsid w:val="00686D73"/>
    <w:rsid w:val="00690B7F"/>
    <w:rsid w:val="006A0CBA"/>
    <w:rsid w:val="006B5D6C"/>
    <w:rsid w:val="006E02A7"/>
    <w:rsid w:val="00704425"/>
    <w:rsid w:val="00705890"/>
    <w:rsid w:val="007073E6"/>
    <w:rsid w:val="007148D6"/>
    <w:rsid w:val="00725953"/>
    <w:rsid w:val="007346C0"/>
    <w:rsid w:val="00754394"/>
    <w:rsid w:val="00766B35"/>
    <w:rsid w:val="007873E9"/>
    <w:rsid w:val="00790487"/>
    <w:rsid w:val="007C72D4"/>
    <w:rsid w:val="007E1EEA"/>
    <w:rsid w:val="007E2143"/>
    <w:rsid w:val="008021C2"/>
    <w:rsid w:val="00813F12"/>
    <w:rsid w:val="008449AA"/>
    <w:rsid w:val="008523C4"/>
    <w:rsid w:val="00852444"/>
    <w:rsid w:val="008A2BC6"/>
    <w:rsid w:val="008B00FC"/>
    <w:rsid w:val="008B5C0D"/>
    <w:rsid w:val="008C2CC8"/>
    <w:rsid w:val="008D4E43"/>
    <w:rsid w:val="008F04EF"/>
    <w:rsid w:val="00905CA3"/>
    <w:rsid w:val="009154B7"/>
    <w:rsid w:val="00953BDB"/>
    <w:rsid w:val="00956DB5"/>
    <w:rsid w:val="009B01E5"/>
    <w:rsid w:val="009C165F"/>
    <w:rsid w:val="009E55D5"/>
    <w:rsid w:val="00A37D65"/>
    <w:rsid w:val="00A41C65"/>
    <w:rsid w:val="00AA24D0"/>
    <w:rsid w:val="00AB1B49"/>
    <w:rsid w:val="00AB43AC"/>
    <w:rsid w:val="00AD78F7"/>
    <w:rsid w:val="00AE3330"/>
    <w:rsid w:val="00B01C4E"/>
    <w:rsid w:val="00B14620"/>
    <w:rsid w:val="00B2397C"/>
    <w:rsid w:val="00B26EE5"/>
    <w:rsid w:val="00B631E0"/>
    <w:rsid w:val="00B77635"/>
    <w:rsid w:val="00B83A22"/>
    <w:rsid w:val="00B87DCB"/>
    <w:rsid w:val="00BA1099"/>
    <w:rsid w:val="00BB5E81"/>
    <w:rsid w:val="00BC15E4"/>
    <w:rsid w:val="00BC6431"/>
    <w:rsid w:val="00BC6AFB"/>
    <w:rsid w:val="00BD5363"/>
    <w:rsid w:val="00C011E0"/>
    <w:rsid w:val="00C067F1"/>
    <w:rsid w:val="00C17EAA"/>
    <w:rsid w:val="00C208F1"/>
    <w:rsid w:val="00C20AA2"/>
    <w:rsid w:val="00C2332B"/>
    <w:rsid w:val="00C63598"/>
    <w:rsid w:val="00C76712"/>
    <w:rsid w:val="00CF641D"/>
    <w:rsid w:val="00D23119"/>
    <w:rsid w:val="00D3252B"/>
    <w:rsid w:val="00D60D26"/>
    <w:rsid w:val="00D735E3"/>
    <w:rsid w:val="00D95DBB"/>
    <w:rsid w:val="00DE075E"/>
    <w:rsid w:val="00E022F7"/>
    <w:rsid w:val="00E0708E"/>
    <w:rsid w:val="00E150A8"/>
    <w:rsid w:val="00E217E1"/>
    <w:rsid w:val="00E30F1A"/>
    <w:rsid w:val="00E36AF2"/>
    <w:rsid w:val="00E46EB7"/>
    <w:rsid w:val="00E64C68"/>
    <w:rsid w:val="00E963BE"/>
    <w:rsid w:val="00F245A8"/>
    <w:rsid w:val="00F453CD"/>
    <w:rsid w:val="00F47E27"/>
    <w:rsid w:val="00F67F03"/>
    <w:rsid w:val="00FE3C21"/>
    <w:rsid w:val="00FE5776"/>
    <w:rsid w:val="00FF70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C61FF"/>
  <w15:chartTrackingRefBased/>
  <w15:docId w15:val="{52ADB105-F993-4824-A63C-6F80DFBCE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63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63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631E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631E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631E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631E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631E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631E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631E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631E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631E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631E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631E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631E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631E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631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631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631E0"/>
    <w:rPr>
      <w:rFonts w:eastAsiaTheme="majorEastAsia" w:cstheme="majorBidi"/>
      <w:color w:val="272727" w:themeColor="text1" w:themeTint="D8"/>
    </w:rPr>
  </w:style>
  <w:style w:type="paragraph" w:styleId="Ttulo">
    <w:name w:val="Title"/>
    <w:basedOn w:val="Normal"/>
    <w:next w:val="Normal"/>
    <w:link w:val="TtuloChar"/>
    <w:uiPriority w:val="10"/>
    <w:qFormat/>
    <w:rsid w:val="00B63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631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631E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631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631E0"/>
    <w:pPr>
      <w:spacing w:before="160"/>
      <w:jc w:val="center"/>
    </w:pPr>
    <w:rPr>
      <w:i/>
      <w:iCs/>
      <w:color w:val="404040" w:themeColor="text1" w:themeTint="BF"/>
    </w:rPr>
  </w:style>
  <w:style w:type="character" w:customStyle="1" w:styleId="CitaoChar">
    <w:name w:val="Citação Char"/>
    <w:basedOn w:val="Fontepargpadro"/>
    <w:link w:val="Citao"/>
    <w:uiPriority w:val="29"/>
    <w:rsid w:val="00B631E0"/>
    <w:rPr>
      <w:i/>
      <w:iCs/>
      <w:color w:val="404040" w:themeColor="text1" w:themeTint="BF"/>
    </w:rPr>
  </w:style>
  <w:style w:type="paragraph" w:styleId="PargrafodaLista">
    <w:name w:val="List Paragraph"/>
    <w:basedOn w:val="Normal"/>
    <w:uiPriority w:val="34"/>
    <w:qFormat/>
    <w:rsid w:val="00B631E0"/>
    <w:pPr>
      <w:ind w:left="720"/>
      <w:contextualSpacing/>
    </w:pPr>
  </w:style>
  <w:style w:type="character" w:styleId="nfaseIntensa">
    <w:name w:val="Intense Emphasis"/>
    <w:basedOn w:val="Fontepargpadro"/>
    <w:uiPriority w:val="21"/>
    <w:qFormat/>
    <w:rsid w:val="00B631E0"/>
    <w:rPr>
      <w:i/>
      <w:iCs/>
      <w:color w:val="0F4761" w:themeColor="accent1" w:themeShade="BF"/>
    </w:rPr>
  </w:style>
  <w:style w:type="paragraph" w:styleId="CitaoIntensa">
    <w:name w:val="Intense Quote"/>
    <w:basedOn w:val="Normal"/>
    <w:next w:val="Normal"/>
    <w:link w:val="CitaoIntensaChar"/>
    <w:uiPriority w:val="30"/>
    <w:qFormat/>
    <w:rsid w:val="00B63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631E0"/>
    <w:rPr>
      <w:i/>
      <w:iCs/>
      <w:color w:val="0F4761" w:themeColor="accent1" w:themeShade="BF"/>
    </w:rPr>
  </w:style>
  <w:style w:type="character" w:styleId="RefernciaIntensa">
    <w:name w:val="Intense Reference"/>
    <w:basedOn w:val="Fontepargpadro"/>
    <w:uiPriority w:val="32"/>
    <w:qFormat/>
    <w:rsid w:val="00B631E0"/>
    <w:rPr>
      <w:b/>
      <w:bCs/>
      <w:smallCaps/>
      <w:color w:val="0F4761" w:themeColor="accent1" w:themeShade="BF"/>
      <w:spacing w:val="5"/>
    </w:rPr>
  </w:style>
  <w:style w:type="paragraph" w:styleId="Cabealho">
    <w:name w:val="header"/>
    <w:basedOn w:val="Normal"/>
    <w:link w:val="CabealhoChar"/>
    <w:uiPriority w:val="99"/>
    <w:unhideWhenUsed/>
    <w:rsid w:val="000D25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2529"/>
  </w:style>
  <w:style w:type="paragraph" w:styleId="Rodap">
    <w:name w:val="footer"/>
    <w:basedOn w:val="Normal"/>
    <w:link w:val="RodapChar"/>
    <w:uiPriority w:val="99"/>
    <w:unhideWhenUsed/>
    <w:rsid w:val="000D2529"/>
    <w:pPr>
      <w:tabs>
        <w:tab w:val="center" w:pos="4252"/>
        <w:tab w:val="right" w:pos="8504"/>
      </w:tabs>
      <w:spacing w:after="0" w:line="240" w:lineRule="auto"/>
    </w:pPr>
  </w:style>
  <w:style w:type="character" w:customStyle="1" w:styleId="RodapChar">
    <w:name w:val="Rodapé Char"/>
    <w:basedOn w:val="Fontepargpadro"/>
    <w:link w:val="Rodap"/>
    <w:uiPriority w:val="99"/>
    <w:rsid w:val="000D2529"/>
  </w:style>
  <w:style w:type="table" w:styleId="Tabelacomgrade">
    <w:name w:val="Table Grid"/>
    <w:basedOn w:val="Tabelanormal"/>
    <w:uiPriority w:val="39"/>
    <w:rsid w:val="005B3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46509"/>
    <w:rPr>
      <w:b/>
      <w:bCs/>
    </w:rPr>
  </w:style>
  <w:style w:type="paragraph" w:styleId="NormalWeb">
    <w:name w:val="Normal (Web)"/>
    <w:basedOn w:val="Normal"/>
    <w:uiPriority w:val="99"/>
    <w:semiHidden/>
    <w:unhideWhenUsed/>
    <w:rsid w:val="00C208F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6176">
      <w:bodyDiv w:val="1"/>
      <w:marLeft w:val="0"/>
      <w:marRight w:val="0"/>
      <w:marTop w:val="0"/>
      <w:marBottom w:val="0"/>
      <w:divBdr>
        <w:top w:val="none" w:sz="0" w:space="0" w:color="auto"/>
        <w:left w:val="none" w:sz="0" w:space="0" w:color="auto"/>
        <w:bottom w:val="none" w:sz="0" w:space="0" w:color="auto"/>
        <w:right w:val="none" w:sz="0" w:space="0" w:color="auto"/>
      </w:divBdr>
    </w:div>
    <w:div w:id="204025090">
      <w:bodyDiv w:val="1"/>
      <w:marLeft w:val="0"/>
      <w:marRight w:val="0"/>
      <w:marTop w:val="0"/>
      <w:marBottom w:val="0"/>
      <w:divBdr>
        <w:top w:val="none" w:sz="0" w:space="0" w:color="auto"/>
        <w:left w:val="none" w:sz="0" w:space="0" w:color="auto"/>
        <w:bottom w:val="none" w:sz="0" w:space="0" w:color="auto"/>
        <w:right w:val="none" w:sz="0" w:space="0" w:color="auto"/>
      </w:divBdr>
    </w:div>
    <w:div w:id="267204478">
      <w:bodyDiv w:val="1"/>
      <w:marLeft w:val="0"/>
      <w:marRight w:val="0"/>
      <w:marTop w:val="0"/>
      <w:marBottom w:val="0"/>
      <w:divBdr>
        <w:top w:val="none" w:sz="0" w:space="0" w:color="auto"/>
        <w:left w:val="none" w:sz="0" w:space="0" w:color="auto"/>
        <w:bottom w:val="none" w:sz="0" w:space="0" w:color="auto"/>
        <w:right w:val="none" w:sz="0" w:space="0" w:color="auto"/>
      </w:divBdr>
    </w:div>
    <w:div w:id="289554107">
      <w:bodyDiv w:val="1"/>
      <w:marLeft w:val="0"/>
      <w:marRight w:val="0"/>
      <w:marTop w:val="0"/>
      <w:marBottom w:val="0"/>
      <w:divBdr>
        <w:top w:val="none" w:sz="0" w:space="0" w:color="auto"/>
        <w:left w:val="none" w:sz="0" w:space="0" w:color="auto"/>
        <w:bottom w:val="none" w:sz="0" w:space="0" w:color="auto"/>
        <w:right w:val="none" w:sz="0" w:space="0" w:color="auto"/>
      </w:divBdr>
    </w:div>
    <w:div w:id="320887482">
      <w:bodyDiv w:val="1"/>
      <w:marLeft w:val="0"/>
      <w:marRight w:val="0"/>
      <w:marTop w:val="0"/>
      <w:marBottom w:val="0"/>
      <w:divBdr>
        <w:top w:val="none" w:sz="0" w:space="0" w:color="auto"/>
        <w:left w:val="none" w:sz="0" w:space="0" w:color="auto"/>
        <w:bottom w:val="none" w:sz="0" w:space="0" w:color="auto"/>
        <w:right w:val="none" w:sz="0" w:space="0" w:color="auto"/>
      </w:divBdr>
    </w:div>
    <w:div w:id="441462516">
      <w:bodyDiv w:val="1"/>
      <w:marLeft w:val="0"/>
      <w:marRight w:val="0"/>
      <w:marTop w:val="0"/>
      <w:marBottom w:val="0"/>
      <w:divBdr>
        <w:top w:val="none" w:sz="0" w:space="0" w:color="auto"/>
        <w:left w:val="none" w:sz="0" w:space="0" w:color="auto"/>
        <w:bottom w:val="none" w:sz="0" w:space="0" w:color="auto"/>
        <w:right w:val="none" w:sz="0" w:space="0" w:color="auto"/>
      </w:divBdr>
    </w:div>
    <w:div w:id="512962416">
      <w:bodyDiv w:val="1"/>
      <w:marLeft w:val="0"/>
      <w:marRight w:val="0"/>
      <w:marTop w:val="0"/>
      <w:marBottom w:val="0"/>
      <w:divBdr>
        <w:top w:val="none" w:sz="0" w:space="0" w:color="auto"/>
        <w:left w:val="none" w:sz="0" w:space="0" w:color="auto"/>
        <w:bottom w:val="none" w:sz="0" w:space="0" w:color="auto"/>
        <w:right w:val="none" w:sz="0" w:space="0" w:color="auto"/>
      </w:divBdr>
    </w:div>
    <w:div w:id="702022610">
      <w:bodyDiv w:val="1"/>
      <w:marLeft w:val="0"/>
      <w:marRight w:val="0"/>
      <w:marTop w:val="0"/>
      <w:marBottom w:val="0"/>
      <w:divBdr>
        <w:top w:val="none" w:sz="0" w:space="0" w:color="auto"/>
        <w:left w:val="none" w:sz="0" w:space="0" w:color="auto"/>
        <w:bottom w:val="none" w:sz="0" w:space="0" w:color="auto"/>
        <w:right w:val="none" w:sz="0" w:space="0" w:color="auto"/>
      </w:divBdr>
    </w:div>
    <w:div w:id="901136177">
      <w:bodyDiv w:val="1"/>
      <w:marLeft w:val="0"/>
      <w:marRight w:val="0"/>
      <w:marTop w:val="0"/>
      <w:marBottom w:val="0"/>
      <w:divBdr>
        <w:top w:val="none" w:sz="0" w:space="0" w:color="auto"/>
        <w:left w:val="none" w:sz="0" w:space="0" w:color="auto"/>
        <w:bottom w:val="none" w:sz="0" w:space="0" w:color="auto"/>
        <w:right w:val="none" w:sz="0" w:space="0" w:color="auto"/>
      </w:divBdr>
    </w:div>
    <w:div w:id="1003626536">
      <w:bodyDiv w:val="1"/>
      <w:marLeft w:val="0"/>
      <w:marRight w:val="0"/>
      <w:marTop w:val="0"/>
      <w:marBottom w:val="0"/>
      <w:divBdr>
        <w:top w:val="none" w:sz="0" w:space="0" w:color="auto"/>
        <w:left w:val="none" w:sz="0" w:space="0" w:color="auto"/>
        <w:bottom w:val="none" w:sz="0" w:space="0" w:color="auto"/>
        <w:right w:val="none" w:sz="0" w:space="0" w:color="auto"/>
      </w:divBdr>
    </w:div>
    <w:div w:id="1124235205">
      <w:bodyDiv w:val="1"/>
      <w:marLeft w:val="0"/>
      <w:marRight w:val="0"/>
      <w:marTop w:val="0"/>
      <w:marBottom w:val="0"/>
      <w:divBdr>
        <w:top w:val="none" w:sz="0" w:space="0" w:color="auto"/>
        <w:left w:val="none" w:sz="0" w:space="0" w:color="auto"/>
        <w:bottom w:val="none" w:sz="0" w:space="0" w:color="auto"/>
        <w:right w:val="none" w:sz="0" w:space="0" w:color="auto"/>
      </w:divBdr>
    </w:div>
    <w:div w:id="1213804464">
      <w:bodyDiv w:val="1"/>
      <w:marLeft w:val="0"/>
      <w:marRight w:val="0"/>
      <w:marTop w:val="0"/>
      <w:marBottom w:val="0"/>
      <w:divBdr>
        <w:top w:val="none" w:sz="0" w:space="0" w:color="auto"/>
        <w:left w:val="none" w:sz="0" w:space="0" w:color="auto"/>
        <w:bottom w:val="none" w:sz="0" w:space="0" w:color="auto"/>
        <w:right w:val="none" w:sz="0" w:space="0" w:color="auto"/>
      </w:divBdr>
    </w:div>
    <w:div w:id="1704791358">
      <w:bodyDiv w:val="1"/>
      <w:marLeft w:val="0"/>
      <w:marRight w:val="0"/>
      <w:marTop w:val="0"/>
      <w:marBottom w:val="0"/>
      <w:divBdr>
        <w:top w:val="none" w:sz="0" w:space="0" w:color="auto"/>
        <w:left w:val="none" w:sz="0" w:space="0" w:color="auto"/>
        <w:bottom w:val="none" w:sz="0" w:space="0" w:color="auto"/>
        <w:right w:val="none" w:sz="0" w:space="0" w:color="auto"/>
      </w:divBdr>
    </w:div>
    <w:div w:id="1797212910">
      <w:bodyDiv w:val="1"/>
      <w:marLeft w:val="0"/>
      <w:marRight w:val="0"/>
      <w:marTop w:val="0"/>
      <w:marBottom w:val="0"/>
      <w:divBdr>
        <w:top w:val="none" w:sz="0" w:space="0" w:color="auto"/>
        <w:left w:val="none" w:sz="0" w:space="0" w:color="auto"/>
        <w:bottom w:val="none" w:sz="0" w:space="0" w:color="auto"/>
        <w:right w:val="none" w:sz="0" w:space="0" w:color="auto"/>
      </w:divBdr>
    </w:div>
    <w:div w:id="1833715062">
      <w:bodyDiv w:val="1"/>
      <w:marLeft w:val="0"/>
      <w:marRight w:val="0"/>
      <w:marTop w:val="0"/>
      <w:marBottom w:val="0"/>
      <w:divBdr>
        <w:top w:val="none" w:sz="0" w:space="0" w:color="auto"/>
        <w:left w:val="none" w:sz="0" w:space="0" w:color="auto"/>
        <w:bottom w:val="none" w:sz="0" w:space="0" w:color="auto"/>
        <w:right w:val="none" w:sz="0" w:space="0" w:color="auto"/>
      </w:divBdr>
    </w:div>
    <w:div w:id="1863207248">
      <w:bodyDiv w:val="1"/>
      <w:marLeft w:val="0"/>
      <w:marRight w:val="0"/>
      <w:marTop w:val="0"/>
      <w:marBottom w:val="0"/>
      <w:divBdr>
        <w:top w:val="none" w:sz="0" w:space="0" w:color="auto"/>
        <w:left w:val="none" w:sz="0" w:space="0" w:color="auto"/>
        <w:bottom w:val="none" w:sz="0" w:space="0" w:color="auto"/>
        <w:right w:val="none" w:sz="0" w:space="0" w:color="auto"/>
      </w:divBdr>
    </w:div>
    <w:div w:id="1897354117">
      <w:bodyDiv w:val="1"/>
      <w:marLeft w:val="0"/>
      <w:marRight w:val="0"/>
      <w:marTop w:val="0"/>
      <w:marBottom w:val="0"/>
      <w:divBdr>
        <w:top w:val="none" w:sz="0" w:space="0" w:color="auto"/>
        <w:left w:val="none" w:sz="0" w:space="0" w:color="auto"/>
        <w:bottom w:val="none" w:sz="0" w:space="0" w:color="auto"/>
        <w:right w:val="none" w:sz="0" w:space="0" w:color="auto"/>
      </w:divBdr>
    </w:div>
    <w:div w:id="2041278967">
      <w:bodyDiv w:val="1"/>
      <w:marLeft w:val="0"/>
      <w:marRight w:val="0"/>
      <w:marTop w:val="0"/>
      <w:marBottom w:val="0"/>
      <w:divBdr>
        <w:top w:val="none" w:sz="0" w:space="0" w:color="auto"/>
        <w:left w:val="none" w:sz="0" w:space="0" w:color="auto"/>
        <w:bottom w:val="none" w:sz="0" w:space="0" w:color="auto"/>
        <w:right w:val="none" w:sz="0" w:space="0" w:color="auto"/>
      </w:divBdr>
    </w:div>
    <w:div w:id="2105032102">
      <w:bodyDiv w:val="1"/>
      <w:marLeft w:val="0"/>
      <w:marRight w:val="0"/>
      <w:marTop w:val="0"/>
      <w:marBottom w:val="0"/>
      <w:divBdr>
        <w:top w:val="none" w:sz="0" w:space="0" w:color="auto"/>
        <w:left w:val="none" w:sz="0" w:space="0" w:color="auto"/>
        <w:bottom w:val="none" w:sz="0" w:space="0" w:color="auto"/>
        <w:right w:val="none" w:sz="0" w:space="0" w:color="auto"/>
      </w:divBdr>
    </w:div>
    <w:div w:id="214716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EF350-C775-4A34-B92A-F279401E5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9</Pages>
  <Words>5704</Words>
  <Characters>30806</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Admin</cp:lastModifiedBy>
  <cp:revision>37</cp:revision>
  <cp:lastPrinted>2026-08-14T12:00:00Z</cp:lastPrinted>
  <dcterms:created xsi:type="dcterms:W3CDTF">2025-04-21T18:15:00Z</dcterms:created>
  <dcterms:modified xsi:type="dcterms:W3CDTF">2026-09-10T12:52:00Z</dcterms:modified>
</cp:coreProperties>
</file>