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2EDD" w14:textId="77777777" w:rsidR="00C208F1" w:rsidRPr="00FA5A5D" w:rsidRDefault="00C208F1" w:rsidP="00BC6AF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77728EEA" w14:textId="17FA106F" w:rsidR="00643E70" w:rsidRPr="00FA5A5D" w:rsidRDefault="0034208B" w:rsidP="00BC6AF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</w:rPr>
      </w:pPr>
      <w:r w:rsidRPr="00FA5A5D">
        <w:rPr>
          <w:rFonts w:ascii="Times New Roman" w:eastAsia="Arial Unicode MS" w:hAnsi="Times New Roman" w:cs="Times New Roman"/>
          <w:b/>
          <w:bCs/>
          <w:sz w:val="32"/>
          <w:szCs w:val="32"/>
        </w:rPr>
        <w:t>ESTUDO TÉCNICO PRELIMINAR</w:t>
      </w:r>
    </w:p>
    <w:p w14:paraId="04470319" w14:textId="77777777" w:rsidR="006B5D6C" w:rsidRPr="00FA5A5D" w:rsidRDefault="006B5D6C" w:rsidP="00BC6AF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5152E05B" w14:textId="6AC3D2B5" w:rsidR="005B5F18" w:rsidRPr="00FA5A5D" w:rsidRDefault="005B5F18" w:rsidP="00E022F7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 xml:space="preserve">Área Requisitante: </w:t>
      </w:r>
      <w:r w:rsidRPr="00FA5A5D">
        <w:rPr>
          <w:rFonts w:ascii="Times New Roman" w:eastAsia="Arial Unicode MS" w:hAnsi="Times New Roman" w:cs="Times New Roman"/>
          <w:bCs/>
          <w:sz w:val="20"/>
          <w:szCs w:val="20"/>
        </w:rPr>
        <w:t xml:space="preserve">Secretaria Municipal de </w:t>
      </w:r>
      <w:r w:rsidR="00B77635" w:rsidRPr="00FA5A5D">
        <w:rPr>
          <w:rFonts w:ascii="Times New Roman" w:eastAsia="Arial Unicode MS" w:hAnsi="Times New Roman" w:cs="Times New Roman"/>
          <w:bCs/>
          <w:sz w:val="20"/>
          <w:szCs w:val="20"/>
        </w:rPr>
        <w:t>Administração, Fazenda e Planejamento.</w:t>
      </w:r>
    </w:p>
    <w:p w14:paraId="25192FED" w14:textId="7D8AB9CD" w:rsidR="00644B19" w:rsidRPr="00FA5A5D" w:rsidRDefault="005B5F18" w:rsidP="00644B1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>Necessidade da Administração</w:t>
      </w:r>
      <w:r w:rsidR="006B5D6C" w:rsidRPr="00FA5A5D">
        <w:rPr>
          <w:rFonts w:ascii="Times New Roman" w:eastAsia="Arial Unicode MS" w:hAnsi="Times New Roman" w:cs="Times New Roman"/>
          <w:b/>
          <w:sz w:val="20"/>
          <w:szCs w:val="20"/>
        </w:rPr>
        <w:t xml:space="preserve">: </w:t>
      </w:r>
      <w:r w:rsidR="00E1312A" w:rsidRPr="00FA5A5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Aquisição de 05 (cinco) oxímetros de pulso destinados ao atendimento e monitoramento de pacientes pediátricos da rede municipal de saúde.</w:t>
      </w:r>
    </w:p>
    <w:p w14:paraId="341CEC25" w14:textId="77777777" w:rsidR="00221455" w:rsidRPr="00FA5A5D" w:rsidRDefault="00221455" w:rsidP="00644B1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04C9E9B1" w14:textId="6FBC3123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 - DESCRIÇÃO DA NECESSIDADE DA CONTRATAÇÃO, CONSIDERADO O PROBLEMA A SER RESOLVIDO SOB A PERSPECTIVA DO INTERESSE PÚBLICO:</w:t>
      </w:r>
    </w:p>
    <w:p w14:paraId="5722B11B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O presente Estudo Técnico Preliminar tem por finalidade analisar e demonstrar a necessidade de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destinados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para utilização pela Secretaria Municipal de Saúde, Assistência Social e Habitação, visando disponibilizar equipamentos adequados à aferição da saturação periférica de oxigênio e da frequência cardíaca de crianças atendidas pela rede municipal de saúde.</w:t>
      </w:r>
    </w:p>
    <w:p w14:paraId="68F14694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demanda decorre da necessidade de qualificar as condições disponíveis aos profissionais para avaliação e acompanhamento de pacientes pediátricos, especialmente em situações nas quais o monitoramento da oxigenação sanguínea e da frequência cardíaca constitui elemento auxiliar relevante para a avaliação clínica. Considerando as particularidades do público infantil, mostra-se necessário que os equipamentos possuam características compatíveis com essa utilização, permitindo a obtenção e adequada visualização dos parâmetros monitorados.</w:t>
      </w:r>
    </w:p>
    <w:p w14:paraId="0B2D7994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Registra-se que o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Pregão Eletrônico nº 12/2026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contemplou item destinado à aquisição de oxímetro. Contudo, após a análise da solução anteriormente especificada, verificou-se que o equipamento previsto possui configuração simplificada e não atende satisfatoriamente à necessidade atualmente identificada para utilização no atendimento pediátrico. A presente demanda, portanto, não representa simples complementação quantitativa da aquisição anterior, mas decorre da necessidade de obtenção de equipamento tecnicamente mais adequado à finalidade pretendida.</w:t>
      </w:r>
    </w:p>
    <w:p w14:paraId="6A9DE620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 problema a ser solucionado consiste, assim, na insuficiência da solução anteriormente prevista para atender de maneira adequada às particularidades do acompanhamento de pacientes infantis. A manutenção de equipamentos com características incompatíveis ou insuficientes para a utilização pretendida poderia limitar sua funcionalidade durante os atendimentos e comprometer a efetividade da aquisição pública, tornando necessária a definição de requisitos técnicos compatíveis com a utilização pediátrica.</w:t>
      </w:r>
    </w:p>
    <w:p w14:paraId="46923EC7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solução pretendida compreende 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equipamentos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com especificações objetivamente definidas a partir da necessidade assistencial e das características verificadas no mercado, contemplando condições apropriadas de utilização em pacientes pediátricos, visualização dos parâmetros monitorados e compatibilidade dos sensores e demais componentes necessários ao funcionamento do equipamento. A definição das características deverá observar critérios técnicos suficientes para assegurar a adequação do produto, sem direcionamento indevido a marca ou modelo específico.</w:t>
      </w:r>
    </w:p>
    <w:p w14:paraId="737F3A5F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aquisição permitirá distribuir os equipamentos de acordo com as necessidades dos serviços municipais de saúde, ampliando a disponibilidade de instrumentos destinados ao acompanhamento de pacientes pediátricos e proporcionando melhores condições para realização das avaliações pelos profissionais responsáveis. Trata-se de equipamento de utilização recorrente e de operação relativamente simples, mas cuja adequação às características do paciente é relevante para que cumpra efetivamente sua finalidade.</w:t>
      </w:r>
    </w:p>
    <w:p w14:paraId="72EF45CB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Sob a perspectiva do interesse público, a contratação busca proporcionar maior adequação dos recursos materiais empregados na assistência à saúde infantil, evitando a aquisição ou utilização de equipamentos que não correspondam satisfatoriamente à necessidade identificada. A correta definição do objeto contribui, ainda, para a eficiência da aplicação dos recursos públicos, pois direciona a contratação para solução efetivamente utilizável pelos serviços municipais.</w:t>
      </w:r>
    </w:p>
    <w:p w14:paraId="6055838A" w14:textId="77777777" w:rsidR="00E1312A" w:rsidRPr="00FA5A5D" w:rsidRDefault="00E1312A" w:rsidP="00E1312A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Dessa forma, a aquisição dos oxímetros mostra-se necessária para suprir a necessidade atualmente identificada pela Administração, garantindo a disponibilização de equipamentos compatíveis com o atendimento e monitoramento de pacientes pediátricos e proporcionando melhores condições materiais para o desenvolvimento das atividades assistenciais da rede municipal de saúde.</w:t>
      </w:r>
    </w:p>
    <w:p w14:paraId="2C4661AA" w14:textId="77777777" w:rsidR="001B6A54" w:rsidRPr="00FA5A5D" w:rsidRDefault="001B6A54" w:rsidP="001B6A54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767B7DCE" w14:textId="785F29B5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lastRenderedPageBreak/>
        <w:t>II - DEMONSTRAÇÃO DA PREVISÃO DA CONTRATAÇÃO NO PLANO DE CONTRATAÇÕES ANUAL, SEMPRE QUE ELABORADO, DE MODO A INDICAR O SEU ALINHAMENTO COM O PLANEJAMENTO DA ADMINISTRAÇÃO:</w:t>
      </w:r>
    </w:p>
    <w:p w14:paraId="1A4243B0" w14:textId="77777777" w:rsidR="00867FCF" w:rsidRPr="00FA5A5D" w:rsidRDefault="00867FCF" w:rsidP="00867FCF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contratação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não se encontra originalmente prevista no Plano de Contratações Anual – PCA 2026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do Município de Paverama, considerando que a necessidade de aquisição de oxímetros com características mais adequadas ao atendimento pediátrico foi identificada posteriormente à elaboração e aprovação do planejamento anual das contratações.</w:t>
      </w:r>
    </w:p>
    <w:p w14:paraId="7B2B66F7" w14:textId="77777777" w:rsidR="00867FCF" w:rsidRPr="00FA5A5D" w:rsidRDefault="00867FCF" w:rsidP="00867FCF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demanda possui caráter superveniente, pois decorre da constatação, no decorrer do exercício, de que o equipamento anteriormente contemplado em procedimento licitatório não atende satisfatoriamente às necessidades específicas de utilização com pacientes pediátricos, tornando necessária a aquisição de solução tecnicamente mais compatível com a finalidade pretendida pela Secretaria Municipal de Saúde, Assistência Social e Habitação.</w:t>
      </w:r>
    </w:p>
    <w:p w14:paraId="3EEA5521" w14:textId="65CBCAB8" w:rsidR="00867FCF" w:rsidRDefault="00867FCF" w:rsidP="00867FCF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Embora não prevista inicialmente no PCA, a aquisição mostra-se compatível com o planejamento e com as ações institucionais do Município voltadas à qualificação da assistência prestada pela rede municipal de saúde, especialmente no atendimento e monitoramento de crianças.</w:t>
      </w:r>
    </w:p>
    <w:p w14:paraId="54AC16AC" w14:textId="288F8C04" w:rsidR="006C4C6B" w:rsidRPr="00FA5A5D" w:rsidRDefault="006C4C6B" w:rsidP="00867FCF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sz w:val="20"/>
          <w:szCs w:val="20"/>
        </w:rPr>
        <w:t>Diante do caráter superveniente da demanda, deverá ser promovida sua correspondente inclusão no PCA 2026, mediante autorização da autoridade competente, assegurando o alinhamento formal da contratação ao planejamento administrativo.</w:t>
      </w:r>
    </w:p>
    <w:p w14:paraId="7C62A781" w14:textId="77777777" w:rsidR="00867FCF" w:rsidRPr="00FA5A5D" w:rsidRDefault="00867FCF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71B5809E" w14:textId="4987DE29" w:rsidR="0034208B" w:rsidRPr="00FA5A5D" w:rsidRDefault="00AE3330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III </w:t>
      </w:r>
      <w:r w:rsidR="00953BD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- 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REQUISITOS DA CONTRATAÇÃO:</w:t>
      </w:r>
    </w:p>
    <w:p w14:paraId="1EA60486" w14:textId="77777777" w:rsidR="00EB0A40" w:rsidRPr="00FA5A5D" w:rsidRDefault="00EB0A40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presente contratação deverá observar requisitos técnicos e de fornecimento compatíveis com 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destinados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da rede municipal de saúde, assegurando que os equipamentos sejam adequados à aferição da saturação periférica de oxigênio e da frequência cardíaca em pacientes infantis.</w:t>
      </w:r>
    </w:p>
    <w:p w14:paraId="6208516F" w14:textId="77777777" w:rsidR="00EB0A40" w:rsidRPr="00FA5A5D" w:rsidRDefault="00EB0A40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1. Quantidade e finalidade: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Deverão ser fornecidos 05 (cinco) oxímetros de pulso, destinados ao atendimento e monitoramento de pacientes pediátricos.</w:t>
      </w:r>
    </w:p>
    <w:p w14:paraId="7428F779" w14:textId="77777777" w:rsidR="00EB0A40" w:rsidRPr="00FA5A5D" w:rsidRDefault="00EB0A40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2. Adequação técnica: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Os equipamentos deverão ser apropriados para utilização pediátrica, com sensores e características compatíveis com esse público, admitindo-se modelos de uso adulto, pediátrico e neonatal, desde que atendam integralmente à necessidade da Administração.</w:t>
      </w:r>
    </w:p>
    <w:p w14:paraId="71E15346" w14:textId="6E54BB40" w:rsidR="0023773C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3. Especificação mínima do equipamento: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Os oxímetros deverão ser do tipo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oxímetro de pulso portátil, com display LED de 3,5", com </w:t>
      </w:r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curva </w:t>
      </w:r>
      <w:proofErr w:type="spellStart"/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pletismográfica</w:t>
      </w:r>
      <w:proofErr w:type="spellEnd"/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, acompanhado de sensor compatível com utilização em pacientes adultos, pediátricos e neonatais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, devendo permitir, no mínimo, a aferição da saturação periférica de oxigênio – </w:t>
      </w:r>
      <w:proofErr w:type="spellStart"/>
      <w:r w:rsidRPr="00FA5A5D">
        <w:rPr>
          <w:rFonts w:ascii="Times New Roman" w:eastAsia="Arial Unicode MS" w:hAnsi="Times New Roman" w:cs="Times New Roman"/>
          <w:sz w:val="20"/>
          <w:szCs w:val="20"/>
        </w:rPr>
        <w:t>SpO</w:t>
      </w:r>
      <w:proofErr w:type="spellEnd"/>
      <w:r w:rsidRPr="00FA5A5D">
        <w:rPr>
          <w:rFonts w:ascii="Times New Roman" w:eastAsia="Arial Unicode MS" w:hAnsi="Times New Roman" w:cs="Times New Roman"/>
          <w:sz w:val="20"/>
          <w:szCs w:val="20"/>
        </w:rPr>
        <w:t>₂ e da frequência cardíaca, com adequada visualização dos parâmetros monitorados. A especificação corresponde às características identificadas na pesquisa de mercado como adequadas à necessidade da Administração.</w:t>
      </w:r>
    </w:p>
    <w:p w14:paraId="62AAC93A" w14:textId="1E354033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4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Funcionalidades mínimas: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Os oxímetros deverão permitir a aferição e visualização da saturação periférica de oxigênio – </w:t>
      </w:r>
      <w:proofErr w:type="spellStart"/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>SpO</w:t>
      </w:r>
      <w:proofErr w:type="spellEnd"/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>₂ e da frequência cardíaca, com leitura clara dos parâmetros. Poderão ser exigidos recursos adicionais relacionados à visualização e acompanhamento das medições, desde que tecnicamente justificados e sem direcionamento a marca ou modelo específico.</w:t>
      </w:r>
    </w:p>
    <w:p w14:paraId="4CF6A20B" w14:textId="3E95EFC7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5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Condições do equipamento: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Os produtos deverão ser novos, sem uso anterior, fornecidos completos e acompanhados dos sensores, cabos, fontes, baterias e demais acessórios indispensáveis ao funcionamento, conforme o modelo ofertado.</w:t>
      </w:r>
    </w:p>
    <w:p w14:paraId="2CB35005" w14:textId="73F89C06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6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Regularidade sanitária: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Quando aplicável, os equipamentos deverão possuir registro, cadastro ou regularização junto à ANVISA, observadas as exigências sanitárias pertinentes.</w:t>
      </w:r>
    </w:p>
    <w:p w14:paraId="0428B9E9" w14:textId="77777777" w:rsidR="006C4C6B" w:rsidRDefault="006C4C6B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7. Entrega: O fornecimento será realizado de forma integral, no prazo máximo de 30 (trinta) dias, junto à sede da Secretaria Municipal de Saúde, Assistência Social e Habitação, situada na Rua Carlos Nicolau </w:t>
      </w:r>
      <w:proofErr w:type="spellStart"/>
      <w:r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Lauer</w:t>
      </w:r>
      <w:proofErr w:type="spellEnd"/>
      <w:r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Dupont, nº 1080, Bairro Centro, Paverama/RS, em horário de expediente.</w:t>
      </w:r>
    </w:p>
    <w:p w14:paraId="1E9AE439" w14:textId="4C9ACC2D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8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Garantia: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6C4C6B" w:rsidRPr="006C4C6B">
        <w:rPr>
          <w:rFonts w:ascii="Times New Roman" w:eastAsia="Arial Unicode MS" w:hAnsi="Times New Roman" w:cs="Times New Roman"/>
          <w:sz w:val="20"/>
          <w:szCs w:val="20"/>
        </w:rPr>
        <w:t>Os equipamentos deverão possuir garantia mínima de 90 (noventa) dias contra defeitos de fabricação, sem prejuízo de prazo superior oferecido pelo fabricante ou fornecedor e das garantias legalmente aplicáveis.</w:t>
      </w:r>
    </w:p>
    <w:p w14:paraId="3732225E" w14:textId="3B08957C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9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Aceitação: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O recebimento ficará condicionado à conferência da quantidade, integridade e conformidade dos equipamentos com as especificações estabelecidas, podendo ser recusados produtos danificados, incompletos ou incompatíveis com a necessidade definida.</w:t>
      </w:r>
    </w:p>
    <w:p w14:paraId="195D4AD0" w14:textId="07FC0DFF" w:rsidR="00EB0A40" w:rsidRPr="00FA5A5D" w:rsidRDefault="0023773C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10</w:t>
      </w:r>
      <w:r w:rsidR="00EB0A40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Habilitação do fornecedor:</w:t>
      </w:r>
      <w:r w:rsidR="00EB0A40" w:rsidRPr="00FA5A5D">
        <w:rPr>
          <w:rFonts w:ascii="Times New Roman" w:eastAsia="Arial Unicode MS" w:hAnsi="Times New Roman" w:cs="Times New Roman"/>
          <w:sz w:val="20"/>
          <w:szCs w:val="20"/>
        </w:rPr>
        <w:t xml:space="preserve"> O fornecedor deverá possuir atividade compatível com o objeto e atender às exigências de habilitação jurídica, fiscal, social e trabalhista aplicáveis à contratação.</w:t>
      </w:r>
    </w:p>
    <w:p w14:paraId="2B0BDF29" w14:textId="1949DB85" w:rsidR="00EB0A40" w:rsidRPr="00FA5A5D" w:rsidRDefault="00EB0A40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lastRenderedPageBreak/>
        <w:t>1</w:t>
      </w:r>
      <w:r w:rsidR="0023773C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1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. Fiscalização: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O fornecimento será acompanhado por servidor designado pela Administração, responsável pela verificação da conformidade dos equipamentos entregues e pelo registro de eventuais inconformidades.</w:t>
      </w:r>
    </w:p>
    <w:p w14:paraId="017CFA52" w14:textId="77777777" w:rsidR="00EB0A40" w:rsidRPr="00FA5A5D" w:rsidRDefault="00EB0A40" w:rsidP="00EB0A40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Os requisitos estabelecidos buscam assegurar a aquisição de equipamentos efetivamente adequados ao atendimento pediátrico, evitando a repetição da solução simplificada anteriormente licitada e garantindo que o objeto adquirido atenda à necessidade assistencial identificada.</w:t>
      </w:r>
    </w:p>
    <w:p w14:paraId="6434A8AB" w14:textId="179AC84D" w:rsidR="006520B2" w:rsidRPr="00FA5A5D" w:rsidRDefault="006520B2" w:rsidP="006520B2">
      <w:pP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5FE7F107" w14:textId="40C3836A" w:rsidR="005B5F18" w:rsidRPr="00FA5A5D" w:rsidRDefault="00953BDB" w:rsidP="005B5F18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V </w:t>
      </w:r>
      <w:r w:rsidR="005B5F18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5B5F18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LEVANTAMENTO DE MERCADO, QUE CONSISTE NA ANÁLISE DAS ALTERNATIVAS POSSÍVEIS, E JUSTIFICATIVA TÉCNICA E ECONÔMICA DA ESCOLHA DO TIPO DE SOLUÇÃO A CONTRATAR:</w:t>
      </w:r>
    </w:p>
    <w:p w14:paraId="645F80FA" w14:textId="77777777" w:rsidR="00394B24" w:rsidRPr="00FA5A5D" w:rsidRDefault="005B5F18" w:rsidP="00394B24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ab/>
      </w:r>
      <w:r w:rsidR="00394B24" w:rsidRPr="00FA5A5D">
        <w:rPr>
          <w:rFonts w:ascii="Times New Roman" w:eastAsia="Arial Unicode MS" w:hAnsi="Times New Roman" w:cs="Times New Roman"/>
          <w:sz w:val="20"/>
          <w:szCs w:val="20"/>
        </w:rPr>
        <w:t>O levantamento de mercado considerou alternativas para atendimento da necessidade de monitoramento de pacientes pediátricos, especialmente quanto à aferição da saturação periférica de oxigênio e da frequência cardíaca.</w:t>
      </w:r>
    </w:p>
    <w:p w14:paraId="3EE3D30F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a) Utilização do equipamento anteriormente licitado: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alternativa inadequada, pois o modelo contemplado no Pregão Eletrônico nº 12/2026 possui características simplificadas e não atende satisfatoriamente à utilização pretendida.</w:t>
      </w:r>
    </w:p>
    <w:p w14:paraId="4524B0EE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b) Locação dos equipamentos: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alternativa pouco vantajosa, considerando o reduzido quantitativo, a utilização continuada e o baixo valor relativo de aquisição.</w:t>
      </w:r>
    </w:p>
    <w:p w14:paraId="2BA46311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c) Aquisição de oxímetros adequados ao atendimento pediátrico: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solução que permite atender diretamente à necessidade identificada, mediante fornecimento de equipamentos com características compatíveis com o público infantil.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0"/>
        <w:gridCol w:w="1498"/>
        <w:gridCol w:w="1737"/>
        <w:gridCol w:w="1916"/>
      </w:tblGrid>
      <w:tr w:rsidR="00394B24" w:rsidRPr="00FA5A5D" w14:paraId="177A0FD0" w14:textId="77777777" w:rsidTr="00394B2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795D63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Alternativa avaliada</w:t>
            </w:r>
          </w:p>
        </w:tc>
        <w:tc>
          <w:tcPr>
            <w:tcW w:w="0" w:type="auto"/>
            <w:vAlign w:val="center"/>
            <w:hideMark/>
          </w:tcPr>
          <w:p w14:paraId="3700937B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Adequação técnica</w:t>
            </w:r>
          </w:p>
        </w:tc>
        <w:tc>
          <w:tcPr>
            <w:tcW w:w="0" w:type="auto"/>
            <w:vAlign w:val="center"/>
            <w:hideMark/>
          </w:tcPr>
          <w:p w14:paraId="2C269A78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Viabilidade econômica</w:t>
            </w:r>
          </w:p>
        </w:tc>
        <w:tc>
          <w:tcPr>
            <w:tcW w:w="0" w:type="auto"/>
            <w:vAlign w:val="center"/>
            <w:hideMark/>
          </w:tcPr>
          <w:p w14:paraId="6000BDB1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Adequação à necessidade</w:t>
            </w:r>
          </w:p>
        </w:tc>
      </w:tr>
      <w:tr w:rsidR="00394B24" w:rsidRPr="00FA5A5D" w14:paraId="3E121E02" w14:textId="77777777" w:rsidTr="00394B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D503E" w14:textId="77777777" w:rsidR="00394B24" w:rsidRPr="00FA5A5D" w:rsidRDefault="00394B24" w:rsidP="00394B24">
            <w:pPr>
              <w:spacing w:after="0" w:line="276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Utilização do equipamento anteriormente licitado</w:t>
            </w:r>
          </w:p>
        </w:tc>
        <w:tc>
          <w:tcPr>
            <w:tcW w:w="0" w:type="auto"/>
            <w:vAlign w:val="center"/>
            <w:hideMark/>
          </w:tcPr>
          <w:p w14:paraId="39BC1E69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00E76B5B" w14:textId="206A54E7" w:rsidR="00394B24" w:rsidRPr="00FA5A5D" w:rsidRDefault="006C4C6B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90E20EE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Baixa</w:t>
            </w:r>
          </w:p>
        </w:tc>
      </w:tr>
      <w:tr w:rsidR="00394B24" w:rsidRPr="00FA5A5D" w14:paraId="14B8DF9C" w14:textId="77777777" w:rsidTr="00394B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605F9" w14:textId="77777777" w:rsidR="00394B24" w:rsidRPr="00FA5A5D" w:rsidRDefault="00394B24" w:rsidP="00394B24">
            <w:pPr>
              <w:spacing w:after="0" w:line="276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Locação dos equipamentos</w:t>
            </w:r>
          </w:p>
        </w:tc>
        <w:tc>
          <w:tcPr>
            <w:tcW w:w="0" w:type="auto"/>
            <w:vAlign w:val="center"/>
            <w:hideMark/>
          </w:tcPr>
          <w:p w14:paraId="5FEFF3BA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0" w:type="auto"/>
            <w:vAlign w:val="center"/>
            <w:hideMark/>
          </w:tcPr>
          <w:p w14:paraId="13661159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DB43097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Média</w:t>
            </w:r>
          </w:p>
        </w:tc>
      </w:tr>
      <w:tr w:rsidR="00394B24" w:rsidRPr="00FA5A5D" w14:paraId="34C545A4" w14:textId="77777777" w:rsidTr="00394B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7137B" w14:textId="77777777" w:rsidR="00394B24" w:rsidRPr="00FA5A5D" w:rsidRDefault="00394B24" w:rsidP="00394B24">
            <w:pPr>
              <w:spacing w:after="0" w:line="276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Aquisição de oxímetros adequados ao atendimento pediátrico</w:t>
            </w:r>
          </w:p>
        </w:tc>
        <w:tc>
          <w:tcPr>
            <w:tcW w:w="0" w:type="auto"/>
            <w:vAlign w:val="center"/>
            <w:hideMark/>
          </w:tcPr>
          <w:p w14:paraId="746304D0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Alta</w:t>
            </w:r>
          </w:p>
        </w:tc>
        <w:tc>
          <w:tcPr>
            <w:tcW w:w="0" w:type="auto"/>
            <w:vAlign w:val="center"/>
            <w:hideMark/>
          </w:tcPr>
          <w:p w14:paraId="15BC8312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Alta</w:t>
            </w:r>
          </w:p>
        </w:tc>
        <w:tc>
          <w:tcPr>
            <w:tcW w:w="0" w:type="auto"/>
            <w:vAlign w:val="center"/>
            <w:hideMark/>
          </w:tcPr>
          <w:p w14:paraId="7BFD0567" w14:textId="77777777" w:rsidR="00394B24" w:rsidRPr="00FA5A5D" w:rsidRDefault="00394B24" w:rsidP="00394B24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Alta</w:t>
            </w:r>
          </w:p>
        </w:tc>
      </w:tr>
    </w:tbl>
    <w:p w14:paraId="08902D5A" w14:textId="32334F38" w:rsidR="006A17A2" w:rsidRDefault="006A17A2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A17A2">
        <w:rPr>
          <w:rFonts w:ascii="Times New Roman" w:eastAsia="Arial Unicode MS" w:hAnsi="Times New Roman" w:cs="Times New Roman"/>
          <w:sz w:val="20"/>
          <w:szCs w:val="20"/>
        </w:rPr>
        <w:t xml:space="preserve">Comparativamente ao equipamento anteriormente licitado, a solução ora pretendida exige melhor visualização dos parâmetros monitorados, curva </w:t>
      </w:r>
      <w:proofErr w:type="spellStart"/>
      <w:r w:rsidRPr="006A17A2">
        <w:rPr>
          <w:rFonts w:ascii="Times New Roman" w:eastAsia="Arial Unicode MS" w:hAnsi="Times New Roman" w:cs="Times New Roman"/>
          <w:sz w:val="20"/>
          <w:szCs w:val="20"/>
        </w:rPr>
        <w:t>pletismográfica</w:t>
      </w:r>
      <w:proofErr w:type="spellEnd"/>
      <w:r w:rsidRPr="006A17A2">
        <w:rPr>
          <w:rFonts w:ascii="Times New Roman" w:eastAsia="Arial Unicode MS" w:hAnsi="Times New Roman" w:cs="Times New Roman"/>
          <w:sz w:val="20"/>
          <w:szCs w:val="20"/>
        </w:rPr>
        <w:t xml:space="preserve"> e sensor compatível com utilização pediátrica, características consideradas necessárias para o atendimento atualmente identificado pela Secretaria.”</w:t>
      </w:r>
    </w:p>
    <w:p w14:paraId="0F0D7CEC" w14:textId="009FABD8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pesquisa de mercado demonstrou a existência de fornecedores e modelos compatíveis com a necessidade, permitindo comparar características técnicas e valores.</w:t>
      </w:r>
    </w:p>
    <w:p w14:paraId="137E2322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Diante das alternativas avaliadas, a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aquisição de 05 (cinco) oxímetros de pulso adequados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mostra-se a solução mais apropriada sob os aspectos técnico e econômico, por assegurar atendimento à necessidade identificada sem gerar despesa recorrente com locação.</w:t>
      </w:r>
    </w:p>
    <w:p w14:paraId="1D94487B" w14:textId="69168812" w:rsidR="00C17EAA" w:rsidRPr="00FA5A5D" w:rsidRDefault="00C17EAA" w:rsidP="00394B24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313A3247" w14:textId="27955FB6" w:rsidR="0034208B" w:rsidRPr="00FA5A5D" w:rsidRDefault="007C72D4" w:rsidP="007C72D4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V –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ESTIMATIVAS DAS QUANTIDADES PARA A CONTRATAÇÃO, ACOMPANHADAS DAS MEMÓRIAS DE CÁLCULO E DOS DOCUMENTOS QUE LHES DÃO SUPORTE, QUE CONSIDEREM INTERDEPENDÊNCIAS COM OUTRAS CONTRATAÇÕES, DE MODO A POSSIBILITAR ECONOMIA DE ESCALA:</w:t>
      </w:r>
    </w:p>
    <w:p w14:paraId="596FCC73" w14:textId="6D556854" w:rsidR="0023773C" w:rsidRPr="00FA5A5D" w:rsidRDefault="0023773C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estimativa da quantidade foi definida a partir da necessidade identificada pela Secretaria Municipal de Saúde, Assistência Social e Habitação, estabelecendo-se 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05 (cinco) oxímetros de pulso portáteis, com display LED de 3,5", </w:t>
      </w:r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curva </w:t>
      </w:r>
      <w:proofErr w:type="spellStart"/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pletismográfica</w:t>
      </w:r>
      <w:proofErr w:type="spellEnd"/>
      <w:r w:rsid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e sensor para utilização adulta, pediátrica e neonatal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conforme especificações estabelecidas neste Estudo Técnico Preliminar.</w:t>
      </w:r>
    </w:p>
    <w:p w14:paraId="3155BFC0" w14:textId="010C8C52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 quantitativo corresponde à necessidade de disponibilização dos equipamentos nos serviços da rede municipal de saúde, permitindo sua utilização no acompanhamento e monitoramento de pacientes infantis. A quantidade também foi considerada na pesquisa de preços, cujas propostas foram apresentadas para o fornecimento de 05 unidades.</w:t>
      </w:r>
    </w:p>
    <w:p w14:paraId="41AA0270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Não foram identificadas interdependências com outras contratações que condicionem o fornecimento dos equipamentos. Os oxímetros serão adquiridos completos, com os acessórios necessários ao seu funcionamento, conforme as especificações estabelecidas.</w:t>
      </w:r>
    </w:p>
    <w:p w14:paraId="322C6CCA" w14:textId="77777777" w:rsidR="00394B24" w:rsidRPr="00FA5A5D" w:rsidRDefault="00394B24" w:rsidP="00394B2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Considerando o reduzido quantitativo e a necessidade já definida, não se verifica vantagem em ampliar ou fracionar a aquisição para obtenção de economia de escala, mostrando-se adequado o fornecimento integral das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unidades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73C63F16" w14:textId="77777777" w:rsidR="00B26EE5" w:rsidRPr="00FA5A5D" w:rsidRDefault="00B26EE5" w:rsidP="00B26EE5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62D32F6" w14:textId="288599AB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VI </w:t>
      </w:r>
      <w:r w:rsidR="00E36AF2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LICITAÇÃO:</w:t>
      </w:r>
    </w:p>
    <w:p w14:paraId="612CA13D" w14:textId="77777777" w:rsidR="004D733C" w:rsidRPr="00FA5A5D" w:rsidRDefault="004D733C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estimativa do valor da contratação foi elaborada a partir de pesquisa de preços realizada junto a fornecedores do ramo, considerando 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destinados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com características compatíveis com a necessidade identificada pela rede municipal de saúde.</w:t>
      </w:r>
    </w:p>
    <w:p w14:paraId="0832887D" w14:textId="4E7EF005" w:rsidR="004D733C" w:rsidRPr="00FA5A5D" w:rsidRDefault="004D733C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pesquisa evidenciou a existência de diferentes soluções disponíveis no mercado, com variações de características técnicas e valores. Entre as cotações obtidas, foi identificado valor total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R$ 8.862,85 (oito mil oitocentos e sessenta e dois reais e oitenta e cinco centavos)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para o fornecimento das 05 unidades, correspondente ao valor unitário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R$ 1.772,57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, servindo esse montante como referência para a presente contratação. </w:t>
      </w:r>
    </w:p>
    <w:p w14:paraId="15AAE965" w14:textId="77777777" w:rsidR="004D733C" w:rsidRDefault="004D733C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consideração desse valor não afasta a necessidade de verificação da compatibilidade técnica do equipamento ofertado com as especificações estabelecidas pela Administração, especialmente quanto à adequação ao atendimento pediátrico, devendo eventual contratação observar simultaneamente os critérios de conformidade do produto e vantajosidade econômica.</w:t>
      </w:r>
    </w:p>
    <w:p w14:paraId="22BAFF61" w14:textId="52D8B3BB" w:rsidR="006C4C6B" w:rsidRPr="00FA5A5D" w:rsidRDefault="006C4C6B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sz w:val="20"/>
          <w:szCs w:val="20"/>
        </w:rPr>
        <w:t>A utilização desses recursos mostra-se compatível com a finalidade estabelecida pela Portaria SES nº 1.228/2025, que autoriza sua aplicação na aquisição de equipamentos destinados à qualificação das ações da Atenção Primária à Saúde, com ênfase no cuidado materno-paterno-infantil, constando expressamente o oxímetro de pulso portátil entre os equipamentos relacionados em seu Anexo I.</w:t>
      </w:r>
    </w:p>
    <w:p w14:paraId="58C89431" w14:textId="77777777" w:rsidR="004D733C" w:rsidRPr="00FA5A5D" w:rsidRDefault="004D733C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O pagamento da aquisição será realizado com recursos vinculados à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Portaria nº 1.228/2025, Conta nº 624 – Puericultura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observada a disponibilidade orçamentária e financeira e a correspondente classificação da despesa pelo Setor de Contabilidade.</w:t>
      </w:r>
    </w:p>
    <w:p w14:paraId="21EA071A" w14:textId="77777777" w:rsidR="004D733C" w:rsidRPr="00FA5A5D" w:rsidRDefault="004D733C" w:rsidP="004D733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Não se identifica necessidade de atribuição de sigilo à estimativa, razão pela qual as cotações e demais documentos que fundamentam a formação do preço poderão integrar regularmente o processo administrativo.</w:t>
      </w:r>
    </w:p>
    <w:p w14:paraId="1C98CB3A" w14:textId="7171A5A2" w:rsidR="00C208F1" w:rsidRPr="00FA5A5D" w:rsidRDefault="00C208F1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24A009D0" w14:textId="2864F2B7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VI</w:t>
      </w:r>
      <w:r w:rsidR="00AD78F7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DESCRIÇÃO DA SOLUÇÃO COMO UM TODO, INCLUSIVE DAS EXIGÊNCIAS RELACIONADAS À MANUTENÇÃO E À ASSISTÊNCIA TÉCNICA, QUANDO FOR O CASO:</w:t>
      </w:r>
    </w:p>
    <w:p w14:paraId="3FB50742" w14:textId="77777777" w:rsidR="0023773C" w:rsidRPr="00FA5A5D" w:rsidRDefault="00E963BE" w:rsidP="0023773C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ab/>
      </w:r>
      <w:r w:rsidR="0023773C" w:rsidRPr="00FA5A5D">
        <w:rPr>
          <w:rFonts w:ascii="Times New Roman" w:eastAsia="Arial Unicode MS" w:hAnsi="Times New Roman" w:cs="Times New Roman"/>
          <w:sz w:val="20"/>
          <w:szCs w:val="20"/>
        </w:rPr>
        <w:t xml:space="preserve">A solução proposta consiste na aquisição de </w:t>
      </w:r>
      <w:r w:rsidR="0023773C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portáteis</w:t>
      </w:r>
      <w:r w:rsidR="0023773C" w:rsidRPr="00FA5A5D">
        <w:rPr>
          <w:rFonts w:ascii="Times New Roman" w:eastAsia="Arial Unicode MS" w:hAnsi="Times New Roman" w:cs="Times New Roman"/>
          <w:sz w:val="20"/>
          <w:szCs w:val="20"/>
        </w:rPr>
        <w:t>, destinados ao atendimento e monitoramento de pacientes pediátricos da rede municipal de saúde.</w:t>
      </w:r>
    </w:p>
    <w:p w14:paraId="1EE44A04" w14:textId="4096BF5D" w:rsidR="0023773C" w:rsidRPr="00FA5A5D" w:rsidRDefault="0023773C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Os equipamentos deverão possuir, no mínimo,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display LED de 3,5", </w:t>
      </w:r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curva </w:t>
      </w:r>
      <w:proofErr w:type="spellStart"/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pletismográfica</w:t>
      </w:r>
      <w:proofErr w:type="spellEnd"/>
      <w:r w:rsid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e sensor compatível com utilização em pacientes adultos, pediátricos e neonatais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, permitindo a aferição da saturação periférica de oxigênio – </w:t>
      </w:r>
      <w:proofErr w:type="spellStart"/>
      <w:r w:rsidRPr="00FA5A5D">
        <w:rPr>
          <w:rFonts w:ascii="Times New Roman" w:eastAsia="Arial Unicode MS" w:hAnsi="Times New Roman" w:cs="Times New Roman"/>
          <w:sz w:val="20"/>
          <w:szCs w:val="20"/>
        </w:rPr>
        <w:t>SpO</w:t>
      </w:r>
      <w:proofErr w:type="spellEnd"/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₂ e da frequência cardíaca, com adequada visualização dos parâmetros monitorados. A descrição corresponde às características identificadas na pesquisa de mercado como compatíveis com a necessidade da Administração. </w:t>
      </w:r>
    </w:p>
    <w:p w14:paraId="36F84987" w14:textId="77777777" w:rsidR="0023773C" w:rsidRPr="00FA5A5D" w:rsidRDefault="0023773C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 fornecimento compreenderá equipamentos novos, sem uso anterior, acompanhados dos sensores, cabos, fontes, baterias e demais acessórios necessários ao seu pleno funcionamento, conforme as características do modelo ofertado. Quando aplicável, deverão possuir regularização perante a ANVISA e ser entregues com a documentação técnica pertinente.</w:t>
      </w:r>
    </w:p>
    <w:p w14:paraId="6E29A438" w14:textId="77777777" w:rsidR="0023773C" w:rsidRPr="00FA5A5D" w:rsidRDefault="0023773C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entrega será realizada de forma integral, em local indicado pela Secretaria Municipal de Saúde, Assistência Social e Habitação, cabendo à Administração conferir a quantidade, integridade, especificações e funcionamento dos equipamentos antes do recebimento definitivo.</w:t>
      </w:r>
    </w:p>
    <w:p w14:paraId="4E8DF2ED" w14:textId="32CB149A" w:rsidR="0023773C" w:rsidRPr="00FA5A5D" w:rsidRDefault="0023773C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Quanto à manutenção e assistência técnica, não se prevê contratação específica de serviço continuado, considerando a natureza e o valor do objeto. </w:t>
      </w:r>
      <w:r w:rsidR="006A17A2" w:rsidRPr="006A17A2">
        <w:rPr>
          <w:rFonts w:ascii="Times New Roman" w:eastAsia="Arial Unicode MS" w:hAnsi="Times New Roman" w:cs="Times New Roman"/>
          <w:sz w:val="20"/>
          <w:szCs w:val="20"/>
        </w:rPr>
        <w:t>Os equipamentos deverão possuir garantia mínima de 90 (noventa) dias contra defeitos de fabricação, sem prejuízo de prazo superior oferecido pelo fabricante ou fornecedor e das garantias legalmente aplicáveis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36AD4E3B" w14:textId="77777777" w:rsidR="0023773C" w:rsidRPr="00FA5A5D" w:rsidRDefault="0023773C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solução, portanto, compreende a aquisição de equipamentos tecnicamente mais adequados à utilização pediátrica, buscando assegurar maior compatibilidade com a necessidade assistencial identificada e evitar a repetição da solução simplificada anteriormente licitada.</w:t>
      </w:r>
    </w:p>
    <w:p w14:paraId="319F08FF" w14:textId="77777777" w:rsidR="0023773C" w:rsidRPr="00FA5A5D" w:rsidRDefault="0023773C" w:rsidP="0023773C">
      <w:pPr>
        <w:spacing w:after="0" w:line="276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vanish/>
          <w:sz w:val="20"/>
          <w:szCs w:val="20"/>
        </w:rPr>
        <w:t>Parte superior do formulário</w:t>
      </w:r>
    </w:p>
    <w:p w14:paraId="3D28F721" w14:textId="77777777" w:rsidR="0023773C" w:rsidRPr="00FA5A5D" w:rsidRDefault="0023773C" w:rsidP="0023773C">
      <w:pPr>
        <w:spacing w:after="0" w:line="276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vanish/>
          <w:sz w:val="20"/>
          <w:szCs w:val="20"/>
        </w:rPr>
        <w:t>Parte inferior do formulário</w:t>
      </w:r>
    </w:p>
    <w:p w14:paraId="42E2E23A" w14:textId="679D7451" w:rsidR="00513C2D" w:rsidRPr="00FA5A5D" w:rsidRDefault="00513C2D" w:rsidP="0023773C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FF39C50" w14:textId="4618640A" w:rsidR="0034208B" w:rsidRPr="00FA5A5D" w:rsidRDefault="00953BD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VIII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JUSTIFICATIVAS PARA O PARCELAMENTO OU NÃO DA CONTRATAÇÃO:</w:t>
      </w:r>
    </w:p>
    <w:p w14:paraId="1471FD7D" w14:textId="77777777" w:rsidR="00963B79" w:rsidRPr="00FA5A5D" w:rsidRDefault="00963B79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contratação não será parcelada, considerando que o objeto consiste na aquisição de 05 (cinco) oxímetros de pulso com as mesmas características técnicas, destinados ao atendimento pediátrico da rede municipal de saúde.</w:t>
      </w:r>
    </w:p>
    <w:p w14:paraId="74166CDD" w14:textId="77777777" w:rsidR="00963B79" w:rsidRPr="00FA5A5D" w:rsidRDefault="00963B79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 fornecimento integral das unidades por um único fornecedor favorece a padronização dos equipamentos, dos sensores e dos acessórios, simplifica o recebimento, a conferência e a fiscalização, além de reduzir riscos de incompatibilidade entre modelos distintos.</w:t>
      </w:r>
    </w:p>
    <w:p w14:paraId="1B5B4CEE" w14:textId="77777777" w:rsidR="00963B79" w:rsidRPr="00FA5A5D" w:rsidRDefault="00963B79" w:rsidP="00963B79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Considerando o reduzido quantitativo e o baixo valor da contratação, o parcelamento não apresenta ganho econômico ou operacional relevante, mostrando-se mais adequado o fornecimento integral das 05 unidades em uma única contratação.</w:t>
      </w:r>
    </w:p>
    <w:p w14:paraId="1557100F" w14:textId="77777777" w:rsidR="00E217E1" w:rsidRPr="00FA5A5D" w:rsidRDefault="00E217E1" w:rsidP="00E217E1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714C1012" w14:textId="30C2A994" w:rsidR="0034208B" w:rsidRPr="00FA5A5D" w:rsidRDefault="00953BD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X 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DEMONSTRATIVO DOS RESULTADOS PRETENDIDOS EM TERMOS DE ECONOMICIDADE E DE MELHOR APROVEITAMENTO DOS RECURSOS HUMANOS, MATERIAIS E FINANCEIROS DISPONÍVEIS:</w:t>
      </w:r>
    </w:p>
    <w:p w14:paraId="76392FBE" w14:textId="77777777" w:rsidR="00FC4D04" w:rsidRPr="00FA5A5D" w:rsidRDefault="00FC4D04" w:rsidP="00FC4D0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contratação tem como principal resultado pretendido disponibilizar à rede municipal de saúde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adequados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ampliando as condições de aferição da saturação periférica de oxigênio e da frequência cardíaca em crianças.</w:t>
      </w:r>
    </w:p>
    <w:p w14:paraId="0AE99286" w14:textId="77777777" w:rsidR="00FC4D04" w:rsidRPr="00FA5A5D" w:rsidRDefault="00FC4D04" w:rsidP="00FC4D0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Quanto aos recursos humanos, a aquisição de equipamentos adequados permite que os profissionais da rede utilizem instrumentos compatíveis com a necessidade assistencial, sem necessidade de adaptações ou utilização de soluções tecnicamente insuficientes.</w:t>
      </w:r>
    </w:p>
    <w:p w14:paraId="3DA6D3F4" w14:textId="77777777" w:rsidR="00FC4D04" w:rsidRPr="00FA5A5D" w:rsidRDefault="00FC4D04" w:rsidP="00FC4D0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Em relação aos recursos materiais, busca-se incorporar equipamentos de uso permanente, completos e adequados à finalidade pretendida, evitando novas aquisições motivadas por incompatibilidade técnica ou baixa funcionalidade do produto.</w:t>
      </w:r>
    </w:p>
    <w:p w14:paraId="441E1719" w14:textId="77777777" w:rsidR="00FC4D04" w:rsidRPr="00FA5A5D" w:rsidRDefault="00FC4D04" w:rsidP="00FC4D0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Sob o aspecto financeiro, pretende-se assegurar a aplicação eficiente dos recursos públicos mediante aquisição de equipamentos que atendam efetivamente à necessidade identificada, considerando a pesquisa de preços realizada e a seleção de solução tecnicamente adequada e economicamente vantajosa.</w:t>
      </w:r>
    </w:p>
    <w:p w14:paraId="516903A8" w14:textId="77777777" w:rsidR="00FC4D04" w:rsidRPr="00FA5A5D" w:rsidRDefault="00FC4D04" w:rsidP="00FC4D04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Como resultado final, espera-se qualificar o atendimento pediátrico, melhorar a disponibilidade de equipamentos para monitoramento dos pacientes e promover melhor aproveitamento dos recursos humanos, materiais e financeiros disponíveis.</w:t>
      </w:r>
    </w:p>
    <w:p w14:paraId="4DD4A2F1" w14:textId="77777777" w:rsidR="00E217E1" w:rsidRPr="00FA5A5D" w:rsidRDefault="00E217E1" w:rsidP="00E217E1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E22839B" w14:textId="36F0535B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X - PROVIDÊNCIAS A SEREM ADOTADAS PELA ADMINISTRAÇÃO PREVIAMENTE À CELEBRAÇÃO DO CONTRATO, INCLUSIVE QUANTO À CAPACITAÇÃO DE SERVIDORES OU DE EMPREGADOS PARA FISCALIZAÇÃO E GESTÃO CONTRATUAL:</w:t>
      </w:r>
    </w:p>
    <w:p w14:paraId="14AD7D70" w14:textId="77777777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Após a conclusão do presente Estudo Técnico Preliminar, a Administração Municipal deverá adotar as providências necessárias à adequada instrução e formalização da contratação para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 destinados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observadas as disposições aplicáveis da Lei Federal nº 14.133/2021.</w:t>
      </w:r>
    </w:p>
    <w:p w14:paraId="5727AE6D" w14:textId="57096F4C" w:rsidR="006C4C6B" w:rsidRDefault="00F744AD" w:rsidP="006C4C6B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1. </w:t>
      </w:r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Adequação do planejamento e consolidação dos documentos: </w:t>
      </w:r>
      <w:r w:rsidR="006C4C6B" w:rsidRPr="006C4C6B">
        <w:rPr>
          <w:rFonts w:ascii="Times New Roman" w:eastAsia="Arial Unicode MS" w:hAnsi="Times New Roman" w:cs="Times New Roman"/>
          <w:sz w:val="20"/>
          <w:szCs w:val="20"/>
        </w:rPr>
        <w:t>Considerando que a demanda não constava originalmente do Plano de Contratações Anual – PCA 2026, deverá ser promovida sua inclusão, mediante autorização da autoridade competente. Não será elaborado Termo de Referência autônomo, considerando o reduzido valor da contratação, a baixa complexidade do objeto e a possibilidade de sua adequada caracterização por meio das especificações, quantitativos, condições de fornecimento, garantia e demais requisitos consolidados neste ETP, na pesquisa de preços e nos demais documentos integrantes do processo.</w:t>
      </w:r>
    </w:p>
    <w:p w14:paraId="6D4C046A" w14:textId="699368C8" w:rsidR="00F744AD" w:rsidRPr="00FA5A5D" w:rsidRDefault="00F744AD" w:rsidP="006C4C6B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2. Análise das propostas e especificações:</w:t>
      </w:r>
      <w:r w:rsidRPr="006C4C6B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Deverão ser verificadas as características técnicas dos equipamentos ofertados, especialmente sua compatibilidade com a utilização em pacientes pediátricos e o atendimento às especificações estabelecidas, incluindo display LED de 3,5", </w:t>
      </w:r>
      <w:r w:rsidR="006C4C6B" w:rsidRPr="006C4C6B">
        <w:rPr>
          <w:rFonts w:ascii="Times New Roman" w:eastAsia="Arial Unicode MS" w:hAnsi="Times New Roman" w:cs="Times New Roman"/>
          <w:sz w:val="20"/>
          <w:szCs w:val="20"/>
        </w:rPr>
        <w:t xml:space="preserve">curva </w:t>
      </w:r>
      <w:proofErr w:type="spellStart"/>
      <w:r w:rsidR="006C4C6B" w:rsidRPr="006C4C6B">
        <w:rPr>
          <w:rFonts w:ascii="Times New Roman" w:eastAsia="Arial Unicode MS" w:hAnsi="Times New Roman" w:cs="Times New Roman"/>
          <w:sz w:val="20"/>
          <w:szCs w:val="20"/>
        </w:rPr>
        <w:t>pletismográfica</w:t>
      </w:r>
      <w:proofErr w:type="spellEnd"/>
      <w:r w:rsidR="006C4C6B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e sensor para utilização adulta, pediátrica e neonatal.</w:t>
      </w:r>
    </w:p>
    <w:p w14:paraId="185243C2" w14:textId="77777777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3. Pesquisa de preços e vantajosidade: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A contratação deverá considerar a pesquisa de preços realizada, adotando-se como referência os valores obtidos no mercado e verificando-se a compatibilidade entre preço e especificações técnicas. A proposta considerada mais vantajosa deverá atender integralmente à necessidade da Administração, não sendo suficiente a análise isolada do menor valor.</w:t>
      </w:r>
    </w:p>
    <w:p w14:paraId="26FE16A9" w14:textId="734AB18F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4. Verificação da habilitação e disponibilidade orçamentária: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Deverá ser conferida a documentação jurídica, fiscal, social e trabalhista do fornecedor, bem como confirmada a disponibilidade orçamentária e financeira. O pagamento será realizado com recursos vinculados à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Portaria nº 1.228/2025, Conta nº 624 – Puericultura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.</w:t>
      </w:r>
      <w:r w:rsidR="006C4C6B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6C4C6B" w:rsidRPr="006C4C6B">
        <w:rPr>
          <w:rFonts w:ascii="Times New Roman" w:eastAsia="Arial Unicode MS" w:hAnsi="Times New Roman" w:cs="Times New Roman"/>
          <w:sz w:val="20"/>
          <w:szCs w:val="20"/>
        </w:rPr>
        <w:t>Deverá ainda ser verificada a observância do prazo para aplicação dos recursos estabelecido pela Portaria SES nº 1.228/2025, contado da data do efetivo repasse, bem como assegurada a documentação necessária à posterior prestação de contas.</w:t>
      </w:r>
    </w:p>
    <w:p w14:paraId="7CB8192C" w14:textId="77777777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5. Designação do gestor e fiscal: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Deverão ser formalmente designados os servidores responsáveis pelo acompanhamento e fiscalização da contratação. Considerando a simplicidade do objeto, não se identifica necessidade de capacitação específica adicional, sendo suficientes as orientações necessárias para conferência da quantidade, características, integridade, acessórios e funcionamento dos equipamentos entregues.</w:t>
      </w:r>
    </w:p>
    <w:p w14:paraId="3DAAADA3" w14:textId="77777777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6. Formalização e publicidade: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Concluída a instrução e obtidas as manifestações necessárias, o processo será submetido à autoridade competente para autorização e formalização da contratação, com posterior realização dos registros e divulgações exigidos nos sistemas oficiais aplicáveis.</w:t>
      </w:r>
    </w:p>
    <w:p w14:paraId="57D41B68" w14:textId="77777777" w:rsidR="00F744AD" w:rsidRPr="00FA5A5D" w:rsidRDefault="00F744AD" w:rsidP="00F744A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As providências indicadas buscam assegurar a regularidade da contratação, a adequada verificação das especificações dos equipamentos e o correto recebimento dos bens pela Administração.</w:t>
      </w:r>
    </w:p>
    <w:p w14:paraId="7F2C52C6" w14:textId="77777777" w:rsidR="00F744AD" w:rsidRPr="00FA5A5D" w:rsidRDefault="00F744AD" w:rsidP="00F744AD">
      <w:pPr>
        <w:spacing w:after="0" w:line="276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vanish/>
          <w:sz w:val="20"/>
          <w:szCs w:val="20"/>
        </w:rPr>
        <w:t>Parte superior do formulário</w:t>
      </w:r>
    </w:p>
    <w:p w14:paraId="627068A5" w14:textId="77777777" w:rsidR="00F744AD" w:rsidRPr="00FA5A5D" w:rsidRDefault="00F744AD" w:rsidP="00F744AD">
      <w:pPr>
        <w:spacing w:after="0" w:line="276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vanish/>
          <w:sz w:val="20"/>
          <w:szCs w:val="20"/>
        </w:rPr>
        <w:t>Parte inferior do formulário</w:t>
      </w:r>
    </w:p>
    <w:p w14:paraId="00C700B6" w14:textId="77777777" w:rsidR="007346C0" w:rsidRPr="00FA5A5D" w:rsidRDefault="007346C0" w:rsidP="008D4E43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610458D9" w14:textId="2E03DE4C" w:rsidR="0034208B" w:rsidRPr="00FA5A5D" w:rsidRDefault="00B87DCB" w:rsidP="00C17EAA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X</w:t>
      </w:r>
      <w:r w:rsidR="00953BD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CONTRATAÇÕES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CORRELATAS E/OU INTERDEPENDENTES:</w:t>
      </w:r>
    </w:p>
    <w:p w14:paraId="2A16A9DA" w14:textId="7C091C18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Não foram identificadas contratações correlatas ou interdependentes indispensáveis à aquisição dos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oxímetros de pulso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uma vez que os equipamentos deverão ser fornecidos completos, com os acessórios necessários ao seu funcionamento.</w:t>
      </w:r>
    </w:p>
    <w:p w14:paraId="427EECBB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A utilização dos oxímetros ocorrerá no âmbito da estrutura já existente da rede municipal de saúde, não dependendo de contratação adicional de serviços, sistemas ou equipamentos específicos para sua operacionalização.</w:t>
      </w:r>
    </w:p>
    <w:p w14:paraId="1A4CA84A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Eventuais necessidades futuras de manutenção, reposição de acessórios ou substituição de componentes poderão ser atendidas conforme a demanda, sem constituir condição prévia ou interdependência para a presente contratação.</w:t>
      </w:r>
    </w:p>
    <w:p w14:paraId="09E0D702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Dessa forma, a aquisição apresenta autonomia em relação a outras contratações, não havendo dependências que impeçam ou condicionem sua execução.</w:t>
      </w:r>
    </w:p>
    <w:p w14:paraId="4B86B000" w14:textId="77777777" w:rsidR="005B61A8" w:rsidRPr="00FA5A5D" w:rsidRDefault="005B61A8" w:rsidP="005B61A8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3411044" w14:textId="6573D2E3" w:rsidR="0034208B" w:rsidRPr="00FA5A5D" w:rsidRDefault="00BB5E81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bookmarkStart w:id="0" w:name="_Hlk212025146"/>
      <w:r w:rsidRPr="00FA5A5D">
        <w:rPr>
          <w:rFonts w:ascii="Times New Roman" w:eastAsia="Arial Unicode MS" w:hAnsi="Times New Roman" w:cs="Times New Roman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710BF88" wp14:editId="6AFD2191">
            <wp:simplePos x="0" y="0"/>
            <wp:positionH relativeFrom="column">
              <wp:posOffset>1583690</wp:posOffset>
            </wp:positionH>
            <wp:positionV relativeFrom="paragraph">
              <wp:posOffset>9637395</wp:posOffset>
            </wp:positionV>
            <wp:extent cx="4714240" cy="781050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XI</w:t>
      </w:r>
      <w:r w:rsidR="004C78B8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DESCRIÇÃO</w:t>
      </w:r>
      <w:r w:rsidR="009B01E5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B87DC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DE POSSÍVEIS IMPACTOS AMBIENTAIS E RESPECTIVAS MEDIDAS MITIGADORAS, INCLUÍDOS REQUISITOS DE BAIXO CONSUMO DE ENERGIA E DE OUTROS RECURSOS, BEM COMO LOGÍSTICA REVERSA PARA DESFAZIMENTO E RECICLAGEM DE BENS E REFUGOS, QUANDO APLICÁVEL:</w:t>
      </w:r>
    </w:p>
    <w:bookmarkEnd w:id="0"/>
    <w:p w14:paraId="24B23F1B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aquisição dos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(cinco) oxímetros de pulso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apresenta impactos ambientais reduzidos, relacionados principalmente ao consumo de energia durante a utilização dos equipamentos, ao descarte de embalagens, baterias, sensores, cabos e demais componentes ao final de sua vida útil.</w:t>
      </w:r>
    </w:p>
    <w:p w14:paraId="652BB47D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Como medidas mitigadoras, deverão ser priorizados equipamentos com consumo eficiente de energia e utilização racional dos recursos, além da adequada destinação das embalagens e demais resíduos decorrentes do fornecimento.</w:t>
      </w:r>
    </w:p>
    <w:p w14:paraId="58B81CC4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Quando houver componentes sujeitos a tratamento específico, especialmente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baterias, pilhas e equipamentos eletroeletrônicos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deverá ser observada a destinação ambientalmente adequada, inclusive mediante logística reversa, quando aplicável, conforme a legislação pertinente.</w:t>
      </w:r>
    </w:p>
    <w:p w14:paraId="2A34609F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Durante a utilização, os equipamentos deverão ser conservados adequadamente, de forma a ampliar sua vida útil e reduzir a necessidade de substituições prematuras.</w:t>
      </w:r>
    </w:p>
    <w:p w14:paraId="366B904D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Dessa forma, os impactos ambientais associados ao objeto são de baixa relevância e podem ser adequadamente mitigados mediante uso racional, conservação dos equipamentos e destinação correta dos resíduos gerados.</w:t>
      </w:r>
    </w:p>
    <w:p w14:paraId="6D84F754" w14:textId="77777777" w:rsidR="00B2397C" w:rsidRPr="00FA5A5D" w:rsidRDefault="00B2397C" w:rsidP="00B2397C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E49B622" w14:textId="5E0A4809" w:rsidR="0034208B" w:rsidRPr="00FA5A5D" w:rsidRDefault="00B87DC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XI</w:t>
      </w:r>
      <w:r w:rsidR="00953BDB"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II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POSICIONAMENTO CONCLUSIVO SOBRE A ADEQUAÇÃO DA CONTRATAÇÃO PARA O ATENDIMENTO DA NECESSIDADE A QUE SE DESTINA:</w:t>
      </w:r>
    </w:p>
    <w:p w14:paraId="1F08407C" w14:textId="6F07090F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análise desenvolvida no presente Estudo Técnico Preliminar demonstrou que a aquisição de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05 oxímetros de pulso destinados ao atendimento pediátrico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 mostra-se adequada à necessidade identificada pela Administração, especialmente para aferição da saturação periférica de oxigênio e da frequência cardíaca de pacientes infantis atendidos pela rede municipal de saúde.</w:t>
      </w:r>
    </w:p>
    <w:p w14:paraId="1A9EA333" w14:textId="7A84AD1A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A solução proposta contempla equipamentos com características mais adequadas à utilização pretendida, incluindo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display LED de 3,5", </w:t>
      </w:r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curva </w:t>
      </w:r>
      <w:proofErr w:type="spellStart"/>
      <w:r w:rsidR="006C4C6B" w:rsidRP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>pletismográfica</w:t>
      </w:r>
      <w:proofErr w:type="spellEnd"/>
      <w:r w:rsidR="006C4C6B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e sensor compatível com pacientes adultos, pediátricos e neonatais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, superando as limitações verificadas no equipamento simplificado anteriormente contemplado.</w:t>
      </w:r>
    </w:p>
    <w:p w14:paraId="52E7A050" w14:textId="77777777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O levantamento de mercado demonstrou a existência de fornecedores e soluções compatíveis com a necessidade, sendo a aquisição considerada mais adequada do que a utilização do equipamento anteriormente licitado ou a locação dos aparelhos, especialmente em razão do reduzido quantitativo, da utilização continuada e da incorporação dos bens ao patrimônio municipal.</w:t>
      </w:r>
    </w:p>
    <w:p w14:paraId="2201A5D1" w14:textId="77777777" w:rsidR="006C4C6B" w:rsidRDefault="006C4C6B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sz w:val="20"/>
          <w:szCs w:val="20"/>
        </w:rPr>
        <w:t>Sob o aspecto financeiro e institucional, a aquisição apresenta compatibilidade com a destinação dos recursos da Portaria SES nº 1.228/2025, voltados à qualificação da Atenção Primária à Saúde com ênfase no cuidado materno-paterno-infantil, constando o oxímetro de pulso portátil entre os equipamentos relacionados no Anexo I da norma.</w:t>
      </w:r>
    </w:p>
    <w:p w14:paraId="2E7BD789" w14:textId="67CB62F1" w:rsidR="007604FD" w:rsidRPr="00FA5A5D" w:rsidRDefault="007604FD" w:rsidP="007604FD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Diante do conjunto das análises realizadas, conclui-se que a solução apresenta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viabilidade técnica, operacional e econômica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, mostrando-se compatível com a necessidade da Administração e com o interesse público envolvido. Considerando o reduzido valor estimado da contratação, a natureza comum do objeto e a pesquisa de preços realizada, </w:t>
      </w:r>
      <w:r w:rsidRPr="00FA5A5D">
        <w:rPr>
          <w:rFonts w:ascii="Times New Roman" w:eastAsia="Arial Unicode MS" w:hAnsi="Times New Roman" w:cs="Times New Roman"/>
          <w:b/>
          <w:bCs/>
          <w:sz w:val="20"/>
          <w:szCs w:val="20"/>
        </w:rPr>
        <w:t>sugere-se o prosseguimento do procedimento por meio de dispensa de licitação, nos termos da Lei Federal nº 14.133/2021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, </w:t>
      </w:r>
      <w:r w:rsidR="006A17A2" w:rsidRPr="006A17A2">
        <w:rPr>
          <w:rFonts w:ascii="Times New Roman" w:eastAsia="Arial Unicode MS" w:hAnsi="Times New Roman" w:cs="Times New Roman"/>
          <w:sz w:val="20"/>
          <w:szCs w:val="20"/>
        </w:rPr>
        <w:t xml:space="preserve">ficando o enquadramento jurídico definitivo e a verificação das demais </w:t>
      </w:r>
      <w:proofErr w:type="gramStart"/>
      <w:r w:rsidR="006A17A2" w:rsidRPr="006A17A2">
        <w:rPr>
          <w:rFonts w:ascii="Times New Roman" w:eastAsia="Arial Unicode MS" w:hAnsi="Times New Roman" w:cs="Times New Roman"/>
          <w:sz w:val="20"/>
          <w:szCs w:val="20"/>
        </w:rPr>
        <w:t>condições legais sujeitos</w:t>
      </w:r>
      <w:proofErr w:type="gramEnd"/>
      <w:r w:rsidR="006A17A2" w:rsidRPr="006A17A2">
        <w:rPr>
          <w:rFonts w:ascii="Times New Roman" w:eastAsia="Arial Unicode MS" w:hAnsi="Times New Roman" w:cs="Times New Roman"/>
          <w:sz w:val="20"/>
          <w:szCs w:val="20"/>
        </w:rPr>
        <w:t xml:space="preserve"> à análise dos setores competentes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30815F31" w14:textId="77777777" w:rsidR="00BC6431" w:rsidRPr="00FA5A5D" w:rsidRDefault="00BC6431" w:rsidP="00B2397C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2E73E8A7" w14:textId="4B7A5809" w:rsidR="00E64C68" w:rsidRPr="00FA5A5D" w:rsidRDefault="00E64C68" w:rsidP="00B2397C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>X</w:t>
      </w:r>
      <w:r w:rsidR="00953BDB" w:rsidRPr="00FA5A5D">
        <w:rPr>
          <w:rFonts w:ascii="Times New Roman" w:eastAsia="Arial Unicode MS" w:hAnsi="Times New Roman" w:cs="Times New Roman"/>
          <w:b/>
          <w:sz w:val="20"/>
          <w:szCs w:val="20"/>
        </w:rPr>
        <w:t>I</w:t>
      </w: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 xml:space="preserve">V – ANEXOS: </w:t>
      </w:r>
    </w:p>
    <w:p w14:paraId="374CB8DA" w14:textId="2322090B" w:rsidR="00E64C68" w:rsidRDefault="006C4C6B" w:rsidP="006C4C6B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C6B">
        <w:rPr>
          <w:rFonts w:ascii="Times New Roman" w:eastAsia="Arial Unicode MS" w:hAnsi="Times New Roman" w:cs="Times New Roman"/>
          <w:sz w:val="20"/>
          <w:szCs w:val="20"/>
        </w:rPr>
        <w:t>Constam em anexo as cotações que subsidiaram a pesquisa de preços, a Portaria SES nº 1.228/2025 e os demais documentos utilizados na elaboração e fundamentação do presente Estudo Técnico Preliminar.</w:t>
      </w:r>
    </w:p>
    <w:p w14:paraId="01F42B13" w14:textId="77777777" w:rsidR="006C4C6B" w:rsidRPr="00FA5A5D" w:rsidRDefault="006C4C6B" w:rsidP="00BC6AFB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AE8D2D9" w14:textId="2F903826" w:rsidR="005B61A8" w:rsidRPr="00FA5A5D" w:rsidRDefault="005B61A8" w:rsidP="005B61A8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>XV – RESPONSÁVEL: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835"/>
        <w:gridCol w:w="851"/>
        <w:gridCol w:w="884"/>
        <w:gridCol w:w="2086"/>
      </w:tblGrid>
      <w:tr w:rsidR="007E1EEA" w:rsidRPr="00FA5A5D" w14:paraId="6BF02D51" w14:textId="77777777" w:rsidTr="00705890">
        <w:tc>
          <w:tcPr>
            <w:tcW w:w="2405" w:type="dxa"/>
          </w:tcPr>
          <w:p w14:paraId="2D578865" w14:textId="575EC0EF" w:rsidR="007E1EEA" w:rsidRPr="00FA5A5D" w:rsidRDefault="007E1EEA" w:rsidP="007E1EEA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Responsáv</w:t>
            </w:r>
            <w:r w:rsidR="00705890"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el</w:t>
            </w: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 xml:space="preserve"> pelo Estudo:</w:t>
            </w:r>
          </w:p>
        </w:tc>
        <w:tc>
          <w:tcPr>
            <w:tcW w:w="2835" w:type="dxa"/>
            <w:vAlign w:val="center"/>
          </w:tcPr>
          <w:p w14:paraId="63311C6C" w14:textId="62AD98DD" w:rsidR="007E1EEA" w:rsidRPr="00FA5A5D" w:rsidRDefault="007E1EEA" w:rsidP="007E1EEA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Vanessa Becker de Vargas</w:t>
            </w:r>
          </w:p>
        </w:tc>
        <w:tc>
          <w:tcPr>
            <w:tcW w:w="1735" w:type="dxa"/>
            <w:gridSpan w:val="2"/>
            <w:vAlign w:val="center"/>
          </w:tcPr>
          <w:p w14:paraId="6E1C36DF" w14:textId="190A9FB6" w:rsidR="007E1EEA" w:rsidRPr="00FA5A5D" w:rsidRDefault="007E1EEA" w:rsidP="007E1EEA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Chefe de Gabinete</w:t>
            </w:r>
          </w:p>
        </w:tc>
        <w:tc>
          <w:tcPr>
            <w:tcW w:w="2086" w:type="dxa"/>
            <w:vAlign w:val="center"/>
            <w:hideMark/>
          </w:tcPr>
          <w:p w14:paraId="4B71E878" w14:textId="17B3E834" w:rsidR="007E1EEA" w:rsidRPr="00FA5A5D" w:rsidRDefault="007E1EEA" w:rsidP="007E1EEA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Matrícula:</w:t>
            </w: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2030</w:t>
            </w:r>
          </w:p>
        </w:tc>
      </w:tr>
      <w:tr w:rsidR="007E1EEA" w:rsidRPr="00FA5A5D" w14:paraId="046A77E4" w14:textId="77777777" w:rsidTr="00705890">
        <w:trPr>
          <w:trHeight w:val="70"/>
        </w:trPr>
        <w:tc>
          <w:tcPr>
            <w:tcW w:w="2405" w:type="dxa"/>
          </w:tcPr>
          <w:p w14:paraId="71BAF2F9" w14:textId="77777777" w:rsidR="007E1EEA" w:rsidRPr="00FA5A5D" w:rsidRDefault="007E1EEA" w:rsidP="007E1EEA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Align w:val="center"/>
            <w:hideMark/>
          </w:tcPr>
          <w:p w14:paraId="0A9837C7" w14:textId="7B06DD54" w:rsidR="007E1EEA" w:rsidRPr="00FA5A5D" w:rsidRDefault="007E1EEA" w:rsidP="00705890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E-mail:</w:t>
            </w:r>
            <w:r w:rsidR="008B1386"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gabinete</w:t>
            </w: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@paverama.rs.gov.br</w:t>
            </w:r>
          </w:p>
        </w:tc>
        <w:tc>
          <w:tcPr>
            <w:tcW w:w="2970" w:type="dxa"/>
            <w:gridSpan w:val="2"/>
            <w:vAlign w:val="center"/>
          </w:tcPr>
          <w:p w14:paraId="0CA08066" w14:textId="77777777" w:rsidR="007E1EEA" w:rsidRPr="00FA5A5D" w:rsidRDefault="007E1EEA" w:rsidP="00705890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Fone:</w:t>
            </w: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(51) 3761-1044</w:t>
            </w:r>
          </w:p>
        </w:tc>
      </w:tr>
    </w:tbl>
    <w:p w14:paraId="0386071A" w14:textId="7351160C" w:rsidR="005B61A8" w:rsidRPr="00FA5A5D" w:rsidRDefault="005B61A8" w:rsidP="005B61A8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55287DAF" w14:textId="4F378991" w:rsidR="005B61A8" w:rsidRPr="00FA5A5D" w:rsidRDefault="005B61A8" w:rsidP="008B1386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>Realizadas as tarefas pertinentes ao ETP, encaminho o documento solicitando ciência e aprovação para posterior formalização da contratação</w:t>
      </w:r>
    </w:p>
    <w:p w14:paraId="77833EAB" w14:textId="3E719CF1" w:rsidR="007E1EEA" w:rsidRPr="00FA5A5D" w:rsidRDefault="005B61A8" w:rsidP="008B1386">
      <w:pPr>
        <w:spacing w:after="0" w:line="276" w:lineRule="auto"/>
        <w:jc w:val="center"/>
        <w:rPr>
          <w:rFonts w:ascii="Times New Roman" w:eastAsia="Arial Unicode MS" w:hAnsi="Times New Roman" w:cs="Times New Roman"/>
          <w:sz w:val="20"/>
          <w:szCs w:val="20"/>
        </w:rPr>
        <w:sectPr w:rsidR="007E1EEA" w:rsidRPr="00FA5A5D" w:rsidSect="00BC15E4">
          <w:headerReference w:type="default" r:id="rId9"/>
          <w:footerReference w:type="default" r:id="rId10"/>
          <w:pgSz w:w="11906" w:h="16838"/>
          <w:pgMar w:top="1985" w:right="1134" w:bottom="1276" w:left="1701" w:header="708" w:footer="708" w:gutter="0"/>
          <w:cols w:space="708"/>
          <w:docGrid w:linePitch="360"/>
        </w:sectPr>
      </w:pP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Paverama/RS, </w:t>
      </w:r>
      <w:r w:rsidR="007604FD" w:rsidRPr="00FA5A5D">
        <w:rPr>
          <w:rFonts w:ascii="Times New Roman" w:eastAsia="Arial Unicode MS" w:hAnsi="Times New Roman" w:cs="Times New Roman"/>
          <w:sz w:val="20"/>
          <w:szCs w:val="20"/>
        </w:rPr>
        <w:t>01</w:t>
      </w:r>
      <w:r w:rsidR="00BC6431" w:rsidRPr="00FA5A5D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 xml:space="preserve">de </w:t>
      </w:r>
      <w:r w:rsidR="007604FD" w:rsidRPr="00FA5A5D">
        <w:rPr>
          <w:rFonts w:ascii="Times New Roman" w:eastAsia="Arial Unicode MS" w:hAnsi="Times New Roman" w:cs="Times New Roman"/>
          <w:sz w:val="20"/>
          <w:szCs w:val="20"/>
        </w:rPr>
        <w:t xml:space="preserve">outubro </w:t>
      </w:r>
      <w:r w:rsidRPr="00FA5A5D">
        <w:rPr>
          <w:rFonts w:ascii="Times New Roman" w:eastAsia="Arial Unicode MS" w:hAnsi="Times New Roman" w:cs="Times New Roman"/>
          <w:sz w:val="20"/>
          <w:szCs w:val="20"/>
        </w:rPr>
        <w:t>de 2026.</w:t>
      </w:r>
    </w:p>
    <w:p w14:paraId="6ECCA86D" w14:textId="77777777" w:rsidR="00B2397C" w:rsidRPr="00FA5A5D" w:rsidRDefault="00B2397C" w:rsidP="008B1386">
      <w:pPr>
        <w:spacing w:after="0" w:line="276" w:lineRule="auto"/>
        <w:rPr>
          <w:rFonts w:ascii="Times New Roman" w:eastAsia="Arial Unicode MS" w:hAnsi="Times New Roman" w:cs="Times New Roman"/>
          <w:sz w:val="20"/>
          <w:szCs w:val="20"/>
        </w:rPr>
      </w:pPr>
    </w:p>
    <w:p w14:paraId="6CDEF790" w14:textId="77777777" w:rsidR="008B1386" w:rsidRPr="00FA5A5D" w:rsidRDefault="008B1386" w:rsidP="005B61A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3EC06381" w14:textId="77777777" w:rsidR="008B1386" w:rsidRPr="00FA5A5D" w:rsidRDefault="008B1386" w:rsidP="005B61A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  <w:sectPr w:rsidR="008B1386" w:rsidRPr="00FA5A5D" w:rsidSect="007E1EEA">
          <w:type w:val="continuous"/>
          <w:pgSz w:w="11906" w:h="16838"/>
          <w:pgMar w:top="1985" w:right="1134" w:bottom="1276" w:left="1701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Y="754"/>
        <w:tblW w:w="9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1"/>
      </w:tblGrid>
      <w:tr w:rsidR="008B1386" w:rsidRPr="00FA5A5D" w14:paraId="1967CEB4" w14:textId="77777777" w:rsidTr="008B1386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E9AF6" w14:textId="747F3595" w:rsidR="008B1386" w:rsidRPr="00FA5A5D" w:rsidRDefault="008B1386" w:rsidP="008B1386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SECRETARIA MUNICIPAL DE ADMINISTRAÇÃO, FAZENDA E PLANEJAMENTO</w:t>
            </w:r>
          </w:p>
          <w:p w14:paraId="285B8FF5" w14:textId="77777777" w:rsidR="008B1386" w:rsidRPr="00FA5A5D" w:rsidRDefault="008B1386" w:rsidP="008B1386">
            <w:pPr>
              <w:spacing w:after="0" w:line="360" w:lineRule="auto"/>
              <w:ind w:firstLine="709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Parecer conclusivo de ciência e aprovação:</w:t>
            </w:r>
          </w:p>
          <w:p w14:paraId="5BAE7382" w14:textId="0E47394D" w:rsidR="008B1386" w:rsidRPr="00FA5A5D" w:rsidRDefault="008B1386" w:rsidP="008B1386">
            <w:pPr>
              <w:spacing w:after="0" w:line="360" w:lineRule="auto"/>
              <w:ind w:firstLine="1156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gramStart"/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(</w:t>
            </w:r>
            <w:r w:rsidR="008172C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)</w:t>
            </w:r>
            <w:proofErr w:type="gramEnd"/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Defiro; ou</w:t>
            </w:r>
          </w:p>
          <w:p w14:paraId="4E922ED6" w14:textId="77777777" w:rsidR="008B1386" w:rsidRPr="00FA5A5D" w:rsidRDefault="008B1386" w:rsidP="008B1386">
            <w:pPr>
              <w:spacing w:after="0" w:line="360" w:lineRule="auto"/>
              <w:ind w:firstLine="1156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gramStart"/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(  )</w:t>
            </w:r>
            <w:proofErr w:type="gramEnd"/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Indefiro</w:t>
            </w:r>
          </w:p>
          <w:p w14:paraId="591B996A" w14:textId="77777777" w:rsidR="008B1386" w:rsidRPr="00FA5A5D" w:rsidRDefault="008B1386" w:rsidP="008B1386">
            <w:pPr>
              <w:spacing w:after="0" w:line="360" w:lineRule="auto"/>
              <w:ind w:firstLine="709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Motivar: Após análise e fundamentações postas, defiro a solicitação.</w:t>
            </w:r>
          </w:p>
          <w:p w14:paraId="12D950E6" w14:textId="2EDE3F86" w:rsidR="008B1386" w:rsidRPr="00FA5A5D" w:rsidRDefault="008B1386" w:rsidP="008B1386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Paverama/RS, </w:t>
            </w:r>
            <w:r w:rsidR="008172CD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05 </w:t>
            </w:r>
            <w:r w:rsidRPr="00FA5A5D">
              <w:rPr>
                <w:rFonts w:ascii="Times New Roman" w:eastAsia="Arial Unicode MS" w:hAnsi="Times New Roman" w:cs="Times New Roman"/>
                <w:sz w:val="20"/>
                <w:szCs w:val="20"/>
              </w:rPr>
              <w:t>de outubro de 2026.</w:t>
            </w:r>
          </w:p>
          <w:p w14:paraId="6C44A568" w14:textId="77777777" w:rsidR="008B1386" w:rsidRPr="00FA5A5D" w:rsidRDefault="008B1386" w:rsidP="008B1386">
            <w:pPr>
              <w:widowControl w:val="0"/>
              <w:spacing w:after="0" w:line="36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6C606318" w14:textId="77777777" w:rsidR="008B1386" w:rsidRPr="00FA5A5D" w:rsidRDefault="008B1386" w:rsidP="008B1386">
            <w:pPr>
              <w:widowControl w:val="0"/>
              <w:spacing w:after="0" w:line="36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208A7920" w14:textId="77777777" w:rsidR="008B1386" w:rsidRPr="00FA5A5D" w:rsidRDefault="008B1386" w:rsidP="008B1386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  <w:t>ALEXANDRE LUÍS KLEBER</w:t>
            </w:r>
          </w:p>
          <w:p w14:paraId="7B557B4A" w14:textId="77777777" w:rsidR="008B1386" w:rsidRPr="00FA5A5D" w:rsidRDefault="008B1386" w:rsidP="008B1386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  <w:r w:rsidRPr="00FA5A5D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  <w:t>Secretário Municipal de Administração, Fazenda e Planejamento</w:t>
            </w:r>
          </w:p>
        </w:tc>
      </w:tr>
    </w:tbl>
    <w:p w14:paraId="44D4F364" w14:textId="4BA783FC" w:rsidR="008B1386" w:rsidRPr="00FA5A5D" w:rsidRDefault="007E1EEA" w:rsidP="008B1386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>VANESSA BECKER DE VARGA</w:t>
      </w:r>
      <w:r w:rsidR="008B1386" w:rsidRPr="00FA5A5D">
        <w:rPr>
          <w:rFonts w:ascii="Times New Roman" w:eastAsia="Arial Unicode MS" w:hAnsi="Times New Roman" w:cs="Times New Roman"/>
          <w:b/>
          <w:sz w:val="20"/>
          <w:szCs w:val="20"/>
        </w:rPr>
        <w:t>S</w:t>
      </w:r>
    </w:p>
    <w:p w14:paraId="0108176B" w14:textId="4DB89C6B" w:rsidR="007E1EEA" w:rsidRPr="00FA5A5D" w:rsidRDefault="005B61A8" w:rsidP="001F6A94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  <w:sectPr w:rsidR="007E1EEA" w:rsidRPr="00FA5A5D" w:rsidSect="007E1EEA">
          <w:type w:val="continuous"/>
          <w:pgSz w:w="11906" w:h="16838"/>
          <w:pgMar w:top="1985" w:right="1134" w:bottom="1418" w:left="1701" w:header="708" w:footer="708" w:gutter="0"/>
          <w:cols w:space="708"/>
          <w:docGrid w:linePitch="360"/>
        </w:sectPr>
      </w:pPr>
      <w:r w:rsidRPr="00FA5A5D">
        <w:rPr>
          <w:rFonts w:ascii="Times New Roman" w:eastAsia="Arial Unicode MS" w:hAnsi="Times New Roman" w:cs="Times New Roman"/>
          <w:b/>
          <w:sz w:val="20"/>
          <w:szCs w:val="20"/>
        </w:rPr>
        <w:t xml:space="preserve">Chefe </w:t>
      </w:r>
      <w:r w:rsidR="007E1EEA" w:rsidRPr="00FA5A5D">
        <w:rPr>
          <w:rFonts w:ascii="Times New Roman" w:eastAsia="Arial Unicode MS" w:hAnsi="Times New Roman" w:cs="Times New Roman"/>
          <w:b/>
          <w:sz w:val="20"/>
          <w:szCs w:val="20"/>
        </w:rPr>
        <w:t>de Gabinet</w:t>
      </w:r>
      <w:r w:rsidR="001F6A94" w:rsidRPr="00FA5A5D">
        <w:rPr>
          <w:rFonts w:ascii="Times New Roman" w:eastAsia="Arial Unicode MS" w:hAnsi="Times New Roman" w:cs="Times New Roman"/>
          <w:b/>
          <w:sz w:val="20"/>
          <w:szCs w:val="20"/>
        </w:rPr>
        <w:t>e</w:t>
      </w:r>
    </w:p>
    <w:p w14:paraId="75B61657" w14:textId="77777777" w:rsidR="005B61A8" w:rsidRPr="00FA5A5D" w:rsidRDefault="005B61A8" w:rsidP="005B61A8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  <w:sectPr w:rsidR="005B61A8" w:rsidRPr="00FA5A5D" w:rsidSect="005B61A8">
          <w:type w:val="continuous"/>
          <w:pgSz w:w="11906" w:h="16838"/>
          <w:pgMar w:top="1985" w:right="1134" w:bottom="1418" w:left="1701" w:header="708" w:footer="708" w:gutter="0"/>
          <w:cols w:num="2" w:space="708"/>
          <w:docGrid w:linePitch="360"/>
        </w:sectPr>
      </w:pPr>
    </w:p>
    <w:p w14:paraId="1550EB0E" w14:textId="77777777" w:rsidR="005B3C43" w:rsidRPr="00FA5A5D" w:rsidRDefault="005B3C43" w:rsidP="005B61A8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sectPr w:rsidR="005B3C43" w:rsidRPr="00FA5A5D" w:rsidSect="005B61A8">
      <w:type w:val="continuous"/>
      <w:pgSz w:w="11906" w:h="16838"/>
      <w:pgMar w:top="1985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E6FDD" w14:textId="77777777" w:rsidR="000314A4" w:rsidRDefault="000314A4" w:rsidP="000D2529">
      <w:pPr>
        <w:spacing w:after="0" w:line="240" w:lineRule="auto"/>
      </w:pPr>
      <w:r>
        <w:separator/>
      </w:r>
    </w:p>
  </w:endnote>
  <w:endnote w:type="continuationSeparator" w:id="0">
    <w:p w14:paraId="386FD720" w14:textId="77777777" w:rsidR="000314A4" w:rsidRDefault="000314A4" w:rsidP="000D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651EB" w14:textId="08481906" w:rsidR="000D2529" w:rsidRDefault="00364755" w:rsidP="006B5D6C">
    <w:pPr>
      <w:pStyle w:val="Rodap"/>
      <w:tabs>
        <w:tab w:val="clear" w:pos="4252"/>
        <w:tab w:val="clear" w:pos="8504"/>
        <w:tab w:val="left" w:pos="6432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50F4ADFB" wp14:editId="04DB5BC9">
          <wp:simplePos x="0" y="0"/>
          <wp:positionH relativeFrom="margin">
            <wp:posOffset>239395</wp:posOffset>
          </wp:positionH>
          <wp:positionV relativeFrom="paragraph">
            <wp:posOffset>-259080</wp:posOffset>
          </wp:positionV>
          <wp:extent cx="5312144" cy="880110"/>
          <wp:effectExtent l="0" t="0" r="3175" b="0"/>
          <wp:wrapNone/>
          <wp:docPr id="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2144" cy="880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E1690" w14:textId="77777777" w:rsidR="000314A4" w:rsidRDefault="000314A4" w:rsidP="000D2529">
      <w:pPr>
        <w:spacing w:after="0" w:line="240" w:lineRule="auto"/>
      </w:pPr>
      <w:r>
        <w:separator/>
      </w:r>
    </w:p>
  </w:footnote>
  <w:footnote w:type="continuationSeparator" w:id="0">
    <w:p w14:paraId="32E0B92F" w14:textId="77777777" w:rsidR="000314A4" w:rsidRDefault="000314A4" w:rsidP="000D2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AA873" w14:textId="77777777" w:rsidR="00364755" w:rsidRDefault="00364755">
    <w:pPr>
      <w:pStyle w:val="Cabealho"/>
    </w:pPr>
  </w:p>
  <w:p w14:paraId="34A3359C" w14:textId="2866E422" w:rsidR="000D2529" w:rsidRDefault="00364755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C345C6D" wp14:editId="4FCA8BED">
          <wp:simplePos x="0" y="0"/>
          <wp:positionH relativeFrom="margin">
            <wp:posOffset>375285</wp:posOffset>
          </wp:positionH>
          <wp:positionV relativeFrom="paragraph">
            <wp:posOffset>-388620</wp:posOffset>
          </wp:positionV>
          <wp:extent cx="4390390" cy="990600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0390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5E39"/>
    <w:multiLevelType w:val="multilevel"/>
    <w:tmpl w:val="D282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9C55B3"/>
    <w:multiLevelType w:val="multilevel"/>
    <w:tmpl w:val="D85E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9821135">
    <w:abstractNumId w:val="0"/>
  </w:num>
  <w:num w:numId="2" w16cid:durableId="411391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1E0"/>
    <w:rsid w:val="00004083"/>
    <w:rsid w:val="000314A4"/>
    <w:rsid w:val="000748E3"/>
    <w:rsid w:val="00076EF8"/>
    <w:rsid w:val="000909BA"/>
    <w:rsid w:val="000D2529"/>
    <w:rsid w:val="0013243B"/>
    <w:rsid w:val="00133FC0"/>
    <w:rsid w:val="0014519F"/>
    <w:rsid w:val="00145463"/>
    <w:rsid w:val="00145C2D"/>
    <w:rsid w:val="001471FE"/>
    <w:rsid w:val="001701CF"/>
    <w:rsid w:val="00172D0D"/>
    <w:rsid w:val="001866EC"/>
    <w:rsid w:val="001B0DDF"/>
    <w:rsid w:val="001B6A54"/>
    <w:rsid w:val="001D61DF"/>
    <w:rsid w:val="001F6A94"/>
    <w:rsid w:val="00206258"/>
    <w:rsid w:val="002203BB"/>
    <w:rsid w:val="00221455"/>
    <w:rsid w:val="0023773C"/>
    <w:rsid w:val="00254199"/>
    <w:rsid w:val="00293BFC"/>
    <w:rsid w:val="00296596"/>
    <w:rsid w:val="002A34BA"/>
    <w:rsid w:val="002E3955"/>
    <w:rsid w:val="002E5104"/>
    <w:rsid w:val="002F6795"/>
    <w:rsid w:val="00300002"/>
    <w:rsid w:val="00313A2D"/>
    <w:rsid w:val="003275BE"/>
    <w:rsid w:val="0034208B"/>
    <w:rsid w:val="0034285F"/>
    <w:rsid w:val="00355A64"/>
    <w:rsid w:val="00364755"/>
    <w:rsid w:val="00373784"/>
    <w:rsid w:val="00394B24"/>
    <w:rsid w:val="00397E38"/>
    <w:rsid w:val="00422AFE"/>
    <w:rsid w:val="004352F6"/>
    <w:rsid w:val="00452D6B"/>
    <w:rsid w:val="00466371"/>
    <w:rsid w:val="004A6C57"/>
    <w:rsid w:val="004C78B8"/>
    <w:rsid w:val="004D527B"/>
    <w:rsid w:val="004D733C"/>
    <w:rsid w:val="004E492F"/>
    <w:rsid w:val="004F2C49"/>
    <w:rsid w:val="004F56C6"/>
    <w:rsid w:val="00513C2D"/>
    <w:rsid w:val="00546509"/>
    <w:rsid w:val="00576B1C"/>
    <w:rsid w:val="00581A14"/>
    <w:rsid w:val="005922E9"/>
    <w:rsid w:val="00593E77"/>
    <w:rsid w:val="005A3DC2"/>
    <w:rsid w:val="005A4791"/>
    <w:rsid w:val="005B3C43"/>
    <w:rsid w:val="005B4918"/>
    <w:rsid w:val="005B5F18"/>
    <w:rsid w:val="005B61A8"/>
    <w:rsid w:val="005C620E"/>
    <w:rsid w:val="006133ED"/>
    <w:rsid w:val="006270EF"/>
    <w:rsid w:val="00643E70"/>
    <w:rsid w:val="0064426B"/>
    <w:rsid w:val="00644B19"/>
    <w:rsid w:val="006520B2"/>
    <w:rsid w:val="00675B4D"/>
    <w:rsid w:val="00682A39"/>
    <w:rsid w:val="00686D73"/>
    <w:rsid w:val="00690B7F"/>
    <w:rsid w:val="006A0CBA"/>
    <w:rsid w:val="006A17A2"/>
    <w:rsid w:val="006B5D6C"/>
    <w:rsid w:val="006C4C6B"/>
    <w:rsid w:val="006E02A7"/>
    <w:rsid w:val="00704425"/>
    <w:rsid w:val="00705890"/>
    <w:rsid w:val="007073E6"/>
    <w:rsid w:val="007148D6"/>
    <w:rsid w:val="00725953"/>
    <w:rsid w:val="007346C0"/>
    <w:rsid w:val="00754394"/>
    <w:rsid w:val="007604FD"/>
    <w:rsid w:val="00766B35"/>
    <w:rsid w:val="007873E9"/>
    <w:rsid w:val="00790487"/>
    <w:rsid w:val="007C72D4"/>
    <w:rsid w:val="007E1EEA"/>
    <w:rsid w:val="007E2143"/>
    <w:rsid w:val="008021C2"/>
    <w:rsid w:val="00813F12"/>
    <w:rsid w:val="008172CD"/>
    <w:rsid w:val="008449AA"/>
    <w:rsid w:val="008523C4"/>
    <w:rsid w:val="00852444"/>
    <w:rsid w:val="00867FCF"/>
    <w:rsid w:val="008A2BC6"/>
    <w:rsid w:val="008B00FC"/>
    <w:rsid w:val="008B1386"/>
    <w:rsid w:val="008B5C0D"/>
    <w:rsid w:val="008C2CC8"/>
    <w:rsid w:val="008D4E43"/>
    <w:rsid w:val="008F04EF"/>
    <w:rsid w:val="00905CA3"/>
    <w:rsid w:val="009154B7"/>
    <w:rsid w:val="00953BDB"/>
    <w:rsid w:val="00956DB5"/>
    <w:rsid w:val="00963B79"/>
    <w:rsid w:val="009B01E5"/>
    <w:rsid w:val="009C165F"/>
    <w:rsid w:val="009E55D5"/>
    <w:rsid w:val="00A37D65"/>
    <w:rsid w:val="00A41C65"/>
    <w:rsid w:val="00AA24D0"/>
    <w:rsid w:val="00AB1B49"/>
    <w:rsid w:val="00AB43AC"/>
    <w:rsid w:val="00AD78F7"/>
    <w:rsid w:val="00AE3330"/>
    <w:rsid w:val="00B01C4E"/>
    <w:rsid w:val="00B14620"/>
    <w:rsid w:val="00B2397C"/>
    <w:rsid w:val="00B26EE5"/>
    <w:rsid w:val="00B631E0"/>
    <w:rsid w:val="00B77635"/>
    <w:rsid w:val="00B83A22"/>
    <w:rsid w:val="00B87DCB"/>
    <w:rsid w:val="00BA1099"/>
    <w:rsid w:val="00BB5E81"/>
    <w:rsid w:val="00BC15E4"/>
    <w:rsid w:val="00BC6431"/>
    <w:rsid w:val="00BC6AFB"/>
    <w:rsid w:val="00BD5363"/>
    <w:rsid w:val="00C011E0"/>
    <w:rsid w:val="00C067F1"/>
    <w:rsid w:val="00C17EAA"/>
    <w:rsid w:val="00C208F1"/>
    <w:rsid w:val="00C20AA2"/>
    <w:rsid w:val="00C2332B"/>
    <w:rsid w:val="00C63598"/>
    <w:rsid w:val="00C76712"/>
    <w:rsid w:val="00CF641D"/>
    <w:rsid w:val="00D23119"/>
    <w:rsid w:val="00D3252B"/>
    <w:rsid w:val="00D60D26"/>
    <w:rsid w:val="00D735E3"/>
    <w:rsid w:val="00D95DBB"/>
    <w:rsid w:val="00DE075E"/>
    <w:rsid w:val="00E022F7"/>
    <w:rsid w:val="00E0708E"/>
    <w:rsid w:val="00E1312A"/>
    <w:rsid w:val="00E150A8"/>
    <w:rsid w:val="00E217E1"/>
    <w:rsid w:val="00E30F1A"/>
    <w:rsid w:val="00E36AF2"/>
    <w:rsid w:val="00E46EB7"/>
    <w:rsid w:val="00E64C68"/>
    <w:rsid w:val="00E963BE"/>
    <w:rsid w:val="00EB0A40"/>
    <w:rsid w:val="00F245A8"/>
    <w:rsid w:val="00F453CD"/>
    <w:rsid w:val="00F47E27"/>
    <w:rsid w:val="00F67F03"/>
    <w:rsid w:val="00F744AD"/>
    <w:rsid w:val="00FA5A5D"/>
    <w:rsid w:val="00FC4D04"/>
    <w:rsid w:val="00FE3C21"/>
    <w:rsid w:val="00FE5776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C61FF"/>
  <w15:chartTrackingRefBased/>
  <w15:docId w15:val="{52ADB105-F993-4824-A63C-6F80DFBC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3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3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3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3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3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3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3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3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3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3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3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3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31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3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31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3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3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3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3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3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3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3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31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31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31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3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31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31E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2529"/>
  </w:style>
  <w:style w:type="paragraph" w:styleId="Rodap">
    <w:name w:val="footer"/>
    <w:basedOn w:val="Normal"/>
    <w:link w:val="Rodap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2529"/>
  </w:style>
  <w:style w:type="table" w:styleId="Tabelacomgrade">
    <w:name w:val="Table Grid"/>
    <w:basedOn w:val="Tabelanormal"/>
    <w:uiPriority w:val="39"/>
    <w:rsid w:val="005B3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465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08F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EF350-C775-4A34-B92A-F279401E5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8</Pages>
  <Words>4382</Words>
  <Characters>23663</Characters>
  <Application>Microsoft Office Word</Application>
  <DocSecurity>0</DocSecurity>
  <Lines>197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41</cp:revision>
  <cp:lastPrinted>2026-08-14T12:00:00Z</cp:lastPrinted>
  <dcterms:created xsi:type="dcterms:W3CDTF">2025-04-21T18:15:00Z</dcterms:created>
  <dcterms:modified xsi:type="dcterms:W3CDTF">2026-10-05T12:45:00Z</dcterms:modified>
</cp:coreProperties>
</file>