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28AF7" w14:textId="40A8EF89" w:rsidR="0034208B" w:rsidRPr="00D47479" w:rsidRDefault="0034208B" w:rsidP="004C78B8">
      <w:pPr>
        <w:spacing w:line="240" w:lineRule="auto"/>
        <w:jc w:val="center"/>
        <w:rPr>
          <w:rFonts w:ascii="Times New Roman" w:eastAsia="Arial Unicode MS" w:hAnsi="Times New Roman" w:cs="Times New Roman"/>
          <w:b/>
          <w:bCs/>
        </w:rPr>
      </w:pPr>
      <w:r w:rsidRPr="00D47479">
        <w:rPr>
          <w:rFonts w:ascii="Times New Roman" w:eastAsia="Arial Unicode MS" w:hAnsi="Times New Roman" w:cs="Times New Roman"/>
          <w:b/>
          <w:bCs/>
        </w:rPr>
        <w:t>ESTUDO TÉCNICO PRELIMINAR</w:t>
      </w:r>
    </w:p>
    <w:p w14:paraId="77728EEA" w14:textId="77777777" w:rsidR="00643E70" w:rsidRPr="00D47479" w:rsidRDefault="00643E70" w:rsidP="004C78B8">
      <w:pPr>
        <w:spacing w:line="240" w:lineRule="auto"/>
        <w:jc w:val="center"/>
        <w:rPr>
          <w:rFonts w:ascii="Times New Roman" w:eastAsia="Arial Unicode MS" w:hAnsi="Times New Roman" w:cs="Times New Roman"/>
          <w:b/>
          <w:bCs/>
        </w:rPr>
      </w:pPr>
    </w:p>
    <w:p w14:paraId="04C9E9B1" w14:textId="6FBC3123" w:rsidR="0034208B" w:rsidRPr="00D47479" w:rsidRDefault="00B87DCB" w:rsidP="00397E3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 - DESCRIÇÃO DA NECESSIDADE DA CONTRATAÇÃO, CONSIDERADO O PROBLEMA A SER RESOLVIDO SOB A PERSPECTIVA DO INTERESSE PÚBLICO:</w:t>
      </w:r>
    </w:p>
    <w:p w14:paraId="6B14AF6D" w14:textId="77777777" w:rsidR="00DC31C8" w:rsidRPr="00D47479" w:rsidRDefault="00DC31C8" w:rsidP="00DC31C8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 presente contratação visa à realização do espetáculo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“Natal 2026 – Paverama”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compreendendo serviços de direção, coordenação, produção e realização artística, incluindo atividades preparatórias destinadas à composição e preparação do elenco local. A iniciativa decorre da necessidade de viabilizar programação cultural alusiva ao período natalino, proporcionando à população acesso gratuito a atividades artísticas e espaços de convivência, integração e participação comunitária.</w:t>
      </w:r>
    </w:p>
    <w:p w14:paraId="139ACA62" w14:textId="77777777" w:rsidR="00DC31C8" w:rsidRPr="00D47479" w:rsidRDefault="00DC31C8" w:rsidP="00DC31C8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A proposta possui caráter mais amplo do que a realização isolada de uma apresentação, contemplando o planejamento e acompanhamento de ensaios, oficinas de teatro e música para preparação do elenco local, organização e supervisão da apresentação final, participação de artistas profissionais e oficineiros, além de figurinos, maquiagem e caracterização. Integram ainda a solução as estruturas necessárias à realização do espetáculo, compreendendo palco, sonorização, iluminação, painel de LED e show de fogos de artifício.</w:t>
      </w:r>
    </w:p>
    <w:p w14:paraId="3452C6BA" w14:textId="77777777" w:rsidR="00DC31C8" w:rsidRPr="00D47479" w:rsidRDefault="00DC31C8" w:rsidP="00DC31C8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A realização do evento busca valorizar as manifestações culturais relacionadas às festividades de final de ano e fortalecer a participação das famílias e da comunidade na programação municipal. A inserção de integrantes locais na preparação e realização do espetáculo amplia seu caráter participativo, possibilitando que a ação cultural envolva a comunidade também durante sua etapa de preparação, mediante oficinas, ensaios e atividades artísticas anteriores à apresentação.</w:t>
      </w:r>
    </w:p>
    <w:p w14:paraId="669E9F17" w14:textId="77777777" w:rsidR="00DC31C8" w:rsidRPr="00D47479" w:rsidRDefault="00DC31C8" w:rsidP="00DC31C8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Sob a perspectiva do interesse público, a contratação apresenta caráter cultural, social e integrador, contribuindo para a democratização do acesso à cultura, para a promoção da convivência comunitária e para a valorização das atividades culturais desenvolvidas pelo Município. A realização de programação pública em espaço de acesso coletivo constitui, ainda, oportunidade de lazer e entretenimento para diferentes faixas etárias, fortalecendo a utilização dos espaços públicos como ambientes de convivência e manifestação cultural.</w:t>
      </w:r>
    </w:p>
    <w:p w14:paraId="6E4A272B" w14:textId="77777777" w:rsidR="00DC31C8" w:rsidRPr="00D47479" w:rsidRDefault="00DC31C8" w:rsidP="00DC31C8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O Município não dispõe, em sua estrutura administrativa, dos recursos humanos, artísticos e técnicos necessários à concepção e execução integral do espetáculo. A direção artística, preparação do elenco, realização das oficinas, coordenação dos ensaios, caracterização dos participantes e organização da apresentação final demandam atuação especializada, assim como a disponibilização e operação das estruturas técnicas necessárias ao evento.</w:t>
      </w:r>
    </w:p>
    <w:p w14:paraId="2DCD9974" w14:textId="77777777" w:rsidR="00DC31C8" w:rsidRPr="00D47479" w:rsidRDefault="00DC31C8" w:rsidP="00DC31C8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Nesse contexto, a contratação externa mostra-se necessária para assegurar a concepção, preparação e realização integrada do espetáculo natalino, com adequada articulação entre direção artística, elenco, atividades preparatórias e recursos técnicos. Busca-se, dessa forma, proporcionar à comunidade uma programação cultural organizada e compatível com a relevância das festividades natalinas, promovendo participação social, valorização cultural e fortalecimento dos vínculos comunitários no Município de Paverama.</w:t>
      </w:r>
    </w:p>
    <w:p w14:paraId="79D555C7" w14:textId="77777777" w:rsidR="00DC31C8" w:rsidRPr="00D47479" w:rsidRDefault="00DC31C8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767B7DCE" w14:textId="67566E60" w:rsidR="0034208B" w:rsidRPr="00D47479" w:rsidRDefault="00B87DCB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II - DEMONSTRAÇÃO DA PREVISÃO DA CONTRATAÇÃO NO PLANO DE CONTRATAÇÕES ANUAL, SEMPRE QUE ELABORADO, DE MODO A INDICAR O SEU ALINHAMENTO COM O PLANEJAMENTO DA ADMINISTRAÇÃO:</w:t>
      </w:r>
    </w:p>
    <w:p w14:paraId="5BA9CE91" w14:textId="77777777" w:rsidR="00DC31C8" w:rsidRPr="00D47479" w:rsidRDefault="00DC31C8" w:rsidP="00DC31C8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 contratação encontra-se prevista no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Plano de Contratações Anual – PCA do exercício de 2026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, sob o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Código PCA nº 164 – “Realização de Espetáculo Teatral Natalino”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classificada com grau de prioridade média.</w:t>
      </w:r>
    </w:p>
    <w:p w14:paraId="1C6677EE" w14:textId="77777777" w:rsidR="00DC31C8" w:rsidRPr="00D47479" w:rsidRDefault="00DC31C8" w:rsidP="00DC31C8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A previsão demonstra o alinhamento da demanda com o planejamento da Administração Municipal, contemplando previamente a realização de programação artística vinculada às festividades natalinas e às ações culturais promovidas pelo Município.</w:t>
      </w:r>
    </w:p>
    <w:p w14:paraId="2213A47A" w14:textId="77777777" w:rsidR="00DC31C8" w:rsidRPr="00D47479" w:rsidRDefault="00DC31C8" w:rsidP="00DC31C8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Dessa forma, a contratação guarda compatibilidade com o planejamento institucional, contribuindo para a promoção da cultura, da convivência comunitária e da participação da população nas atividades culturais realizadas pelo Município.</w:t>
      </w:r>
    </w:p>
    <w:p w14:paraId="09CE91DF" w14:textId="54BED561" w:rsidR="00AE3330" w:rsidRPr="00D47479" w:rsidRDefault="00AE3330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380CBB03" w14:textId="107E77C3" w:rsidR="00AE3330" w:rsidRPr="00D47479" w:rsidRDefault="00AE3330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III – ANÁLISE DA CONTRATAÇÃO ANTERIOR:</w:t>
      </w:r>
    </w:p>
    <w:p w14:paraId="2A55FED5" w14:textId="77777777" w:rsidR="0097532F" w:rsidRPr="0097532F" w:rsidRDefault="0097532F" w:rsidP="0097532F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97532F">
        <w:rPr>
          <w:rFonts w:ascii="Times New Roman" w:eastAsia="Arial Unicode MS" w:hAnsi="Times New Roman" w:cs="Times New Roman"/>
          <w:sz w:val="20"/>
          <w:szCs w:val="20"/>
        </w:rPr>
        <w:t xml:space="preserve">No exercício de 2025, o Município de Paverama realizou contratação de objeto semelhante por meio da </w:t>
      </w:r>
      <w:r w:rsidRPr="0097532F">
        <w:rPr>
          <w:rFonts w:ascii="Times New Roman" w:eastAsia="Arial Unicode MS" w:hAnsi="Times New Roman" w:cs="Times New Roman"/>
          <w:b/>
          <w:bCs/>
          <w:sz w:val="20"/>
          <w:szCs w:val="20"/>
        </w:rPr>
        <w:t>Inexigibilidade de Licitação nº 022/2025</w:t>
      </w:r>
      <w:r w:rsidRPr="0097532F">
        <w:rPr>
          <w:rFonts w:ascii="Times New Roman" w:eastAsia="Arial Unicode MS" w:hAnsi="Times New Roman" w:cs="Times New Roman"/>
          <w:sz w:val="20"/>
          <w:szCs w:val="20"/>
        </w:rPr>
        <w:t>, destinada à realização de espetáculo natalino, constituindo referência relevante para o planejamento da presente contratação.</w:t>
      </w:r>
    </w:p>
    <w:p w14:paraId="401DF5F0" w14:textId="77777777" w:rsidR="0097532F" w:rsidRPr="0097532F" w:rsidRDefault="0097532F" w:rsidP="0097532F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97532F">
        <w:rPr>
          <w:rFonts w:ascii="Times New Roman" w:eastAsia="Arial Unicode MS" w:hAnsi="Times New Roman" w:cs="Times New Roman"/>
          <w:sz w:val="20"/>
          <w:szCs w:val="20"/>
        </w:rPr>
        <w:t xml:space="preserve">A execução anterior apresentou </w:t>
      </w:r>
      <w:r w:rsidRPr="0097532F">
        <w:rPr>
          <w:rFonts w:ascii="Times New Roman" w:eastAsia="Arial Unicode MS" w:hAnsi="Times New Roman" w:cs="Times New Roman"/>
          <w:b/>
          <w:bCs/>
          <w:sz w:val="20"/>
          <w:szCs w:val="20"/>
        </w:rPr>
        <w:t>resultado satisfatório</w:t>
      </w:r>
      <w:r w:rsidRPr="0097532F">
        <w:rPr>
          <w:rFonts w:ascii="Times New Roman" w:eastAsia="Arial Unicode MS" w:hAnsi="Times New Roman" w:cs="Times New Roman"/>
          <w:sz w:val="20"/>
          <w:szCs w:val="20"/>
        </w:rPr>
        <w:t xml:space="preserve">, com adequada prestação dos serviços e atendimento das necessidades da Administração quanto à realização da programação artística natalina, não sendo </w:t>
      </w:r>
      <w:r w:rsidRPr="0097532F">
        <w:rPr>
          <w:rFonts w:ascii="Times New Roman" w:eastAsia="Arial Unicode MS" w:hAnsi="Times New Roman" w:cs="Times New Roman"/>
          <w:sz w:val="20"/>
          <w:szCs w:val="20"/>
        </w:rPr>
        <w:lastRenderedPageBreak/>
        <w:t xml:space="preserve">identificados elementos que desabonem a solução adotada. Destaca-se, ainda, a </w:t>
      </w:r>
      <w:r w:rsidRPr="0097532F">
        <w:rPr>
          <w:rFonts w:ascii="Times New Roman" w:eastAsia="Arial Unicode MS" w:hAnsi="Times New Roman" w:cs="Times New Roman"/>
          <w:b/>
          <w:bCs/>
          <w:sz w:val="20"/>
          <w:szCs w:val="20"/>
        </w:rPr>
        <w:t>participação de, no mínimo, 20 integrantes da comunidade local</w:t>
      </w:r>
      <w:r w:rsidRPr="0097532F">
        <w:rPr>
          <w:rFonts w:ascii="Times New Roman" w:eastAsia="Arial Unicode MS" w:hAnsi="Times New Roman" w:cs="Times New Roman"/>
          <w:sz w:val="20"/>
          <w:szCs w:val="20"/>
        </w:rPr>
        <w:t>, entre artistas e demais participantes envolvidos na preparação e execução da peça teatral, evidenciando que a solução adotada proporcionou efetiva integração da população às atividades culturais, para além da condição de público espectador.</w:t>
      </w:r>
    </w:p>
    <w:p w14:paraId="5870D9BE" w14:textId="77777777" w:rsidR="0097532F" w:rsidRPr="0097532F" w:rsidRDefault="0097532F" w:rsidP="0097532F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97532F">
        <w:rPr>
          <w:rFonts w:ascii="Times New Roman" w:eastAsia="Arial Unicode MS" w:hAnsi="Times New Roman" w:cs="Times New Roman"/>
          <w:sz w:val="20"/>
          <w:szCs w:val="20"/>
        </w:rPr>
        <w:t xml:space="preserve">A experiência anterior demonstra, portanto, a viabilidade da contratação de solução artística integrada, especialmente pela possibilidade de associar a atuação técnica e artística da contratada à </w:t>
      </w:r>
      <w:r w:rsidRPr="0097532F">
        <w:rPr>
          <w:rFonts w:ascii="Times New Roman" w:eastAsia="Arial Unicode MS" w:hAnsi="Times New Roman" w:cs="Times New Roman"/>
          <w:b/>
          <w:bCs/>
          <w:sz w:val="20"/>
          <w:szCs w:val="20"/>
        </w:rPr>
        <w:t>participação ativa de integrantes da comunidade na construção e realização do espetáculo</w:t>
      </w:r>
      <w:r w:rsidRPr="0097532F">
        <w:rPr>
          <w:rFonts w:ascii="Times New Roman" w:eastAsia="Arial Unicode MS" w:hAnsi="Times New Roman" w:cs="Times New Roman"/>
          <w:sz w:val="20"/>
          <w:szCs w:val="20"/>
        </w:rPr>
        <w:t>. Esse resultado constitui subsídio para o planejamento da contratação de 2026, especialmente quanto à manutenção das oficinas, ensaios e atividades de preparação do elenco local, bem como à definição do escopo, da estrutura necessária e das condições de execução do espetáculo.</w:t>
      </w:r>
    </w:p>
    <w:p w14:paraId="08DB5010" w14:textId="77777777" w:rsidR="00397E38" w:rsidRPr="00D47479" w:rsidRDefault="00397E38" w:rsidP="00397E38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14:paraId="71B5809E" w14:textId="07D36602" w:rsidR="0034208B" w:rsidRPr="00D47479" w:rsidRDefault="00B87DCB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</w:t>
      </w:r>
      <w:r w:rsidR="00AE3330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V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- REQUISITOS DA CONTRATAÇÃO:</w:t>
      </w:r>
    </w:p>
    <w:p w14:paraId="19A944E8" w14:textId="790953FF" w:rsidR="00DC31C8" w:rsidRPr="00D47479" w:rsidRDefault="00DC31C8" w:rsidP="00DC31C8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O evento objeto da presente contratação será realizado na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Praça 13 de Abril, em Paverama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, devendo a solução contemplar os recursos artísticos, humanos e estruturais necessários à preparação e realização do espetáculo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“Natal 2026 – Paverama”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. Considerando as características da proposta apresentada, a contratação deverá observar os seguintes requisitos mínimos:</w:t>
      </w:r>
    </w:p>
    <w:p w14:paraId="0DC534AD" w14:textId="77777777" w:rsidR="00DC31C8" w:rsidRPr="00D47479" w:rsidRDefault="00DC31C8" w:rsidP="00DC31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Experiência e qualificação artística: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A contratada deverá demonstrar experiência compatível com a concepção, produção, direção e realização de espetáculos culturais e artísticos, mediante documentação apta a evidenciar sua atuação no segmento. Deverá, ainda, ser comprovado o atendimento aos requisitos legais pertinentes à contratação direta de profissional do setor artístico.</w:t>
      </w:r>
    </w:p>
    <w:p w14:paraId="618293C2" w14:textId="77777777" w:rsidR="00DC31C8" w:rsidRPr="00D47479" w:rsidRDefault="00DC31C8" w:rsidP="00DC31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Direção, produção e coordenação artística: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A contratada será responsável pela direção geral e artística do espetáculo, planejamento e acompanhamento dos ensaios, organização da apresentação e coordenação das atividades necessárias à sua execução, garantindo integração entre as diferentes etapas e participantes.</w:t>
      </w:r>
    </w:p>
    <w:p w14:paraId="696B5B2E" w14:textId="77777777" w:rsidR="00DC31C8" w:rsidRPr="00D47479" w:rsidRDefault="00DC31C8" w:rsidP="00DC31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Oficinas e preparação do elenco local: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Deverão ser realizadas oficinas de teatro e música destinadas à preparação do elenco local, compreendendo orientação artística, ensaios e acompanhamento necessário para sua participação na apresentação final.</w:t>
      </w:r>
    </w:p>
    <w:p w14:paraId="5695EE84" w14:textId="77777777" w:rsidR="00DC31C8" w:rsidRPr="00D47479" w:rsidRDefault="00DC31C8" w:rsidP="00DC31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Equipe artística e técnica: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A contratada deverá disponibilizar os artistas, oficineiros e demais profissionais necessários à execução do objeto, responsabilizando-se pelos respectivos cachês e demais obrigações decorrentes de sua contratação.</w:t>
      </w:r>
    </w:p>
    <w:p w14:paraId="50EC32FE" w14:textId="77777777" w:rsidR="00DC31C8" w:rsidRPr="00D47479" w:rsidRDefault="00DC31C8" w:rsidP="00DC31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Figurinos, maquiagem e caracterização: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Caberá à contratada providenciar a confecção, locação e organização dos figurinos necessários ao espetáculo, bem como maquiagem artística e caracterização do elenco, em conformidade com a concepção artística definida.</w:t>
      </w:r>
    </w:p>
    <w:p w14:paraId="106D097A" w14:textId="77777777" w:rsidR="00DC31C8" w:rsidRPr="00D47479" w:rsidRDefault="00DC31C8" w:rsidP="00DC31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Infraestrutura técnica: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A contratada deverá disponibilizar estrutura de palco, sonorização, iluminação e painel de LED, em dimensões e condições compatíveis com a apresentação, incluindo montagem, operação e desmontagem, bem como os profissionais necessários à sua adequada utilização.</w:t>
      </w:r>
    </w:p>
    <w:p w14:paraId="42114092" w14:textId="77777777" w:rsidR="00DC31C8" w:rsidRPr="00D47479" w:rsidRDefault="00DC31C8" w:rsidP="00DC31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Segurança e logística operacional: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A contratada deverá responsabilizar-se pelo transporte, montagem, operação e desmontagem das estruturas e equipamentos sob sua responsabilidade, observando as normas técnicas e de segurança aplicáveis e mantendo articulação com a Administração Municipal durante a preparação e execução do evento.</w:t>
      </w:r>
    </w:p>
    <w:p w14:paraId="2AE7042C" w14:textId="4A63226B" w:rsidR="00DC31C8" w:rsidRPr="00D47479" w:rsidRDefault="00DC31C8" w:rsidP="00DC31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Cronograma e vistoria técnica: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Deverá ser realizada vistoria prévia no local para compatibilização das estruturas e necessidades técnicas do espetáculo. As oficinas, ensaios, montagem, passagem de som e demais atividades deverão observar cronograma previamente ajustado com a Administração. O espetáculo está inicialmente programado para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12 de dezembro de 2026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admitida eventual remarcação por condições climáticas adversas, questões de segurança, força maior ou outra circunstância devidamente justificada que impeça sua realização na data prevista.</w:t>
      </w:r>
      <w:r w:rsidR="005B672E" w:rsidRPr="00D47479">
        <w:rPr>
          <w:rFonts w:ascii="Times New Roman" w:eastAsia="Arial Unicode MS" w:hAnsi="Times New Roman" w:cs="Times New Roman"/>
          <w:sz w:val="20"/>
          <w:szCs w:val="20"/>
        </w:rPr>
        <w:t xml:space="preserve"> O prazo de execução será de 80 dias a contar da assinatura do contrato.</w:t>
      </w:r>
    </w:p>
    <w:p w14:paraId="7B97CB5F" w14:textId="77777777" w:rsidR="00DC31C8" w:rsidRPr="00D47479" w:rsidRDefault="00DC31C8" w:rsidP="00DC31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Fogos de artifício: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A contratada deverá disponibilizar o show de fogos previsto na solução, responsabilizando-se pelo cumprimento das normas legais e de segurança aplicáveis, inclusive quanto ao transporte, armazenamento, instalação, operação e eventuais autorizações exigíveis. Deverão ser observadas as restrições legais aplicáveis quanto à emissão sonora dos artefatos utilizados.</w:t>
      </w:r>
    </w:p>
    <w:p w14:paraId="0961EEFB" w14:textId="77777777" w:rsidR="00DC31C8" w:rsidRPr="00D47479" w:rsidRDefault="00DC31C8" w:rsidP="00DC31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Regularidade jurídica, fiscal e trabalhista: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A contratada deverá apresentar a documentação necessária à comprovação de sua habilitação jurídica e regularidade fiscal e trabalhista, além dos demais documentos exigíveis em razão da natureza do objeto e da contratação direta.</w:t>
      </w:r>
    </w:p>
    <w:p w14:paraId="0D19C337" w14:textId="77777777" w:rsidR="00DC31C8" w:rsidRPr="00D47479" w:rsidRDefault="00DC31C8" w:rsidP="00DC31C8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Os requisitos estabelecidos buscam assegurar a execução integrada do espetáculo natalino, abrangendo desde sua preparação artística até a apresentação final, com qualidade, segurança e adequada articulação entre 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lastRenderedPageBreak/>
        <w:t>elenco, profissionais, estruturas e recursos técnicos, em conformidade com os objetivos culturais e sociais da programação do Município.</w:t>
      </w:r>
    </w:p>
    <w:p w14:paraId="56E69FCB" w14:textId="77777777" w:rsidR="00AE3330" w:rsidRPr="00D47479" w:rsidRDefault="00AE3330" w:rsidP="004C78B8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313A3247" w14:textId="436AA0BE" w:rsidR="0034208B" w:rsidRPr="00D47479" w:rsidRDefault="00B87DCB" w:rsidP="00E46EB7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V - ESTIMATIVAS DAS QUANTIDADES PARA A CONTRATAÇÃO, ACOMPANHADAS DAS MEMÓRIAS DE CÁLCULO E DOS DOCUMENTOS QUE LHES DÃO SUPORTE, QUE CONSIDEREM INTERDEPENDÊNCIAS COM OUTRAS CONTRATAÇÕES, DE MODO A POSSIBILITAR ECONOMIA DE ESCALA:</w:t>
      </w:r>
    </w:p>
    <w:p w14:paraId="5BB09705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 estimativa das quantidades foi definida a partir da necessidade de realização de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1 (um) Espetáculo Natalino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, compreendendo, de forma integrada, os serviços artísticos, técnicos, preparatórios e estruturais necessários à execução do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“Natal 2026 – Paverama”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, cuja apresentação está inicialmente programada para o dia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12 de dezembro de 2026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na Praça 13 de Abril.</w:t>
      </w:r>
    </w:p>
    <w:p w14:paraId="209E8C30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Para atendimento da necessidade, estima-se a contratação da seguinte solução:</w:t>
      </w:r>
    </w:p>
    <w:p w14:paraId="7D74C58E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a)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1 (um) espetáculo natalino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compreendendo sua preparação, produção e realização artística;</w:t>
      </w:r>
    </w:p>
    <w:p w14:paraId="03CBDAAA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b) direção geral e artística do espetáculo;</w:t>
      </w:r>
    </w:p>
    <w:p w14:paraId="3E906BD2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c) coordenação, planejamento e acompanhamento dos ensaios;</w:t>
      </w:r>
    </w:p>
    <w:p w14:paraId="45CF8369" w14:textId="77777777" w:rsidR="00092F6C" w:rsidRPr="00D47479" w:rsidRDefault="00092F6C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d) oficinas de teatro e música destinadas à preparação do elenco local, a serem realizadas previamente à apresentação, conforme cronograma a ser ajustado entre a Administração e a contratada;</w:t>
      </w:r>
    </w:p>
    <w:p w14:paraId="23781C9E" w14:textId="5BFAF680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e) preparação, organização e supervisão da apresentação final;</w:t>
      </w:r>
    </w:p>
    <w:p w14:paraId="51EE99D6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f) disponibilização e pagamento dos cachês dos artistas profissionais e oficineiros envolvidos;</w:t>
      </w:r>
    </w:p>
    <w:p w14:paraId="499088AC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g) confecção, locação e organização dos figurinos necessários ao espetáculo;</w:t>
      </w:r>
    </w:p>
    <w:p w14:paraId="48D817D5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h) maquiagem artística e caracterização do elenco;</w:t>
      </w:r>
    </w:p>
    <w:p w14:paraId="25172F0E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i) disponibilização de estrutura de palco adequada à realização da apresentação;</w:t>
      </w:r>
    </w:p>
    <w:p w14:paraId="0574FC6A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j) disponibilização de estrutura de sonorização e iluminação;</w:t>
      </w:r>
    </w:p>
    <w:p w14:paraId="74041731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k) disponibilização de painel de LED; e</w:t>
      </w:r>
    </w:p>
    <w:p w14:paraId="5BFAA4D7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l) realização de show de fogos de artifício.</w:t>
      </w:r>
    </w:p>
    <w:p w14:paraId="3992B7A1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As quantidades e os componentes da solução foram estabelecidos com base nas necessidades identificadas para a programação natalina e na proposta apresentada, que contempla de maneira integrada os serviços artísticos e as estruturas necessárias à preparação e realização do espetáculo. Considerando a natureza do objeto, os diferentes componentes possuem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interdependência técnica e artística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uma vez que direção, oficinas, ensaios, elenco, figurinos, caracterização e estruturas técnicas devem estar coordenados sob uma mesma concepção e planejamento para a adequada execução da apresentação.</w:t>
      </w:r>
    </w:p>
    <w:p w14:paraId="4C9B6811" w14:textId="77777777" w:rsidR="0070543F" w:rsidRPr="00D47479" w:rsidRDefault="0070543F" w:rsidP="0070543F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A adoção de solução integrada também favorece a coordenação das atividades, a definição de responsabilidades e a fiscalização da execução, evitando a fragmentação entre os elementos diretamente vinculados à concepção e realização do espetáculo. A proposta e os demais documentos que fundamentam as estimativas integram o presente Estudo Técnico Preliminar como anexos.</w:t>
      </w:r>
    </w:p>
    <w:p w14:paraId="4BD9CE6D" w14:textId="77777777" w:rsidR="005A3DC2" w:rsidRPr="00D47479" w:rsidRDefault="005A3DC2" w:rsidP="004C78B8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5A04ECF7" w14:textId="769D7B49" w:rsidR="0034208B" w:rsidRPr="00D47479" w:rsidRDefault="00B87DCB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V</w:t>
      </w:r>
      <w:r w:rsidR="005A3DC2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- LEVANTAMENTO DE MERCADO, QUE CONSISTE NA ANÁLISE DAS ALTERNATIVAS POSSÍVEIS, E JUSTIFICATIVA TÉCNICA E ECONÔMICA DA ESCOLHA DO TIPO DE SOLUÇÃO A CONTRATAR:</w:t>
      </w:r>
    </w:p>
    <w:p w14:paraId="014D9330" w14:textId="30948EED" w:rsidR="00147707" w:rsidRPr="00D47479" w:rsidRDefault="00FF709F" w:rsidP="00147707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ab/>
      </w:r>
      <w:r w:rsidR="00147707" w:rsidRPr="00D47479">
        <w:rPr>
          <w:rFonts w:ascii="Times New Roman" w:eastAsia="Arial Unicode MS" w:hAnsi="Times New Roman" w:cs="Times New Roman"/>
          <w:sz w:val="20"/>
          <w:szCs w:val="20"/>
        </w:rPr>
        <w:t xml:space="preserve">O levantamento de mercado considerou as alternativas disponíveis para a realização do </w:t>
      </w:r>
      <w:r w:rsidR="00147707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Espetáculo Natalino 2026</w:t>
      </w:r>
      <w:r w:rsidR="00147707" w:rsidRPr="00D47479">
        <w:rPr>
          <w:rFonts w:ascii="Times New Roman" w:eastAsia="Arial Unicode MS" w:hAnsi="Times New Roman" w:cs="Times New Roman"/>
          <w:sz w:val="20"/>
          <w:szCs w:val="20"/>
        </w:rPr>
        <w:t>, observando a natureza artística do objeto, a capacidade operacional do Município e a necessidade de integração entre direção, produção, oficinas, ensaios, elenco e estruturas necessárias à apresentação.</w:t>
      </w:r>
    </w:p>
    <w:p w14:paraId="18144F36" w14:textId="77777777" w:rsidR="00147707" w:rsidRPr="00D47479" w:rsidRDefault="00147707" w:rsidP="00147707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A execução direta pelo Município mostrou-se inviável pela ausência de equipe e estrutura especializadas. A contratação mediante procedimento competitivo apresenta baixa aderência, diante da dificuldade de comparação objetiva entre diferentes concepções e execuções artísticas. A dispensa de licitação, por sua vez, não corresponde à natureza da contratação pretendida.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4577"/>
        <w:gridCol w:w="1372"/>
      </w:tblGrid>
      <w:tr w:rsidR="00147707" w:rsidRPr="00D47479" w14:paraId="18906121" w14:textId="77777777" w:rsidTr="00147707">
        <w:trPr>
          <w:tblHeader/>
          <w:tblCellSpacing w:w="15" w:type="dxa"/>
        </w:trPr>
        <w:tc>
          <w:tcPr>
            <w:tcW w:w="2927" w:type="dxa"/>
            <w:vAlign w:val="center"/>
            <w:hideMark/>
          </w:tcPr>
          <w:p w14:paraId="5E2F9BFD" w14:textId="77777777" w:rsidR="00147707" w:rsidRPr="00D47479" w:rsidRDefault="00147707" w:rsidP="0014770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Alternativa avaliada</w:t>
            </w:r>
          </w:p>
        </w:tc>
        <w:tc>
          <w:tcPr>
            <w:tcW w:w="4547" w:type="dxa"/>
            <w:vAlign w:val="center"/>
            <w:hideMark/>
          </w:tcPr>
          <w:p w14:paraId="6380284A" w14:textId="77777777" w:rsidR="00147707" w:rsidRPr="00D47479" w:rsidRDefault="00147707" w:rsidP="0014770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Descrição sintética</w:t>
            </w:r>
          </w:p>
        </w:tc>
        <w:tc>
          <w:tcPr>
            <w:tcW w:w="0" w:type="auto"/>
            <w:vAlign w:val="center"/>
            <w:hideMark/>
          </w:tcPr>
          <w:p w14:paraId="46968C47" w14:textId="77777777" w:rsidR="00147707" w:rsidRPr="00D47479" w:rsidRDefault="00147707" w:rsidP="0014770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Grau de aderência</w:t>
            </w:r>
          </w:p>
        </w:tc>
      </w:tr>
      <w:tr w:rsidR="00147707" w:rsidRPr="00D47479" w14:paraId="0E54AABB" w14:textId="77777777" w:rsidTr="00147707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75EAE096" w14:textId="77777777" w:rsidR="00147707" w:rsidRPr="00D47479" w:rsidRDefault="00147707" w:rsidP="00147707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a) Execução direta pelo Município</w:t>
            </w:r>
          </w:p>
        </w:tc>
        <w:tc>
          <w:tcPr>
            <w:tcW w:w="4547" w:type="dxa"/>
            <w:vAlign w:val="center"/>
            <w:hideMark/>
          </w:tcPr>
          <w:p w14:paraId="4EB6E423" w14:textId="77777777" w:rsidR="00147707" w:rsidRPr="00D47479" w:rsidRDefault="00147707" w:rsidP="00147707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Produção e realização com estrutura e equipe próprias</w:t>
            </w:r>
          </w:p>
        </w:tc>
        <w:tc>
          <w:tcPr>
            <w:tcW w:w="0" w:type="auto"/>
            <w:vAlign w:val="center"/>
            <w:hideMark/>
          </w:tcPr>
          <w:p w14:paraId="595AE01D" w14:textId="77777777" w:rsidR="00147707" w:rsidRPr="00D47479" w:rsidRDefault="00147707" w:rsidP="0014770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Baixo</w:t>
            </w:r>
          </w:p>
        </w:tc>
      </w:tr>
      <w:tr w:rsidR="00147707" w:rsidRPr="00D47479" w14:paraId="4075D9FF" w14:textId="77777777" w:rsidTr="00147707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61267484" w14:textId="77777777" w:rsidR="00147707" w:rsidRPr="00D47479" w:rsidRDefault="00147707" w:rsidP="00147707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b) Procedimento licitatório competitivo</w:t>
            </w:r>
          </w:p>
        </w:tc>
        <w:tc>
          <w:tcPr>
            <w:tcW w:w="4547" w:type="dxa"/>
            <w:vAlign w:val="center"/>
            <w:hideMark/>
          </w:tcPr>
          <w:p w14:paraId="1B50C8B8" w14:textId="77777777" w:rsidR="00147707" w:rsidRPr="00D47479" w:rsidRDefault="00147707" w:rsidP="00147707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Seleção mediante critérios objetivos de julgamento</w:t>
            </w:r>
          </w:p>
        </w:tc>
        <w:tc>
          <w:tcPr>
            <w:tcW w:w="0" w:type="auto"/>
            <w:vAlign w:val="center"/>
            <w:hideMark/>
          </w:tcPr>
          <w:p w14:paraId="0530E961" w14:textId="77777777" w:rsidR="00147707" w:rsidRPr="00D47479" w:rsidRDefault="00147707" w:rsidP="0014770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Baixo</w:t>
            </w:r>
          </w:p>
        </w:tc>
      </w:tr>
      <w:tr w:rsidR="00147707" w:rsidRPr="00D47479" w14:paraId="3E0B8F18" w14:textId="77777777" w:rsidTr="00147707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0438E87A" w14:textId="77777777" w:rsidR="00147707" w:rsidRPr="00D47479" w:rsidRDefault="00147707" w:rsidP="00147707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c) Dispensa de licitação</w:t>
            </w:r>
          </w:p>
        </w:tc>
        <w:tc>
          <w:tcPr>
            <w:tcW w:w="4547" w:type="dxa"/>
            <w:vAlign w:val="center"/>
            <w:hideMark/>
          </w:tcPr>
          <w:p w14:paraId="163B45D2" w14:textId="77777777" w:rsidR="00147707" w:rsidRPr="00D47479" w:rsidRDefault="00147707" w:rsidP="00147707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Contratação direta nas hipóteses legalmente previstas</w:t>
            </w:r>
          </w:p>
        </w:tc>
        <w:tc>
          <w:tcPr>
            <w:tcW w:w="0" w:type="auto"/>
            <w:vAlign w:val="center"/>
            <w:hideMark/>
          </w:tcPr>
          <w:p w14:paraId="7AF25749" w14:textId="77777777" w:rsidR="00147707" w:rsidRPr="00D47479" w:rsidRDefault="00147707" w:rsidP="0014770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Baixo</w:t>
            </w:r>
          </w:p>
        </w:tc>
      </w:tr>
      <w:tr w:rsidR="00147707" w:rsidRPr="00D47479" w14:paraId="42DEAB57" w14:textId="77777777" w:rsidTr="00147707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5C7D640F" w14:textId="77777777" w:rsidR="00147707" w:rsidRPr="00D47479" w:rsidRDefault="00147707" w:rsidP="00147707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lastRenderedPageBreak/>
              <w:t>d) Inexigibilidade de licitação</w:t>
            </w:r>
          </w:p>
        </w:tc>
        <w:tc>
          <w:tcPr>
            <w:tcW w:w="4547" w:type="dxa"/>
            <w:vAlign w:val="center"/>
            <w:hideMark/>
          </w:tcPr>
          <w:p w14:paraId="51747335" w14:textId="5D06561A" w:rsidR="00147707" w:rsidRPr="00D47479" w:rsidRDefault="00D47479" w:rsidP="00147707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Alternativa de contratação direta aplicável a determinadas contratações de natureza artística, sujeita à análise dos requisitos legais pelo setor competente</w:t>
            </w:r>
          </w:p>
        </w:tc>
        <w:tc>
          <w:tcPr>
            <w:tcW w:w="0" w:type="auto"/>
            <w:vAlign w:val="center"/>
            <w:hideMark/>
          </w:tcPr>
          <w:p w14:paraId="7B749756" w14:textId="77777777" w:rsidR="00147707" w:rsidRPr="00D47479" w:rsidRDefault="00147707" w:rsidP="0014770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Alto</w:t>
            </w:r>
          </w:p>
        </w:tc>
      </w:tr>
    </w:tbl>
    <w:p w14:paraId="735FEE10" w14:textId="77777777" w:rsidR="00147707" w:rsidRPr="00D47479" w:rsidRDefault="00147707" w:rsidP="00147707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 solução considerada mais adequada consiste na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contratação integrada do espetáculo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abrangendo direção e produção artística, oficinas de teatro e música, ensaios, preparação do elenco, figurinos, caracterização, apresentação final e estruturas de palco, sonorização, iluminação, painel de LED e show de fogos. A integração desses componentes favorece a unidade artística, a coordenação da execução e a definição das responsabilidades.</w:t>
      </w:r>
    </w:p>
    <w:p w14:paraId="73DCE06A" w14:textId="3A5266D0" w:rsidR="00147707" w:rsidRPr="00D47479" w:rsidRDefault="00C04333" w:rsidP="00147707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Dessa forma, diante das características do objeto, da natureza artística da solução e das alternativas avaliadas, a inexigibilidade de licitação apresenta-se, sob a perspectiva técnica deste Estudo, como o procedimento de contratação com maior aderência à necessidade identificada. A presente indicação possui caráter sugestivo, cabendo à Assessoria Jurídica a análise da fundamentação legal, do adequado enquadramento jurídico e da viabilidade da contratação direta, à luz da legislação aplicável e dos documentos que instruem o processo</w:t>
      </w:r>
      <w:r w:rsidR="00147707" w:rsidRPr="00D47479">
        <w:rPr>
          <w:rFonts w:ascii="Times New Roman" w:eastAsia="Arial Unicode MS" w:hAnsi="Times New Roman" w:cs="Times New Roman"/>
          <w:sz w:val="20"/>
          <w:szCs w:val="20"/>
        </w:rPr>
        <w:t>.</w:t>
      </w:r>
      <w:r w:rsidR="00147707" w:rsidRPr="00D47479">
        <w:rPr>
          <w:rFonts w:ascii="Times New Roman" w:eastAsia="Arial Unicode MS" w:hAnsi="Times New Roman" w:cs="Times New Roman"/>
          <w:vanish/>
          <w:sz w:val="20"/>
          <w:szCs w:val="20"/>
        </w:rPr>
        <w:t>Parte superior do formulário</w:t>
      </w:r>
    </w:p>
    <w:p w14:paraId="607B240C" w14:textId="77777777" w:rsidR="00147707" w:rsidRPr="00D47479" w:rsidRDefault="00147707" w:rsidP="00147707">
      <w:pPr>
        <w:spacing w:after="0" w:line="240" w:lineRule="auto"/>
        <w:jc w:val="both"/>
        <w:rPr>
          <w:rFonts w:ascii="Times New Roman" w:eastAsia="Arial Unicode MS" w:hAnsi="Times New Roman" w:cs="Times New Roman"/>
          <w:vanish/>
          <w:sz w:val="20"/>
          <w:szCs w:val="20"/>
        </w:rPr>
      </w:pPr>
    </w:p>
    <w:p w14:paraId="7B9A2B2E" w14:textId="77777777" w:rsidR="00147707" w:rsidRPr="00D47479" w:rsidRDefault="00147707" w:rsidP="00147707">
      <w:pPr>
        <w:spacing w:after="0" w:line="240" w:lineRule="auto"/>
        <w:jc w:val="both"/>
        <w:rPr>
          <w:rFonts w:ascii="Times New Roman" w:eastAsia="Arial Unicode MS" w:hAnsi="Times New Roman" w:cs="Times New Roman"/>
          <w:vanish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vanish/>
          <w:sz w:val="20"/>
          <w:szCs w:val="20"/>
        </w:rPr>
        <w:t>Parte inferior do formulário</w:t>
      </w:r>
    </w:p>
    <w:p w14:paraId="6084D5B5" w14:textId="64777A78" w:rsidR="00AD78F7" w:rsidRPr="00D47479" w:rsidRDefault="00AD78F7" w:rsidP="00147707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462D32F6" w14:textId="1E02F5E3" w:rsidR="0034208B" w:rsidRPr="00D47479" w:rsidRDefault="00B87DCB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VI</w:t>
      </w:r>
      <w:r w:rsidR="00AD78F7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="00E36AF2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–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LICITAÇÃO:</w:t>
      </w:r>
    </w:p>
    <w:p w14:paraId="378D436C" w14:textId="41BECC12" w:rsidR="00C04333" w:rsidRPr="00D47479" w:rsidRDefault="00C04333" w:rsidP="00C04333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Para análise da razoabilidade e compatibilidade do valor proposto, foram considerados diferentes elementos de referência. Inicialmente, procedeu-se à consulta ao sistema </w:t>
      </w:r>
      <w:proofErr w:type="spellStart"/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LicitaCon</w:t>
      </w:r>
      <w:proofErr w:type="spellEnd"/>
      <w:r w:rsidRPr="00D47479">
        <w:rPr>
          <w:rFonts w:ascii="Times New Roman" w:eastAsia="Arial Unicode MS" w:hAnsi="Times New Roman" w:cs="Times New Roman"/>
          <w:sz w:val="20"/>
          <w:szCs w:val="20"/>
        </w:rPr>
        <w:t>, buscando identificar contratações e publicações envolvendo a empresa responsável pela proposta junto a outros entes públicos. Os registros localizados foram juntados aos autos e demonstram a atuação da empresa na realização de serviços e eventos de natureza artística.</w:t>
      </w:r>
    </w:p>
    <w:p w14:paraId="41605403" w14:textId="77777777" w:rsidR="00C04333" w:rsidRPr="00C04333" w:rsidRDefault="00C04333" w:rsidP="00C04333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C04333">
        <w:rPr>
          <w:rFonts w:ascii="Times New Roman" w:eastAsia="Arial Unicode MS" w:hAnsi="Times New Roman" w:cs="Times New Roman"/>
          <w:sz w:val="20"/>
          <w:szCs w:val="20"/>
        </w:rPr>
        <w:t xml:space="preserve">As informações obtidas, contudo, não permitem comparação estritamente objetiva entre os valores contratados, considerando que espetáculos dessa natureza apresentam características próprias quanto à concepção artística, composição do elenco, atividades preparatórias, estruturas técnicas, recursos cênicos, duração, número de participantes e demais elementos que integram cada contratação. Assim, os valores identificados junto a outros Municípios constituem </w:t>
      </w:r>
      <w:r w:rsidRPr="00C04333">
        <w:rPr>
          <w:rFonts w:ascii="Times New Roman" w:eastAsia="Arial Unicode MS" w:hAnsi="Times New Roman" w:cs="Times New Roman"/>
          <w:b/>
          <w:bCs/>
          <w:sz w:val="20"/>
          <w:szCs w:val="20"/>
        </w:rPr>
        <w:t>referências auxiliares de mercado</w:t>
      </w:r>
      <w:r w:rsidRPr="00C04333">
        <w:rPr>
          <w:rFonts w:ascii="Times New Roman" w:eastAsia="Arial Unicode MS" w:hAnsi="Times New Roman" w:cs="Times New Roman"/>
          <w:sz w:val="20"/>
          <w:szCs w:val="20"/>
        </w:rPr>
        <w:t>, mas não podem ser utilizados isoladamente como parâmetro exato de mensuração do preço da presente solução.</w:t>
      </w:r>
    </w:p>
    <w:p w14:paraId="2783BF66" w14:textId="77777777" w:rsidR="00C04333" w:rsidRPr="00C04333" w:rsidRDefault="00C04333" w:rsidP="00C04333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C04333">
        <w:rPr>
          <w:rFonts w:ascii="Times New Roman" w:eastAsia="Arial Unicode MS" w:hAnsi="Times New Roman" w:cs="Times New Roman"/>
          <w:sz w:val="20"/>
          <w:szCs w:val="20"/>
        </w:rPr>
        <w:t xml:space="preserve">Como referência de maior proximidade com o objeto pretendido, foi considerado o histórico da contratação realizada pelo próprio Município de Paverama no exercício anterior. Por meio da </w:t>
      </w:r>
      <w:r w:rsidRPr="00C04333">
        <w:rPr>
          <w:rFonts w:ascii="Times New Roman" w:eastAsia="Arial Unicode MS" w:hAnsi="Times New Roman" w:cs="Times New Roman"/>
          <w:b/>
          <w:bCs/>
          <w:sz w:val="20"/>
          <w:szCs w:val="20"/>
        </w:rPr>
        <w:t>Inexigibilidade de Licitação nº 022/2025 e do Contrato Administrativo nº 037/2025</w:t>
      </w:r>
      <w:r w:rsidRPr="00C04333">
        <w:rPr>
          <w:rFonts w:ascii="Times New Roman" w:eastAsia="Arial Unicode MS" w:hAnsi="Times New Roman" w:cs="Times New Roman"/>
          <w:sz w:val="20"/>
          <w:szCs w:val="20"/>
        </w:rPr>
        <w:t xml:space="preserve">, foi contratado espetáculo natalino de natureza semelhante pelo valor de </w:t>
      </w:r>
      <w:r w:rsidRPr="00C04333">
        <w:rPr>
          <w:rFonts w:ascii="Times New Roman" w:eastAsia="Arial Unicode MS" w:hAnsi="Times New Roman" w:cs="Times New Roman"/>
          <w:b/>
          <w:bCs/>
          <w:sz w:val="20"/>
          <w:szCs w:val="20"/>
        </w:rPr>
        <w:t>R$ 57.500,00</w:t>
      </w:r>
      <w:r w:rsidRPr="00C04333">
        <w:rPr>
          <w:rFonts w:ascii="Times New Roman" w:eastAsia="Arial Unicode MS" w:hAnsi="Times New Roman" w:cs="Times New Roman"/>
          <w:sz w:val="20"/>
          <w:szCs w:val="20"/>
        </w:rPr>
        <w:t xml:space="preserve">, cuja execução apresentou resultado satisfatório. Para 2026, a proposta apresentada mantém o </w:t>
      </w:r>
      <w:r w:rsidRPr="00C04333">
        <w:rPr>
          <w:rFonts w:ascii="Times New Roman" w:eastAsia="Arial Unicode MS" w:hAnsi="Times New Roman" w:cs="Times New Roman"/>
          <w:b/>
          <w:bCs/>
          <w:sz w:val="20"/>
          <w:szCs w:val="20"/>
        </w:rPr>
        <w:t>mesmo valor nominal de R$ 57.500,00</w:t>
      </w:r>
      <w:r w:rsidRPr="00C04333">
        <w:rPr>
          <w:rFonts w:ascii="Times New Roman" w:eastAsia="Arial Unicode MS" w:hAnsi="Times New Roman" w:cs="Times New Roman"/>
          <w:sz w:val="20"/>
          <w:szCs w:val="20"/>
        </w:rPr>
        <w:t>, sem aplicação de reajuste, embora transcorrido novo exercício.</w:t>
      </w:r>
    </w:p>
    <w:p w14:paraId="04526A66" w14:textId="77777777" w:rsidR="00C04333" w:rsidRPr="00C04333" w:rsidRDefault="00C04333" w:rsidP="00C04333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C04333">
        <w:rPr>
          <w:rFonts w:ascii="Times New Roman" w:eastAsia="Arial Unicode MS" w:hAnsi="Times New Roman" w:cs="Times New Roman"/>
          <w:sz w:val="20"/>
          <w:szCs w:val="20"/>
        </w:rPr>
        <w:t xml:space="preserve">A contratação anterior possui especial relevância como parâmetro por envolver o mesmo Município, finalidade semelhante e solução artística de características próximas, permitindo análise histórica mais consistente do que a simples comparação com espetáculos realizados em contextos distintos. A manutenção do mesmo valor nominal praticado em 2025, associada aos registros obtidos junto ao </w:t>
      </w:r>
      <w:proofErr w:type="spellStart"/>
      <w:r w:rsidRPr="00C04333">
        <w:rPr>
          <w:rFonts w:ascii="Times New Roman" w:eastAsia="Arial Unicode MS" w:hAnsi="Times New Roman" w:cs="Times New Roman"/>
          <w:sz w:val="20"/>
          <w:szCs w:val="20"/>
        </w:rPr>
        <w:t>LicitaCon</w:t>
      </w:r>
      <w:proofErr w:type="spellEnd"/>
      <w:r w:rsidRPr="00C04333">
        <w:rPr>
          <w:rFonts w:ascii="Times New Roman" w:eastAsia="Arial Unicode MS" w:hAnsi="Times New Roman" w:cs="Times New Roman"/>
          <w:sz w:val="20"/>
          <w:szCs w:val="20"/>
        </w:rPr>
        <w:t xml:space="preserve"> e à documentação juntada aos autos, constitui elemento favorável à demonstração da razoabilidade econômica da proposta.</w:t>
      </w:r>
    </w:p>
    <w:p w14:paraId="68C88353" w14:textId="77777777" w:rsidR="00C04333" w:rsidRPr="00C04333" w:rsidRDefault="00C04333" w:rsidP="00C04333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C04333">
        <w:rPr>
          <w:rFonts w:ascii="Times New Roman" w:eastAsia="Arial Unicode MS" w:hAnsi="Times New Roman" w:cs="Times New Roman"/>
          <w:sz w:val="20"/>
          <w:szCs w:val="20"/>
        </w:rPr>
        <w:t xml:space="preserve">Dessa forma, a estimativa do valor da contratação encontra suporte no orçamento apresentado, nos registros de contratações públicas consultados no </w:t>
      </w:r>
      <w:proofErr w:type="spellStart"/>
      <w:r w:rsidRPr="00C04333">
        <w:rPr>
          <w:rFonts w:ascii="Times New Roman" w:eastAsia="Arial Unicode MS" w:hAnsi="Times New Roman" w:cs="Times New Roman"/>
          <w:b/>
          <w:bCs/>
          <w:sz w:val="20"/>
          <w:szCs w:val="20"/>
        </w:rPr>
        <w:t>LicitaCon</w:t>
      </w:r>
      <w:proofErr w:type="spellEnd"/>
      <w:r w:rsidRPr="00C04333">
        <w:rPr>
          <w:rFonts w:ascii="Times New Roman" w:eastAsia="Arial Unicode MS" w:hAnsi="Times New Roman" w:cs="Times New Roman"/>
          <w:sz w:val="20"/>
          <w:szCs w:val="20"/>
        </w:rPr>
        <w:t xml:space="preserve"> e, especialmente, no </w:t>
      </w:r>
      <w:r w:rsidRPr="00C04333">
        <w:rPr>
          <w:rFonts w:ascii="Times New Roman" w:eastAsia="Arial Unicode MS" w:hAnsi="Times New Roman" w:cs="Times New Roman"/>
          <w:b/>
          <w:bCs/>
          <w:sz w:val="20"/>
          <w:szCs w:val="20"/>
        </w:rPr>
        <w:t>Contrato Administrativo nº 037/2025</w:t>
      </w:r>
      <w:r w:rsidRPr="00C04333">
        <w:rPr>
          <w:rFonts w:ascii="Times New Roman" w:eastAsia="Arial Unicode MS" w:hAnsi="Times New Roman" w:cs="Times New Roman"/>
          <w:sz w:val="20"/>
          <w:szCs w:val="20"/>
        </w:rPr>
        <w:t xml:space="preserve">, utilizado como referência histórica diretamente relacionada à solução pretendida. Considerados conjuntamente, esses elementos permitem concluir pela existência de parâmetros suficientes para subsidiar a análise da compatibilidade do valor de </w:t>
      </w:r>
      <w:r w:rsidRPr="00C04333">
        <w:rPr>
          <w:rFonts w:ascii="Times New Roman" w:eastAsia="Arial Unicode MS" w:hAnsi="Times New Roman" w:cs="Times New Roman"/>
          <w:b/>
          <w:bCs/>
          <w:sz w:val="20"/>
          <w:szCs w:val="20"/>
        </w:rPr>
        <w:t>R$ 57.500,00</w:t>
      </w:r>
      <w:r w:rsidRPr="00C04333">
        <w:rPr>
          <w:rFonts w:ascii="Times New Roman" w:eastAsia="Arial Unicode MS" w:hAnsi="Times New Roman" w:cs="Times New Roman"/>
          <w:sz w:val="20"/>
          <w:szCs w:val="20"/>
        </w:rPr>
        <w:t>, sem prejuízo da verificação dos demais requisitos necessários à justificativa do preço no processo de contratação direta.</w:t>
      </w:r>
    </w:p>
    <w:p w14:paraId="6F62F0CC" w14:textId="77777777" w:rsidR="00C04333" w:rsidRPr="00C04333" w:rsidRDefault="00C04333" w:rsidP="00C04333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C04333">
        <w:rPr>
          <w:rFonts w:ascii="Times New Roman" w:eastAsia="Arial Unicode MS" w:hAnsi="Times New Roman" w:cs="Times New Roman"/>
          <w:sz w:val="20"/>
          <w:szCs w:val="20"/>
        </w:rPr>
        <w:t>Não se identifica necessidade de sigilo sobre o valor estimado, que poderá constar expressamente dos documentos da contratação.</w:t>
      </w:r>
    </w:p>
    <w:p w14:paraId="13BA194D" w14:textId="41BCC6A8" w:rsidR="009B01E5" w:rsidRPr="00D47479" w:rsidRDefault="009B01E5" w:rsidP="00C04333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24A009D0" w14:textId="6DFE8DD6" w:rsidR="0034208B" w:rsidRPr="00D47479" w:rsidRDefault="00B87DCB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VII</w:t>
      </w:r>
      <w:r w:rsidR="00AD78F7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- DESCRIÇÃO DA SOLUÇÃO COMO UM TODO, INCLUSIVE DAS EXIGÊNCIAS RELACIONADAS À MANUTENÇÃO E À ASSISTÊNCIA TÉCNICA, QUANDO FOR O CASO:</w:t>
      </w:r>
    </w:p>
    <w:p w14:paraId="1E3153EC" w14:textId="77777777" w:rsidR="00AD015A" w:rsidRPr="00D47479" w:rsidRDefault="00E963BE" w:rsidP="00AD015A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ab/>
      </w:r>
      <w:r w:rsidR="00AD015A" w:rsidRPr="00D47479">
        <w:rPr>
          <w:rFonts w:ascii="Times New Roman" w:eastAsia="Arial Unicode MS" w:hAnsi="Times New Roman" w:cs="Times New Roman"/>
          <w:sz w:val="20"/>
          <w:szCs w:val="20"/>
        </w:rPr>
        <w:t xml:space="preserve">A solução consiste na contratação integrada dos serviços necessários à </w:t>
      </w:r>
      <w:r w:rsidR="00AD015A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preparação, produção e realização do Espetáculo Natalino 2026</w:t>
      </w:r>
      <w:r w:rsidR="00AD015A" w:rsidRPr="00D47479">
        <w:rPr>
          <w:rFonts w:ascii="Times New Roman" w:eastAsia="Arial Unicode MS" w:hAnsi="Times New Roman" w:cs="Times New Roman"/>
          <w:sz w:val="20"/>
          <w:szCs w:val="20"/>
        </w:rPr>
        <w:t xml:space="preserve">, abrangendo direção geral e artística, coordenação, planejamento e acompanhamento dos ensaios, oficinas de teatro e música para preparação do elenco local, organização e </w:t>
      </w:r>
      <w:r w:rsidR="00AD015A" w:rsidRPr="00D47479">
        <w:rPr>
          <w:rFonts w:ascii="Times New Roman" w:eastAsia="Arial Unicode MS" w:hAnsi="Times New Roman" w:cs="Times New Roman"/>
          <w:sz w:val="20"/>
          <w:szCs w:val="20"/>
        </w:rPr>
        <w:lastRenderedPageBreak/>
        <w:t>supervisão da apresentação final, bem como disponibilização dos profissionais, recursos e estruturas necessários à execução do evento.</w:t>
      </w:r>
    </w:p>
    <w:p w14:paraId="656D3E34" w14:textId="77777777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 contratada será responsável pela condução artística do projeto e pela integração das diferentes etapas da produção, incluindo o pagamento dos cachês dos artistas profissionais e oficineiros, confecção, locação e organização de figurinos, maquiagem artística e caracterização do elenco. Também integram a solução a disponibilização de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estrutura de palco, sonorização, iluminação, painel de LED e show de fogos de artifício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compreendendo os serviços necessários à adequada utilização desses recursos durante o evento.</w:t>
      </w:r>
    </w:p>
    <w:p w14:paraId="2AF836F2" w14:textId="77777777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A proposta contempla a participação da comunidade local por meio das oficinas e da preparação do elenco, permitindo sua integração ao processo de construção do espetáculo. As atividades preparatórias deverão ser coordenadas pela contratada, em articulação com a Administração Municipal, observando o cronograma estabelecido para ensaios, oficinas, preparação e apresentação final.</w:t>
      </w:r>
    </w:p>
    <w:p w14:paraId="0F60A487" w14:textId="77777777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 execução deverá ocorrer de forma integrada, sob responsabilidade da contratada, assegurando compatibilidade entre a concepção artística, o elenco, os figurinos, a caracterização e as estruturas técnicas utilizadas. O espetáculo está inicialmente programado para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12 de dezembro de 2026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admitindo-se eventual remarcação nas hipóteses devidamente justificadas que impossibilitem sua realização na data prevista, observado o prazo estabelecido para execução dos serviços.</w:t>
      </w:r>
    </w:p>
    <w:p w14:paraId="099494E1" w14:textId="77777777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Considerando a natureza pontual do objeto,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não se aplicam exigências de manutenção ou assistência técnica posterior à conclusão da contratação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sem prejuízo da responsabilidade da contratada pelo adequado funcionamento das estruturas, equipamentos e demais recursos disponibilizados durante todo o período de montagem, preparação e realização do espetáculo.</w:t>
      </w:r>
    </w:p>
    <w:p w14:paraId="76E32BCE" w14:textId="03698F84" w:rsidR="0034285F" w:rsidRPr="00D47479" w:rsidRDefault="0034285F" w:rsidP="00AD015A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1FF39C50" w14:textId="355E0767" w:rsidR="0034208B" w:rsidRPr="00D47479" w:rsidRDefault="0034285F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IX</w:t>
      </w:r>
      <w:r w:rsidR="00B87DCB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="009B01E5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–</w:t>
      </w:r>
      <w:r w:rsidR="00B87DCB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JUSTIFICATIVAS PARA O PARCELAMENTO OU NÃO DA CONTRATAÇÃO:</w:t>
      </w:r>
    </w:p>
    <w:p w14:paraId="29A68141" w14:textId="4C31E800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 contratação do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Espetáculo Natalino 2026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será realizada de forma integral, abrangendo o conjunto de serviços artísticos, preparatórios e estruturais necessários à execução do objeto.</w:t>
      </w:r>
    </w:p>
    <w:p w14:paraId="73B96C5B" w14:textId="77777777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O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não parcelamento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justifica-se pela interdependência entre os componentes da solução, que devem ser executados de maneira coordenada e sob uma mesma concepção artística. A divisão entre diferentes contratados poderia comprometer a integração entre as etapas, dificultar a definição de responsabilidades e gerar incompatibilidades na preparação e realização do espetáculo.</w:t>
      </w:r>
    </w:p>
    <w:p w14:paraId="2B7EE5C8" w14:textId="77777777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A contratação integrada também favorece o planejamento, a fiscalização e o controle da execução pela Administração, concentrando a responsabilidade pelo resultado final e reduzindo riscos decorrentes da fragmentação dos serviços.</w:t>
      </w:r>
    </w:p>
    <w:p w14:paraId="3E41F3E9" w14:textId="77777777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O pagamento será realizado conforme as condições estabelecidas no instrumento contratual, condicionado à comprovação da adequada execução das obrigações assumidas pela contratada.</w:t>
      </w:r>
    </w:p>
    <w:p w14:paraId="538542D6" w14:textId="77777777" w:rsidR="0034285F" w:rsidRPr="00D47479" w:rsidRDefault="0034285F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714C1012" w14:textId="59FAD32C" w:rsidR="0034208B" w:rsidRPr="00D47479" w:rsidRDefault="00B87DCB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X </w:t>
      </w:r>
      <w:r w:rsidR="009B01E5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–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DEMONSTRATIVO DOS RESULTADOS PRETENDIDOS EM TERMOS DE ECONOMICIDADE E DE MELHOR APROVEITAMENTO DOS RECURSOS HUMANOS, MATERIAIS E FINANCEIROS DISPONÍVEIS:</w:t>
      </w:r>
    </w:p>
    <w:p w14:paraId="05024626" w14:textId="77777777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 contratação do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Espetáculo Natalino 2026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busca assegurar a realização de programação cultural organizada e integrada, proporcionando à comunidade acesso gratuito a atividades artísticas e promovendo participação social, convivência comunitária e valorização das festividades natalinas.</w:t>
      </w:r>
    </w:p>
    <w:p w14:paraId="4349C57E" w14:textId="77777777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Em termos de economicidade, a contratação integrada concentra em uma única solução a direção e produção artística, oficinas, ensaios, preparação do elenco, figurinos, caracterização, apresentação final e estruturas de palco, sonorização, iluminação, painel de LED e show de fogos. Essa configuração reduz a necessidade de contratações distintas para componentes diretamente relacionados ao espetáculo, evitando fragmentação de responsabilidades, sobreposição de atividades e custos administrativos adicionais.</w:t>
      </w:r>
    </w:p>
    <w:p w14:paraId="002A5AA1" w14:textId="77777777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Sob o aspecto financeiro, busca-se assegurar a aplicação eficiente dos recursos públicos mediante contratação compatível com a dimensão e as características do evento. Destaca-se, ainda, que o valor proposto para 2026 permanece no mesmo patamar nominal da contratação realizada em 2025,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sem aplicação de reajuste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constituindo elemento favorável à economicidade da solução.</w:t>
      </w:r>
    </w:p>
    <w:p w14:paraId="73E37C85" w14:textId="77777777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Quanto aos recursos humanos, a concentração das responsabilidades na contratada permite que os servidores municipais atuem prioritariamente no planejamento, acompanhamento e fiscalização do objeto e nas demais atribuições relacionadas à organização do evento, sem necessidade de assumir atividades artísticas e técnicas para as quais o Município não dispõe de estrutura própria especializada.</w:t>
      </w:r>
    </w:p>
    <w:p w14:paraId="792CF6B2" w14:textId="77777777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 solução também proporciona melhor aproveitamento dos recursos materiais e operacionais, uma vez que as estruturas e equipamentos diretamente relacionados ao espetáculo serão disponibilizados e coordenados 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lastRenderedPageBreak/>
        <w:t>pela contratada de acordo com a concepção artística e as necessidades da apresentação, favorecendo a compatibilidade entre os diferentes componentes.</w:t>
      </w:r>
    </w:p>
    <w:p w14:paraId="4D0106F8" w14:textId="248A864E" w:rsidR="00AD015A" w:rsidRPr="00D47479" w:rsidRDefault="00AD015A" w:rsidP="00AD015A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Dessa forma, pretende-se alcançar uma execução coordenada, eficiente e economicamente adequada, com melhor aproveitamento dos recursos humanos, materiais e financeiros disponíveis, assegurando qualidade na realização do Espetáculo Natalino e atendimento ao interesse público cultural e comunitário.</w:t>
      </w:r>
    </w:p>
    <w:p w14:paraId="47FE064C" w14:textId="77777777" w:rsidR="00AA24D0" w:rsidRPr="00D47479" w:rsidRDefault="00AA24D0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4E22839B" w14:textId="5F57C2F1" w:rsidR="0034208B" w:rsidRPr="00D47479" w:rsidRDefault="00B87DCB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X</w:t>
      </w:r>
      <w:r w:rsidR="0034285F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- PROVIDÊNCIAS A SEREM ADOTADAS PELA ADMINISTRAÇÃO PREVIAMENTE À CELEBRAÇÃO DO CONTRATO, INCLUSIVE QUANTO À CAPACITAÇÃO DE SERVIDORES OU DE EMPREGADOS PARA FISCALIZAÇÃO E GESTÃO CONTRATUAL:</w:t>
      </w:r>
    </w:p>
    <w:p w14:paraId="7C9FDFEF" w14:textId="77777777" w:rsidR="00377C9E" w:rsidRPr="00D47479" w:rsidRDefault="00377C9E" w:rsidP="00377C9E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Previamente à celebração do contrato e ao início da execução, a Administração Municipal deverá adotar as providências necessárias à adequada instrução e acompanhamento da contratação, especialmente:</w:t>
      </w:r>
    </w:p>
    <w:p w14:paraId="1C5EBF80" w14:textId="77777777" w:rsidR="00377C9E" w:rsidRPr="00D47479" w:rsidRDefault="00377C9E" w:rsidP="00377C9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Instrução e análise documental: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verificar a documentação necessária à contratação direta, incluindo a comprovação dos requisitos pertinentes à inexigibilidade, regularidade da contratada, justificativa de preço e demais elementos exigidos pela legislação.</w:t>
      </w:r>
    </w:p>
    <w:p w14:paraId="79E545B9" w14:textId="77777777" w:rsidR="00377C9E" w:rsidRPr="00D47479" w:rsidRDefault="00377C9E" w:rsidP="00377C9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Designação de gestor e fiscal: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formalizar a designação dos servidores responsáveis pela gestão e fiscalização contratual, os quais deverão acompanhar o cumprimento das obrigações e registrar as ocorrências relevantes durante a execução.</w:t>
      </w:r>
    </w:p>
    <w:p w14:paraId="6BB0BB32" w14:textId="77777777" w:rsidR="00377C9E" w:rsidRPr="00D47479" w:rsidRDefault="00377C9E" w:rsidP="00377C9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Planejamento e cronograma: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definir, em conjunto com a contratada, o cronograma das oficinas, ensaios, montagem das estruturas, preparação do elenco, passagem de som, apresentação e desmontagem, compatibilizando as atividades com a programação municipal.</w:t>
      </w:r>
    </w:p>
    <w:p w14:paraId="760A6A11" w14:textId="77777777" w:rsidR="00377C9E" w:rsidRPr="00D47479" w:rsidRDefault="00377C9E" w:rsidP="00377C9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Vistoria e organização do local: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realizar vistoria prévia na Praça 13 de Abril para verificar as condições necessárias à instalação do palco, sonorização, iluminação, painel de LED e demais estruturas, bem como identificar eventuais necessidades de adequação e segurança.</w:t>
      </w:r>
    </w:p>
    <w:p w14:paraId="08940697" w14:textId="77777777" w:rsidR="00377C9E" w:rsidRPr="00D47479" w:rsidRDefault="00377C9E" w:rsidP="00377C9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Licenças e medidas de segurança: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providenciar ou verificar, conforme a responsabilidade atribuída a cada parte, as licenças, autorizações e demais medidas necessárias à realização do evento, com especial atenção às estruturas temporárias e ao show de fogos de artifício.</w:t>
      </w:r>
    </w:p>
    <w:p w14:paraId="31CD7E70" w14:textId="77777777" w:rsidR="00377C9E" w:rsidRPr="00D47479" w:rsidRDefault="00377C9E" w:rsidP="00377C9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Articulação administrativa: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promover o alinhamento entre as Secretarias e setores municipais envolvidos, definindo as responsabilidades relacionadas à organização do espaço, apoio operacional, segurança, limpeza e demais providências complementares necessárias ao evento.</w:t>
      </w:r>
    </w:p>
    <w:p w14:paraId="33784F47" w14:textId="77777777" w:rsidR="00377C9E" w:rsidRPr="00D47479" w:rsidRDefault="00377C9E" w:rsidP="00377C9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Fiscalização contratual: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considerando a natureza do objeto e a experiência dos servidores designados, não se identifica, neste momento, necessidade de capacitação específica adicional, sem prejuízo de orientações quanto às particularidades da contratação e às obrigações que deverão ser acompanhadas.</w:t>
      </w:r>
    </w:p>
    <w:p w14:paraId="2986204D" w14:textId="77777777" w:rsidR="00377C9E" w:rsidRPr="00D47479" w:rsidRDefault="00377C9E" w:rsidP="00377C9E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As providências têm por finalidade assegurar que a execução ocorra de forma organizada e segura, com adequada definição das responsabilidades da Administração e da contratada, permitindo o acompanhamento das atividades preparatórias e da realização do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Espetáculo Natalino 2026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.</w:t>
      </w:r>
    </w:p>
    <w:p w14:paraId="6EF28EE4" w14:textId="77777777" w:rsidR="0034285F" w:rsidRPr="00D47479" w:rsidRDefault="0034285F" w:rsidP="004C78B8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610458D9" w14:textId="3482520D" w:rsidR="0034208B" w:rsidRPr="00D47479" w:rsidRDefault="00B87DCB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X</w:t>
      </w:r>
      <w:r w:rsidR="0034285F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I </w:t>
      </w:r>
      <w:r w:rsidR="009B01E5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–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CONTRATAÇÕES</w:t>
      </w:r>
      <w:r w:rsidR="009B01E5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CORRELATAS E/OU INTERDEPENDENTES:</w:t>
      </w:r>
    </w:p>
    <w:p w14:paraId="72D530F8" w14:textId="77777777" w:rsidR="00377C9E" w:rsidRPr="00D47479" w:rsidRDefault="00377C9E" w:rsidP="00377C9E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 realização do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Espetáculo Natalino 2026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poderá demandar serviços complementares não abrangidos pela contratação principal, especialmente aqueles relacionados à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segurança, limpeza, atendimento de saúde, organização do espaço e apoio ao público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.</w:t>
      </w:r>
    </w:p>
    <w:p w14:paraId="77C49B1E" w14:textId="77777777" w:rsidR="00377C9E" w:rsidRPr="00D47479" w:rsidRDefault="00377C9E" w:rsidP="00377C9E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Tais necessidades poderão ser atendidas por meios próprios do Município ou por contratações já existentes ou específicas, conforme disponibilidade e planejamento das Secretarias envolvidas, devendo sua execução ser compatibilizada com o cronograma do evento.</w:t>
      </w:r>
    </w:p>
    <w:p w14:paraId="4C7FC602" w14:textId="77777777" w:rsidR="00377C9E" w:rsidRPr="00D47479" w:rsidRDefault="00377C9E" w:rsidP="00377C9E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As estruturas diretamente relacionadas ao espetáculo, incluindo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palco, sonorização, iluminação, painel de LED e show de fogos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integram a contratação principal, não demandando contratação correlata para esses componentes.</w:t>
      </w:r>
    </w:p>
    <w:p w14:paraId="13043F8C" w14:textId="77777777" w:rsidR="003275BE" w:rsidRPr="00D47479" w:rsidRDefault="003275BE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43411044" w14:textId="3E8B02CA" w:rsidR="0034208B" w:rsidRPr="00D47479" w:rsidRDefault="00BB5E81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bookmarkStart w:id="0" w:name="_Hlk212025146"/>
      <w:r w:rsidRPr="00D47479">
        <w:rPr>
          <w:rFonts w:ascii="Times New Roman" w:eastAsia="Arial Unicode MS" w:hAnsi="Times New Roman" w:cs="Times New Roman"/>
          <w:b/>
          <w:bCs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1710BF88" wp14:editId="6AFD2191">
            <wp:simplePos x="0" y="0"/>
            <wp:positionH relativeFrom="column">
              <wp:posOffset>1583690</wp:posOffset>
            </wp:positionH>
            <wp:positionV relativeFrom="paragraph">
              <wp:posOffset>9637395</wp:posOffset>
            </wp:positionV>
            <wp:extent cx="4714240" cy="781050"/>
            <wp:effectExtent l="0" t="0" r="0" b="0"/>
            <wp:wrapNone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24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DCB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XII</w:t>
      </w:r>
      <w:r w:rsidR="004C78B8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I</w:t>
      </w:r>
      <w:r w:rsidR="00B87DCB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="009B01E5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–</w:t>
      </w:r>
      <w:r w:rsidR="00B87DCB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DESCRIÇÃO</w:t>
      </w:r>
      <w:r w:rsidR="009B01E5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</w:t>
      </w:r>
      <w:r w:rsidR="00B87DCB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DE POSSÍVEIS IMPACTOS AMBIENTAIS E RESPECTIVAS MEDIDAS MITIGADORAS, INCLUÍDOS REQUISITOS DE BAIXO CONSUMO DE ENERGIA E DE OUTROS RECURSOS, BEM COMO LOGÍSTICA REVERSA PARA DESFAZIMENTO E RECICLAGEM DE BENS E REFUGOS, QUANDO APLICÁVEL:</w:t>
      </w:r>
    </w:p>
    <w:bookmarkEnd w:id="0"/>
    <w:p w14:paraId="1F43FCB9" w14:textId="77777777" w:rsidR="0009288D" w:rsidRPr="00D47479" w:rsidRDefault="0009288D" w:rsidP="0009288D">
      <w:pPr>
        <w:spacing w:after="0" w:line="240" w:lineRule="auto"/>
        <w:ind w:firstLine="360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A realização do 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Espetáculo Natalino 2026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, considerando a montagem de estruturas, utilização de equipamentos de sonorização e iluminação, painel de LED, show de fogos e concentração de público, poderá ocasionar impactos ambientais pontuais, devendo ser adotadas medidas destinadas à sua minimização.</w:t>
      </w:r>
    </w:p>
    <w:p w14:paraId="0E42F623" w14:textId="77777777" w:rsidR="0009288D" w:rsidRPr="00D47479" w:rsidRDefault="0009288D" w:rsidP="0009288D">
      <w:pPr>
        <w:numPr>
          <w:ilvl w:val="0"/>
          <w:numId w:val="4"/>
        </w:numPr>
        <w:tabs>
          <w:tab w:val="clear" w:pos="720"/>
          <w:tab w:val="num" w:pos="709"/>
        </w:tabs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lastRenderedPageBreak/>
        <w:t>Consumo de energia: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deverão ser priorizados equipamentos energeticamente eficientes e adotadas práticas que evitem o funcionamento desnecessário de iluminação, sonorização e demais equipamentos elétricos.</w:t>
      </w:r>
    </w:p>
    <w:p w14:paraId="39E967A5" w14:textId="77777777" w:rsidR="0009288D" w:rsidRPr="00D47479" w:rsidRDefault="0009288D" w:rsidP="0009288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Geração de resíduos: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os resíduos decorrentes da preparação e realização do evento deverão ser adequadamente recolhidos e destinados, incentivando-se, sempre que possível, a separação de materiais recicláveis e o reaproveitamento de figurinos, adereços e demais materiais.</w:t>
      </w:r>
    </w:p>
    <w:p w14:paraId="4A39F0FE" w14:textId="77777777" w:rsidR="0009288D" w:rsidRPr="00D47479" w:rsidRDefault="0009288D" w:rsidP="0009288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Ruído e efeitos do evento: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a operação da sonorização e a realização do show de fogos deverão observar os limites, horários, condições de segurança e demais exigências estabelecidas pela legislação aplicável, buscando reduzir impactos sobre a população, animais e o entorno.</w:t>
      </w:r>
    </w:p>
    <w:p w14:paraId="2BDF2820" w14:textId="77777777" w:rsidR="0009288D" w:rsidRPr="00D47479" w:rsidRDefault="0009288D" w:rsidP="0009288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Transporte e logística: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deverá ser buscada a otimização do transporte de equipamentos, estruturas e materiais, reduzindo deslocamentos desnecessários e o consumo de combustíveis.</w:t>
      </w:r>
    </w:p>
    <w:p w14:paraId="2B132406" w14:textId="77777777" w:rsidR="0009288D" w:rsidRPr="00D47479" w:rsidRDefault="0009288D" w:rsidP="0009288D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Preservação do espaço público: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a montagem, utilização e desmontagem das estruturas deverão ocorrer de forma a evitar danos ao pavimento, áreas verdes, mobiliário urbano e demais bens existentes na Praça 13 de Abril.</w:t>
      </w:r>
    </w:p>
    <w:p w14:paraId="1859D033" w14:textId="77777777" w:rsidR="0009288D" w:rsidRPr="00D47479" w:rsidRDefault="0009288D" w:rsidP="0009288D">
      <w:pPr>
        <w:spacing w:after="0" w:line="240" w:lineRule="auto"/>
        <w:ind w:firstLine="360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As medidas previstas buscam compatibilizar a realização do evento com práticas de sustentabilidade, uso racional dos recursos e adequada preservação do espaço público, sem prejuízo das exigências técnicas e de segurança necessárias à realização do espetáculo.</w:t>
      </w:r>
    </w:p>
    <w:p w14:paraId="5860BA52" w14:textId="77777777" w:rsidR="004C78B8" w:rsidRPr="00D47479" w:rsidRDefault="004C78B8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1E49B622" w14:textId="353C91F3" w:rsidR="0034208B" w:rsidRPr="00D47479" w:rsidRDefault="00B87DCB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XI</w:t>
      </w:r>
      <w:r w:rsidR="004C78B8"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>V</w:t>
      </w:r>
      <w:r w:rsidRPr="00D47479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- POSICIONAMENTO CONCLUSIVO SOBRE A ADEQUAÇÃO DA CONTRATAÇÃO PARA O ATENDIMENTO DA NECESSIDADE A QUE SE DESTINA:</w:t>
      </w:r>
    </w:p>
    <w:p w14:paraId="0B750A5A" w14:textId="77777777" w:rsidR="00C04333" w:rsidRPr="00D47479" w:rsidRDefault="00C04333" w:rsidP="00C04333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A análise desenvolvida no presente Estudo Técnico Preliminar demonstra que a contratação destinada à preparação, produção e realização do Espetáculo Natalino 2026 – Paverama mostra-se adequada à necessidade identificada pela Administração Municipal, considerando os objetivos culturais e comunitários da programação e a inexistência, na estrutura própria do Município, dos recursos artísticos e técnicos necessários à execução integral do objeto.</w:t>
      </w:r>
    </w:p>
    <w:p w14:paraId="241ACD9A" w14:textId="77777777" w:rsidR="00C04333" w:rsidRPr="00D47479" w:rsidRDefault="00C04333" w:rsidP="00C04333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A solução proposta contempla, de forma integrada, direção e produção artística, oficinas de teatro e música, preparação do elenco local, ensaios, figurinos, maquiagem e caracterização, apresentação final e as estruturas necessárias ao espetáculo, incluindo palco, sonorização, iluminação, painel de LED e show de fogos. A integração desses componentes favorece a unidade artística, a coordenação das atividades, a definição das responsabilidades e a adequada execução do evento.</w:t>
      </w:r>
    </w:p>
    <w:p w14:paraId="334E5B8C" w14:textId="77777777" w:rsidR="00C04333" w:rsidRPr="00D47479" w:rsidRDefault="00C04333" w:rsidP="00C04333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Sob o aspecto econômico, o valor estimado de R$ 57.500,00 encontra respaldo no histórico da contratação realizada pelo próprio Município em 2025, formalizada pelo Contrato Administrativo nº 037/2025, no mesmo valor nominal, bem como nos registros de contratações públicas consultados junto ao </w:t>
      </w:r>
      <w:proofErr w:type="spellStart"/>
      <w:r w:rsidRPr="00D47479">
        <w:rPr>
          <w:rFonts w:ascii="Times New Roman" w:eastAsia="Arial Unicode MS" w:hAnsi="Times New Roman" w:cs="Times New Roman"/>
          <w:sz w:val="20"/>
          <w:szCs w:val="20"/>
        </w:rPr>
        <w:t>LicitaCon</w:t>
      </w:r>
      <w:proofErr w:type="spellEnd"/>
      <w:r w:rsidRPr="00D47479">
        <w:rPr>
          <w:rFonts w:ascii="Times New Roman" w:eastAsia="Arial Unicode MS" w:hAnsi="Times New Roman" w:cs="Times New Roman"/>
          <w:sz w:val="20"/>
          <w:szCs w:val="20"/>
        </w:rPr>
        <w:t>. Embora as particularidades próprias de cada espetáculo impeçam comparação estritamente objetiva entre os valores identificados, o conjunto dos elementos analisados constitui referência suficiente para subsidiar a avaliação da razoabilidade e compatibilidade do preço proposto.</w:t>
      </w:r>
    </w:p>
    <w:p w14:paraId="1D8439AA" w14:textId="77777777" w:rsidR="00C04333" w:rsidRPr="00D47479" w:rsidRDefault="00C04333" w:rsidP="00C04333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Considerando a natureza artística do objeto e as alternativas analisadas ao longo deste Estudo Técnico Preliminar, sugere-se a utilização da inexigibilidade de licitação como procedimento para a contratação, por apresentar, sob a perspectiva técnica e operacional, maior aderência às características da solução pretendida.</w:t>
      </w:r>
    </w:p>
    <w:p w14:paraId="74A4F8C9" w14:textId="77777777" w:rsidR="00C04333" w:rsidRPr="00D47479" w:rsidRDefault="00C04333" w:rsidP="00C04333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Ressalta-se, entretanto, que a presente indicação não representa enquadramento ou conclusão jurídica quanto à hipótese de contratação, competindo à Assessoria Jurídica examinar a legislação aplicável, os documentos apresentados, os requisitos necessários e a adequada fundamentação jurídica do procedimento a ser adotado.</w:t>
      </w:r>
    </w:p>
    <w:p w14:paraId="4212E699" w14:textId="77E9228A" w:rsidR="00C04333" w:rsidRPr="00D47479" w:rsidRDefault="00C04333" w:rsidP="00C04333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Dessa forma, conclui-se pela viabilidade técnica da solução proposta, ficando a definição e fundamentação jurídica do procedimento de contratação condicionadas à manifestação do setor competente.</w:t>
      </w:r>
    </w:p>
    <w:p w14:paraId="1655B3C1" w14:textId="77777777" w:rsidR="00C04333" w:rsidRPr="00D47479" w:rsidRDefault="00C04333" w:rsidP="00C04333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2E73E8A7" w14:textId="39604BED" w:rsidR="00E64C68" w:rsidRPr="00D47479" w:rsidRDefault="00E64C68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sz w:val="20"/>
          <w:szCs w:val="20"/>
        </w:rPr>
        <w:t xml:space="preserve">XV – ANEXOS: </w:t>
      </w:r>
    </w:p>
    <w:p w14:paraId="374CB8DA" w14:textId="4845DDB1" w:rsidR="00E64C68" w:rsidRPr="00D47479" w:rsidRDefault="00092F6C" w:rsidP="00092F6C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>Integram o presente Estudo Técnico Preliminar, como documentos de suporte, o orçamento apresentado, os documentos relativos à contratação anterior utilizados como referência e os demais elementos pertinentes à instrução da contratação.</w:t>
      </w:r>
    </w:p>
    <w:p w14:paraId="053C4BEB" w14:textId="77777777" w:rsidR="00092F6C" w:rsidRPr="00D47479" w:rsidRDefault="00092F6C" w:rsidP="00092F6C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155C5758" w14:textId="3E4DA6E7" w:rsidR="00E64C68" w:rsidRPr="00D47479" w:rsidRDefault="00E64C68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sz w:val="20"/>
          <w:szCs w:val="20"/>
        </w:rPr>
        <w:t>XV</w:t>
      </w:r>
      <w:r w:rsidR="004C78B8" w:rsidRPr="00D47479">
        <w:rPr>
          <w:rFonts w:ascii="Times New Roman" w:eastAsia="Arial Unicode MS" w:hAnsi="Times New Roman" w:cs="Times New Roman"/>
          <w:b/>
          <w:sz w:val="20"/>
          <w:szCs w:val="20"/>
        </w:rPr>
        <w:t>I</w:t>
      </w:r>
      <w:r w:rsidRPr="00D47479">
        <w:rPr>
          <w:rFonts w:ascii="Times New Roman" w:eastAsia="Arial Unicode MS" w:hAnsi="Times New Roman" w:cs="Times New Roman"/>
          <w:b/>
          <w:sz w:val="20"/>
          <w:szCs w:val="20"/>
        </w:rPr>
        <w:t xml:space="preserve"> – RESPONSÁVEL: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931"/>
      </w:tblGrid>
      <w:tr w:rsidR="002203BB" w:rsidRPr="00D47479" w14:paraId="096D455F" w14:textId="77777777" w:rsidTr="00E46EB7">
        <w:tc>
          <w:tcPr>
            <w:tcW w:w="8931" w:type="dxa"/>
            <w:hideMark/>
          </w:tcPr>
          <w:tbl>
            <w:tblPr>
              <w:tblW w:w="87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6"/>
              <w:gridCol w:w="2499"/>
              <w:gridCol w:w="1985"/>
              <w:gridCol w:w="1669"/>
            </w:tblGrid>
            <w:tr w:rsidR="0009288D" w:rsidRPr="00D47479" w14:paraId="7022F1EB" w14:textId="77777777" w:rsidTr="00990783">
              <w:trPr>
                <w:trHeight w:val="515"/>
              </w:trPr>
              <w:tc>
                <w:tcPr>
                  <w:tcW w:w="26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E53DD3" w14:textId="7F29F643" w:rsidR="0009288D" w:rsidRPr="00D47479" w:rsidRDefault="0009288D" w:rsidP="0009288D">
                  <w:pPr>
                    <w:spacing w:after="0" w:line="240" w:lineRule="auto"/>
                    <w:ind w:hanging="76"/>
                    <w:jc w:val="center"/>
                    <w:rPr>
                      <w:rFonts w:ascii="Times New Roman" w:eastAsia="Arial Unicode MS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D47479">
                    <w:rPr>
                      <w:rFonts w:ascii="Times New Roman" w:eastAsia="Arial Unicode MS" w:hAnsi="Times New Roman" w:cs="Times New Roman"/>
                      <w:b/>
                      <w:bCs/>
                      <w:sz w:val="20"/>
                      <w:szCs w:val="20"/>
                    </w:rPr>
                    <w:t>Responsável pelo Estudo:</w:t>
                  </w:r>
                </w:p>
              </w:tc>
              <w:tc>
                <w:tcPr>
                  <w:tcW w:w="2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81B8B9" w14:textId="77777777" w:rsidR="0009288D" w:rsidRPr="00D47479" w:rsidRDefault="0009288D" w:rsidP="0009288D">
                  <w:pPr>
                    <w:spacing w:after="0" w:line="240" w:lineRule="auto"/>
                    <w:jc w:val="center"/>
                    <w:rPr>
                      <w:rFonts w:ascii="Times New Roman" w:eastAsia="Arial Unicode MS" w:hAnsi="Times New Roman" w:cs="Times New Roman"/>
                      <w:sz w:val="20"/>
                      <w:szCs w:val="20"/>
                    </w:rPr>
                  </w:pPr>
                  <w:r w:rsidRPr="00D47479">
                    <w:rPr>
                      <w:rFonts w:ascii="Times New Roman" w:eastAsia="Arial Unicode MS" w:hAnsi="Times New Roman" w:cs="Times New Roman"/>
                      <w:sz w:val="20"/>
                      <w:szCs w:val="20"/>
                    </w:rPr>
                    <w:t>Vanessa Becker de Vargas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98485A" w14:textId="77777777" w:rsidR="0009288D" w:rsidRPr="00D47479" w:rsidRDefault="0009288D" w:rsidP="0009288D">
                  <w:pPr>
                    <w:spacing w:after="0" w:line="240" w:lineRule="auto"/>
                    <w:jc w:val="center"/>
                    <w:rPr>
                      <w:rFonts w:ascii="Times New Roman" w:eastAsia="Arial Unicode MS" w:hAnsi="Times New Roman" w:cs="Times New Roman"/>
                      <w:sz w:val="20"/>
                      <w:szCs w:val="20"/>
                    </w:rPr>
                  </w:pPr>
                  <w:r w:rsidRPr="00D47479">
                    <w:rPr>
                      <w:rFonts w:ascii="Times New Roman" w:eastAsia="Arial Unicode MS" w:hAnsi="Times New Roman" w:cs="Times New Roman"/>
                      <w:sz w:val="20"/>
                      <w:szCs w:val="20"/>
                    </w:rPr>
                    <w:t>Chefe de Gabinete</w:t>
                  </w:r>
                </w:p>
              </w:tc>
              <w:tc>
                <w:tcPr>
                  <w:tcW w:w="1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1C98E8" w14:textId="77777777" w:rsidR="0009288D" w:rsidRPr="00D47479" w:rsidRDefault="0009288D" w:rsidP="0009288D">
                  <w:pPr>
                    <w:spacing w:after="0" w:line="240" w:lineRule="auto"/>
                    <w:jc w:val="center"/>
                    <w:rPr>
                      <w:rFonts w:ascii="Times New Roman" w:eastAsia="Arial Unicode MS" w:hAnsi="Times New Roman" w:cs="Times New Roman"/>
                      <w:sz w:val="20"/>
                      <w:szCs w:val="20"/>
                    </w:rPr>
                  </w:pPr>
                  <w:r w:rsidRPr="00D47479">
                    <w:rPr>
                      <w:rFonts w:ascii="Times New Roman" w:eastAsia="Arial Unicode MS" w:hAnsi="Times New Roman" w:cs="Times New Roman"/>
                      <w:b/>
                      <w:bCs/>
                      <w:sz w:val="20"/>
                      <w:szCs w:val="20"/>
                    </w:rPr>
                    <w:t xml:space="preserve">Matrícula: </w:t>
                  </w:r>
                  <w:r w:rsidRPr="00D47479">
                    <w:rPr>
                      <w:rFonts w:ascii="Times New Roman" w:eastAsia="Arial Unicode MS" w:hAnsi="Times New Roman" w:cs="Times New Roman"/>
                      <w:sz w:val="20"/>
                      <w:szCs w:val="20"/>
                    </w:rPr>
                    <w:t>2030</w:t>
                  </w:r>
                </w:p>
              </w:tc>
            </w:tr>
            <w:tr w:rsidR="0009288D" w:rsidRPr="00D47479" w14:paraId="51D89115" w14:textId="77777777" w:rsidTr="0009288D">
              <w:trPr>
                <w:trHeight w:val="71"/>
              </w:trPr>
              <w:tc>
                <w:tcPr>
                  <w:tcW w:w="5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A7A51B" w14:textId="77777777" w:rsidR="0009288D" w:rsidRPr="00D47479" w:rsidRDefault="0009288D" w:rsidP="0009288D">
                  <w:pPr>
                    <w:spacing w:after="0" w:line="240" w:lineRule="auto"/>
                    <w:ind w:hanging="76"/>
                    <w:jc w:val="center"/>
                    <w:rPr>
                      <w:rFonts w:ascii="Times New Roman" w:eastAsia="Arial Unicode MS" w:hAnsi="Times New Roman" w:cs="Times New Roman"/>
                      <w:sz w:val="20"/>
                      <w:szCs w:val="20"/>
                    </w:rPr>
                  </w:pPr>
                  <w:r w:rsidRPr="00D47479">
                    <w:rPr>
                      <w:rFonts w:ascii="Times New Roman" w:eastAsia="Arial Unicode MS" w:hAnsi="Times New Roman" w:cs="Times New Roman"/>
                      <w:b/>
                      <w:bCs/>
                      <w:sz w:val="20"/>
                      <w:szCs w:val="20"/>
                    </w:rPr>
                    <w:t>E-mail:</w:t>
                  </w:r>
                  <w:r w:rsidRPr="00D47479">
                    <w:rPr>
                      <w:rFonts w:ascii="Times New Roman" w:eastAsia="Arial Unicode MS" w:hAnsi="Times New Roman" w:cs="Times New Roman"/>
                      <w:sz w:val="20"/>
                      <w:szCs w:val="20"/>
                    </w:rPr>
                    <w:t xml:space="preserve"> gabinete@paverama.rs.gov.br</w:t>
                  </w:r>
                </w:p>
              </w:tc>
              <w:tc>
                <w:tcPr>
                  <w:tcW w:w="36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75C377" w14:textId="77777777" w:rsidR="0009288D" w:rsidRPr="00D47479" w:rsidRDefault="0009288D" w:rsidP="0009288D">
                  <w:pPr>
                    <w:spacing w:after="0" w:line="240" w:lineRule="auto"/>
                    <w:jc w:val="center"/>
                    <w:rPr>
                      <w:rFonts w:ascii="Times New Roman" w:eastAsia="Arial Unicode MS" w:hAnsi="Times New Roman" w:cs="Times New Roman"/>
                      <w:sz w:val="20"/>
                      <w:szCs w:val="20"/>
                    </w:rPr>
                  </w:pPr>
                  <w:r w:rsidRPr="00D47479">
                    <w:rPr>
                      <w:rFonts w:ascii="Times New Roman" w:eastAsia="Arial Unicode MS" w:hAnsi="Times New Roman" w:cs="Times New Roman"/>
                      <w:b/>
                      <w:bCs/>
                      <w:sz w:val="20"/>
                      <w:szCs w:val="20"/>
                    </w:rPr>
                    <w:t>Fone:</w:t>
                  </w:r>
                  <w:r w:rsidRPr="00D47479">
                    <w:rPr>
                      <w:rFonts w:ascii="Times New Roman" w:eastAsia="Arial Unicode MS" w:hAnsi="Times New Roman" w:cs="Times New Roman"/>
                      <w:sz w:val="20"/>
                      <w:szCs w:val="20"/>
                    </w:rPr>
                    <w:t xml:space="preserve"> (51) 3761-1044</w:t>
                  </w:r>
                </w:p>
              </w:tc>
            </w:tr>
          </w:tbl>
          <w:p w14:paraId="7C42BF32" w14:textId="77777777" w:rsidR="0009288D" w:rsidRPr="00D47479" w:rsidRDefault="0009288D" w:rsidP="0009288D">
            <w:pPr>
              <w:spacing w:after="0" w:line="240" w:lineRule="auto"/>
              <w:ind w:firstLine="499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  <w:p w14:paraId="128F7DC6" w14:textId="685B5651" w:rsidR="002203BB" w:rsidRPr="00D47479" w:rsidRDefault="002203BB" w:rsidP="004C78B8">
            <w:pPr>
              <w:spacing w:after="0" w:line="240" w:lineRule="auto"/>
              <w:ind w:firstLine="602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</w:tbl>
    <w:p w14:paraId="039DCFD5" w14:textId="102246AF" w:rsidR="00E64C68" w:rsidRPr="00D47479" w:rsidRDefault="00092F6C" w:rsidP="00092F6C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lastRenderedPageBreak/>
        <w:t>Realizadas as tarefas pertinentes ao presente Estudo Técnico Preliminar, encaminha-se o documento para ciência e aprovação, visando ao prosseguimento da instrução do processo de contratação.</w:t>
      </w:r>
    </w:p>
    <w:p w14:paraId="74E611A3" w14:textId="77777777" w:rsidR="00092F6C" w:rsidRPr="00D47479" w:rsidRDefault="00092F6C" w:rsidP="004C78B8">
      <w:pPr>
        <w:spacing w:after="0"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14:paraId="583AE256" w14:textId="4A5E37A4" w:rsidR="00E64C68" w:rsidRPr="00D47479" w:rsidRDefault="00E64C68" w:rsidP="004C78B8">
      <w:pPr>
        <w:spacing w:after="0" w:line="240" w:lineRule="auto"/>
        <w:jc w:val="center"/>
        <w:rPr>
          <w:rFonts w:ascii="Times New Roman" w:eastAsia="Arial Unicode MS" w:hAnsi="Times New Roman" w:cs="Times New Roman"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Paverama/RS, </w:t>
      </w:r>
      <w:r w:rsidR="0009288D" w:rsidRPr="00D47479">
        <w:rPr>
          <w:rFonts w:ascii="Times New Roman" w:eastAsia="Arial Unicode MS" w:hAnsi="Times New Roman" w:cs="Times New Roman"/>
          <w:sz w:val="20"/>
          <w:szCs w:val="20"/>
        </w:rPr>
        <w:t>0</w:t>
      </w:r>
      <w:r w:rsidR="001B7990" w:rsidRPr="00D47479">
        <w:rPr>
          <w:rFonts w:ascii="Times New Roman" w:eastAsia="Arial Unicode MS" w:hAnsi="Times New Roman" w:cs="Times New Roman"/>
          <w:sz w:val="20"/>
          <w:szCs w:val="20"/>
        </w:rPr>
        <w:t>2</w:t>
      </w:r>
      <w:r w:rsidR="00E46EB7" w:rsidRPr="00D47479"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de </w:t>
      </w:r>
      <w:r w:rsidR="00E46EB7" w:rsidRPr="00D47479">
        <w:rPr>
          <w:rFonts w:ascii="Times New Roman" w:eastAsia="Arial Unicode MS" w:hAnsi="Times New Roman" w:cs="Times New Roman"/>
          <w:sz w:val="20"/>
          <w:szCs w:val="20"/>
        </w:rPr>
        <w:t>outu</w:t>
      </w:r>
      <w:r w:rsidR="00C63598" w:rsidRPr="00D47479">
        <w:rPr>
          <w:rFonts w:ascii="Times New Roman" w:eastAsia="Arial Unicode MS" w:hAnsi="Times New Roman" w:cs="Times New Roman"/>
          <w:sz w:val="20"/>
          <w:szCs w:val="20"/>
        </w:rPr>
        <w:t>br</w:t>
      </w:r>
      <w:r w:rsidR="00852444" w:rsidRPr="00D47479">
        <w:rPr>
          <w:rFonts w:ascii="Times New Roman" w:eastAsia="Arial Unicode MS" w:hAnsi="Times New Roman" w:cs="Times New Roman"/>
          <w:sz w:val="20"/>
          <w:szCs w:val="20"/>
        </w:rPr>
        <w:t>o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 xml:space="preserve"> de 202</w:t>
      </w:r>
      <w:r w:rsidR="00990783" w:rsidRPr="00D47479">
        <w:rPr>
          <w:rFonts w:ascii="Times New Roman" w:eastAsia="Arial Unicode MS" w:hAnsi="Times New Roman" w:cs="Times New Roman"/>
          <w:sz w:val="20"/>
          <w:szCs w:val="20"/>
        </w:rPr>
        <w:t>6</w:t>
      </w:r>
      <w:r w:rsidRPr="00D47479">
        <w:rPr>
          <w:rFonts w:ascii="Times New Roman" w:eastAsia="Arial Unicode MS" w:hAnsi="Times New Roman" w:cs="Times New Roman"/>
          <w:sz w:val="20"/>
          <w:szCs w:val="20"/>
        </w:rPr>
        <w:t>.</w:t>
      </w:r>
    </w:p>
    <w:p w14:paraId="26DA00C5" w14:textId="3C9889BD" w:rsidR="00E64C68" w:rsidRPr="00D47479" w:rsidRDefault="00E64C68" w:rsidP="00E46EB7">
      <w:pPr>
        <w:spacing w:after="0" w:line="240" w:lineRule="auto"/>
        <w:rPr>
          <w:rFonts w:ascii="Times New Roman" w:eastAsia="Arial Unicode MS" w:hAnsi="Times New Roman" w:cs="Times New Roman"/>
          <w:sz w:val="20"/>
          <w:szCs w:val="20"/>
        </w:rPr>
      </w:pPr>
    </w:p>
    <w:p w14:paraId="42E8DF38" w14:textId="7AC82CB9" w:rsidR="007873E9" w:rsidRPr="00D47479" w:rsidRDefault="007873E9" w:rsidP="00E46EB7">
      <w:pPr>
        <w:spacing w:after="0" w:line="240" w:lineRule="auto"/>
        <w:rPr>
          <w:rFonts w:ascii="Times New Roman" w:eastAsia="Arial Unicode MS" w:hAnsi="Times New Roman" w:cs="Times New Roman"/>
          <w:sz w:val="20"/>
          <w:szCs w:val="20"/>
        </w:rPr>
      </w:pPr>
    </w:p>
    <w:p w14:paraId="391C2963" w14:textId="77777777" w:rsidR="00E46EB7" w:rsidRPr="00D47479" w:rsidRDefault="00E46EB7" w:rsidP="00E46EB7">
      <w:pPr>
        <w:spacing w:after="0" w:line="240" w:lineRule="auto"/>
        <w:rPr>
          <w:rFonts w:ascii="Times New Roman" w:eastAsia="Arial Unicode MS" w:hAnsi="Times New Roman" w:cs="Times New Roman"/>
          <w:sz w:val="20"/>
          <w:szCs w:val="20"/>
        </w:rPr>
      </w:pPr>
    </w:p>
    <w:p w14:paraId="03828AA0" w14:textId="67A950CA" w:rsidR="002203BB" w:rsidRPr="00D47479" w:rsidRDefault="00990783" w:rsidP="004C78B8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sz w:val="20"/>
          <w:szCs w:val="20"/>
        </w:rPr>
        <w:t>VANESSA BECKER DE VARGAS</w:t>
      </w:r>
    </w:p>
    <w:p w14:paraId="391EBC2A" w14:textId="15C2EEF5" w:rsidR="00E64C68" w:rsidRPr="00D47479" w:rsidRDefault="00990783" w:rsidP="00E46EB7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D47479">
        <w:rPr>
          <w:rFonts w:ascii="Times New Roman" w:eastAsia="Arial Unicode MS" w:hAnsi="Times New Roman" w:cs="Times New Roman"/>
          <w:b/>
          <w:sz w:val="20"/>
          <w:szCs w:val="20"/>
        </w:rPr>
        <w:t>CHEFE DE GABINETE</w:t>
      </w:r>
    </w:p>
    <w:p w14:paraId="00814909" w14:textId="77777777" w:rsidR="00E46EB7" w:rsidRPr="00D47479" w:rsidRDefault="00E46EB7" w:rsidP="00E46EB7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1"/>
      </w:tblGrid>
      <w:tr w:rsidR="00E64C68" w:rsidRPr="00D47479" w14:paraId="3A8B69A3" w14:textId="77777777" w:rsidTr="00990783">
        <w:trPr>
          <w:trHeight w:val="3251"/>
        </w:trPr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5CA07" w14:textId="77777777" w:rsidR="00E46EB7" w:rsidRPr="00D47479" w:rsidRDefault="00E46EB7" w:rsidP="00E46EB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</w:p>
          <w:p w14:paraId="130F64AF" w14:textId="66B6E48A" w:rsidR="00E64C68" w:rsidRPr="00D47479" w:rsidRDefault="00E64C68" w:rsidP="00E46EB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SECRETARIA MUNICIPAL DE ADMINISTRAÇÃO, FAZENDA E PLANEJAMENTO</w:t>
            </w:r>
          </w:p>
          <w:p w14:paraId="116A65CA" w14:textId="77777777" w:rsidR="007873E9" w:rsidRPr="00D47479" w:rsidRDefault="007873E9" w:rsidP="00E46EB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</w:p>
          <w:p w14:paraId="50964D7D" w14:textId="77777777" w:rsidR="00E64C68" w:rsidRPr="00D47479" w:rsidRDefault="00E64C68" w:rsidP="004C78B8">
            <w:pPr>
              <w:spacing w:after="0" w:line="240" w:lineRule="auto"/>
              <w:ind w:firstLine="709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Parecer conclusivo de ciência e aprovação:</w:t>
            </w:r>
          </w:p>
          <w:p w14:paraId="31278BED" w14:textId="77777777" w:rsidR="00E64C68" w:rsidRPr="00D47479" w:rsidRDefault="00E64C68" w:rsidP="004C78B8">
            <w:pPr>
              <w:spacing w:after="0" w:line="240" w:lineRule="auto"/>
              <w:ind w:firstLine="993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proofErr w:type="gramStart"/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(    )</w:t>
            </w:r>
            <w:proofErr w:type="gramEnd"/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Defiro; ou</w:t>
            </w:r>
          </w:p>
          <w:p w14:paraId="2921AA84" w14:textId="1A36489B" w:rsidR="00E64C68" w:rsidRPr="00D47479" w:rsidRDefault="00E64C68" w:rsidP="00E46EB7">
            <w:pPr>
              <w:spacing w:after="0" w:line="240" w:lineRule="auto"/>
              <w:ind w:firstLine="993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proofErr w:type="gramStart"/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(    )</w:t>
            </w:r>
            <w:proofErr w:type="gramEnd"/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Indefiro. </w:t>
            </w:r>
          </w:p>
          <w:p w14:paraId="0B974C91" w14:textId="77777777" w:rsidR="00E64C68" w:rsidRPr="00D47479" w:rsidRDefault="00E64C68" w:rsidP="004C78B8">
            <w:pPr>
              <w:spacing w:after="0" w:line="240" w:lineRule="auto"/>
              <w:ind w:firstLine="993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Motivar: __________________________________________________________________</w:t>
            </w:r>
          </w:p>
          <w:p w14:paraId="46611C82" w14:textId="77777777" w:rsidR="00E64C68" w:rsidRPr="00D47479" w:rsidRDefault="00E64C68" w:rsidP="004C78B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  <w:p w14:paraId="1C00A7B6" w14:textId="4046A9E3" w:rsidR="00E64C68" w:rsidRPr="00D47479" w:rsidRDefault="00852444" w:rsidP="004C78B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Paverama/RS, </w:t>
            </w:r>
            <w:r w:rsidR="00990783"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0</w:t>
            </w:r>
            <w:r w:rsidR="00E57037">
              <w:rPr>
                <w:rFonts w:ascii="Times New Roman" w:eastAsia="Arial Unicode MS" w:hAnsi="Times New Roman" w:cs="Times New Roman"/>
                <w:sz w:val="20"/>
                <w:szCs w:val="20"/>
              </w:rPr>
              <w:t>2</w:t>
            </w:r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de </w:t>
            </w:r>
            <w:r w:rsidR="00E46EB7"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outu</w:t>
            </w:r>
            <w:r w:rsidR="008449AA"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bro</w:t>
            </w:r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de 202</w:t>
            </w:r>
            <w:r w:rsidR="00990783"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6</w:t>
            </w:r>
            <w:r w:rsidRPr="00D47479">
              <w:rPr>
                <w:rFonts w:ascii="Times New Roman" w:eastAsia="Arial Unicode MS" w:hAnsi="Times New Roman" w:cs="Times New Roman"/>
                <w:sz w:val="20"/>
                <w:szCs w:val="20"/>
              </w:rPr>
              <w:t>.</w:t>
            </w:r>
          </w:p>
          <w:p w14:paraId="343F024E" w14:textId="063465DD" w:rsidR="007873E9" w:rsidRPr="00D47479" w:rsidRDefault="007873E9" w:rsidP="00BB5E8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</w:p>
          <w:p w14:paraId="2334719B" w14:textId="77777777" w:rsidR="00BB5E81" w:rsidRPr="00D47479" w:rsidRDefault="00BB5E81" w:rsidP="00BB5E8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</w:p>
          <w:p w14:paraId="1C9DA45A" w14:textId="77777777" w:rsidR="007873E9" w:rsidRPr="00D47479" w:rsidRDefault="007873E9" w:rsidP="007873E9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</w:p>
          <w:p w14:paraId="185BF653" w14:textId="77777777" w:rsidR="00E46EB7" w:rsidRPr="00D47479" w:rsidRDefault="00E46EB7" w:rsidP="00E46EB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ALEXANDRE LUÍS KLEBER</w:t>
            </w:r>
          </w:p>
          <w:p w14:paraId="08AB9BFA" w14:textId="381547A8" w:rsidR="00E46EB7" w:rsidRPr="00D47479" w:rsidRDefault="00E46EB7" w:rsidP="00E46EB7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</w:pPr>
            <w:r w:rsidRPr="00D47479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</w:rPr>
              <w:t>Secretário Municipal de Administração, Fazenda e Planejamento</w:t>
            </w:r>
          </w:p>
        </w:tc>
      </w:tr>
    </w:tbl>
    <w:p w14:paraId="6CBA2F8A" w14:textId="4AC87951" w:rsidR="00956DB5" w:rsidRPr="00D47479" w:rsidRDefault="00956DB5" w:rsidP="004C78B8">
      <w:pPr>
        <w:spacing w:line="240" w:lineRule="auto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sectPr w:rsidR="00956DB5" w:rsidRPr="00D47479" w:rsidSect="00E36AF2">
      <w:headerReference w:type="default" r:id="rId9"/>
      <w:footerReference w:type="default" r:id="rId10"/>
      <w:pgSz w:w="11906" w:h="16838"/>
      <w:pgMar w:top="1985" w:right="1274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2C511" w14:textId="77777777" w:rsidR="00B30AF7" w:rsidRDefault="00B30AF7" w:rsidP="000D2529">
      <w:pPr>
        <w:spacing w:after="0" w:line="240" w:lineRule="auto"/>
      </w:pPr>
      <w:r>
        <w:separator/>
      </w:r>
    </w:p>
  </w:endnote>
  <w:endnote w:type="continuationSeparator" w:id="0">
    <w:p w14:paraId="4820D34D" w14:textId="77777777" w:rsidR="00B30AF7" w:rsidRDefault="00B30AF7" w:rsidP="000D2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024838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4FB88B1" w14:textId="2A03B4ED" w:rsidR="00BB5E81" w:rsidRDefault="00BB5E81">
            <w:pPr>
              <w:pStyle w:val="Rodap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C108579" wp14:editId="4C2E2646">
                  <wp:simplePos x="0" y="0"/>
                  <wp:positionH relativeFrom="column">
                    <wp:posOffset>386716</wp:posOffset>
                  </wp:positionH>
                  <wp:positionV relativeFrom="paragraph">
                    <wp:posOffset>-366402</wp:posOffset>
                  </wp:positionV>
                  <wp:extent cx="5190490" cy="868687"/>
                  <wp:effectExtent l="0" t="0" r="0" b="7620"/>
                  <wp:wrapNone/>
                  <wp:docPr id="2109027881" name="Imagem 2109027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3008" cy="8707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F651EB" w14:textId="7EF0BFD0" w:rsidR="000D2529" w:rsidRDefault="000D25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724A6" w14:textId="77777777" w:rsidR="00B30AF7" w:rsidRDefault="00B30AF7" w:rsidP="000D2529">
      <w:pPr>
        <w:spacing w:after="0" w:line="240" w:lineRule="auto"/>
      </w:pPr>
      <w:r>
        <w:separator/>
      </w:r>
    </w:p>
  </w:footnote>
  <w:footnote w:type="continuationSeparator" w:id="0">
    <w:p w14:paraId="4E0A8C42" w14:textId="77777777" w:rsidR="00B30AF7" w:rsidRDefault="00B30AF7" w:rsidP="000D2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359C" w14:textId="70158498" w:rsidR="000D2529" w:rsidRDefault="000D2529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5753C76" wp14:editId="3816F474">
          <wp:simplePos x="0" y="0"/>
          <wp:positionH relativeFrom="margin">
            <wp:align>center</wp:align>
          </wp:positionH>
          <wp:positionV relativeFrom="paragraph">
            <wp:posOffset>-360928</wp:posOffset>
          </wp:positionV>
          <wp:extent cx="4409440" cy="1009650"/>
          <wp:effectExtent l="0" t="0" r="0" b="0"/>
          <wp:wrapNone/>
          <wp:docPr id="127544505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09440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5E39"/>
    <w:multiLevelType w:val="multilevel"/>
    <w:tmpl w:val="D2825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F20D9"/>
    <w:multiLevelType w:val="multilevel"/>
    <w:tmpl w:val="ACA27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A115C6"/>
    <w:multiLevelType w:val="multilevel"/>
    <w:tmpl w:val="21F4F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FE2C98"/>
    <w:multiLevelType w:val="multilevel"/>
    <w:tmpl w:val="EF8C6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9821135">
    <w:abstractNumId w:val="0"/>
  </w:num>
  <w:num w:numId="2" w16cid:durableId="60951953">
    <w:abstractNumId w:val="3"/>
  </w:num>
  <w:num w:numId="3" w16cid:durableId="573590558">
    <w:abstractNumId w:val="2"/>
  </w:num>
  <w:num w:numId="4" w16cid:durableId="5075949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1E0"/>
    <w:rsid w:val="0009288D"/>
    <w:rsid w:val="00092F6C"/>
    <w:rsid w:val="000D2529"/>
    <w:rsid w:val="0014519F"/>
    <w:rsid w:val="00147707"/>
    <w:rsid w:val="001B7990"/>
    <w:rsid w:val="002203BB"/>
    <w:rsid w:val="00263335"/>
    <w:rsid w:val="002A34BA"/>
    <w:rsid w:val="002B2545"/>
    <w:rsid w:val="002E5104"/>
    <w:rsid w:val="00313A2D"/>
    <w:rsid w:val="003275BE"/>
    <w:rsid w:val="0034208B"/>
    <w:rsid w:val="0034285F"/>
    <w:rsid w:val="00355A64"/>
    <w:rsid w:val="00377C9E"/>
    <w:rsid w:val="00397E38"/>
    <w:rsid w:val="00452D6B"/>
    <w:rsid w:val="00466371"/>
    <w:rsid w:val="004C78B8"/>
    <w:rsid w:val="004D527B"/>
    <w:rsid w:val="00581A14"/>
    <w:rsid w:val="005A3DC2"/>
    <w:rsid w:val="005B4918"/>
    <w:rsid w:val="005B672E"/>
    <w:rsid w:val="00612D40"/>
    <w:rsid w:val="00643E70"/>
    <w:rsid w:val="0064426B"/>
    <w:rsid w:val="006673BF"/>
    <w:rsid w:val="00690B7F"/>
    <w:rsid w:val="0070543F"/>
    <w:rsid w:val="00725953"/>
    <w:rsid w:val="007873E9"/>
    <w:rsid w:val="008449AA"/>
    <w:rsid w:val="00852444"/>
    <w:rsid w:val="008A2BC6"/>
    <w:rsid w:val="008A5A51"/>
    <w:rsid w:val="008B00FC"/>
    <w:rsid w:val="008B5C0D"/>
    <w:rsid w:val="00956DB5"/>
    <w:rsid w:val="0095764F"/>
    <w:rsid w:val="0097532F"/>
    <w:rsid w:val="00990783"/>
    <w:rsid w:val="009B01E5"/>
    <w:rsid w:val="009E55D5"/>
    <w:rsid w:val="00AA24D0"/>
    <w:rsid w:val="00AD015A"/>
    <w:rsid w:val="00AD78F7"/>
    <w:rsid w:val="00AE3330"/>
    <w:rsid w:val="00B01C4E"/>
    <w:rsid w:val="00B30AF7"/>
    <w:rsid w:val="00B631E0"/>
    <w:rsid w:val="00B83A22"/>
    <w:rsid w:val="00B87DCB"/>
    <w:rsid w:val="00BB5E81"/>
    <w:rsid w:val="00C04333"/>
    <w:rsid w:val="00C067F1"/>
    <w:rsid w:val="00C63598"/>
    <w:rsid w:val="00D179D1"/>
    <w:rsid w:val="00D23119"/>
    <w:rsid w:val="00D24FB8"/>
    <w:rsid w:val="00D3252B"/>
    <w:rsid w:val="00D465F0"/>
    <w:rsid w:val="00D47479"/>
    <w:rsid w:val="00D57033"/>
    <w:rsid w:val="00DC31C8"/>
    <w:rsid w:val="00E150A8"/>
    <w:rsid w:val="00E30F1A"/>
    <w:rsid w:val="00E36AF2"/>
    <w:rsid w:val="00E46EB7"/>
    <w:rsid w:val="00E57037"/>
    <w:rsid w:val="00E64C68"/>
    <w:rsid w:val="00E963BE"/>
    <w:rsid w:val="00F47E27"/>
    <w:rsid w:val="00F82B79"/>
    <w:rsid w:val="00FA1222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C61FF"/>
  <w15:chartTrackingRefBased/>
  <w15:docId w15:val="{52ADB105-F993-4824-A63C-6F80DFBCE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63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3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631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631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31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31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631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31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31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3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63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631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631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631E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631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631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631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631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63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63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631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631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63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631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631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631E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63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631E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631E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D25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D2529"/>
  </w:style>
  <w:style w:type="paragraph" w:styleId="Rodap">
    <w:name w:val="footer"/>
    <w:basedOn w:val="Normal"/>
    <w:link w:val="RodapChar"/>
    <w:uiPriority w:val="99"/>
    <w:unhideWhenUsed/>
    <w:rsid w:val="000D25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D2529"/>
  </w:style>
  <w:style w:type="paragraph" w:styleId="NormalWeb">
    <w:name w:val="Normal (Web)"/>
    <w:basedOn w:val="Normal"/>
    <w:uiPriority w:val="99"/>
    <w:semiHidden/>
    <w:unhideWhenUsed/>
    <w:rsid w:val="0014770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2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EF350-C775-4A34-B92A-F279401E5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8</Pages>
  <Words>5011</Words>
  <Characters>27064</Characters>
  <Application>Microsoft Office Word</Application>
  <DocSecurity>0</DocSecurity>
  <Lines>225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23</cp:revision>
  <cp:lastPrinted>2026-10-06T13:33:00Z</cp:lastPrinted>
  <dcterms:created xsi:type="dcterms:W3CDTF">2025-04-21T18:15:00Z</dcterms:created>
  <dcterms:modified xsi:type="dcterms:W3CDTF">2026-10-06T13:35:00Z</dcterms:modified>
</cp:coreProperties>
</file>