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885BA" w14:textId="77777777" w:rsidR="00C00166" w:rsidRPr="00974985" w:rsidRDefault="00C00166" w:rsidP="00974985">
      <w:pPr>
        <w:spacing w:line="360" w:lineRule="auto"/>
        <w:jc w:val="both"/>
        <w:rPr>
          <w:b/>
          <w:bCs/>
          <w:sz w:val="24"/>
          <w:szCs w:val="24"/>
        </w:rPr>
      </w:pPr>
    </w:p>
    <w:p w14:paraId="52564CA9" w14:textId="55CF2E86" w:rsidR="00C00166" w:rsidRPr="00974985" w:rsidRDefault="00C00166" w:rsidP="00974985">
      <w:pPr>
        <w:spacing w:line="360" w:lineRule="auto"/>
        <w:jc w:val="center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ESTUDO TÉCNICO PRELIMINAR</w:t>
      </w:r>
    </w:p>
    <w:p w14:paraId="01FD9D9E" w14:textId="77777777" w:rsidR="00C00166" w:rsidRPr="00974985" w:rsidRDefault="00C00166" w:rsidP="00974985">
      <w:pPr>
        <w:spacing w:line="360" w:lineRule="auto"/>
        <w:jc w:val="both"/>
        <w:rPr>
          <w:b/>
          <w:bCs/>
          <w:sz w:val="24"/>
          <w:szCs w:val="24"/>
        </w:rPr>
      </w:pPr>
    </w:p>
    <w:p w14:paraId="7B40CDE1" w14:textId="10E59373" w:rsidR="00C00166" w:rsidRPr="00974985" w:rsidRDefault="00C00166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1. DESCRIÇÃO DA NECESSIDADE</w:t>
      </w:r>
    </w:p>
    <w:p w14:paraId="1A9626BA" w14:textId="77777777" w:rsidR="00F668A1" w:rsidRPr="00F668A1" w:rsidRDefault="00F668A1" w:rsidP="00F668A1">
      <w:pPr>
        <w:spacing w:line="360" w:lineRule="auto"/>
        <w:ind w:firstLine="708"/>
        <w:jc w:val="both"/>
        <w:rPr>
          <w:sz w:val="24"/>
          <w:szCs w:val="24"/>
        </w:rPr>
      </w:pPr>
      <w:r w:rsidRPr="00F668A1">
        <w:rPr>
          <w:sz w:val="24"/>
          <w:szCs w:val="24"/>
        </w:rPr>
        <w:t xml:space="preserve">A presente contratação tem por objeto a </w:t>
      </w:r>
      <w:r w:rsidRPr="00F668A1">
        <w:rPr>
          <w:b/>
          <w:bCs/>
          <w:sz w:val="24"/>
          <w:szCs w:val="24"/>
        </w:rPr>
        <w:t>aquisição de medicamentos essenciais destinados à manutenção da Assistência Farmacêutica Básica</w:t>
      </w:r>
      <w:r w:rsidRPr="00F668A1">
        <w:rPr>
          <w:sz w:val="24"/>
          <w:szCs w:val="24"/>
        </w:rPr>
        <w:t xml:space="preserve"> no Município de Cerro Grande do Sul/RS, assegurando o abastecimento regular da Farmácia Básica Municipal e das Unidades de Saúde (Pronto Atendimento 24h, ESF Brasino, ESF São José e ESF Central).</w:t>
      </w:r>
    </w:p>
    <w:p w14:paraId="0D586133" w14:textId="77777777" w:rsidR="00F668A1" w:rsidRPr="00F668A1" w:rsidRDefault="00F668A1" w:rsidP="00F668A1">
      <w:pPr>
        <w:spacing w:line="360" w:lineRule="auto"/>
        <w:ind w:firstLine="708"/>
        <w:jc w:val="both"/>
        <w:rPr>
          <w:sz w:val="24"/>
          <w:szCs w:val="24"/>
        </w:rPr>
      </w:pPr>
      <w:r w:rsidRPr="00F668A1">
        <w:rPr>
          <w:sz w:val="24"/>
          <w:szCs w:val="24"/>
        </w:rPr>
        <w:t>A disponibilização contínua desses medicamentos é indispensável para a garantia do acesso da população aos tratamentos prescritos no âmbito da Atenção Primária à Saúde, sendo parte fundamental das ações assistenciais desenvolvidas pela Secretaria Municipal de Saúde.</w:t>
      </w:r>
    </w:p>
    <w:p w14:paraId="12959AC7" w14:textId="234DE511" w:rsidR="00F668A1" w:rsidRPr="00F668A1" w:rsidRDefault="00F668A1" w:rsidP="00F668A1">
      <w:pPr>
        <w:spacing w:line="360" w:lineRule="auto"/>
        <w:ind w:firstLine="708"/>
        <w:jc w:val="both"/>
        <w:rPr>
          <w:sz w:val="24"/>
          <w:szCs w:val="24"/>
        </w:rPr>
      </w:pPr>
      <w:r w:rsidRPr="00F668A1">
        <w:rPr>
          <w:sz w:val="24"/>
          <w:szCs w:val="24"/>
        </w:rPr>
        <w:t>Os itens a serem adquiridos in</w:t>
      </w:r>
      <w:r w:rsidR="00B255CC">
        <w:rPr>
          <w:sz w:val="24"/>
          <w:szCs w:val="24"/>
        </w:rPr>
        <w:t xml:space="preserve"> </w:t>
      </w:r>
      <w:proofErr w:type="spellStart"/>
      <w:r w:rsidRPr="00F668A1">
        <w:rPr>
          <w:sz w:val="24"/>
          <w:szCs w:val="24"/>
        </w:rPr>
        <w:t>tegram</w:t>
      </w:r>
      <w:proofErr w:type="spellEnd"/>
      <w:r w:rsidRPr="00F668A1">
        <w:rPr>
          <w:sz w:val="24"/>
          <w:szCs w:val="24"/>
        </w:rPr>
        <w:t xml:space="preserve"> a Relação Municipal de Medicamentos Essenciais (REMUME) e atendem às demandas mais recorrentes da rede pública, incluindo tratamentos de doenças crônicas, infecciosas, inflamatórias, cardiovasculares, metabólicas, entre outras condições clínicas de maior incidência no município.</w:t>
      </w:r>
    </w:p>
    <w:p w14:paraId="105F6F15" w14:textId="77777777" w:rsidR="00F668A1" w:rsidRPr="00F668A1" w:rsidRDefault="00F668A1" w:rsidP="00F668A1">
      <w:pPr>
        <w:spacing w:line="360" w:lineRule="auto"/>
        <w:ind w:firstLine="708"/>
        <w:jc w:val="both"/>
        <w:rPr>
          <w:sz w:val="24"/>
          <w:szCs w:val="24"/>
        </w:rPr>
      </w:pPr>
      <w:r w:rsidRPr="00F668A1">
        <w:rPr>
          <w:sz w:val="24"/>
          <w:szCs w:val="24"/>
        </w:rPr>
        <w:t>A necessidade da contratação decorre do consumo regular e contínuo desses insumos pela rede municipal de saúde, exigindo reposição periódica do estoque para evitar desabastecimento, interrupção de tratamentos e prejuízos à assistência prestada à população.</w:t>
      </w:r>
    </w:p>
    <w:p w14:paraId="3835213E" w14:textId="77777777" w:rsidR="00F668A1" w:rsidRPr="00F668A1" w:rsidRDefault="00F668A1" w:rsidP="00F668A1">
      <w:pPr>
        <w:spacing w:line="360" w:lineRule="auto"/>
        <w:ind w:firstLine="708"/>
        <w:jc w:val="both"/>
        <w:rPr>
          <w:sz w:val="24"/>
          <w:szCs w:val="24"/>
        </w:rPr>
      </w:pPr>
      <w:r w:rsidRPr="00F668A1">
        <w:rPr>
          <w:sz w:val="24"/>
          <w:szCs w:val="24"/>
        </w:rPr>
        <w:t>Dessa forma, a aquisição pretendida visa garantir a continuidade, regularidade, segurança e eficiência do serviço público de saúde, em conformidade com as diretrizes da Assistência Farmacêutica e com as normas sanitárias estabelecidas pela Agência Nacional de Vigilância Sanitária (ANVISA).</w:t>
      </w:r>
    </w:p>
    <w:p w14:paraId="5EA3CF19" w14:textId="77777777" w:rsidR="000A20E5" w:rsidRPr="00974985" w:rsidRDefault="000A20E5" w:rsidP="00974985">
      <w:pPr>
        <w:spacing w:line="360" w:lineRule="auto"/>
        <w:jc w:val="both"/>
        <w:rPr>
          <w:sz w:val="24"/>
          <w:szCs w:val="24"/>
        </w:rPr>
      </w:pPr>
    </w:p>
    <w:p w14:paraId="66D3F797" w14:textId="77777777" w:rsidR="00C00166" w:rsidRPr="00974985" w:rsidRDefault="00C00166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2. ALINHAMENTO ENTRE A CONTRATAÇÃO E O PLANEJAMENTO</w:t>
      </w:r>
    </w:p>
    <w:p w14:paraId="6CCE3C23" w14:textId="252EC696" w:rsidR="00C00166" w:rsidRPr="001454BE" w:rsidRDefault="00C00166" w:rsidP="00E84242">
      <w:pPr>
        <w:spacing w:line="360" w:lineRule="auto"/>
        <w:ind w:firstLine="708"/>
        <w:jc w:val="both"/>
        <w:rPr>
          <w:sz w:val="24"/>
          <w:szCs w:val="24"/>
        </w:rPr>
      </w:pPr>
      <w:r w:rsidRPr="00974985">
        <w:rPr>
          <w:sz w:val="24"/>
          <w:szCs w:val="24"/>
        </w:rPr>
        <w:t>A aquisição está prevista no Plano Municipal de Saúde do município para 202</w:t>
      </w:r>
      <w:r w:rsidR="00B77021">
        <w:rPr>
          <w:sz w:val="24"/>
          <w:szCs w:val="24"/>
        </w:rPr>
        <w:t>6</w:t>
      </w:r>
      <w:r w:rsidRPr="00974985">
        <w:rPr>
          <w:sz w:val="24"/>
          <w:szCs w:val="24"/>
        </w:rPr>
        <w:t xml:space="preserve">, atendendo ao planejamento estratégico da Secretaria Municipal de Saúde. Essa contratação é fundamental para garantir o cumprimento das metas e indicadores de saúde estabelecidos para o município, bem como para atender </w:t>
      </w:r>
      <w:r w:rsidRPr="00974985">
        <w:rPr>
          <w:sz w:val="24"/>
          <w:szCs w:val="24"/>
        </w:rPr>
        <w:lastRenderedPageBreak/>
        <w:t>às demandas da população com eficiência e qualidade.</w:t>
      </w:r>
      <w:r w:rsidR="001454BE" w:rsidRPr="001454BE">
        <w:rPr>
          <w:sz w:val="24"/>
          <w:szCs w:val="24"/>
        </w:rPr>
        <w:t xml:space="preserve"> </w:t>
      </w:r>
      <w:r w:rsidR="001454BE" w:rsidRPr="008215E8">
        <w:rPr>
          <w:sz w:val="24"/>
          <w:szCs w:val="24"/>
        </w:rPr>
        <w:t>Está igualmente compatível com o Plano Anual de Contratações (PAC)</w:t>
      </w:r>
      <w:r w:rsidR="007C7FAB">
        <w:rPr>
          <w:sz w:val="24"/>
          <w:szCs w:val="24"/>
        </w:rPr>
        <w:t xml:space="preserve"> conforme item </w:t>
      </w:r>
      <w:r w:rsidR="00B77021">
        <w:rPr>
          <w:sz w:val="24"/>
          <w:szCs w:val="24"/>
        </w:rPr>
        <w:t>23</w:t>
      </w:r>
      <w:r w:rsidR="001454BE" w:rsidRPr="008215E8">
        <w:rPr>
          <w:sz w:val="24"/>
          <w:szCs w:val="24"/>
        </w:rPr>
        <w:t>, atendendo ao planejamento administrativo e orçamentário vigente do Município.</w:t>
      </w:r>
    </w:p>
    <w:p w14:paraId="4B53DAAC" w14:textId="77777777" w:rsidR="00974985" w:rsidRPr="00974985" w:rsidRDefault="00974985" w:rsidP="00974985">
      <w:pPr>
        <w:spacing w:line="360" w:lineRule="auto"/>
        <w:jc w:val="both"/>
        <w:rPr>
          <w:sz w:val="24"/>
          <w:szCs w:val="24"/>
        </w:rPr>
      </w:pPr>
    </w:p>
    <w:p w14:paraId="6E15E02B" w14:textId="77777777" w:rsidR="00C00166" w:rsidRDefault="00C00166" w:rsidP="00974985">
      <w:pPr>
        <w:tabs>
          <w:tab w:val="left" w:pos="284"/>
        </w:tabs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3. DESCRIÇÃO DOS REQUISITOS DA CONTRATAÇÃO</w:t>
      </w:r>
    </w:p>
    <w:p w14:paraId="424300B4" w14:textId="2A96F357" w:rsidR="00B92612" w:rsidRPr="00B92612" w:rsidRDefault="00E84242" w:rsidP="00B92612">
      <w:pPr>
        <w:tabs>
          <w:tab w:val="left" w:pos="284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92612" w:rsidRPr="00B92612">
        <w:rPr>
          <w:sz w:val="24"/>
          <w:szCs w:val="24"/>
        </w:rPr>
        <w:t>Os medicamentos a serem adquiridos caracterizam-se como bens comuns, uma vez que possuem especificações padronizadas, qualidade e desempenho objetivamente definidos, amplamente comercializados no mercado, conforme disposto no art. 6º, inciso XIII, da Lei Federal nº 14.133/2021.</w:t>
      </w:r>
    </w:p>
    <w:p w14:paraId="4E2C031C" w14:textId="743B3B53" w:rsidR="001454BE" w:rsidRDefault="00E84242" w:rsidP="00E84242">
      <w:pPr>
        <w:spacing w:line="360" w:lineRule="auto"/>
        <w:ind w:firstLine="708"/>
        <w:jc w:val="both"/>
        <w:rPr>
          <w:sz w:val="24"/>
          <w:szCs w:val="24"/>
        </w:rPr>
      </w:pPr>
      <w:r w:rsidRPr="00AF1F9F">
        <w:rPr>
          <w:sz w:val="24"/>
          <w:szCs w:val="24"/>
        </w:rPr>
        <w:t>A contratação será realizada por meio de licitação, na modalidade Pregão</w:t>
      </w:r>
      <w:r>
        <w:rPr>
          <w:sz w:val="24"/>
          <w:szCs w:val="24"/>
        </w:rPr>
        <w:t xml:space="preserve"> por ata de registro de preço</w:t>
      </w:r>
      <w:r w:rsidRPr="00AF1F9F">
        <w:rPr>
          <w:sz w:val="24"/>
          <w:szCs w:val="24"/>
        </w:rPr>
        <w:t>, na sua forma eletrônica, com critério de julgamento por menor preço, nos termos dos artigos 6°, inciso XLI 127, § 2°, e 34, todos da lei federal n° 14.133/2021.</w:t>
      </w:r>
    </w:p>
    <w:p w14:paraId="50256C49" w14:textId="1B6D971A" w:rsidR="00C00166" w:rsidRPr="00B92612" w:rsidRDefault="00C00166" w:rsidP="00E84242">
      <w:pPr>
        <w:spacing w:line="360" w:lineRule="auto"/>
        <w:ind w:firstLine="708"/>
        <w:jc w:val="both"/>
        <w:rPr>
          <w:sz w:val="24"/>
          <w:szCs w:val="24"/>
        </w:rPr>
      </w:pPr>
      <w:r w:rsidRPr="00974985">
        <w:rPr>
          <w:sz w:val="24"/>
          <w:szCs w:val="24"/>
          <w:lang w:eastAsia="pt-BR"/>
        </w:rPr>
        <w:t>Para a contratação de empresa destinada ao fornecimento de medicamentos para suprir as demandas das unidades de saúde do município de Cerro Grande do Sul/RS (Pronto Atendimento 24h, ESF Brasino, ESF São José e ESF Central) e para distribuição gratuita pela farmácia básica municipal,</w:t>
      </w:r>
      <w:r w:rsidR="00E84242">
        <w:rPr>
          <w:sz w:val="24"/>
          <w:szCs w:val="24"/>
          <w:lang w:eastAsia="pt-BR"/>
        </w:rPr>
        <w:t xml:space="preserve"> </w:t>
      </w:r>
      <w:r w:rsidR="00E84242" w:rsidRPr="00AF1F9F">
        <w:rPr>
          <w:sz w:val="24"/>
          <w:szCs w:val="24"/>
        </w:rPr>
        <w:t>os eventuais interessados deverão comprovar que atuam em ramo de atividade compatível com o objeto da licitação, bem como apresentar os documentos a título de habilitação, nos termos do art.62 e 66 da lei n° 14.133.</w:t>
      </w:r>
    </w:p>
    <w:p w14:paraId="1864438D" w14:textId="46B819C4" w:rsidR="00C00166" w:rsidRPr="00974985" w:rsidRDefault="00C00166" w:rsidP="00974985">
      <w:pPr>
        <w:spacing w:before="100" w:beforeAutospacing="1" w:after="100" w:afterAutospacing="1" w:line="360" w:lineRule="auto"/>
        <w:jc w:val="both"/>
        <w:outlineLvl w:val="2"/>
        <w:rPr>
          <w:b/>
          <w:bCs/>
          <w:sz w:val="24"/>
          <w:szCs w:val="24"/>
          <w:lang w:eastAsia="pt-BR"/>
        </w:rPr>
      </w:pPr>
      <w:r w:rsidRPr="00974985">
        <w:rPr>
          <w:b/>
          <w:bCs/>
          <w:sz w:val="24"/>
          <w:szCs w:val="24"/>
          <w:lang w:eastAsia="pt-BR"/>
        </w:rPr>
        <w:t>a) Regularização da Empresa</w:t>
      </w:r>
    </w:p>
    <w:p w14:paraId="5980301E" w14:textId="77777777" w:rsidR="00C00166" w:rsidRPr="00974985" w:rsidRDefault="00C00166" w:rsidP="00974985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A empresa contratada deve estar em situação regular junto aos órgãos competentes, incluindo:</w:t>
      </w:r>
    </w:p>
    <w:p w14:paraId="25C2DC12" w14:textId="77777777" w:rsidR="00C00166" w:rsidRPr="00974985" w:rsidRDefault="00C00166" w:rsidP="00974985">
      <w:pPr>
        <w:pStyle w:val="PargrafodaLista"/>
        <w:numPr>
          <w:ilvl w:val="0"/>
          <w:numId w:val="5"/>
        </w:numPr>
        <w:tabs>
          <w:tab w:val="left" w:pos="0"/>
        </w:tabs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Registro junto à Agência Nacional de Vigilância Sanitária (ANVISA), conforme legislação vigente.</w:t>
      </w:r>
    </w:p>
    <w:p w14:paraId="3F816AF7" w14:textId="3CC0CF3C" w:rsidR="00C00166" w:rsidRPr="00974985" w:rsidRDefault="00C00166" w:rsidP="00974985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Possuir licenças e autorizações necessárias para operação no fornecimento de medicamentos, tais como:</w:t>
      </w:r>
    </w:p>
    <w:p w14:paraId="62F16A0F" w14:textId="77777777" w:rsidR="00C00166" w:rsidRPr="00974985" w:rsidRDefault="00C00166" w:rsidP="00974985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Licença Sanitária expedida pela Vigilância Sanitária local;</w:t>
      </w:r>
    </w:p>
    <w:p w14:paraId="627EA39A" w14:textId="77777777" w:rsidR="00C00166" w:rsidRPr="00974985" w:rsidRDefault="00C00166" w:rsidP="00974985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Certificado de Autorização de Funcionamento (AFE) emitido pela ANVISA;</w:t>
      </w:r>
    </w:p>
    <w:p w14:paraId="2F574933" w14:textId="77777777" w:rsidR="00C00166" w:rsidRPr="00974985" w:rsidRDefault="00C00166" w:rsidP="00974985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lastRenderedPageBreak/>
        <w:t>Certificado de Boas Práticas de Distribuição e Armazenagem (CBPDA), conforme a Resolução RDC nº 430/2020.</w:t>
      </w:r>
    </w:p>
    <w:p w14:paraId="42A005D7" w14:textId="77777777" w:rsidR="00C00166" w:rsidRPr="00974985" w:rsidRDefault="00C00166" w:rsidP="00974985">
      <w:pPr>
        <w:spacing w:before="100" w:beforeAutospacing="1" w:after="100" w:afterAutospacing="1" w:line="360" w:lineRule="auto"/>
        <w:jc w:val="both"/>
        <w:outlineLvl w:val="2"/>
        <w:rPr>
          <w:b/>
          <w:bCs/>
          <w:sz w:val="24"/>
          <w:szCs w:val="24"/>
          <w:lang w:eastAsia="pt-BR"/>
        </w:rPr>
      </w:pPr>
      <w:r w:rsidRPr="00974985">
        <w:rPr>
          <w:b/>
          <w:bCs/>
          <w:sz w:val="24"/>
          <w:szCs w:val="24"/>
          <w:lang w:eastAsia="pt-BR"/>
        </w:rPr>
        <w:t>b) Experiência e Capacidade Técnica</w:t>
      </w:r>
    </w:p>
    <w:p w14:paraId="100CDA8E" w14:textId="4813EEBB" w:rsidR="00C00166" w:rsidRPr="00974985" w:rsidRDefault="00C00166" w:rsidP="00974985">
      <w:p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A empresa deve comprovar experiência anterior na distribuição de medicamentos de farmácia básica, por meio de:</w:t>
      </w:r>
    </w:p>
    <w:p w14:paraId="58293E12" w14:textId="77777777" w:rsidR="00C00166" w:rsidRPr="00974985" w:rsidRDefault="00C00166" w:rsidP="0097498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Atestados de capacidade técnica emitidos por órgãos públicos que comprovem a execução de fornecimentos similares.</w:t>
      </w:r>
    </w:p>
    <w:p w14:paraId="413F1321" w14:textId="77777777" w:rsidR="00C00166" w:rsidRPr="00974985" w:rsidRDefault="00C00166" w:rsidP="0097498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Infraestrutura adequada para armazenamento e transporte dos produtos em condições que preservem sua qualidade e integridade, em conformidade com normas vigentes da ANVISA.</w:t>
      </w:r>
    </w:p>
    <w:p w14:paraId="2BCDA39E" w14:textId="77777777" w:rsidR="00C00166" w:rsidRPr="00974985" w:rsidRDefault="00C00166" w:rsidP="0097498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Equipe técnica qualificada, incluindo farmacêuticos responsáveis conforme exigências do Conselho Federal de Farmácia (CFF).</w:t>
      </w:r>
    </w:p>
    <w:p w14:paraId="681E5A7F" w14:textId="77777777" w:rsidR="008A1028" w:rsidRPr="00974985" w:rsidRDefault="00C00166" w:rsidP="00974985">
      <w:pPr>
        <w:spacing w:before="100" w:beforeAutospacing="1" w:after="100" w:afterAutospacing="1" w:line="360" w:lineRule="auto"/>
        <w:jc w:val="both"/>
        <w:outlineLvl w:val="2"/>
        <w:rPr>
          <w:b/>
          <w:bCs/>
          <w:sz w:val="24"/>
          <w:szCs w:val="24"/>
          <w:lang w:eastAsia="pt-BR"/>
        </w:rPr>
      </w:pPr>
      <w:r w:rsidRPr="00974985">
        <w:rPr>
          <w:b/>
          <w:bCs/>
          <w:sz w:val="24"/>
          <w:szCs w:val="24"/>
          <w:lang w:eastAsia="pt-BR"/>
        </w:rPr>
        <w:t>c) Qualidade dos Produtos</w:t>
      </w:r>
    </w:p>
    <w:p w14:paraId="35B28186" w14:textId="5DB79D67" w:rsidR="00C00166" w:rsidRPr="00974985" w:rsidRDefault="00C00166" w:rsidP="00974985">
      <w:pPr>
        <w:spacing w:before="100" w:beforeAutospacing="1" w:after="100" w:afterAutospacing="1" w:line="360" w:lineRule="auto"/>
        <w:jc w:val="both"/>
        <w:outlineLvl w:val="2"/>
        <w:rPr>
          <w:b/>
          <w:bCs/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Os medicamentos fornecidos devem atender aos seguintes requisitos:</w:t>
      </w:r>
    </w:p>
    <w:p w14:paraId="1C1FC095" w14:textId="77777777" w:rsidR="00C00166" w:rsidRPr="00974985" w:rsidRDefault="00C00166" w:rsidP="00974985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Possuir registro válido na ANVISA e atender às normas regulatórias aplicáveis.</w:t>
      </w:r>
    </w:p>
    <w:p w14:paraId="092BD1E0" w14:textId="77777777" w:rsidR="00C00166" w:rsidRPr="00974985" w:rsidRDefault="00C00166" w:rsidP="00974985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Apresentar prazo de validade mínimo de 18 meses a partir da data de entrega.</w:t>
      </w:r>
    </w:p>
    <w:p w14:paraId="711F2543" w14:textId="77777777" w:rsidR="00C00166" w:rsidRPr="00974985" w:rsidRDefault="00C00166" w:rsidP="00974985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Serem armazenados e transportados em condições adequadas para garantir a qualidade e eficácia dos produtos.</w:t>
      </w:r>
    </w:p>
    <w:p w14:paraId="76A1316E" w14:textId="773C93D3" w:rsidR="00E84242" w:rsidRDefault="00C00166" w:rsidP="00E84242">
      <w:pPr>
        <w:spacing w:before="100" w:beforeAutospacing="1" w:after="100" w:afterAutospacing="1" w:line="360" w:lineRule="auto"/>
        <w:jc w:val="both"/>
        <w:outlineLvl w:val="2"/>
        <w:rPr>
          <w:b/>
          <w:bCs/>
          <w:sz w:val="24"/>
          <w:szCs w:val="24"/>
          <w:lang w:eastAsia="pt-BR"/>
        </w:rPr>
      </w:pPr>
      <w:r w:rsidRPr="00974985">
        <w:rPr>
          <w:b/>
          <w:bCs/>
          <w:sz w:val="24"/>
          <w:szCs w:val="24"/>
          <w:lang w:eastAsia="pt-BR"/>
        </w:rPr>
        <w:t xml:space="preserve">d) </w:t>
      </w:r>
      <w:r w:rsidR="00E84242" w:rsidRPr="00D008BA">
        <w:rPr>
          <w:b/>
          <w:bCs/>
          <w:sz w:val="24"/>
          <w:szCs w:val="24"/>
        </w:rPr>
        <w:t>Prazo e condições de entrega</w:t>
      </w:r>
    </w:p>
    <w:p w14:paraId="1F3D5FB2" w14:textId="77777777" w:rsidR="00171B2C" w:rsidRPr="00171B2C" w:rsidRDefault="00171B2C" w:rsidP="00974985">
      <w:pPr>
        <w:spacing w:before="100" w:beforeAutospacing="1" w:after="100" w:afterAutospacing="1" w:line="360" w:lineRule="auto"/>
        <w:jc w:val="both"/>
        <w:outlineLvl w:val="2"/>
        <w:rPr>
          <w:sz w:val="24"/>
          <w:szCs w:val="24"/>
        </w:rPr>
      </w:pPr>
      <w:r w:rsidRPr="00171B2C">
        <w:rPr>
          <w:sz w:val="24"/>
          <w:szCs w:val="24"/>
        </w:rPr>
        <w:t xml:space="preserve">Os materiais deverão ser entregues em até 15 (quinze) dias corridos após a emissão da Nota de Empenho, no seguinte endereço: Rua Jorge Alfredo Henning, nº 360, Centro, CEP 96770-000, Cerro Grande do Sul/RS. Caso os medicamentos entregues apresentem divergências em relação às especificações contratadas, irregularidades, avarias, prazo de validade incompatível ou qualquer outra não conformidade identificada pela </w:t>
      </w:r>
      <w:r w:rsidRPr="00171B2C">
        <w:rPr>
          <w:sz w:val="24"/>
          <w:szCs w:val="24"/>
        </w:rPr>
        <w:lastRenderedPageBreak/>
        <w:t>Administração, a contratada deverá promover a substituição dos itens rejeitados no prazo máximo de 15 (quinze) dias corridos, contados da notificação formal, sem ônus adicional para o Município.</w:t>
      </w:r>
    </w:p>
    <w:p w14:paraId="3F81EBF3" w14:textId="17C5EDB8" w:rsidR="00C00166" w:rsidRPr="00974985" w:rsidRDefault="00C00166" w:rsidP="00974985">
      <w:pPr>
        <w:spacing w:before="100" w:beforeAutospacing="1" w:after="100" w:afterAutospacing="1" w:line="360" w:lineRule="auto"/>
        <w:jc w:val="both"/>
        <w:outlineLvl w:val="2"/>
        <w:rPr>
          <w:b/>
          <w:bCs/>
          <w:sz w:val="24"/>
          <w:szCs w:val="24"/>
          <w:lang w:eastAsia="pt-BR"/>
        </w:rPr>
      </w:pPr>
      <w:r w:rsidRPr="00974985">
        <w:rPr>
          <w:b/>
          <w:bCs/>
          <w:sz w:val="24"/>
          <w:szCs w:val="24"/>
          <w:lang w:eastAsia="pt-BR"/>
        </w:rPr>
        <w:t>e) Monitoramento e Avaliação</w:t>
      </w:r>
    </w:p>
    <w:p w14:paraId="76459B52" w14:textId="77777777" w:rsidR="00C00166" w:rsidRPr="00974985" w:rsidRDefault="00C00166" w:rsidP="00974985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Definição de mecanismos para monitorar o cumprimento das condições contratuais, incluindo a avaliação da qualidade dos produtos e da eficiência na entrega.</w:t>
      </w:r>
    </w:p>
    <w:p w14:paraId="67649505" w14:textId="77777777" w:rsidR="00C00166" w:rsidRPr="00974985" w:rsidRDefault="00C00166" w:rsidP="00974985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>Estabelecimento de canais para comunicação rápida de eventuais problemas ou inconformidades.</w:t>
      </w:r>
    </w:p>
    <w:p w14:paraId="18B5C0F4" w14:textId="6741B45F" w:rsidR="00C00166" w:rsidRPr="00974985" w:rsidRDefault="00C00166" w:rsidP="00E84242">
      <w:pPr>
        <w:spacing w:before="100" w:beforeAutospacing="1" w:after="100" w:afterAutospacing="1" w:line="360" w:lineRule="auto"/>
        <w:ind w:firstLine="360"/>
        <w:jc w:val="both"/>
        <w:rPr>
          <w:sz w:val="24"/>
          <w:szCs w:val="24"/>
          <w:lang w:eastAsia="pt-BR"/>
        </w:rPr>
      </w:pPr>
      <w:r w:rsidRPr="00974985">
        <w:rPr>
          <w:sz w:val="24"/>
          <w:szCs w:val="24"/>
          <w:lang w:eastAsia="pt-BR"/>
        </w:rPr>
        <w:t xml:space="preserve">Ao estabelecer esses requisitos, a Secretaria Municipal de Saúde de </w:t>
      </w:r>
      <w:r w:rsidR="008A1028" w:rsidRPr="00974985">
        <w:rPr>
          <w:sz w:val="24"/>
          <w:szCs w:val="24"/>
          <w:lang w:eastAsia="pt-BR"/>
        </w:rPr>
        <w:t>Cerro Grande do Sul</w:t>
      </w:r>
      <w:r w:rsidRPr="00974985">
        <w:rPr>
          <w:sz w:val="24"/>
          <w:szCs w:val="24"/>
          <w:lang w:eastAsia="pt-BR"/>
        </w:rPr>
        <w:t>/RS busca assegurar uma contratação sólida, eficiente e em conformidade com as normativas legais, garantindo a segurança e o bem-estar da população.</w:t>
      </w:r>
    </w:p>
    <w:p w14:paraId="3AE9BDB5" w14:textId="77777777" w:rsidR="008A1028" w:rsidRPr="00974985" w:rsidRDefault="008A1028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4. ESTIMATIVA DAS QUANTIDADES</w:t>
      </w:r>
    </w:p>
    <w:p w14:paraId="5BD81208" w14:textId="6DB61A5B" w:rsidR="001E299C" w:rsidRPr="00E84242" w:rsidRDefault="008A1028" w:rsidP="00E84242">
      <w:p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974985">
        <w:rPr>
          <w:sz w:val="24"/>
          <w:szCs w:val="24"/>
        </w:rPr>
        <w:t>Os quantitativos estimados foram calculados com base na demanda</w:t>
      </w:r>
      <w:r w:rsidR="00E84242">
        <w:rPr>
          <w:sz w:val="24"/>
          <w:szCs w:val="24"/>
        </w:rPr>
        <w:t xml:space="preserve"> assistencial e de atendimentos do município, as quantidades se encontram em anexo deste estudo técnico preliminar. </w:t>
      </w:r>
      <w:r w:rsidRPr="00974985">
        <w:rPr>
          <w:sz w:val="24"/>
          <w:szCs w:val="24"/>
        </w:rPr>
        <w:t xml:space="preserve"> </w:t>
      </w:r>
    </w:p>
    <w:p w14:paraId="241E7C60" w14:textId="3953B874" w:rsidR="008A1028" w:rsidRPr="00974985" w:rsidRDefault="008A1028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5. ALTERNATIVAS DISPONÍVEIS NO MERCADO</w:t>
      </w:r>
    </w:p>
    <w:p w14:paraId="40963FA6" w14:textId="155ACACB" w:rsidR="008A1028" w:rsidRDefault="008A1028" w:rsidP="001E299C">
      <w:pPr>
        <w:spacing w:line="360" w:lineRule="auto"/>
        <w:ind w:firstLine="708"/>
        <w:jc w:val="both"/>
        <w:rPr>
          <w:color w:val="0D0D0D"/>
          <w:sz w:val="24"/>
          <w:szCs w:val="24"/>
          <w:shd w:val="clear" w:color="auto" w:fill="FFFFFF"/>
        </w:rPr>
      </w:pPr>
      <w:r w:rsidRPr="00974985">
        <w:rPr>
          <w:color w:val="0D0D0D"/>
          <w:sz w:val="24"/>
          <w:szCs w:val="24"/>
          <w:shd w:val="clear" w:color="auto" w:fill="FFFFFF"/>
        </w:rPr>
        <w:t>Foram identificados diversos fornecedores especializados, com base em pesquisa de mercado realizada</w:t>
      </w:r>
      <w:r w:rsidR="001E299C">
        <w:rPr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974985">
        <w:rPr>
          <w:color w:val="0D0D0D"/>
          <w:sz w:val="24"/>
          <w:szCs w:val="24"/>
          <w:shd w:val="clear" w:color="auto" w:fill="FFFFFF"/>
        </w:rPr>
        <w:t>licitacon</w:t>
      </w:r>
      <w:proofErr w:type="spellEnd"/>
      <w:r w:rsidR="001E299C">
        <w:rPr>
          <w:color w:val="0D0D0D"/>
          <w:sz w:val="24"/>
          <w:szCs w:val="24"/>
          <w:shd w:val="clear" w:color="auto" w:fill="FFFFFF"/>
        </w:rPr>
        <w:t xml:space="preserve"> e portal de compras públicas.</w:t>
      </w:r>
      <w:r w:rsidRPr="00974985">
        <w:rPr>
          <w:color w:val="0D0D0D"/>
          <w:sz w:val="24"/>
          <w:szCs w:val="24"/>
          <w:shd w:val="clear" w:color="auto" w:fill="FFFFFF"/>
        </w:rPr>
        <w:t xml:space="preserve"> Tais fontes indicam a viabilidade técnica e econômica da contratação, garantindo ampla competitividade no processo licitatório.</w:t>
      </w:r>
    </w:p>
    <w:p w14:paraId="3D359929" w14:textId="77777777" w:rsidR="00E04B79" w:rsidRPr="00974985" w:rsidRDefault="00E04B79" w:rsidP="00974985">
      <w:pPr>
        <w:spacing w:line="360" w:lineRule="auto"/>
        <w:jc w:val="both"/>
        <w:rPr>
          <w:color w:val="0D0D0D"/>
          <w:sz w:val="24"/>
          <w:szCs w:val="24"/>
          <w:shd w:val="clear" w:color="auto" w:fill="FFFFFF"/>
        </w:rPr>
      </w:pPr>
    </w:p>
    <w:p w14:paraId="7C8EF279" w14:textId="77777777" w:rsidR="008A1028" w:rsidRPr="00974985" w:rsidRDefault="008A1028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6. ESTIMATIVA DO VALOR DA CONTRATAÇÃO</w:t>
      </w:r>
    </w:p>
    <w:p w14:paraId="351C54FC" w14:textId="70B7764F" w:rsidR="001E299C" w:rsidRPr="00974985" w:rsidRDefault="001E299C" w:rsidP="00B77021">
      <w:pPr>
        <w:spacing w:line="360" w:lineRule="auto"/>
        <w:ind w:firstLine="708"/>
        <w:jc w:val="both"/>
        <w:rPr>
          <w:b/>
          <w:bCs/>
          <w:sz w:val="24"/>
          <w:szCs w:val="24"/>
          <w:lang w:val="en-US"/>
        </w:rPr>
      </w:pPr>
      <w:r w:rsidRPr="001E299C">
        <w:rPr>
          <w:sz w:val="24"/>
          <w:szCs w:val="24"/>
        </w:rPr>
        <w:t xml:space="preserve">Estima-se o valor total de </w:t>
      </w:r>
      <w:r w:rsidR="0008314B" w:rsidRPr="0008314B">
        <w:rPr>
          <w:b/>
          <w:bCs/>
          <w:sz w:val="24"/>
          <w:szCs w:val="24"/>
        </w:rPr>
        <w:t>R$ 1.</w:t>
      </w:r>
      <w:r w:rsidR="001F5AAD">
        <w:rPr>
          <w:b/>
          <w:bCs/>
          <w:sz w:val="24"/>
          <w:szCs w:val="24"/>
        </w:rPr>
        <w:t>204</w:t>
      </w:r>
      <w:r w:rsidR="0008314B" w:rsidRPr="0008314B">
        <w:rPr>
          <w:b/>
          <w:bCs/>
          <w:sz w:val="24"/>
          <w:szCs w:val="24"/>
        </w:rPr>
        <w:t>.</w:t>
      </w:r>
      <w:r w:rsidR="001F5AAD">
        <w:rPr>
          <w:b/>
          <w:bCs/>
          <w:sz w:val="24"/>
          <w:szCs w:val="24"/>
        </w:rPr>
        <w:t>14</w:t>
      </w:r>
      <w:r w:rsidR="0008314B" w:rsidRPr="0008314B">
        <w:rPr>
          <w:b/>
          <w:bCs/>
          <w:sz w:val="24"/>
          <w:szCs w:val="24"/>
        </w:rPr>
        <w:t>0,50</w:t>
      </w:r>
      <w:r w:rsidR="0008314B">
        <w:rPr>
          <w:b/>
          <w:bCs/>
          <w:sz w:val="24"/>
          <w:szCs w:val="24"/>
        </w:rPr>
        <w:t xml:space="preserve"> (um milhão, </w:t>
      </w:r>
      <w:r w:rsidR="001F5AAD">
        <w:rPr>
          <w:b/>
          <w:bCs/>
          <w:sz w:val="24"/>
          <w:szCs w:val="24"/>
        </w:rPr>
        <w:t xml:space="preserve">duzentos e quatro </w:t>
      </w:r>
      <w:r w:rsidR="0008314B">
        <w:rPr>
          <w:b/>
          <w:bCs/>
          <w:sz w:val="24"/>
          <w:szCs w:val="24"/>
        </w:rPr>
        <w:t xml:space="preserve">mil, </w:t>
      </w:r>
      <w:r w:rsidR="001F5AAD">
        <w:rPr>
          <w:b/>
          <w:bCs/>
          <w:sz w:val="24"/>
          <w:szCs w:val="24"/>
        </w:rPr>
        <w:t xml:space="preserve">cento e quarenta reais </w:t>
      </w:r>
      <w:r w:rsidR="0008314B">
        <w:rPr>
          <w:b/>
          <w:bCs/>
          <w:sz w:val="24"/>
          <w:szCs w:val="24"/>
        </w:rPr>
        <w:t>com cinquenta centavos)</w:t>
      </w:r>
      <w:r w:rsidR="00F668A1" w:rsidRPr="00F668A1">
        <w:rPr>
          <w:b/>
          <w:bCs/>
          <w:sz w:val="24"/>
          <w:szCs w:val="24"/>
        </w:rPr>
        <w:t>,</w:t>
      </w:r>
      <w:r w:rsidR="00F668A1">
        <w:rPr>
          <w:sz w:val="24"/>
          <w:szCs w:val="24"/>
        </w:rPr>
        <w:t xml:space="preserve"> p</w:t>
      </w:r>
      <w:r w:rsidRPr="001E299C">
        <w:rPr>
          <w:sz w:val="24"/>
          <w:szCs w:val="24"/>
        </w:rPr>
        <w:t>ara a contratação, conforme</w:t>
      </w:r>
      <w:r w:rsidR="00F668A1">
        <w:rPr>
          <w:sz w:val="24"/>
          <w:szCs w:val="24"/>
        </w:rPr>
        <w:t xml:space="preserve"> última contratação realizada,</w:t>
      </w:r>
      <w:r w:rsidRPr="001E299C">
        <w:rPr>
          <w:sz w:val="24"/>
          <w:szCs w:val="24"/>
        </w:rPr>
        <w:t xml:space="preserve"> observados os valores </w:t>
      </w:r>
      <w:r w:rsidRPr="001E299C">
        <w:rPr>
          <w:sz w:val="24"/>
          <w:szCs w:val="24"/>
        </w:rPr>
        <w:lastRenderedPageBreak/>
        <w:t>praticados no mercado e o princípio da economicidade.</w:t>
      </w:r>
      <w:r w:rsidR="00B77021">
        <w:rPr>
          <w:sz w:val="24"/>
          <w:szCs w:val="24"/>
        </w:rPr>
        <w:t xml:space="preserve"> Dotações orçamentárias: 355, 356, 392, 340.</w:t>
      </w:r>
    </w:p>
    <w:p w14:paraId="3E10BB09" w14:textId="77777777" w:rsidR="008A1028" w:rsidRPr="00974985" w:rsidRDefault="008A1028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7. DESCRIÇÃO DA SOLUÇÃO COMO UM TODO</w:t>
      </w:r>
    </w:p>
    <w:p w14:paraId="010253BB" w14:textId="77777777" w:rsidR="00C5209E" w:rsidRPr="00C5209E" w:rsidRDefault="00C5209E" w:rsidP="00C5209E">
      <w:pPr>
        <w:spacing w:line="360" w:lineRule="auto"/>
        <w:ind w:firstLine="708"/>
        <w:jc w:val="both"/>
        <w:rPr>
          <w:sz w:val="24"/>
          <w:szCs w:val="24"/>
        </w:rPr>
      </w:pPr>
      <w:r w:rsidRPr="00C5209E">
        <w:rPr>
          <w:sz w:val="24"/>
          <w:szCs w:val="24"/>
        </w:rPr>
        <w:t>A solução adotada pela Secretaria Municipal de Saúde de Cerro Grande do Sul/RS consiste na estruturação de um processo de aquisição contínua e planejada de medicamentos da Assistência Farmacêutica Básica, por meio de Pregão Eletrônico para Registro de Preços, garantindo o fornecimento regular, parcelado e conforme a demanda real das unidades de saúde e da Farmácia Básica Municipal.</w:t>
      </w:r>
    </w:p>
    <w:p w14:paraId="5152D40C" w14:textId="77777777" w:rsidR="00C5209E" w:rsidRPr="00C5209E" w:rsidRDefault="00C5209E" w:rsidP="00C5209E">
      <w:pPr>
        <w:spacing w:line="360" w:lineRule="auto"/>
        <w:ind w:firstLine="708"/>
        <w:jc w:val="both"/>
        <w:rPr>
          <w:sz w:val="24"/>
          <w:szCs w:val="24"/>
        </w:rPr>
      </w:pPr>
      <w:r w:rsidRPr="00C5209E">
        <w:rPr>
          <w:sz w:val="24"/>
          <w:szCs w:val="24"/>
        </w:rPr>
        <w:t>A proposta busca assegurar não apenas a compra dos medicamentos, mas a organização de um fluxo eficiente de abastecimento, alinhado ao consumo médio mensal, à reposição estratégica de estoque e à redução de riscos de desabastecimento, vencimentos e desperdícios.</w:t>
      </w:r>
    </w:p>
    <w:p w14:paraId="3170E579" w14:textId="359DD9AA" w:rsidR="00337B0F" w:rsidRPr="00C5209E" w:rsidRDefault="00C5209E" w:rsidP="00C5209E">
      <w:pPr>
        <w:spacing w:line="360" w:lineRule="auto"/>
        <w:ind w:firstLine="708"/>
        <w:jc w:val="both"/>
        <w:rPr>
          <w:sz w:val="24"/>
          <w:szCs w:val="24"/>
        </w:rPr>
      </w:pPr>
      <w:r w:rsidRPr="00C5209E">
        <w:rPr>
          <w:sz w:val="24"/>
          <w:szCs w:val="24"/>
        </w:rPr>
        <w:t>Dessa forma, a solução proposta configura um modelo eficiente de gestão do abastecimento farmacêutico, que alia economicidade, segurança sanitária, controle administrativo e continuidade da assistência à população, assegurando que os medicamentos essenciais estejam disponíveis de forma permanente na rede pública municipal.</w:t>
      </w:r>
    </w:p>
    <w:p w14:paraId="5F940C69" w14:textId="77777777" w:rsidR="00277588" w:rsidRPr="00974985" w:rsidRDefault="00277588" w:rsidP="00974985">
      <w:pPr>
        <w:spacing w:line="360" w:lineRule="auto"/>
        <w:jc w:val="both"/>
        <w:rPr>
          <w:sz w:val="24"/>
          <w:szCs w:val="24"/>
        </w:rPr>
      </w:pPr>
    </w:p>
    <w:p w14:paraId="4C339602" w14:textId="77777777" w:rsidR="008A1028" w:rsidRDefault="008A1028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8. JUSTIFICATIVA PARA O PARCELAMENTO OU NÃO DA CONTRATAÇÃO</w:t>
      </w:r>
    </w:p>
    <w:p w14:paraId="4089FED5" w14:textId="77777777" w:rsidR="00C5209E" w:rsidRPr="0034220B" w:rsidRDefault="00C5209E" w:rsidP="00C5209E">
      <w:pPr>
        <w:spacing w:line="360" w:lineRule="auto"/>
        <w:ind w:firstLine="360"/>
        <w:jc w:val="both"/>
        <w:rPr>
          <w:sz w:val="24"/>
          <w:szCs w:val="24"/>
        </w:rPr>
      </w:pPr>
      <w:r w:rsidRPr="0034220B">
        <w:rPr>
          <w:sz w:val="24"/>
          <w:szCs w:val="24"/>
        </w:rPr>
        <w:t>A presente contratação será realizada de forma parcelada, tendo em vista que o objeto é divisível e sua fragmentação não compromete a eficiência, a padronização ou a qualidade do fornecimento. O parcelamento se mostra a alternativa mais adequada sob os aspectos técnico e econômico, pois possibilita a ampliação da competitividade, permitindo a participação de maior número de fornecedores e favorecendo a obtenção de propostas mais vantajosas para a Administração Pública.</w:t>
      </w:r>
    </w:p>
    <w:p w14:paraId="09021A35" w14:textId="168E8131" w:rsidR="00C5209E" w:rsidRPr="0034220B" w:rsidRDefault="00C5209E" w:rsidP="00C5209E">
      <w:pPr>
        <w:spacing w:line="360" w:lineRule="auto"/>
        <w:ind w:firstLine="360"/>
        <w:jc w:val="both"/>
        <w:rPr>
          <w:sz w:val="24"/>
          <w:szCs w:val="24"/>
        </w:rPr>
      </w:pPr>
      <w:r w:rsidRPr="0034220B">
        <w:rPr>
          <w:sz w:val="24"/>
          <w:szCs w:val="24"/>
        </w:rPr>
        <w:t>Além disso, considerando que a aquisição será realizada por meio do Sistema de Registro de Preços, o fornecimento ocorrerá de forma gradual, conforme a demanda da Secretaria Municipa</w:t>
      </w:r>
      <w:r>
        <w:rPr>
          <w:sz w:val="24"/>
          <w:szCs w:val="24"/>
        </w:rPr>
        <w:t>l</w:t>
      </w:r>
      <w:r w:rsidRPr="0034220B">
        <w:rPr>
          <w:sz w:val="24"/>
          <w:szCs w:val="24"/>
        </w:rPr>
        <w:t xml:space="preserve"> de Saúde, evitando o acúmulo desnecessário de estoque e reduzindo riscos de perdas, vencimentos ou armazenamento inadequado.</w:t>
      </w:r>
    </w:p>
    <w:p w14:paraId="723D9BAC" w14:textId="30B41B27" w:rsidR="00C5209E" w:rsidRDefault="00C5209E" w:rsidP="00C5209E">
      <w:pPr>
        <w:spacing w:line="360" w:lineRule="auto"/>
        <w:jc w:val="both"/>
        <w:rPr>
          <w:b/>
          <w:bCs/>
          <w:sz w:val="24"/>
          <w:szCs w:val="24"/>
        </w:rPr>
      </w:pPr>
      <w:r w:rsidRPr="0034220B">
        <w:rPr>
          <w:sz w:val="24"/>
          <w:szCs w:val="24"/>
        </w:rPr>
        <w:lastRenderedPageBreak/>
        <w:t>Dessa forma, o parcelamento com julgamento pelo menor preço por item encontra respaldo na Lei nº 14.133/2021, atendendo aos princípios da economicidade, eficiência e competitividade, garantindo ainda a continuidade do fornecimento e o adequado atendimento aos usuários dos serviços públicos</w:t>
      </w:r>
    </w:p>
    <w:p w14:paraId="7FD1171F" w14:textId="77777777" w:rsidR="0027657D" w:rsidRDefault="00277588" w:rsidP="00974985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974985">
        <w:rPr>
          <w:rFonts w:ascii="Arial" w:hAnsi="Arial" w:cs="Arial"/>
          <w:b/>
          <w:bCs/>
        </w:rPr>
        <w:t xml:space="preserve">9. RESULTADOS PRETENDIDOS </w:t>
      </w:r>
    </w:p>
    <w:p w14:paraId="08DD3D70" w14:textId="77777777" w:rsidR="00C5209E" w:rsidRPr="00C5209E" w:rsidRDefault="00C5209E" w:rsidP="00C5209E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>Com a implementação da solução proposta, a Secretaria Municipal de Saúde de Cerro Grande do Sul/RS pretende alcançar resultados que assegurem a regularidade do abastecimento de medicamentos, a qualidade da assistência farmacêutica e a eficiência da gestão pública.</w:t>
      </w:r>
    </w:p>
    <w:p w14:paraId="2A8AB161" w14:textId="77777777" w:rsidR="00C5209E" w:rsidRPr="00C5209E" w:rsidRDefault="00C5209E" w:rsidP="00C5209E">
      <w:pPr>
        <w:pStyle w:val="NormalWeb"/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>Espera-se, de forma objetiva:</w:t>
      </w:r>
    </w:p>
    <w:p w14:paraId="25C398DA" w14:textId="77777777" w:rsidR="00C5209E" w:rsidRPr="00C5209E" w:rsidRDefault="00C5209E" w:rsidP="00C5209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 xml:space="preserve">Garantir a disponibilidade contínua dos medicamentos constantes na REMUME na Farmácia Básica Municipal e nas Unidades de Saúde; </w:t>
      </w:r>
    </w:p>
    <w:p w14:paraId="5BCBA907" w14:textId="77777777" w:rsidR="00C5209E" w:rsidRPr="00C5209E" w:rsidRDefault="00C5209E" w:rsidP="00C5209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 xml:space="preserve">Evitar situações de desabastecimento e a consequente interrupção de tratamentos prescritos aos usuários do SUS; </w:t>
      </w:r>
    </w:p>
    <w:p w14:paraId="2F205679" w14:textId="77777777" w:rsidR="00C5209E" w:rsidRPr="00C5209E" w:rsidRDefault="00C5209E" w:rsidP="00C5209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 xml:space="preserve">Proporcionar maior controle e planejamento do estoque, com reposições programadas conforme a demanda real de consumo; </w:t>
      </w:r>
    </w:p>
    <w:p w14:paraId="06A22D23" w14:textId="77777777" w:rsidR="00C5209E" w:rsidRPr="00C5209E" w:rsidRDefault="00C5209E" w:rsidP="00C5209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 xml:space="preserve">Reduzir perdas por vencimento e armazenamento inadequado, otimizando os recursos públicos empregados; </w:t>
      </w:r>
    </w:p>
    <w:p w14:paraId="16AA4EA4" w14:textId="77777777" w:rsidR="00C5209E" w:rsidRPr="00C5209E" w:rsidRDefault="00C5209E" w:rsidP="00C5209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 xml:space="preserve">Assegurar que os medicamentos adquiridos atendam plenamente às exigências sanitárias da Agência Nacional de Vigilância Sanitária (ANVISA), garantindo segurança e eficácia aos pacientes; </w:t>
      </w:r>
    </w:p>
    <w:p w14:paraId="1E97A287" w14:textId="77777777" w:rsidR="00C5209E" w:rsidRPr="00C5209E" w:rsidRDefault="00C5209E" w:rsidP="00C5209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 xml:space="preserve">Ampliar a competitividade entre fornecedores, obtendo propostas mais vantajosas para a Administração; </w:t>
      </w:r>
    </w:p>
    <w:p w14:paraId="3A42CA51" w14:textId="77777777" w:rsidR="00C5209E" w:rsidRPr="00C5209E" w:rsidRDefault="00C5209E" w:rsidP="00C5209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 xml:space="preserve">Fortalecer a organização do fluxo de aquisição e distribuição de medicamentos no âmbito da Secretaria Municipal de Saúde. </w:t>
      </w:r>
    </w:p>
    <w:p w14:paraId="2D226C11" w14:textId="76D23F30" w:rsidR="00C5209E" w:rsidRPr="00C5209E" w:rsidRDefault="00C5209E" w:rsidP="00974985">
      <w:pPr>
        <w:pStyle w:val="NormalWeb"/>
        <w:spacing w:line="360" w:lineRule="auto"/>
        <w:jc w:val="both"/>
        <w:rPr>
          <w:rFonts w:ascii="Arial" w:hAnsi="Arial" w:cs="Arial"/>
        </w:rPr>
      </w:pPr>
      <w:r w:rsidRPr="00C5209E">
        <w:rPr>
          <w:rFonts w:ascii="Arial" w:hAnsi="Arial" w:cs="Arial"/>
        </w:rPr>
        <w:t>Dessa forma, a contratação contribuirá diretamente para a continuidade, qualidade e eficiência dos serviços de saúde prestados à população, refletindo positivamente nos indicadores de atenção básica e no atendimento às demandas assistenciais do município.</w:t>
      </w:r>
    </w:p>
    <w:p w14:paraId="26537AC9" w14:textId="77777777" w:rsidR="006933B6" w:rsidRDefault="00974985" w:rsidP="00974985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974985">
        <w:rPr>
          <w:rFonts w:ascii="Arial" w:hAnsi="Arial" w:cs="Arial"/>
          <w:b/>
          <w:bCs/>
        </w:rPr>
        <w:lastRenderedPageBreak/>
        <w:t>10. PROVIDÊNCIAS PRÉVIAS AO CONTRATO</w:t>
      </w:r>
    </w:p>
    <w:p w14:paraId="3BF3D6A7" w14:textId="6921A8ED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0"/>
        <w:jc w:val="both"/>
        <w:rPr>
          <w:color w:val="000000"/>
          <w:sz w:val="24"/>
          <w:szCs w:val="24"/>
        </w:rPr>
      </w:pPr>
      <w:r w:rsidRPr="00AF1F9F">
        <w:rPr>
          <w:color w:val="000000"/>
          <w:sz w:val="24"/>
          <w:szCs w:val="24"/>
        </w:rPr>
        <w:t xml:space="preserve">A secretaria da Saúde indicará a servidora </w:t>
      </w:r>
      <w:r w:rsidR="00F20052">
        <w:rPr>
          <w:color w:val="000000"/>
          <w:sz w:val="24"/>
          <w:szCs w:val="24"/>
        </w:rPr>
        <w:t xml:space="preserve">Livia </w:t>
      </w:r>
      <w:proofErr w:type="spellStart"/>
      <w:r w:rsidR="00F20052">
        <w:rPr>
          <w:color w:val="000000"/>
          <w:sz w:val="24"/>
          <w:szCs w:val="24"/>
        </w:rPr>
        <w:t>Maronesi</w:t>
      </w:r>
      <w:proofErr w:type="spellEnd"/>
      <w:r w:rsidR="00F20052">
        <w:rPr>
          <w:color w:val="000000"/>
          <w:sz w:val="24"/>
          <w:szCs w:val="24"/>
        </w:rPr>
        <w:t xml:space="preserve"> Bueno </w:t>
      </w:r>
      <w:r w:rsidRPr="00AF1F9F">
        <w:rPr>
          <w:color w:val="000000"/>
          <w:sz w:val="24"/>
          <w:szCs w:val="24"/>
        </w:rPr>
        <w:t>para atuar</w:t>
      </w:r>
      <w:r w:rsidR="00BA33DF">
        <w:rPr>
          <w:color w:val="000000"/>
          <w:sz w:val="24"/>
          <w:szCs w:val="24"/>
        </w:rPr>
        <w:t xml:space="preserve"> como fiscal da contratação</w:t>
      </w:r>
      <w:r w:rsidRPr="00AF1F9F">
        <w:rPr>
          <w:color w:val="000000"/>
          <w:sz w:val="24"/>
          <w:szCs w:val="24"/>
        </w:rPr>
        <w:t xml:space="preserve">. Ademais, para que a pretendida contratação tenha sucesso, é preciso que outras etapas sejam concluídas, quais sejam: </w:t>
      </w:r>
    </w:p>
    <w:p w14:paraId="147E978B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a)</w:t>
      </w:r>
      <w:r w:rsidRPr="00AF1F9F">
        <w:rPr>
          <w:color w:val="000000"/>
          <w:sz w:val="24"/>
          <w:szCs w:val="24"/>
        </w:rPr>
        <w:t xml:space="preserve"> elaboração de minuta do edital; </w:t>
      </w:r>
    </w:p>
    <w:p w14:paraId="57885EED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 xml:space="preserve">b) </w:t>
      </w:r>
      <w:r w:rsidRPr="00AF1F9F">
        <w:rPr>
          <w:color w:val="000000"/>
          <w:sz w:val="24"/>
          <w:szCs w:val="24"/>
        </w:rPr>
        <w:t xml:space="preserve">realização de certificação de disponibilidade orçamentária; </w:t>
      </w:r>
    </w:p>
    <w:p w14:paraId="25AE831D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c)</w:t>
      </w:r>
      <w:r w:rsidRPr="00AF1F9F">
        <w:rPr>
          <w:color w:val="000000"/>
          <w:sz w:val="24"/>
          <w:szCs w:val="24"/>
        </w:rPr>
        <w:t xml:space="preserve"> designação em Portaria de pregoeiro, equipe de apoio, agente de contratação (conforme o caso); </w:t>
      </w:r>
    </w:p>
    <w:p w14:paraId="32E8C148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d)</w:t>
      </w:r>
      <w:r w:rsidRPr="00AF1F9F">
        <w:rPr>
          <w:color w:val="000000"/>
          <w:sz w:val="24"/>
          <w:szCs w:val="24"/>
        </w:rPr>
        <w:t xml:space="preserve"> elaboração de minuta do contrato; </w:t>
      </w:r>
    </w:p>
    <w:p w14:paraId="264BC784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e)</w:t>
      </w:r>
      <w:r w:rsidRPr="00AF1F9F">
        <w:rPr>
          <w:color w:val="000000"/>
          <w:sz w:val="24"/>
          <w:szCs w:val="24"/>
        </w:rPr>
        <w:t xml:space="preserve"> encaminhamento do processo para análise jurídica; </w:t>
      </w:r>
    </w:p>
    <w:p w14:paraId="4431DD0F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f)</w:t>
      </w:r>
      <w:r w:rsidRPr="00AF1F9F">
        <w:rPr>
          <w:color w:val="000000"/>
          <w:sz w:val="24"/>
          <w:szCs w:val="24"/>
        </w:rPr>
        <w:t xml:space="preserve"> análise da manifestação jurídica e atendimento aos apontamentos constantes no parecer, mediante Nota Técnica com os ajustes indicados; </w:t>
      </w:r>
    </w:p>
    <w:p w14:paraId="47FA5494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g)</w:t>
      </w:r>
      <w:r w:rsidRPr="00AF1F9F">
        <w:rPr>
          <w:color w:val="000000"/>
          <w:sz w:val="24"/>
          <w:szCs w:val="24"/>
        </w:rPr>
        <w:t xml:space="preserve"> publicação e divulgação do edital e anexos; </w:t>
      </w:r>
    </w:p>
    <w:p w14:paraId="698B7A38" w14:textId="77777777" w:rsidR="00E332F2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h)</w:t>
      </w:r>
      <w:r w:rsidRPr="00AF1F9F">
        <w:rPr>
          <w:color w:val="000000"/>
          <w:sz w:val="24"/>
          <w:szCs w:val="24"/>
        </w:rPr>
        <w:t xml:space="preserve"> resposta a eventuais pedidos de esclarecimentos e/ou impugnação, caso aplicável; </w:t>
      </w:r>
    </w:p>
    <w:p w14:paraId="26DCA8FC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rFonts w:eastAsia="Calibri"/>
          <w:b/>
          <w:color w:val="000000"/>
          <w:sz w:val="24"/>
          <w:szCs w:val="24"/>
        </w:rPr>
        <w:t>i)</w:t>
      </w:r>
      <w:r w:rsidRPr="00AF1F9F">
        <w:rPr>
          <w:rFonts w:eastAsia="Calibri"/>
          <w:color w:val="000000"/>
          <w:sz w:val="24"/>
          <w:szCs w:val="24"/>
        </w:rPr>
        <w:t xml:space="preserve"> realização do certame, com suas respectivas etapas; </w:t>
      </w:r>
    </w:p>
    <w:p w14:paraId="7A4BA1F0" w14:textId="77777777" w:rsidR="00E332F2" w:rsidRPr="00AF1F9F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j)</w:t>
      </w:r>
      <w:r w:rsidRPr="00AF1F9F">
        <w:rPr>
          <w:color w:val="000000"/>
          <w:sz w:val="24"/>
          <w:szCs w:val="24"/>
        </w:rPr>
        <w:t xml:space="preserve"> realização de empenho; e </w:t>
      </w:r>
    </w:p>
    <w:p w14:paraId="3ABE9200" w14:textId="1DD139EA" w:rsidR="00E332F2" w:rsidRPr="00E332F2" w:rsidRDefault="00E332F2" w:rsidP="00E332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AF1F9F">
        <w:rPr>
          <w:b/>
          <w:color w:val="000000"/>
          <w:sz w:val="24"/>
          <w:szCs w:val="24"/>
        </w:rPr>
        <w:t>l)</w:t>
      </w:r>
      <w:r w:rsidRPr="00AF1F9F">
        <w:rPr>
          <w:color w:val="000000"/>
          <w:sz w:val="24"/>
          <w:szCs w:val="24"/>
        </w:rPr>
        <w:t xml:space="preserve"> assinatura e publicação do contrato.  </w:t>
      </w:r>
    </w:p>
    <w:p w14:paraId="7AAF3132" w14:textId="77777777" w:rsidR="00974985" w:rsidRDefault="00974985" w:rsidP="00974985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974985">
        <w:rPr>
          <w:rFonts w:ascii="Arial" w:hAnsi="Arial" w:cs="Arial"/>
          <w:b/>
          <w:bCs/>
        </w:rPr>
        <w:t>11. CONTRATAÇÕES CORRELATAS E/OU INTERDEPENDENTES</w:t>
      </w:r>
    </w:p>
    <w:p w14:paraId="35C6627E" w14:textId="53200EE6" w:rsidR="00C946C0" w:rsidRPr="00974985" w:rsidRDefault="00974985" w:rsidP="00337B0F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974985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14:paraId="0F01CEB4" w14:textId="77777777" w:rsidR="00974985" w:rsidRDefault="00974985" w:rsidP="00974985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974985">
        <w:rPr>
          <w:rFonts w:ascii="Arial" w:hAnsi="Arial" w:cs="Arial"/>
          <w:b/>
          <w:bCs/>
        </w:rPr>
        <w:t>12. POSSÍVEIS IMPACTOS AMBIENTAIS</w:t>
      </w:r>
    </w:p>
    <w:p w14:paraId="5E83B759" w14:textId="16BD49DA" w:rsidR="00974985" w:rsidRPr="00C946C0" w:rsidRDefault="00974985" w:rsidP="00C946C0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974985">
        <w:rPr>
          <w:rFonts w:ascii="Arial" w:hAnsi="Arial" w:cs="Arial"/>
        </w:rPr>
        <w:t xml:space="preserve">A aquisição de medicamentos pode gerar impactos ambientais relevantes, especialmente relacionados à geração de resíduos químicos, </w:t>
      </w:r>
      <w:proofErr w:type="spellStart"/>
      <w:r w:rsidRPr="00974985">
        <w:rPr>
          <w:rFonts w:ascii="Arial" w:hAnsi="Arial" w:cs="Arial"/>
        </w:rPr>
        <w:t>perfluorotantes</w:t>
      </w:r>
      <w:proofErr w:type="spellEnd"/>
      <w:r w:rsidRPr="00974985">
        <w:rPr>
          <w:rFonts w:ascii="Arial" w:hAnsi="Arial" w:cs="Arial"/>
        </w:rPr>
        <w:t xml:space="preserve"> e materiais contaminados. O descarte inadequado desses produtos pode causar contaminação do solo e da água, além de representar riscos à saúde pública. Para prevenir esses efeitos, é essencial adotar práticas de logística reversa, </w:t>
      </w:r>
      <w:r w:rsidRPr="00974985">
        <w:rPr>
          <w:rFonts w:ascii="Arial" w:hAnsi="Arial" w:cs="Arial"/>
        </w:rPr>
        <w:lastRenderedPageBreak/>
        <w:t>garantindo o armazenamento adequado, o controle rigoroso de validade para evitar desperdícios e o descarte correto dos resíduos, conforme normas ambientais e sanitárias.</w:t>
      </w:r>
    </w:p>
    <w:p w14:paraId="33D3F1F1" w14:textId="77777777" w:rsidR="00974985" w:rsidRDefault="00974985" w:rsidP="00974985">
      <w:pPr>
        <w:spacing w:line="360" w:lineRule="auto"/>
        <w:jc w:val="both"/>
        <w:rPr>
          <w:b/>
          <w:bCs/>
          <w:sz w:val="24"/>
          <w:szCs w:val="24"/>
        </w:rPr>
      </w:pPr>
      <w:r w:rsidRPr="00974985">
        <w:rPr>
          <w:b/>
          <w:bCs/>
          <w:sz w:val="24"/>
          <w:szCs w:val="24"/>
        </w:rPr>
        <w:t>13. DECLARAÇÃO DE VIABILIDADE</w:t>
      </w:r>
    </w:p>
    <w:p w14:paraId="4A23D20F" w14:textId="64F57793" w:rsidR="00974985" w:rsidRDefault="00974985" w:rsidP="00C946C0">
      <w:pPr>
        <w:spacing w:line="360" w:lineRule="auto"/>
        <w:ind w:firstLine="708"/>
        <w:jc w:val="both"/>
        <w:rPr>
          <w:sz w:val="24"/>
          <w:szCs w:val="24"/>
        </w:rPr>
      </w:pPr>
      <w:r w:rsidRPr="00974985">
        <w:rPr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2A411BF" w14:textId="77777777" w:rsidR="00974985" w:rsidRPr="00974985" w:rsidRDefault="00974985" w:rsidP="00974985">
      <w:pPr>
        <w:spacing w:line="360" w:lineRule="auto"/>
        <w:jc w:val="both"/>
        <w:rPr>
          <w:sz w:val="24"/>
          <w:szCs w:val="24"/>
        </w:rPr>
      </w:pPr>
    </w:p>
    <w:p w14:paraId="4AF65BB1" w14:textId="77777777" w:rsidR="0027657D" w:rsidRDefault="0027657D" w:rsidP="0027657D">
      <w:pPr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 xml:space="preserve">RESPONSÁVEL PELA ELABORAÇÃO: </w:t>
      </w:r>
    </w:p>
    <w:p w14:paraId="66962420" w14:textId="77777777" w:rsidR="009442AF" w:rsidRPr="00D42A99" w:rsidRDefault="009442AF" w:rsidP="0027657D">
      <w:pPr>
        <w:rPr>
          <w:b/>
          <w:bCs/>
          <w:sz w:val="24"/>
          <w:szCs w:val="24"/>
        </w:rPr>
      </w:pPr>
    </w:p>
    <w:p w14:paraId="79A16E82" w14:textId="77777777" w:rsidR="0027657D" w:rsidRDefault="0027657D" w:rsidP="0027657D">
      <w:pPr>
        <w:rPr>
          <w:b/>
          <w:bCs/>
          <w:sz w:val="24"/>
          <w:szCs w:val="24"/>
        </w:rPr>
      </w:pPr>
    </w:p>
    <w:p w14:paraId="0EB571EB" w14:textId="77777777" w:rsidR="009442AF" w:rsidRPr="00D42A99" w:rsidRDefault="009442AF" w:rsidP="0027657D">
      <w:pPr>
        <w:rPr>
          <w:b/>
          <w:bCs/>
          <w:sz w:val="24"/>
          <w:szCs w:val="24"/>
        </w:rPr>
      </w:pPr>
    </w:p>
    <w:p w14:paraId="173F29EE" w14:textId="77777777" w:rsidR="0027657D" w:rsidRPr="00D42A99" w:rsidRDefault="0027657D" w:rsidP="0027657D">
      <w:pPr>
        <w:jc w:val="center"/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>__________________________</w:t>
      </w:r>
    </w:p>
    <w:p w14:paraId="6D3841BC" w14:textId="77777777" w:rsidR="0027657D" w:rsidRPr="00D42A99" w:rsidRDefault="0027657D" w:rsidP="0027657D">
      <w:pPr>
        <w:jc w:val="center"/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>JULIANA ALCANTARA TEIFKE</w:t>
      </w:r>
    </w:p>
    <w:p w14:paraId="36B0E283" w14:textId="76C6EE02" w:rsidR="0027657D" w:rsidRPr="00C946C0" w:rsidRDefault="0027657D" w:rsidP="00C946C0">
      <w:pPr>
        <w:jc w:val="center"/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>SECRETÁRIA ADJUNTA DE SAÚDE</w:t>
      </w:r>
    </w:p>
    <w:p w14:paraId="4548034F" w14:textId="77777777" w:rsidR="0027657D" w:rsidRDefault="0027657D" w:rsidP="0027657D">
      <w:pPr>
        <w:jc w:val="both"/>
        <w:rPr>
          <w:b/>
          <w:bCs/>
          <w:sz w:val="24"/>
          <w:szCs w:val="24"/>
        </w:rPr>
      </w:pPr>
    </w:p>
    <w:p w14:paraId="3AEE9F18" w14:textId="1C9618F4" w:rsidR="0027657D" w:rsidRPr="00D42A99" w:rsidRDefault="0027657D" w:rsidP="0027657D">
      <w:pPr>
        <w:jc w:val="both"/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>VIABILIDADE DECLARADA PELA AUTORIDADE SUPERIOR:</w:t>
      </w:r>
    </w:p>
    <w:p w14:paraId="6F5A3DF2" w14:textId="77777777" w:rsidR="0027657D" w:rsidRDefault="0027657D" w:rsidP="0027657D">
      <w:pPr>
        <w:jc w:val="both"/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>DATA: ___/___/20___</w:t>
      </w:r>
    </w:p>
    <w:p w14:paraId="76E4B0F4" w14:textId="77777777" w:rsidR="00E332F2" w:rsidRDefault="00E332F2" w:rsidP="0027657D">
      <w:pPr>
        <w:jc w:val="both"/>
        <w:rPr>
          <w:b/>
          <w:bCs/>
          <w:sz w:val="24"/>
          <w:szCs w:val="24"/>
        </w:rPr>
      </w:pPr>
    </w:p>
    <w:p w14:paraId="57182FB2" w14:textId="77777777" w:rsidR="00E332F2" w:rsidRPr="00D42A99" w:rsidRDefault="00E332F2" w:rsidP="0027657D">
      <w:pPr>
        <w:jc w:val="both"/>
        <w:rPr>
          <w:b/>
          <w:bCs/>
          <w:sz w:val="24"/>
          <w:szCs w:val="24"/>
        </w:rPr>
      </w:pPr>
    </w:p>
    <w:p w14:paraId="17768387" w14:textId="77777777" w:rsidR="00337B0F" w:rsidRPr="00D42A99" w:rsidRDefault="00337B0F" w:rsidP="00337B0F">
      <w:pPr>
        <w:rPr>
          <w:b/>
          <w:bCs/>
          <w:sz w:val="24"/>
          <w:szCs w:val="24"/>
        </w:rPr>
      </w:pPr>
    </w:p>
    <w:p w14:paraId="78D47E6C" w14:textId="6DA08277" w:rsidR="0027657D" w:rsidRPr="00D42A99" w:rsidRDefault="0027657D" w:rsidP="00337B0F">
      <w:pPr>
        <w:jc w:val="center"/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>____________________________</w:t>
      </w:r>
    </w:p>
    <w:p w14:paraId="0B02DE36" w14:textId="77777777" w:rsidR="0027657D" w:rsidRPr="00D42A99" w:rsidRDefault="0027657D" w:rsidP="0027657D">
      <w:pPr>
        <w:jc w:val="center"/>
        <w:rPr>
          <w:b/>
          <w:bCs/>
          <w:sz w:val="24"/>
          <w:szCs w:val="24"/>
        </w:rPr>
      </w:pPr>
      <w:r w:rsidRPr="00D42A99">
        <w:rPr>
          <w:b/>
          <w:bCs/>
          <w:sz w:val="24"/>
          <w:szCs w:val="24"/>
        </w:rPr>
        <w:t>PREFEITO MUNICIPAL</w:t>
      </w:r>
    </w:p>
    <w:p w14:paraId="3479E04F" w14:textId="77777777" w:rsidR="00974985" w:rsidRDefault="00974985" w:rsidP="00974985">
      <w:pPr>
        <w:spacing w:line="360" w:lineRule="auto"/>
        <w:rPr>
          <w:b/>
          <w:bCs/>
          <w:sz w:val="24"/>
          <w:szCs w:val="24"/>
        </w:rPr>
      </w:pPr>
    </w:p>
    <w:p w14:paraId="66466CFB" w14:textId="77777777" w:rsidR="00974985" w:rsidRDefault="00974985" w:rsidP="00974985">
      <w:pPr>
        <w:spacing w:line="360" w:lineRule="auto"/>
        <w:rPr>
          <w:b/>
          <w:bCs/>
          <w:sz w:val="24"/>
          <w:szCs w:val="24"/>
        </w:rPr>
      </w:pPr>
    </w:p>
    <w:p w14:paraId="18F0BECA" w14:textId="2B46BDFE" w:rsidR="00C00166" w:rsidRPr="00337B0F" w:rsidRDefault="00974985" w:rsidP="00C946C0">
      <w:pPr>
        <w:spacing w:line="360" w:lineRule="auto"/>
        <w:jc w:val="right"/>
        <w:rPr>
          <w:sz w:val="24"/>
          <w:szCs w:val="24"/>
        </w:rPr>
      </w:pPr>
      <w:r w:rsidRPr="00337B0F">
        <w:rPr>
          <w:sz w:val="24"/>
          <w:szCs w:val="24"/>
        </w:rPr>
        <w:t xml:space="preserve">Cerro Grande do </w:t>
      </w:r>
      <w:r w:rsidR="00C946C0" w:rsidRPr="00337B0F">
        <w:rPr>
          <w:sz w:val="24"/>
          <w:szCs w:val="24"/>
        </w:rPr>
        <w:t xml:space="preserve">Sul, </w:t>
      </w:r>
      <w:r w:rsidR="00E332F2">
        <w:rPr>
          <w:sz w:val="24"/>
          <w:szCs w:val="24"/>
        </w:rPr>
        <w:t>0</w:t>
      </w:r>
      <w:r w:rsidR="003A2147">
        <w:rPr>
          <w:sz w:val="24"/>
          <w:szCs w:val="24"/>
        </w:rPr>
        <w:t>7</w:t>
      </w:r>
      <w:r w:rsidR="0027657D" w:rsidRPr="00337B0F">
        <w:rPr>
          <w:sz w:val="24"/>
          <w:szCs w:val="24"/>
        </w:rPr>
        <w:t xml:space="preserve"> </w:t>
      </w:r>
      <w:r w:rsidR="00C946C0" w:rsidRPr="00337B0F">
        <w:rPr>
          <w:sz w:val="24"/>
          <w:szCs w:val="24"/>
        </w:rPr>
        <w:t xml:space="preserve">de </w:t>
      </w:r>
      <w:r w:rsidR="00E332F2">
        <w:rPr>
          <w:sz w:val="24"/>
          <w:szCs w:val="24"/>
        </w:rPr>
        <w:t>abril</w:t>
      </w:r>
      <w:r w:rsidR="00C946C0" w:rsidRPr="00337B0F">
        <w:rPr>
          <w:sz w:val="24"/>
          <w:szCs w:val="24"/>
        </w:rPr>
        <w:t xml:space="preserve"> de 2026.</w:t>
      </w:r>
    </w:p>
    <w:sectPr w:rsidR="00C00166" w:rsidRPr="00337B0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D6A3F" w14:textId="77777777" w:rsidR="002E3990" w:rsidRDefault="002E3990" w:rsidP="00C00166">
      <w:r>
        <w:separator/>
      </w:r>
    </w:p>
  </w:endnote>
  <w:endnote w:type="continuationSeparator" w:id="0">
    <w:p w14:paraId="49401BFC" w14:textId="77777777" w:rsidR="002E3990" w:rsidRDefault="002E3990" w:rsidP="00C00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F0875" w14:textId="77777777" w:rsidR="00C00166" w:rsidRDefault="00C00166" w:rsidP="00C00166">
    <w:pPr>
      <w:pStyle w:val="Corpodetexto2"/>
      <w:pBdr>
        <w:top w:val="single" w:sz="4" w:space="0" w:color="auto"/>
      </w:pBdr>
      <w:spacing w:line="240" w:lineRule="auto"/>
      <w:ind w:left="-1134" w:right="-994"/>
      <w:jc w:val="center"/>
      <w:rPr>
        <w:rFonts w:cs="Arial"/>
        <w:sz w:val="18"/>
        <w:szCs w:val="18"/>
      </w:rPr>
    </w:pPr>
    <w:r w:rsidRPr="00515DF0">
      <w:rPr>
        <w:rFonts w:cs="Arial"/>
        <w:sz w:val="18"/>
        <w:szCs w:val="18"/>
      </w:rPr>
      <w:t xml:space="preserve">Rua </w:t>
    </w:r>
    <w:r>
      <w:rPr>
        <w:rFonts w:cs="Arial"/>
        <w:sz w:val="18"/>
        <w:szCs w:val="18"/>
      </w:rPr>
      <w:t>Jorge Alfredo Henning, nº360</w:t>
    </w:r>
    <w:r w:rsidRPr="00515DF0">
      <w:rPr>
        <w:rFonts w:cs="Arial"/>
        <w:sz w:val="18"/>
        <w:szCs w:val="18"/>
      </w:rPr>
      <w:t xml:space="preserve">, Centro – Cerro Grande do Sul/RS – CEP 96770-000 </w:t>
    </w:r>
    <w:r>
      <w:rPr>
        <w:rFonts w:cs="Arial"/>
        <w:sz w:val="18"/>
        <w:szCs w:val="18"/>
      </w:rPr>
      <w:t xml:space="preserve">- </w:t>
    </w:r>
    <w:r w:rsidRPr="00515DF0">
      <w:rPr>
        <w:rFonts w:cs="Arial"/>
        <w:sz w:val="18"/>
        <w:szCs w:val="18"/>
      </w:rPr>
      <w:t>Fone/Fax: (51) 3675 11</w:t>
    </w:r>
    <w:r>
      <w:rPr>
        <w:rFonts w:cs="Arial"/>
        <w:sz w:val="18"/>
        <w:szCs w:val="18"/>
      </w:rPr>
      <w:t>44</w:t>
    </w:r>
    <w:r w:rsidRPr="00515DF0">
      <w:rPr>
        <w:rFonts w:cs="Arial"/>
        <w:sz w:val="18"/>
        <w:szCs w:val="18"/>
      </w:rPr>
      <w:t xml:space="preserve"> </w:t>
    </w:r>
    <w:r>
      <w:rPr>
        <w:rFonts w:cs="Arial"/>
        <w:sz w:val="18"/>
        <w:szCs w:val="18"/>
      </w:rPr>
      <w:t xml:space="preserve">www.cerrograndedosul.rs.gov.br </w:t>
    </w:r>
    <w:r w:rsidRPr="00515DF0">
      <w:rPr>
        <w:rFonts w:cs="Arial"/>
        <w:sz w:val="18"/>
        <w:szCs w:val="18"/>
      </w:rPr>
      <w:t xml:space="preserve">- </w:t>
    </w:r>
    <w:r>
      <w:rPr>
        <w:rFonts w:cs="Arial"/>
        <w:sz w:val="18"/>
        <w:szCs w:val="18"/>
      </w:rPr>
      <w:t>CGC 92.324.748/0001-68</w:t>
    </w:r>
  </w:p>
  <w:p w14:paraId="26542AF3" w14:textId="77777777" w:rsidR="00C00166" w:rsidRPr="00A06524" w:rsidRDefault="00C00166" w:rsidP="00C00166">
    <w:pPr>
      <w:pStyle w:val="Corpodetexto2"/>
      <w:pBdr>
        <w:top w:val="single" w:sz="4" w:space="0" w:color="auto"/>
      </w:pBdr>
      <w:spacing w:line="240" w:lineRule="auto"/>
      <w:ind w:left="-1134" w:right="-994"/>
      <w:jc w:val="center"/>
      <w:rPr>
        <w:rFonts w:cs="Arial"/>
        <w:sz w:val="18"/>
        <w:szCs w:val="18"/>
        <w:lang w:val="en-US"/>
      </w:rPr>
    </w:pPr>
    <w:r w:rsidRPr="00A06524">
      <w:rPr>
        <w:rFonts w:cs="Arial"/>
        <w:sz w:val="18"/>
        <w:szCs w:val="18"/>
        <w:lang w:val="en-US"/>
      </w:rPr>
      <w:t xml:space="preserve">Email: </w:t>
    </w:r>
    <w:r>
      <w:rPr>
        <w:rFonts w:cs="Arial"/>
        <w:sz w:val="18"/>
        <w:szCs w:val="18"/>
        <w:lang w:val="en-US"/>
      </w:rPr>
      <w:t>saúde</w:t>
    </w:r>
    <w:r w:rsidRPr="00A06524">
      <w:rPr>
        <w:rFonts w:cs="Arial"/>
        <w:sz w:val="18"/>
        <w:szCs w:val="18"/>
        <w:lang w:val="en-US"/>
      </w:rPr>
      <w:t>@cerrograndedosul.rs.gov.br</w:t>
    </w:r>
  </w:p>
  <w:p w14:paraId="140971B0" w14:textId="77777777" w:rsidR="00C00166" w:rsidRDefault="00C001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D878F" w14:textId="77777777" w:rsidR="002E3990" w:rsidRDefault="002E3990" w:rsidP="00C00166">
      <w:r>
        <w:separator/>
      </w:r>
    </w:p>
  </w:footnote>
  <w:footnote w:type="continuationSeparator" w:id="0">
    <w:p w14:paraId="670BDDD6" w14:textId="77777777" w:rsidR="002E3990" w:rsidRDefault="002E3990" w:rsidP="00C00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28D09" w14:textId="5408C04D" w:rsidR="00C00166" w:rsidRDefault="00C00166">
    <w:pPr>
      <w:pStyle w:val="Cabealho"/>
    </w:pPr>
    <w:r>
      <w:rPr>
        <w:noProof/>
      </w:rPr>
      <w:drawing>
        <wp:inline distT="0" distB="0" distL="0" distR="0" wp14:anchorId="6EC62981" wp14:editId="43332A68">
          <wp:extent cx="5096510" cy="560705"/>
          <wp:effectExtent l="0" t="0" r="8890" b="0"/>
          <wp:docPr id="4706271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651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333F"/>
    <w:multiLevelType w:val="multilevel"/>
    <w:tmpl w:val="84B6C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56488"/>
    <w:multiLevelType w:val="multilevel"/>
    <w:tmpl w:val="FE06C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E5BC3"/>
    <w:multiLevelType w:val="multilevel"/>
    <w:tmpl w:val="22C2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C97762"/>
    <w:multiLevelType w:val="multilevel"/>
    <w:tmpl w:val="60A29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FE09B5"/>
    <w:multiLevelType w:val="multilevel"/>
    <w:tmpl w:val="47B67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AC3E7D"/>
    <w:multiLevelType w:val="multilevel"/>
    <w:tmpl w:val="E0802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9883842">
    <w:abstractNumId w:val="3"/>
  </w:num>
  <w:num w:numId="2" w16cid:durableId="203687055">
    <w:abstractNumId w:val="1"/>
  </w:num>
  <w:num w:numId="3" w16cid:durableId="910196548">
    <w:abstractNumId w:val="2"/>
  </w:num>
  <w:num w:numId="4" w16cid:durableId="658192835">
    <w:abstractNumId w:val="4"/>
  </w:num>
  <w:num w:numId="5" w16cid:durableId="1351639963">
    <w:abstractNumId w:val="0"/>
  </w:num>
  <w:num w:numId="6" w16cid:durableId="16502038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66"/>
    <w:rsid w:val="00006421"/>
    <w:rsid w:val="0008314B"/>
    <w:rsid w:val="00083B84"/>
    <w:rsid w:val="000A20E5"/>
    <w:rsid w:val="000C6A77"/>
    <w:rsid w:val="001454BE"/>
    <w:rsid w:val="00155C22"/>
    <w:rsid w:val="001642EF"/>
    <w:rsid w:val="00171B2C"/>
    <w:rsid w:val="001E299C"/>
    <w:rsid w:val="001F5AAD"/>
    <w:rsid w:val="0027657D"/>
    <w:rsid w:val="00277588"/>
    <w:rsid w:val="002E3990"/>
    <w:rsid w:val="00337B0F"/>
    <w:rsid w:val="003A2147"/>
    <w:rsid w:val="0040707E"/>
    <w:rsid w:val="004408D4"/>
    <w:rsid w:val="005839DC"/>
    <w:rsid w:val="005A192F"/>
    <w:rsid w:val="00627F30"/>
    <w:rsid w:val="006933B6"/>
    <w:rsid w:val="006B413A"/>
    <w:rsid w:val="006E706C"/>
    <w:rsid w:val="007051A3"/>
    <w:rsid w:val="007C7FAB"/>
    <w:rsid w:val="00823118"/>
    <w:rsid w:val="008A1028"/>
    <w:rsid w:val="008A5799"/>
    <w:rsid w:val="008D5FC1"/>
    <w:rsid w:val="009442AF"/>
    <w:rsid w:val="00965F68"/>
    <w:rsid w:val="00974985"/>
    <w:rsid w:val="00997ABD"/>
    <w:rsid w:val="00AB0645"/>
    <w:rsid w:val="00B0674F"/>
    <w:rsid w:val="00B255CC"/>
    <w:rsid w:val="00B44B26"/>
    <w:rsid w:val="00B77021"/>
    <w:rsid w:val="00B83A7E"/>
    <w:rsid w:val="00B92612"/>
    <w:rsid w:val="00BA33DF"/>
    <w:rsid w:val="00C00166"/>
    <w:rsid w:val="00C35752"/>
    <w:rsid w:val="00C5209E"/>
    <w:rsid w:val="00C62B53"/>
    <w:rsid w:val="00C946C0"/>
    <w:rsid w:val="00D06FF8"/>
    <w:rsid w:val="00D343E6"/>
    <w:rsid w:val="00D905B8"/>
    <w:rsid w:val="00E04B79"/>
    <w:rsid w:val="00E2195C"/>
    <w:rsid w:val="00E332F2"/>
    <w:rsid w:val="00E84242"/>
    <w:rsid w:val="00E904E9"/>
    <w:rsid w:val="00E96858"/>
    <w:rsid w:val="00ED7D80"/>
    <w:rsid w:val="00F133B2"/>
    <w:rsid w:val="00F20052"/>
    <w:rsid w:val="00F33F35"/>
    <w:rsid w:val="00F6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8BAE6"/>
  <w15:chartTrackingRefBased/>
  <w15:docId w15:val="{FA90E3F7-C13D-4A55-9B10-AC1BF62A5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166"/>
    <w:pPr>
      <w:spacing w:after="0" w:line="240" w:lineRule="auto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00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00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00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0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00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001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001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001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001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00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00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00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0016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0016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00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0016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00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00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001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00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00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00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00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0016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0016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0016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00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0016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0016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001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0166"/>
  </w:style>
  <w:style w:type="paragraph" w:styleId="Rodap">
    <w:name w:val="footer"/>
    <w:basedOn w:val="Normal"/>
    <w:link w:val="RodapChar"/>
    <w:uiPriority w:val="99"/>
    <w:unhideWhenUsed/>
    <w:rsid w:val="00C001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0166"/>
  </w:style>
  <w:style w:type="paragraph" w:styleId="Corpodetexto2">
    <w:name w:val="Body Text 2"/>
    <w:basedOn w:val="Normal"/>
    <w:link w:val="Corpodetexto2Char"/>
    <w:uiPriority w:val="99"/>
    <w:unhideWhenUsed/>
    <w:rsid w:val="00C00166"/>
    <w:pPr>
      <w:spacing w:after="120" w:line="48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0016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8A102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D9057-BAD9-4318-9038-BE640C4D0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1976</Words>
  <Characters>10675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Teifke</dc:creator>
  <cp:keywords/>
  <dc:description/>
  <cp:lastModifiedBy>LICITACAO_03</cp:lastModifiedBy>
  <cp:revision>9</cp:revision>
  <cp:lastPrinted>2026-06-09T12:30:00Z</cp:lastPrinted>
  <dcterms:created xsi:type="dcterms:W3CDTF">2026-04-07T11:18:00Z</dcterms:created>
  <dcterms:modified xsi:type="dcterms:W3CDTF">2026-06-09T18:05:00Z</dcterms:modified>
</cp:coreProperties>
</file>