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6E462" w14:textId="7ECC9C27" w:rsidR="00FF17C6" w:rsidRPr="00E00049" w:rsidRDefault="00A16BF2" w:rsidP="00E00049">
      <w:pPr>
        <w:jc w:val="center"/>
        <w:rPr>
          <w:rFonts w:ascii="Times New Roman" w:hAnsi="Times New Roman" w:cs="Times New Roman"/>
          <w:i/>
        </w:rPr>
      </w:pPr>
      <w:r w:rsidRPr="00E00049">
        <w:rPr>
          <w:rFonts w:ascii="Times New Roman" w:hAnsi="Times New Roman" w:cs="Times New Roman"/>
          <w:b/>
          <w:bCs/>
          <w:i/>
        </w:rPr>
        <w:t xml:space="preserve">ESTUDO TÉCNICO PRELIMINAR (ETP) </w:t>
      </w:r>
    </w:p>
    <w:p w14:paraId="2A2456EC" w14:textId="77777777" w:rsidR="00FF17C6" w:rsidRPr="00E00049" w:rsidRDefault="00A16BF2" w:rsidP="00E00049">
      <w:pPr>
        <w:jc w:val="center"/>
        <w:rPr>
          <w:rFonts w:ascii="Times New Roman" w:hAnsi="Times New Roman" w:cs="Times New Roman"/>
          <w:i/>
        </w:rPr>
      </w:pPr>
      <w:r w:rsidRPr="00E00049">
        <w:rPr>
          <w:rFonts w:ascii="Times New Roman" w:hAnsi="Times New Roman" w:cs="Times New Roman"/>
          <w:b/>
          <w:bCs/>
          <w:i/>
        </w:rPr>
        <w:t>Contratação de Serviços Médico-Hospitalares de Urgência e Emergência no Âmbito do SUS</w:t>
      </w:r>
    </w:p>
    <w:p w14:paraId="6121A5D1" w14:textId="77777777" w:rsidR="00E00049" w:rsidRPr="00E00049" w:rsidRDefault="00E00049" w:rsidP="00E00049">
      <w:pPr>
        <w:rPr>
          <w:rFonts w:ascii="Times New Roman" w:hAnsi="Times New Roman" w:cs="Times New Roman"/>
          <w:b/>
          <w:bCs/>
          <w:i/>
        </w:rPr>
      </w:pPr>
    </w:p>
    <w:p w14:paraId="48DF77B2" w14:textId="19E73687" w:rsidR="00FF17C6" w:rsidRPr="00E00049" w:rsidRDefault="00A16BF2" w:rsidP="00E00049">
      <w:pPr>
        <w:rPr>
          <w:rFonts w:ascii="Times New Roman" w:hAnsi="Times New Roman" w:cs="Times New Roman"/>
          <w:i/>
        </w:rPr>
      </w:pPr>
      <w:r w:rsidRPr="00E00049">
        <w:rPr>
          <w:rFonts w:ascii="Times New Roman" w:hAnsi="Times New Roman" w:cs="Times New Roman"/>
          <w:b/>
          <w:bCs/>
          <w:i/>
        </w:rPr>
        <w:t>DA DESCRIÇÃO DA NECESSIDADE (art. 18, §1º, I, Lei nº 14.133/2021)</w:t>
      </w:r>
    </w:p>
    <w:p w14:paraId="3FFFD476" w14:textId="15FA8CCD" w:rsidR="00FF17C6" w:rsidRPr="00E00049" w:rsidRDefault="00A16BF2" w:rsidP="00E00049">
      <w:pPr>
        <w:jc w:val="both"/>
        <w:rPr>
          <w:rFonts w:ascii="Times New Roman" w:hAnsi="Times New Roman" w:cs="Times New Roman"/>
          <w:i/>
        </w:rPr>
      </w:pPr>
      <w:r w:rsidRPr="00E00049">
        <w:rPr>
          <w:rFonts w:ascii="Times New Roman" w:hAnsi="Times New Roman" w:cs="Times New Roman"/>
          <w:i/>
        </w:rPr>
        <w:t xml:space="preserve">O Município de </w:t>
      </w:r>
      <w:r w:rsidR="00E00049" w:rsidRPr="00E00049">
        <w:rPr>
          <w:rFonts w:ascii="Times New Roman" w:hAnsi="Times New Roman" w:cs="Times New Roman"/>
          <w:b/>
          <w:bCs/>
          <w:i/>
          <w:iCs/>
        </w:rPr>
        <w:t xml:space="preserve">RELVADO/RS </w:t>
      </w:r>
      <w:r w:rsidRPr="00E00049">
        <w:rPr>
          <w:rFonts w:ascii="Times New Roman" w:hAnsi="Times New Roman" w:cs="Times New Roman"/>
          <w:i/>
        </w:rPr>
        <w:t>necessita garantir à sua população o atendimento de urgência e emergência médico-hospitalar no âmbito do Sistema Único de Saúde (SUS), incluindo pronto-socorro e as clínicas médica, obstétrica, pediátrica, cirúrgica, de traumatologia e anestesiologia. Trata-se de serviço essencial e de caráter contínuo, cuja interrupção representa risco direto à vida e à saúde da população, não havendo no município estrutura hospitalar própria apta a prestá-lo.</w:t>
      </w:r>
    </w:p>
    <w:p w14:paraId="548682D1" w14:textId="77777777" w:rsidR="00FF17C6" w:rsidRDefault="00A16BF2" w:rsidP="00E00049">
      <w:pPr>
        <w:jc w:val="both"/>
        <w:rPr>
          <w:rFonts w:ascii="Times New Roman" w:hAnsi="Times New Roman" w:cs="Times New Roman"/>
          <w:i/>
        </w:rPr>
      </w:pPr>
      <w:r w:rsidRPr="00E00049">
        <w:rPr>
          <w:rFonts w:ascii="Times New Roman" w:hAnsi="Times New Roman" w:cs="Times New Roman"/>
          <w:i/>
        </w:rPr>
        <w:t>A necessidade decorre, ainda, da revisão do modelo de remuneração hoje praticado entre o Hospital Beneficente Santa Terezinha e os municípios da AMAT, consolidada pelo Hospital por meio do Ofício nº 077/2026, de 13 de julho de 2026: o modelo anterior, de pagamento por procedimento (sobreaviso, honorários médicos e produção hospitalar apurados individualmente), gerou instabilidade orçamentária e insegurança quanto ao valor mensal devido, justificando a migração para um modelo de remuneração fixa por pacote fechado, com previsibilidade orçamentária para o Município e sustentabilidade financeira para o Hospital.</w:t>
      </w:r>
    </w:p>
    <w:p w14:paraId="49D73264" w14:textId="2042303E" w:rsidR="00E00049" w:rsidRPr="00E00049" w:rsidRDefault="00E00049" w:rsidP="00E00049">
      <w:pPr>
        <w:jc w:val="both"/>
        <w:rPr>
          <w:rFonts w:ascii="Times New Roman" w:hAnsi="Times New Roman" w:cs="Times New Roman"/>
          <w:bCs/>
          <w:i/>
          <w:iCs/>
        </w:rPr>
      </w:pPr>
      <w:r w:rsidRPr="00E00049">
        <w:rPr>
          <w:rFonts w:ascii="Times New Roman" w:hAnsi="Times New Roman" w:cs="Times New Roman"/>
          <w:i/>
        </w:rPr>
        <w:t xml:space="preserve">A presente </w:t>
      </w:r>
      <w:r>
        <w:rPr>
          <w:rFonts w:ascii="Times New Roman" w:hAnsi="Times New Roman" w:cs="Times New Roman"/>
          <w:i/>
        </w:rPr>
        <w:t xml:space="preserve">contratação  fundamenta-se nas Normas Legais a seguir e </w:t>
      </w:r>
      <w:r w:rsidRPr="00E00049">
        <w:rPr>
          <w:rFonts w:ascii="Times New Roman" w:hAnsi="Times New Roman" w:cs="Times New Roman"/>
          <w:i/>
        </w:rPr>
        <w:t xml:space="preserve"> observará, no que couber, sem prejuízo de outras normas aplicáveis à espécie:</w:t>
      </w:r>
      <w:r w:rsidR="00A16BF2">
        <w:rPr>
          <w:rFonts w:ascii="Times New Roman" w:hAnsi="Times New Roman" w:cs="Times New Roman"/>
          <w:i/>
        </w:rPr>
        <w:t xml:space="preserve"> </w:t>
      </w:r>
      <w:r w:rsidRPr="00E00049">
        <w:rPr>
          <w:rFonts w:ascii="Times New Roman" w:hAnsi="Times New Roman" w:cs="Times New Roman"/>
          <w:i/>
        </w:rPr>
        <w:t>Constituição Federal, artigos 196 e seguintes, e Constituição do Estado do Rio Grande do Sul, artigos 241 e seguintes;</w:t>
      </w:r>
      <w:r w:rsidR="00A16BF2">
        <w:rPr>
          <w:rFonts w:ascii="Times New Roman" w:hAnsi="Times New Roman" w:cs="Times New Roman"/>
          <w:i/>
        </w:rPr>
        <w:t xml:space="preserve"> </w:t>
      </w:r>
      <w:r w:rsidRPr="00E00049">
        <w:rPr>
          <w:rFonts w:ascii="Times New Roman" w:hAnsi="Times New Roman" w:cs="Times New Roman"/>
          <w:i/>
        </w:rPr>
        <w:t>Lei Federal nº 8.080, de 19 de setembro de 1990, que dispõe sobre as condições para a promoção, proteção e recuperação da saúde, a organização e o funcionamento dos serviços correspondentes;</w:t>
      </w:r>
      <w:r w:rsidR="00A16BF2">
        <w:rPr>
          <w:rFonts w:ascii="Times New Roman" w:hAnsi="Times New Roman" w:cs="Times New Roman"/>
          <w:i/>
        </w:rPr>
        <w:t xml:space="preserve"> </w:t>
      </w:r>
      <w:r w:rsidRPr="00E00049">
        <w:rPr>
          <w:rFonts w:ascii="Times New Roman" w:hAnsi="Times New Roman" w:cs="Times New Roman"/>
          <w:i/>
        </w:rPr>
        <w:t>Lei Federal nº 8.142, de 28 de dezembro de 1990, sobre a participação da comunidade na gestão do SUS e as transferências intergovernamentais de recursos financeiros na área da saúde;</w:t>
      </w:r>
      <w:r w:rsidR="00A16BF2">
        <w:rPr>
          <w:rFonts w:ascii="Times New Roman" w:hAnsi="Times New Roman" w:cs="Times New Roman"/>
          <w:i/>
        </w:rPr>
        <w:t xml:space="preserve"> </w:t>
      </w:r>
      <w:r w:rsidRPr="00E00049">
        <w:rPr>
          <w:rFonts w:ascii="Times New Roman" w:hAnsi="Times New Roman" w:cs="Times New Roman"/>
          <w:i/>
        </w:rPr>
        <w:t>Decreto Federal nº 7.508, de 28 de junho de 2011, que regulamenta a Lei nº 8.080/1990, quanto ao planejamento da saúde, à assistência à saúde e à articulação interfederativa;</w:t>
      </w:r>
      <w:r w:rsidR="00A16BF2">
        <w:rPr>
          <w:rFonts w:ascii="Times New Roman" w:hAnsi="Times New Roman" w:cs="Times New Roman"/>
          <w:i/>
        </w:rPr>
        <w:t xml:space="preserve"> </w:t>
      </w:r>
      <w:r w:rsidRPr="00E00049">
        <w:rPr>
          <w:rFonts w:ascii="Times New Roman" w:hAnsi="Times New Roman" w:cs="Times New Roman"/>
          <w:i/>
        </w:rPr>
        <w:t>Portarias de Consolidação nº 1, 2, 3, 5 e 6, de 28 de setembro de 2017, do Ministério da Saúde;</w:t>
      </w:r>
      <w:r w:rsidR="00A16BF2">
        <w:rPr>
          <w:rFonts w:ascii="Times New Roman" w:hAnsi="Times New Roman" w:cs="Times New Roman"/>
          <w:i/>
        </w:rPr>
        <w:t xml:space="preserve"> </w:t>
      </w:r>
      <w:r w:rsidRPr="00E00049">
        <w:rPr>
          <w:rFonts w:ascii="Times New Roman" w:hAnsi="Times New Roman" w:cs="Times New Roman"/>
          <w:i/>
        </w:rPr>
        <w:t>Resolução nº 050/22 – CIB/RS, que pactua as referências da atenção especializada no Estado do Rio Grande do Sul, e Resolução nº 078/26 – CIB/RS, de 12 de março de 2026, que pactua a atualização do respectivo Anexo I e, especificamente quanto à 29ª Região de Saúde (Macrorregião Vales), da qual o Município faz parte, consolida a Beneficência Camiliana do Sul — Hospital Beneficente Santa Terezinha (CNES nº 2252228) como unidade de referência regional pactuada de "Porta de Entrada" às urgências e emergências clínicas, cirúrgicas, psiquiátricas e de trauma — Porte Geral II — para os municípios ali referenciados;</w:t>
      </w:r>
      <w:r w:rsidR="00A16BF2">
        <w:rPr>
          <w:rFonts w:ascii="Times New Roman" w:hAnsi="Times New Roman" w:cs="Times New Roman"/>
          <w:i/>
        </w:rPr>
        <w:t xml:space="preserve"> </w:t>
      </w:r>
      <w:r w:rsidRPr="00E00049">
        <w:rPr>
          <w:rFonts w:ascii="Times New Roman" w:hAnsi="Times New Roman" w:cs="Times New Roman"/>
          <w:i/>
        </w:rPr>
        <w:t>Lei Federal nº 14.133, de 1º de abril de 2021 (Lei de Licitações e Contratos Administrativos), em especial os artigos 6º, inciso XXIII (conteúdo mínimo do Termo de Referência), 40 (elaboração do Termo de Referência), 72 e 74 (inexigibilidade de licitação), 111 (contratos de serviços contínuos), 117 (fiscalização), 124 e 125 (alterações contratuais), 137 (rescisão), 155 a 163 (sanções administrativas) e 94 (publicidade);Lei Federal nº 13.709, de 14 de agosto de 2018 (Lei Geral de Proteção de Dados Pessoais);Demais Resoluções da Comissão Intergestores Bipartite do Rio Grande do Sul (CIB/RS) e atos normativos estaduais e regionais de organização e regionalização do SUS aplicáveis ao Município de RELVADO/RS, a serem identificados e citados por ocasião da instrução do processo administrativo;</w:t>
      </w:r>
      <w:r w:rsidR="00A16BF2">
        <w:rPr>
          <w:rFonts w:ascii="Times New Roman" w:hAnsi="Times New Roman" w:cs="Times New Roman"/>
          <w:i/>
        </w:rPr>
        <w:t xml:space="preserve"> </w:t>
      </w:r>
      <w:r w:rsidRPr="00E00049">
        <w:rPr>
          <w:rFonts w:ascii="Times New Roman" w:hAnsi="Times New Roman" w:cs="Times New Roman"/>
          <w:bCs/>
          <w:i/>
          <w:iCs/>
        </w:rPr>
        <w:t>Decreto Municipal nº 28/2023, que regulamenta a Lei Federal nº 14.133/2021 no âmbito do Município de Relvado/RS.</w:t>
      </w:r>
    </w:p>
    <w:p w14:paraId="6B56FCA2" w14:textId="77777777" w:rsidR="00E00049" w:rsidRDefault="00E00049" w:rsidP="00E00049">
      <w:pPr>
        <w:jc w:val="both"/>
        <w:rPr>
          <w:rFonts w:ascii="Times New Roman" w:hAnsi="Times New Roman" w:cs="Times New Roman"/>
          <w:i/>
        </w:rPr>
      </w:pPr>
    </w:p>
    <w:p w14:paraId="4F05705C" w14:textId="77777777" w:rsidR="00E00049" w:rsidRPr="00E00049" w:rsidRDefault="00E00049" w:rsidP="00E00049">
      <w:pPr>
        <w:jc w:val="both"/>
        <w:rPr>
          <w:rFonts w:ascii="Times New Roman" w:hAnsi="Times New Roman" w:cs="Times New Roman"/>
          <w:i/>
        </w:rPr>
      </w:pPr>
      <w:r w:rsidRPr="00E00049">
        <w:rPr>
          <w:rFonts w:ascii="Times New Roman" w:hAnsi="Times New Roman" w:cs="Times New Roman"/>
          <w:b/>
          <w:bCs/>
          <w:i/>
        </w:rPr>
        <w:t>1. DO OBJETO</w:t>
      </w:r>
    </w:p>
    <w:p w14:paraId="1EB455E3" w14:textId="341D31E2" w:rsidR="00E00049" w:rsidRPr="00E00049" w:rsidRDefault="00E00049" w:rsidP="00E00049">
      <w:pPr>
        <w:jc w:val="both"/>
        <w:rPr>
          <w:rFonts w:ascii="Times New Roman" w:hAnsi="Times New Roman" w:cs="Times New Roman"/>
          <w:i/>
        </w:rPr>
      </w:pPr>
      <w:r w:rsidRPr="00E00049">
        <w:rPr>
          <w:rFonts w:ascii="Times New Roman" w:hAnsi="Times New Roman" w:cs="Times New Roman"/>
          <w:i/>
        </w:rPr>
        <w:lastRenderedPageBreak/>
        <w:t>1.1.Constitui objeto do presente Termo de Referência a contratação de serviços médico-hospitalares de urgência e emergência, no pronto-socorro e nas clínicas médica, obstétrica, pediátrica, cirúrgica, de traumatologia e anestesiologia, destinados ao atendimento de pacientes do Sistema Único de Saúde (SUS), a serem prestados pela</w:t>
      </w:r>
      <w:r w:rsidR="00A077A4">
        <w:rPr>
          <w:rFonts w:ascii="Times New Roman" w:hAnsi="Times New Roman" w:cs="Times New Roman"/>
          <w:i/>
        </w:rPr>
        <w:t xml:space="preserve"> </w:t>
      </w:r>
      <w:r w:rsidR="001F6A77">
        <w:rPr>
          <w:rFonts w:ascii="Times New Roman" w:hAnsi="Times New Roman" w:cs="Times New Roman"/>
        </w:rPr>
        <w:t xml:space="preserve">empresa </w:t>
      </w:r>
      <w:r w:rsidR="001F6A77">
        <w:rPr>
          <w:rFonts w:ascii="Times New Roman" w:hAnsi="Times New Roman" w:cs="Times New Roman"/>
          <w:b/>
          <w:bCs/>
        </w:rPr>
        <w:t>BENEFICENCIA CAMILIANA DO SUL – HOSPITAL BENEFICENTE SANTA TEREZINHA</w:t>
      </w:r>
      <w:r w:rsidR="001F6A77">
        <w:rPr>
          <w:rFonts w:ascii="Times New Roman" w:hAnsi="Times New Roman" w:cs="Times New Roman"/>
        </w:rPr>
        <w:t>, inscrita no CNPJ sob o nº 83.506.030/0008-78, estabelecida na Rua Júlio de Castilhos, nº 791, Bairro Centro, nesta cidade de Encantado/RS, CNES nº 2252228, , em favor do Município e</w:t>
      </w:r>
      <w:r w:rsidRPr="00E00049">
        <w:rPr>
          <w:rFonts w:ascii="Times New Roman" w:hAnsi="Times New Roman" w:cs="Times New Roman"/>
          <w:i/>
        </w:rPr>
        <w:t xml:space="preserve">m favor do Município de </w:t>
      </w:r>
      <w:r w:rsidRPr="00E00049">
        <w:rPr>
          <w:rFonts w:ascii="Times New Roman" w:hAnsi="Times New Roman" w:cs="Times New Roman"/>
          <w:b/>
          <w:bCs/>
          <w:i/>
          <w:iCs/>
        </w:rPr>
        <w:t xml:space="preserve"> RELVADO/RS, </w:t>
      </w:r>
      <w:r w:rsidRPr="00E00049">
        <w:rPr>
          <w:rFonts w:ascii="Times New Roman" w:hAnsi="Times New Roman" w:cs="Times New Roman"/>
          <w:i/>
        </w:rPr>
        <w:t>com atendimento realizado pelos profissionais pertencentes ao Corpo Clínico e funcionários do Hospital, mediante NOVA CONTRATAÇÃO, autônoma e independente do Contrato nº 80/2024 do Município de Encantado, que permanece em vigor exclusivamente entre aquele município e o Hospital, sem qualquer forma de adesão, sub-rogação ou extensão automática aos demais municípios da AMAT.</w:t>
      </w:r>
    </w:p>
    <w:p w14:paraId="1D376C92" w14:textId="77777777" w:rsidR="00E00049" w:rsidRPr="00E00049" w:rsidRDefault="00E00049" w:rsidP="00E00049">
      <w:pPr>
        <w:jc w:val="both"/>
        <w:rPr>
          <w:rFonts w:ascii="Times New Roman" w:hAnsi="Times New Roman" w:cs="Times New Roman"/>
          <w:i/>
        </w:rPr>
      </w:pPr>
    </w:p>
    <w:p w14:paraId="47555E7F" w14:textId="77777777" w:rsidR="00FF17C6" w:rsidRPr="00E00049" w:rsidRDefault="00A16BF2" w:rsidP="00E00049">
      <w:pPr>
        <w:rPr>
          <w:rFonts w:ascii="Times New Roman" w:hAnsi="Times New Roman" w:cs="Times New Roman"/>
          <w:i/>
        </w:rPr>
      </w:pPr>
      <w:r w:rsidRPr="00E00049">
        <w:rPr>
          <w:rFonts w:ascii="Times New Roman" w:hAnsi="Times New Roman" w:cs="Times New Roman"/>
          <w:b/>
          <w:bCs/>
          <w:i/>
        </w:rPr>
        <w:t>2. DA PREVISÃO NO PLANO DE CONTRATAÇÕES ANUAL (art. 18, §1º, II)</w:t>
      </w:r>
    </w:p>
    <w:p w14:paraId="31170E6C" w14:textId="50A1700E" w:rsidR="00FF17C6" w:rsidRDefault="00E00049" w:rsidP="00E00049">
      <w:pPr>
        <w:jc w:val="both"/>
        <w:rPr>
          <w:rFonts w:ascii="Times New Roman" w:hAnsi="Times New Roman" w:cs="Times New Roman"/>
          <w:b/>
          <w:bCs/>
          <w:i/>
          <w:iCs/>
        </w:rPr>
      </w:pPr>
      <w:r>
        <w:rPr>
          <w:rFonts w:ascii="Times New Roman" w:hAnsi="Times New Roman" w:cs="Times New Roman"/>
          <w:b/>
          <w:bCs/>
          <w:i/>
          <w:iCs/>
        </w:rPr>
        <w:t>2.1.A</w:t>
      </w:r>
      <w:r w:rsidR="00A16BF2" w:rsidRPr="00E00049">
        <w:rPr>
          <w:rFonts w:ascii="Times New Roman" w:hAnsi="Times New Roman" w:cs="Times New Roman"/>
          <w:b/>
          <w:bCs/>
          <w:i/>
          <w:iCs/>
        </w:rPr>
        <w:t xml:space="preserve"> contratação consta do Plano de Contratações Anual do exercício, correspondente tratando-se de serviço de saúde essencial e de natureza continuada já prest</w:t>
      </w:r>
      <w:r>
        <w:rPr>
          <w:rFonts w:ascii="Times New Roman" w:hAnsi="Times New Roman" w:cs="Times New Roman"/>
          <w:b/>
          <w:bCs/>
          <w:i/>
          <w:iCs/>
        </w:rPr>
        <w:t>ado pelo Hospital ao Município.</w:t>
      </w:r>
    </w:p>
    <w:p w14:paraId="08672B02" w14:textId="77777777" w:rsidR="00E00049" w:rsidRPr="00E00049" w:rsidRDefault="00E00049" w:rsidP="00E00049">
      <w:pPr>
        <w:jc w:val="both"/>
        <w:rPr>
          <w:rFonts w:ascii="Times New Roman" w:hAnsi="Times New Roman" w:cs="Times New Roman"/>
          <w:i/>
        </w:rPr>
      </w:pPr>
    </w:p>
    <w:p w14:paraId="5C91085E"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3. DOS REQUISITOS DA CONTRATAÇÃO (art. 18, §1º, III)</w:t>
      </w:r>
    </w:p>
    <w:p w14:paraId="42FAF4C3" w14:textId="38DC7BD6" w:rsidR="00FF17C6" w:rsidRPr="00E00049" w:rsidRDefault="00E00049" w:rsidP="00E00049">
      <w:pPr>
        <w:jc w:val="both"/>
        <w:rPr>
          <w:rFonts w:ascii="Times New Roman" w:hAnsi="Times New Roman" w:cs="Times New Roman"/>
          <w:i/>
        </w:rPr>
      </w:pPr>
      <w:r>
        <w:rPr>
          <w:rFonts w:ascii="Times New Roman" w:hAnsi="Times New Roman" w:cs="Times New Roman"/>
          <w:b/>
          <w:bCs/>
          <w:i/>
        </w:rPr>
        <w:t>3.1.</w:t>
      </w:r>
      <w:r w:rsidR="00A16BF2" w:rsidRPr="00E00049">
        <w:rPr>
          <w:rFonts w:ascii="Times New Roman" w:hAnsi="Times New Roman" w:cs="Times New Roman"/>
          <w:b/>
          <w:bCs/>
          <w:i/>
        </w:rPr>
        <w:t xml:space="preserve"> </w:t>
      </w:r>
      <w:r w:rsidR="00A16BF2" w:rsidRPr="00E00049">
        <w:rPr>
          <w:rFonts w:ascii="Times New Roman" w:hAnsi="Times New Roman" w:cs="Times New Roman"/>
          <w:i/>
        </w:rPr>
        <w:t>Inscrição regular do prestador no Cadastro Nacional de Estabelecimentos de Saúde (CNES);</w:t>
      </w:r>
    </w:p>
    <w:p w14:paraId="308CA4EC" w14:textId="05C68C0A" w:rsidR="00FF17C6" w:rsidRPr="00E00049" w:rsidRDefault="00E00049" w:rsidP="00E00049">
      <w:pPr>
        <w:jc w:val="both"/>
        <w:rPr>
          <w:rFonts w:ascii="Times New Roman" w:hAnsi="Times New Roman" w:cs="Times New Roman"/>
          <w:i/>
        </w:rPr>
      </w:pPr>
      <w:r>
        <w:rPr>
          <w:rFonts w:ascii="Times New Roman" w:hAnsi="Times New Roman" w:cs="Times New Roman"/>
          <w:b/>
          <w:bCs/>
          <w:i/>
        </w:rPr>
        <w:t>3.2.</w:t>
      </w:r>
      <w:r w:rsidR="00A16BF2" w:rsidRPr="00E00049">
        <w:rPr>
          <w:rFonts w:ascii="Times New Roman" w:hAnsi="Times New Roman" w:cs="Times New Roman"/>
          <w:i/>
        </w:rPr>
        <w:t>Corpo clínico habilitado junto aos respectivos Conselhos de Classe (CRM, COREN e demais conselhos aplicáveis);</w:t>
      </w:r>
    </w:p>
    <w:p w14:paraId="1E9FC189" w14:textId="098EC562" w:rsidR="00FF17C6" w:rsidRPr="00E00049" w:rsidRDefault="00E00049" w:rsidP="00E00049">
      <w:pPr>
        <w:jc w:val="both"/>
        <w:rPr>
          <w:rFonts w:ascii="Times New Roman" w:hAnsi="Times New Roman" w:cs="Times New Roman"/>
          <w:i/>
        </w:rPr>
      </w:pPr>
      <w:r>
        <w:rPr>
          <w:rFonts w:ascii="Times New Roman" w:hAnsi="Times New Roman" w:cs="Times New Roman"/>
          <w:b/>
          <w:bCs/>
          <w:i/>
        </w:rPr>
        <w:t>3.3.</w:t>
      </w:r>
      <w:r w:rsidR="00A16BF2" w:rsidRPr="00E00049">
        <w:rPr>
          <w:rFonts w:ascii="Times New Roman" w:hAnsi="Times New Roman" w:cs="Times New Roman"/>
          <w:i/>
        </w:rPr>
        <w:t xml:space="preserve">Estrutura física, leitos e equipamentos compatíveis com os serviços de urgência e emergência do SUS (pronto-socorro, tomógrafo, </w:t>
      </w:r>
      <w:proofErr w:type="spellStart"/>
      <w:r w:rsidR="00A16BF2" w:rsidRPr="00E00049">
        <w:rPr>
          <w:rFonts w:ascii="Times New Roman" w:hAnsi="Times New Roman" w:cs="Times New Roman"/>
          <w:i/>
        </w:rPr>
        <w:t>raio-x</w:t>
      </w:r>
      <w:proofErr w:type="spellEnd"/>
      <w:r w:rsidR="00A16BF2" w:rsidRPr="00E00049">
        <w:rPr>
          <w:rFonts w:ascii="Times New Roman" w:hAnsi="Times New Roman" w:cs="Times New Roman"/>
          <w:i/>
        </w:rPr>
        <w:t xml:space="preserve"> e demais meios diagnósticos);</w:t>
      </w:r>
    </w:p>
    <w:p w14:paraId="7C0E2DA7" w14:textId="77777777" w:rsidR="00E00049" w:rsidRDefault="00E00049" w:rsidP="00E00049">
      <w:pPr>
        <w:jc w:val="both"/>
        <w:rPr>
          <w:rFonts w:ascii="Times New Roman" w:hAnsi="Times New Roman" w:cs="Times New Roman"/>
          <w:i/>
        </w:rPr>
      </w:pPr>
      <w:r>
        <w:rPr>
          <w:rFonts w:ascii="Times New Roman" w:hAnsi="Times New Roman" w:cs="Times New Roman"/>
          <w:b/>
          <w:bCs/>
          <w:i/>
        </w:rPr>
        <w:t>3.4.</w:t>
      </w:r>
      <w:r w:rsidR="00A16BF2" w:rsidRPr="00E00049">
        <w:rPr>
          <w:rFonts w:ascii="Times New Roman" w:hAnsi="Times New Roman" w:cs="Times New Roman"/>
          <w:i/>
        </w:rPr>
        <w:t>Capacidade comprovada de atendimento nas especialidades de sobreaviso — Pediatria, Anestesia, Cirurgia Geral, Traumatologia, Clínica Médica — e de plantão presencial de Obstetrícia;</w:t>
      </w:r>
    </w:p>
    <w:p w14:paraId="63687CF1" w14:textId="46FA4A71" w:rsidR="00FF17C6" w:rsidRPr="00E00049" w:rsidRDefault="00E00049" w:rsidP="00E00049">
      <w:pPr>
        <w:jc w:val="both"/>
        <w:rPr>
          <w:rFonts w:ascii="Times New Roman" w:hAnsi="Times New Roman" w:cs="Times New Roman"/>
          <w:i/>
        </w:rPr>
      </w:pPr>
      <w:r>
        <w:rPr>
          <w:rFonts w:ascii="Times New Roman" w:hAnsi="Times New Roman" w:cs="Times New Roman"/>
          <w:i/>
        </w:rPr>
        <w:t>3.5.</w:t>
      </w:r>
      <w:r w:rsidR="00A16BF2" w:rsidRPr="00E00049">
        <w:rPr>
          <w:rFonts w:ascii="Times New Roman" w:hAnsi="Times New Roman" w:cs="Times New Roman"/>
          <w:i/>
        </w:rPr>
        <w:t>Disponibilização de, no mínimo, 60% (sessenta por cento) da capacidade instalada em favor dos usuários do SUS;</w:t>
      </w:r>
    </w:p>
    <w:p w14:paraId="3A8E1260" w14:textId="36216BD9" w:rsidR="00FF17C6" w:rsidRDefault="00E00049" w:rsidP="00E00049">
      <w:pPr>
        <w:jc w:val="both"/>
        <w:rPr>
          <w:rFonts w:ascii="Times New Roman" w:hAnsi="Times New Roman" w:cs="Times New Roman"/>
          <w:i/>
        </w:rPr>
      </w:pPr>
      <w:r>
        <w:rPr>
          <w:rFonts w:ascii="Times New Roman" w:hAnsi="Times New Roman" w:cs="Times New Roman"/>
          <w:b/>
          <w:bCs/>
          <w:i/>
        </w:rPr>
        <w:t>3.6.</w:t>
      </w:r>
      <w:r w:rsidR="00A16BF2" w:rsidRPr="00E00049">
        <w:rPr>
          <w:rFonts w:ascii="Times New Roman" w:hAnsi="Times New Roman" w:cs="Times New Roman"/>
          <w:i/>
        </w:rPr>
        <w:t>Regularidade fiscal, trabalhista e previdenciária do prestador.</w:t>
      </w:r>
    </w:p>
    <w:p w14:paraId="591EE1F3" w14:textId="77777777" w:rsidR="00A16BF2" w:rsidRPr="00E00049" w:rsidRDefault="00A16BF2" w:rsidP="00E00049">
      <w:pPr>
        <w:jc w:val="both"/>
        <w:rPr>
          <w:rFonts w:ascii="Times New Roman" w:hAnsi="Times New Roman" w:cs="Times New Roman"/>
          <w:i/>
        </w:rPr>
      </w:pPr>
    </w:p>
    <w:p w14:paraId="7763CB22"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4. DO LEVANTAMENTO DE MERCADO E JUSTIFICATIVA DA SOLUÇÃO (art. 18, §1º, V)</w:t>
      </w:r>
    </w:p>
    <w:p w14:paraId="4A74C486" w14:textId="599F486C" w:rsidR="00FF17C6" w:rsidRPr="00E00049" w:rsidRDefault="00E00049" w:rsidP="00E00049">
      <w:pPr>
        <w:jc w:val="both"/>
        <w:rPr>
          <w:rFonts w:ascii="Times New Roman" w:hAnsi="Times New Roman" w:cs="Times New Roman"/>
          <w:i/>
        </w:rPr>
      </w:pPr>
      <w:r>
        <w:rPr>
          <w:rFonts w:ascii="Times New Roman" w:hAnsi="Times New Roman" w:cs="Times New Roman"/>
          <w:i/>
        </w:rPr>
        <w:t>4.1.</w:t>
      </w:r>
      <w:r w:rsidR="00A16BF2" w:rsidRPr="00E00049">
        <w:rPr>
          <w:rFonts w:ascii="Times New Roman" w:hAnsi="Times New Roman" w:cs="Times New Roman"/>
          <w:i/>
        </w:rPr>
        <w:t>Foram consideradas as seguintes alternativas para o atendimento da necessidade descrita no item 1:</w:t>
      </w:r>
    </w:p>
    <w:p w14:paraId="7CA4152E" w14:textId="56C4DEAC" w:rsidR="00FF17C6" w:rsidRPr="00E00049" w:rsidRDefault="00E00049" w:rsidP="00E00049">
      <w:pPr>
        <w:jc w:val="both"/>
        <w:rPr>
          <w:rFonts w:ascii="Times New Roman" w:hAnsi="Times New Roman" w:cs="Times New Roman"/>
          <w:i/>
        </w:rPr>
      </w:pPr>
      <w:r>
        <w:rPr>
          <w:rFonts w:ascii="Times New Roman" w:hAnsi="Times New Roman" w:cs="Times New Roman"/>
          <w:b/>
          <w:bCs/>
          <w:i/>
        </w:rPr>
        <w:t>4.1.1.</w:t>
      </w:r>
      <w:r w:rsidR="00A16BF2" w:rsidRPr="00E00049">
        <w:rPr>
          <w:rFonts w:ascii="Times New Roman" w:hAnsi="Times New Roman" w:cs="Times New Roman"/>
          <w:i/>
        </w:rPr>
        <w:t>Prestação direta pelo Município, mediante hospital público próprio: inviável no curto e médio prazo, dado o elevado custo de implantação e manutenção de estrutura hospitalar completa (leitos, corpo clínico, equipamentos de diagnóstico por imagem, centro cirúrgico), incompatível com a capacidade orçamentária municipal;</w:t>
      </w:r>
    </w:p>
    <w:p w14:paraId="3DCD7102" w14:textId="2D805084" w:rsidR="00FF17C6" w:rsidRPr="00E00049" w:rsidRDefault="00E00049" w:rsidP="00E00049">
      <w:pPr>
        <w:jc w:val="both"/>
        <w:rPr>
          <w:rFonts w:ascii="Times New Roman" w:hAnsi="Times New Roman" w:cs="Times New Roman"/>
          <w:i/>
        </w:rPr>
      </w:pPr>
      <w:r>
        <w:rPr>
          <w:rFonts w:ascii="Times New Roman" w:hAnsi="Times New Roman" w:cs="Times New Roman"/>
          <w:b/>
          <w:bCs/>
          <w:i/>
        </w:rPr>
        <w:t>4.1.2.</w:t>
      </w:r>
      <w:r w:rsidR="00A16BF2" w:rsidRPr="00E00049">
        <w:rPr>
          <w:rFonts w:ascii="Times New Roman" w:hAnsi="Times New Roman" w:cs="Times New Roman"/>
          <w:i/>
        </w:rPr>
        <w:t>Contratação de outro prestador hospitalar da região do Alto Taquari: não identificado outro estabelecimento hospitalar habilitado e estruturado para prestar o conjunto de serviços de urgência e emergência do SUS na região, o que caracteriza hipótese de inviabilidade de competição;</w:t>
      </w:r>
    </w:p>
    <w:p w14:paraId="0D7537C4" w14:textId="7E351994" w:rsidR="00FF17C6" w:rsidRPr="00E00049" w:rsidRDefault="00E00049" w:rsidP="00E00049">
      <w:pPr>
        <w:jc w:val="both"/>
        <w:rPr>
          <w:rFonts w:ascii="Times New Roman" w:hAnsi="Times New Roman" w:cs="Times New Roman"/>
          <w:i/>
        </w:rPr>
      </w:pPr>
      <w:r>
        <w:rPr>
          <w:rFonts w:ascii="Times New Roman" w:hAnsi="Times New Roman" w:cs="Times New Roman"/>
          <w:b/>
          <w:bCs/>
          <w:i/>
        </w:rPr>
        <w:t>4.1.3.</w:t>
      </w:r>
      <w:r w:rsidR="00A16BF2" w:rsidRPr="00E00049">
        <w:rPr>
          <w:rFonts w:ascii="Times New Roman" w:hAnsi="Times New Roman" w:cs="Times New Roman"/>
          <w:i/>
        </w:rPr>
        <w:t>Consórcio Intermunicipal de Saúde do Vale do Taquari (</w:t>
      </w:r>
      <w:proofErr w:type="spellStart"/>
      <w:r w:rsidR="00A16BF2" w:rsidRPr="00E00049">
        <w:rPr>
          <w:rFonts w:ascii="Times New Roman" w:hAnsi="Times New Roman" w:cs="Times New Roman"/>
          <w:i/>
        </w:rPr>
        <w:t>Consisa</w:t>
      </w:r>
      <w:proofErr w:type="spellEnd"/>
      <w:r w:rsidR="00A16BF2" w:rsidRPr="00E00049">
        <w:rPr>
          <w:rFonts w:ascii="Times New Roman" w:hAnsi="Times New Roman" w:cs="Times New Roman"/>
          <w:i/>
        </w:rPr>
        <w:t>): atua, na região, especificamente na prestação de serviços de oftalmologia, não substituindo o atendimento geral de urgência e emergência objeto desta contratação;</w:t>
      </w:r>
    </w:p>
    <w:p w14:paraId="64E90C1A" w14:textId="1EA135B6" w:rsidR="00FF17C6" w:rsidRPr="00E00049" w:rsidRDefault="00E00049" w:rsidP="00E00049">
      <w:pPr>
        <w:jc w:val="both"/>
        <w:rPr>
          <w:rFonts w:ascii="Times New Roman" w:hAnsi="Times New Roman" w:cs="Times New Roman"/>
          <w:i/>
        </w:rPr>
      </w:pPr>
      <w:r>
        <w:rPr>
          <w:rFonts w:ascii="Times New Roman" w:hAnsi="Times New Roman" w:cs="Times New Roman"/>
          <w:b/>
          <w:bCs/>
          <w:i/>
        </w:rPr>
        <w:lastRenderedPageBreak/>
        <w:t>4.1.4.</w:t>
      </w:r>
      <w:r w:rsidR="00A16BF2" w:rsidRPr="00E00049">
        <w:rPr>
          <w:rFonts w:ascii="Times New Roman" w:hAnsi="Times New Roman" w:cs="Times New Roman"/>
          <w:i/>
        </w:rPr>
        <w:t>Encaminhamento sistemático de pacientes a hospitais de outros municípios ou regiões (via SAMU ou transporte próprio): solução inadequada para atendimentos de urgência e emergência, que demandam resposta assistencial imediata e local, sob pena de agravamento de quadros clínicos e risco à vida, além de sobrecarregar a rede de referência regional.</w:t>
      </w:r>
    </w:p>
    <w:p w14:paraId="5B824099" w14:textId="671F1BF9" w:rsidR="00FF17C6" w:rsidRPr="00E00049" w:rsidRDefault="00E00049" w:rsidP="00E00049">
      <w:pPr>
        <w:jc w:val="both"/>
        <w:rPr>
          <w:rFonts w:ascii="Times New Roman" w:hAnsi="Times New Roman" w:cs="Times New Roman"/>
          <w:i/>
        </w:rPr>
      </w:pPr>
      <w:r>
        <w:rPr>
          <w:rFonts w:ascii="Times New Roman" w:hAnsi="Times New Roman" w:cs="Times New Roman"/>
          <w:i/>
        </w:rPr>
        <w:t>4.2.</w:t>
      </w:r>
      <w:r w:rsidR="00A16BF2" w:rsidRPr="00E00049">
        <w:rPr>
          <w:rFonts w:ascii="Times New Roman" w:hAnsi="Times New Roman" w:cs="Times New Roman"/>
          <w:i/>
        </w:rPr>
        <w:t>A inexistência de alternativa é corroborada pela própria regulação estadual do SUS: nos termos da Resolução nº 078/26 – CIB/RS, de 12 de março de 2026, que pactua a atualização do Anexo I da Resolução nº 050/22 – CIB/RS (referências da atenção especializada no Estado do Rio Grande do Sul), a</w:t>
      </w:r>
      <w:r w:rsidR="00A077A4">
        <w:rPr>
          <w:rFonts w:ascii="Times New Roman" w:hAnsi="Times New Roman" w:cs="Times New Roman"/>
          <w:i/>
        </w:rPr>
        <w:t xml:space="preserve"> entidade </w:t>
      </w:r>
      <w:r w:rsidR="00A16BF2" w:rsidRPr="00E00049">
        <w:rPr>
          <w:rFonts w:ascii="Times New Roman" w:hAnsi="Times New Roman" w:cs="Times New Roman"/>
          <w:i/>
        </w:rPr>
        <w:t xml:space="preserve"> Beneficência Camiliana do Sul – Hospital Beneficente Santa Terezinha (CNES nº 2252228) é a unidade hospitalar de referência pactuada de "Porta de Entrada" às urgências e emergências clínicas, cirúrgicas, psiquiátricas e de trauma — Porte Geral II — para os municípios da 29ª Região de Saúde, integrante da Macrorregião Vales, na qual se inserem os municípios da AMAT. Não há, portanto, outra unidade hospitalar formalmente pactuada como referência regional para a linha de cuidado de urgência e emergência objeto desta contratação.</w:t>
      </w:r>
    </w:p>
    <w:p w14:paraId="2EF510CA" w14:textId="509F594B" w:rsidR="00FF17C6" w:rsidRDefault="00E00049" w:rsidP="00E00049">
      <w:pPr>
        <w:jc w:val="both"/>
        <w:rPr>
          <w:rFonts w:ascii="Times New Roman" w:hAnsi="Times New Roman" w:cs="Times New Roman"/>
          <w:i/>
        </w:rPr>
      </w:pPr>
      <w:r>
        <w:rPr>
          <w:rFonts w:ascii="Times New Roman" w:hAnsi="Times New Roman" w:cs="Times New Roman"/>
          <w:i/>
        </w:rPr>
        <w:t>4.3.</w:t>
      </w:r>
      <w:r w:rsidR="00A16BF2" w:rsidRPr="00E00049">
        <w:rPr>
          <w:rFonts w:ascii="Times New Roman" w:hAnsi="Times New Roman" w:cs="Times New Roman"/>
          <w:i/>
        </w:rPr>
        <w:t>Diante do exposto, conclui-se pela contratação direta da Beneficência Camiliana do Sul – Hospital Beneficente Santa Terezinha, único prestador regional apto a atender à necessidade descrita, por inexigibilidade de licitação, nos termos do art. 74 da Lei Federal nº 14.133/2021, a ser formalizada em processo próprio e independente do Município, distinto do processo do Município de Encantado.</w:t>
      </w:r>
    </w:p>
    <w:p w14:paraId="78E9AF4F" w14:textId="77777777" w:rsidR="00E00049" w:rsidRPr="00E00049" w:rsidRDefault="00E00049" w:rsidP="00E00049">
      <w:pPr>
        <w:jc w:val="both"/>
        <w:rPr>
          <w:rFonts w:ascii="Times New Roman" w:hAnsi="Times New Roman" w:cs="Times New Roman"/>
          <w:i/>
        </w:rPr>
      </w:pPr>
    </w:p>
    <w:p w14:paraId="0A91DBBE"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5. DA ESTIMATIVA DAS QUANTIDADES E DO VALOR DA CONTRATAÇÃO (art. 18, §1º, IV e VI)</w:t>
      </w:r>
    </w:p>
    <w:p w14:paraId="18A7D102" w14:textId="6D723A3D" w:rsidR="00FF17C6" w:rsidRPr="00E00049" w:rsidRDefault="00E00049" w:rsidP="00E00049">
      <w:pPr>
        <w:jc w:val="both"/>
        <w:rPr>
          <w:rFonts w:ascii="Times New Roman" w:hAnsi="Times New Roman" w:cs="Times New Roman"/>
          <w:i/>
        </w:rPr>
      </w:pPr>
      <w:r>
        <w:rPr>
          <w:rFonts w:ascii="Times New Roman" w:hAnsi="Times New Roman" w:cs="Times New Roman"/>
          <w:i/>
        </w:rPr>
        <w:t>5.1.</w:t>
      </w:r>
      <w:r w:rsidR="00A16BF2" w:rsidRPr="00E00049">
        <w:rPr>
          <w:rFonts w:ascii="Times New Roman" w:hAnsi="Times New Roman" w:cs="Times New Roman"/>
          <w:i/>
        </w:rPr>
        <w:t>A estimativa de quantidades corresponde à disponibilização permanente (24 horas por dia) de atendimento de urgência/emergência com médico generalista, plantão presencial de Obstetrícia e plantão de sobreaviso nas especialidades aplicáveis ao Município, conforme detalhado no Anexo II do Termo de Referência ("Quadro de Especialidades Cobertas"), não se tratando de quantitativo de procedimentos, mas de disponibilidade de capacidade assistencial remunerada por pacote fechado.</w:t>
      </w:r>
    </w:p>
    <w:p w14:paraId="7909EA0D" w14:textId="29755055" w:rsidR="00FF17C6" w:rsidRPr="00E00049" w:rsidRDefault="00E00049" w:rsidP="00E00049">
      <w:pPr>
        <w:jc w:val="both"/>
        <w:rPr>
          <w:rFonts w:ascii="Times New Roman" w:hAnsi="Times New Roman" w:cs="Times New Roman"/>
          <w:i/>
        </w:rPr>
      </w:pPr>
      <w:r>
        <w:rPr>
          <w:rFonts w:ascii="Times New Roman" w:hAnsi="Times New Roman" w:cs="Times New Roman"/>
          <w:i/>
        </w:rPr>
        <w:t>5.2.</w:t>
      </w:r>
      <w:r w:rsidR="00A16BF2" w:rsidRPr="00E00049">
        <w:rPr>
          <w:rFonts w:ascii="Times New Roman" w:hAnsi="Times New Roman" w:cs="Times New Roman"/>
          <w:i/>
        </w:rPr>
        <w:t>A estimativa de valor mensal e anual tem como base a proposta consolidada no Ofício nº 077/2026 do Hospital (valor fechado do incentivo de pronto-socorro, com reajuste de 10% sobre a média apurada entre janeiro e maio de 2026, somado ao custo do sobreaviso médico rateado por população) e a planilha consolidada da AMAT ("Planilha_Proposta_Saude_AMAT.xlsx"), reproduzida a seguir:</w:t>
      </w:r>
    </w:p>
    <w:p w14:paraId="0C64FAFF" w14:textId="77777777" w:rsidR="00FF17C6" w:rsidRPr="00E00049" w:rsidRDefault="00FF17C6" w:rsidP="00E00049">
      <w:pPr>
        <w:jc w:val="both"/>
        <w:rPr>
          <w:rFonts w:ascii="Times New Roman" w:hAnsi="Times New Roman" w:cs="Times New Roman"/>
          <w:i/>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2400"/>
        <w:gridCol w:w="2400"/>
      </w:tblGrid>
      <w:tr w:rsidR="00FF17C6" w:rsidRPr="007743EC" w14:paraId="424FC413" w14:textId="77777777">
        <w:trPr>
          <w:tblHeader/>
        </w:trPr>
        <w:tc>
          <w:tcPr>
            <w:tcW w:w="4200" w:type="dxa"/>
            <w:tcMar>
              <w:top w:w="80" w:type="dxa"/>
              <w:left w:w="100" w:type="dxa"/>
              <w:bottom w:w="80" w:type="dxa"/>
              <w:right w:w="100" w:type="dxa"/>
            </w:tcMar>
            <w:vAlign w:val="center"/>
          </w:tcPr>
          <w:p w14:paraId="18FDCF4C" w14:textId="77777777" w:rsidR="00FF17C6" w:rsidRPr="007743EC" w:rsidRDefault="00A16BF2" w:rsidP="00E00049">
            <w:pPr>
              <w:rPr>
                <w:rFonts w:ascii="Times New Roman" w:hAnsi="Times New Roman" w:cs="Times New Roman"/>
                <w:i/>
              </w:rPr>
            </w:pPr>
            <w:r w:rsidRPr="007743EC">
              <w:rPr>
                <w:rFonts w:ascii="Times New Roman" w:hAnsi="Times New Roman" w:cs="Times New Roman"/>
                <w:b/>
                <w:bCs/>
                <w:i/>
              </w:rPr>
              <w:t>Descrição</w:t>
            </w:r>
          </w:p>
        </w:tc>
        <w:tc>
          <w:tcPr>
            <w:tcW w:w="2400" w:type="dxa"/>
            <w:tcMar>
              <w:top w:w="80" w:type="dxa"/>
              <w:left w:w="100" w:type="dxa"/>
              <w:bottom w:w="80" w:type="dxa"/>
              <w:right w:w="100" w:type="dxa"/>
            </w:tcMar>
            <w:vAlign w:val="center"/>
          </w:tcPr>
          <w:p w14:paraId="5C065519" w14:textId="77777777" w:rsidR="00FF17C6" w:rsidRPr="007743EC" w:rsidRDefault="00A16BF2" w:rsidP="00E00049">
            <w:pPr>
              <w:jc w:val="center"/>
              <w:rPr>
                <w:rFonts w:ascii="Times New Roman" w:hAnsi="Times New Roman" w:cs="Times New Roman"/>
                <w:i/>
              </w:rPr>
            </w:pPr>
            <w:r w:rsidRPr="007743EC">
              <w:rPr>
                <w:rFonts w:ascii="Times New Roman" w:hAnsi="Times New Roman" w:cs="Times New Roman"/>
                <w:b/>
                <w:bCs/>
                <w:i/>
              </w:rPr>
              <w:t>Valor Mês (R$)</w:t>
            </w:r>
          </w:p>
        </w:tc>
        <w:tc>
          <w:tcPr>
            <w:tcW w:w="2400" w:type="dxa"/>
            <w:tcMar>
              <w:top w:w="80" w:type="dxa"/>
              <w:left w:w="100" w:type="dxa"/>
              <w:bottom w:w="80" w:type="dxa"/>
              <w:right w:w="100" w:type="dxa"/>
            </w:tcMar>
            <w:vAlign w:val="center"/>
          </w:tcPr>
          <w:p w14:paraId="79FB8CA6" w14:textId="77777777" w:rsidR="00FF17C6" w:rsidRPr="007743EC" w:rsidRDefault="00A16BF2" w:rsidP="00E00049">
            <w:pPr>
              <w:jc w:val="center"/>
              <w:rPr>
                <w:rFonts w:ascii="Times New Roman" w:hAnsi="Times New Roman" w:cs="Times New Roman"/>
                <w:i/>
              </w:rPr>
            </w:pPr>
            <w:r w:rsidRPr="007743EC">
              <w:rPr>
                <w:rFonts w:ascii="Times New Roman" w:hAnsi="Times New Roman" w:cs="Times New Roman"/>
                <w:b/>
                <w:bCs/>
                <w:i/>
              </w:rPr>
              <w:t>Valor Ano (R$)</w:t>
            </w:r>
          </w:p>
        </w:tc>
      </w:tr>
      <w:tr w:rsidR="00FF17C6" w:rsidRPr="007743EC" w14:paraId="76FA7B2C" w14:textId="77777777">
        <w:tc>
          <w:tcPr>
            <w:tcW w:w="4200" w:type="dxa"/>
            <w:tcMar>
              <w:top w:w="80" w:type="dxa"/>
              <w:left w:w="100" w:type="dxa"/>
              <w:bottom w:w="80" w:type="dxa"/>
              <w:right w:w="100" w:type="dxa"/>
            </w:tcMar>
            <w:vAlign w:val="center"/>
          </w:tcPr>
          <w:p w14:paraId="0921EBD7" w14:textId="77777777" w:rsidR="00FF17C6" w:rsidRPr="007743EC" w:rsidRDefault="00A16BF2" w:rsidP="00E00049">
            <w:pPr>
              <w:rPr>
                <w:rFonts w:ascii="Times New Roman" w:hAnsi="Times New Roman" w:cs="Times New Roman"/>
                <w:i/>
              </w:rPr>
            </w:pPr>
            <w:r w:rsidRPr="007743EC">
              <w:rPr>
                <w:rFonts w:ascii="Times New Roman" w:hAnsi="Times New Roman" w:cs="Times New Roman"/>
                <w:i/>
              </w:rPr>
              <w:t>Incentivo Municipal — Pronto-Socorro e Médico Generalista (pacote fechado, valor fixo)</w:t>
            </w:r>
          </w:p>
        </w:tc>
        <w:tc>
          <w:tcPr>
            <w:tcW w:w="2400" w:type="dxa"/>
            <w:tcMar>
              <w:top w:w="80" w:type="dxa"/>
              <w:left w:w="100" w:type="dxa"/>
              <w:bottom w:w="80" w:type="dxa"/>
              <w:right w:w="100" w:type="dxa"/>
            </w:tcMar>
            <w:vAlign w:val="center"/>
          </w:tcPr>
          <w:p w14:paraId="75614FE6" w14:textId="3117C9C9" w:rsidR="00FF17C6" w:rsidRPr="007743EC" w:rsidRDefault="000834DD" w:rsidP="00E00049">
            <w:pPr>
              <w:jc w:val="center"/>
              <w:rPr>
                <w:rFonts w:ascii="Times New Roman" w:hAnsi="Times New Roman" w:cs="Times New Roman"/>
                <w:i/>
              </w:rPr>
            </w:pPr>
            <w:r w:rsidRPr="007743EC">
              <w:rPr>
                <w:rFonts w:ascii="Times New Roman" w:hAnsi="Times New Roman" w:cs="Times New Roman"/>
                <w:i/>
              </w:rPr>
              <w:t>50.615,13</w:t>
            </w:r>
          </w:p>
        </w:tc>
        <w:tc>
          <w:tcPr>
            <w:tcW w:w="2400" w:type="dxa"/>
            <w:tcMar>
              <w:top w:w="80" w:type="dxa"/>
              <w:left w:w="100" w:type="dxa"/>
              <w:bottom w:w="80" w:type="dxa"/>
              <w:right w:w="100" w:type="dxa"/>
            </w:tcMar>
            <w:vAlign w:val="center"/>
          </w:tcPr>
          <w:p w14:paraId="31431E9F" w14:textId="6D5B6DD3" w:rsidR="00FF17C6" w:rsidRPr="007743EC" w:rsidRDefault="007743EC" w:rsidP="00E00049">
            <w:pPr>
              <w:jc w:val="center"/>
              <w:rPr>
                <w:rFonts w:ascii="Times New Roman" w:hAnsi="Times New Roman" w:cs="Times New Roman"/>
                <w:i/>
              </w:rPr>
            </w:pPr>
            <w:r w:rsidRPr="007743EC">
              <w:rPr>
                <w:rFonts w:ascii="Times New Roman" w:hAnsi="Times New Roman" w:cs="Times New Roman"/>
                <w:i/>
              </w:rPr>
              <w:t>607.381,56</w:t>
            </w:r>
          </w:p>
        </w:tc>
      </w:tr>
      <w:tr w:rsidR="00FF17C6" w:rsidRPr="007743EC" w14:paraId="53B79A35" w14:textId="77777777">
        <w:tc>
          <w:tcPr>
            <w:tcW w:w="4200" w:type="dxa"/>
            <w:tcMar>
              <w:top w:w="80" w:type="dxa"/>
              <w:left w:w="100" w:type="dxa"/>
              <w:bottom w:w="80" w:type="dxa"/>
              <w:right w:w="100" w:type="dxa"/>
            </w:tcMar>
            <w:vAlign w:val="center"/>
          </w:tcPr>
          <w:p w14:paraId="025436C8" w14:textId="77777777" w:rsidR="00FF17C6" w:rsidRPr="007743EC" w:rsidRDefault="00A16BF2" w:rsidP="00E00049">
            <w:pPr>
              <w:rPr>
                <w:rFonts w:ascii="Times New Roman" w:hAnsi="Times New Roman" w:cs="Times New Roman"/>
                <w:i/>
              </w:rPr>
            </w:pPr>
            <w:r w:rsidRPr="007743EC">
              <w:rPr>
                <w:rFonts w:ascii="Times New Roman" w:hAnsi="Times New Roman" w:cs="Times New Roman"/>
                <w:i/>
              </w:rPr>
              <w:t>Sobreaviso Médico por Especialidade (rateio populacional — Pediatria, Anestesia, Cirurgia Geral, Traumatologia, Clínica Médica, Obstetrícia)</w:t>
            </w:r>
          </w:p>
        </w:tc>
        <w:tc>
          <w:tcPr>
            <w:tcW w:w="2400" w:type="dxa"/>
            <w:tcMar>
              <w:top w:w="80" w:type="dxa"/>
              <w:left w:w="100" w:type="dxa"/>
              <w:bottom w:w="80" w:type="dxa"/>
              <w:right w:w="100" w:type="dxa"/>
            </w:tcMar>
            <w:vAlign w:val="center"/>
          </w:tcPr>
          <w:p w14:paraId="73C64A6E" w14:textId="442400D4" w:rsidR="00FF17C6" w:rsidRPr="007743EC" w:rsidRDefault="00EE4549" w:rsidP="00E00049">
            <w:pPr>
              <w:jc w:val="center"/>
              <w:rPr>
                <w:rFonts w:ascii="Times New Roman" w:hAnsi="Times New Roman" w:cs="Times New Roman"/>
                <w:i/>
              </w:rPr>
            </w:pPr>
            <w:r w:rsidRPr="007743EC">
              <w:rPr>
                <w:rFonts w:ascii="Times New Roman" w:hAnsi="Times New Roman" w:cs="Times New Roman"/>
                <w:i/>
              </w:rPr>
              <w:t>13.323,69</w:t>
            </w:r>
          </w:p>
        </w:tc>
        <w:tc>
          <w:tcPr>
            <w:tcW w:w="2400" w:type="dxa"/>
            <w:tcMar>
              <w:top w:w="80" w:type="dxa"/>
              <w:left w:w="100" w:type="dxa"/>
              <w:bottom w:w="80" w:type="dxa"/>
              <w:right w:w="100" w:type="dxa"/>
            </w:tcMar>
            <w:vAlign w:val="center"/>
          </w:tcPr>
          <w:p w14:paraId="19224B83" w14:textId="3406B9C0" w:rsidR="00FF17C6" w:rsidRPr="007743EC" w:rsidRDefault="00EE4549" w:rsidP="00E00049">
            <w:pPr>
              <w:jc w:val="center"/>
              <w:rPr>
                <w:rFonts w:ascii="Times New Roman" w:hAnsi="Times New Roman" w:cs="Times New Roman"/>
                <w:i/>
              </w:rPr>
            </w:pPr>
            <w:r w:rsidRPr="007743EC">
              <w:rPr>
                <w:rFonts w:ascii="Times New Roman" w:hAnsi="Times New Roman" w:cs="Times New Roman"/>
                <w:i/>
              </w:rPr>
              <w:t>159.884,28</w:t>
            </w:r>
          </w:p>
        </w:tc>
      </w:tr>
      <w:tr w:rsidR="00FF17C6" w:rsidRPr="00E00049" w14:paraId="17EC03D6" w14:textId="77777777">
        <w:tc>
          <w:tcPr>
            <w:tcW w:w="4200" w:type="dxa"/>
            <w:tcMar>
              <w:top w:w="80" w:type="dxa"/>
              <w:left w:w="100" w:type="dxa"/>
              <w:bottom w:w="80" w:type="dxa"/>
              <w:right w:w="100" w:type="dxa"/>
            </w:tcMar>
            <w:vAlign w:val="center"/>
          </w:tcPr>
          <w:p w14:paraId="45A3D73E" w14:textId="77777777" w:rsidR="00FF17C6" w:rsidRPr="007743EC" w:rsidRDefault="00A16BF2" w:rsidP="00E00049">
            <w:pPr>
              <w:rPr>
                <w:rFonts w:ascii="Times New Roman" w:hAnsi="Times New Roman" w:cs="Times New Roman"/>
                <w:i/>
              </w:rPr>
            </w:pPr>
            <w:r w:rsidRPr="007743EC">
              <w:rPr>
                <w:rFonts w:ascii="Times New Roman" w:hAnsi="Times New Roman" w:cs="Times New Roman"/>
                <w:b/>
                <w:bCs/>
                <w:i/>
              </w:rPr>
              <w:t>TOTAL ESTIMADO</w:t>
            </w:r>
          </w:p>
        </w:tc>
        <w:tc>
          <w:tcPr>
            <w:tcW w:w="2400" w:type="dxa"/>
            <w:tcMar>
              <w:top w:w="80" w:type="dxa"/>
              <w:left w:w="100" w:type="dxa"/>
              <w:bottom w:w="80" w:type="dxa"/>
              <w:right w:w="100" w:type="dxa"/>
            </w:tcMar>
            <w:vAlign w:val="center"/>
          </w:tcPr>
          <w:p w14:paraId="39854642" w14:textId="5BA6D52A" w:rsidR="00FF17C6" w:rsidRPr="007743EC" w:rsidRDefault="007743EC" w:rsidP="00E00049">
            <w:pPr>
              <w:jc w:val="center"/>
              <w:rPr>
                <w:rFonts w:ascii="Times New Roman" w:hAnsi="Times New Roman" w:cs="Times New Roman"/>
                <w:i/>
              </w:rPr>
            </w:pPr>
            <w:r w:rsidRPr="007743EC">
              <w:rPr>
                <w:rFonts w:ascii="Times New Roman" w:hAnsi="Times New Roman" w:cs="Times New Roman"/>
                <w:i/>
              </w:rPr>
              <w:t>63.938,82</w:t>
            </w:r>
          </w:p>
        </w:tc>
        <w:tc>
          <w:tcPr>
            <w:tcW w:w="2400" w:type="dxa"/>
            <w:tcMar>
              <w:top w:w="80" w:type="dxa"/>
              <w:left w:w="100" w:type="dxa"/>
              <w:bottom w:w="80" w:type="dxa"/>
              <w:right w:w="100" w:type="dxa"/>
            </w:tcMar>
            <w:vAlign w:val="center"/>
          </w:tcPr>
          <w:p w14:paraId="48E5188F" w14:textId="420E9695" w:rsidR="00FF17C6" w:rsidRPr="007743EC" w:rsidRDefault="007743EC" w:rsidP="00E00049">
            <w:pPr>
              <w:jc w:val="center"/>
              <w:rPr>
                <w:rFonts w:ascii="Times New Roman" w:hAnsi="Times New Roman" w:cs="Times New Roman"/>
                <w:i/>
              </w:rPr>
            </w:pPr>
            <w:r w:rsidRPr="007743EC">
              <w:rPr>
                <w:rFonts w:ascii="Times New Roman" w:hAnsi="Times New Roman" w:cs="Times New Roman"/>
                <w:i/>
              </w:rPr>
              <w:t>767.265,84</w:t>
            </w:r>
          </w:p>
        </w:tc>
      </w:tr>
    </w:tbl>
    <w:p w14:paraId="545BF312" w14:textId="77777777" w:rsidR="00FF17C6" w:rsidRPr="00E00049" w:rsidRDefault="00FF17C6" w:rsidP="00E00049">
      <w:pPr>
        <w:jc w:val="both"/>
        <w:rPr>
          <w:rFonts w:ascii="Times New Roman" w:hAnsi="Times New Roman" w:cs="Times New Roman"/>
          <w:i/>
        </w:rPr>
      </w:pPr>
    </w:p>
    <w:p w14:paraId="6688DA92" w14:textId="77777777" w:rsidR="00FF17C6" w:rsidRPr="00E00049" w:rsidRDefault="00A16BF2" w:rsidP="00E00049">
      <w:pPr>
        <w:rPr>
          <w:rFonts w:ascii="Times New Roman" w:hAnsi="Times New Roman" w:cs="Times New Roman"/>
          <w:i/>
        </w:rPr>
      </w:pPr>
      <w:r w:rsidRPr="00E00049">
        <w:rPr>
          <w:rFonts w:ascii="Times New Roman" w:hAnsi="Times New Roman" w:cs="Times New Roman"/>
          <w:b/>
          <w:bCs/>
          <w:i/>
        </w:rPr>
        <w:t>6. DA DESCRIÇÃO DA SOLUÇÃO COMO UM TODO (art. 18, §1º, VII)</w:t>
      </w:r>
    </w:p>
    <w:p w14:paraId="2B35F57F" w14:textId="06445154" w:rsidR="00FF17C6" w:rsidRDefault="00E00049" w:rsidP="00E00049">
      <w:pPr>
        <w:jc w:val="both"/>
        <w:rPr>
          <w:rFonts w:ascii="Times New Roman" w:hAnsi="Times New Roman" w:cs="Times New Roman"/>
          <w:i/>
        </w:rPr>
      </w:pPr>
      <w:r>
        <w:rPr>
          <w:rFonts w:ascii="Times New Roman" w:hAnsi="Times New Roman" w:cs="Times New Roman"/>
          <w:i/>
        </w:rPr>
        <w:lastRenderedPageBreak/>
        <w:t>6.1.</w:t>
      </w:r>
      <w:r w:rsidR="00A16BF2" w:rsidRPr="00E00049">
        <w:rPr>
          <w:rFonts w:ascii="Times New Roman" w:hAnsi="Times New Roman" w:cs="Times New Roman"/>
          <w:i/>
        </w:rPr>
        <w:t xml:space="preserve">A solução compreende a contratação de pacote fechado de serviços médico-hospitalares, incluindo: atendimento de urgência/emergência com médico generalista; exames, procedimentos e internações originados pelo médico de plantão; plantão presencial de Obstetrícia; chamados de especialistas; e plantão de sobreaviso nas especialidades aplicáveis ao Município (Pediatria, Anestesia, Cirurgia Geral, Traumatologia e/ou Clínica Médica, conforme o caso), com regulação pelos sistemas </w:t>
      </w:r>
      <w:proofErr w:type="spellStart"/>
      <w:r w:rsidR="00A16BF2" w:rsidRPr="00E00049">
        <w:rPr>
          <w:rFonts w:ascii="Times New Roman" w:hAnsi="Times New Roman" w:cs="Times New Roman"/>
          <w:i/>
        </w:rPr>
        <w:t>Gercon</w:t>
      </w:r>
      <w:proofErr w:type="spellEnd"/>
      <w:r w:rsidR="00A16BF2" w:rsidRPr="00E00049">
        <w:rPr>
          <w:rFonts w:ascii="Times New Roman" w:hAnsi="Times New Roman" w:cs="Times New Roman"/>
          <w:i/>
        </w:rPr>
        <w:t>/</w:t>
      </w:r>
      <w:proofErr w:type="spellStart"/>
      <w:r w:rsidR="00A16BF2" w:rsidRPr="00E00049">
        <w:rPr>
          <w:rFonts w:ascii="Times New Roman" w:hAnsi="Times New Roman" w:cs="Times New Roman"/>
          <w:i/>
        </w:rPr>
        <w:t>Gerint</w:t>
      </w:r>
      <w:proofErr w:type="spellEnd"/>
      <w:r w:rsidR="00A16BF2" w:rsidRPr="00E00049">
        <w:rPr>
          <w:rFonts w:ascii="Times New Roman" w:hAnsi="Times New Roman" w:cs="Times New Roman"/>
          <w:i/>
        </w:rPr>
        <w:t>. O detalhamento integral do escopo consta do Termo de Referência que acompanha este Estudo Técnico Preliminar. Não há exigências de manutenção ou assistência técnica pós-contratual, por se tratar de prestação de serviços de saúde e não de fornecimento de bens.</w:t>
      </w:r>
    </w:p>
    <w:p w14:paraId="37F763C2" w14:textId="77777777" w:rsidR="00E00049" w:rsidRPr="00E00049" w:rsidRDefault="00E00049" w:rsidP="00E00049">
      <w:pPr>
        <w:jc w:val="both"/>
        <w:rPr>
          <w:rFonts w:ascii="Times New Roman" w:hAnsi="Times New Roman" w:cs="Times New Roman"/>
          <w:i/>
        </w:rPr>
      </w:pPr>
    </w:p>
    <w:p w14:paraId="5017D689" w14:textId="77777777" w:rsidR="00FF17C6" w:rsidRPr="00E00049" w:rsidRDefault="00A16BF2" w:rsidP="00E00049">
      <w:pPr>
        <w:rPr>
          <w:rFonts w:ascii="Times New Roman" w:hAnsi="Times New Roman" w:cs="Times New Roman"/>
          <w:i/>
        </w:rPr>
      </w:pPr>
      <w:r w:rsidRPr="00E00049">
        <w:rPr>
          <w:rFonts w:ascii="Times New Roman" w:hAnsi="Times New Roman" w:cs="Times New Roman"/>
          <w:b/>
          <w:bCs/>
          <w:i/>
        </w:rPr>
        <w:t>7. DA JUSTIFICATIVA PARA O NÃO PARCELAMENTO (art. 18, §1º, VIII)</w:t>
      </w:r>
    </w:p>
    <w:p w14:paraId="3D8E37F6" w14:textId="4B8DB81C" w:rsidR="00FF17C6" w:rsidRDefault="00E00049" w:rsidP="00E00049">
      <w:pPr>
        <w:jc w:val="both"/>
        <w:rPr>
          <w:rFonts w:ascii="Times New Roman" w:hAnsi="Times New Roman" w:cs="Times New Roman"/>
          <w:i/>
        </w:rPr>
      </w:pPr>
      <w:r>
        <w:rPr>
          <w:rFonts w:ascii="Times New Roman" w:hAnsi="Times New Roman" w:cs="Times New Roman"/>
          <w:i/>
        </w:rPr>
        <w:t>7.1.</w:t>
      </w:r>
      <w:r w:rsidR="00A16BF2" w:rsidRPr="00E00049">
        <w:rPr>
          <w:rFonts w:ascii="Times New Roman" w:hAnsi="Times New Roman" w:cs="Times New Roman"/>
          <w:i/>
        </w:rPr>
        <w:t>O objeto não comporta parcelamento, uma vez que a prestação de serviços de urgência e emergência hospitalar deve ser realizada de forma integrada e contínua por um único estabelecimento, com corpo clínico e estrutura únicos, sob pena de fragmentação do cuidado ao paciente e comprometimento da qualidade e da segurança assistencial. Ademais, tratando-se de contratação por inexigibilidade de licitação em razão de prestador único na região, o parcelamento não geraria ganho de competitividade ou economicidade.</w:t>
      </w:r>
    </w:p>
    <w:p w14:paraId="28BADF45" w14:textId="77777777" w:rsidR="00E00049" w:rsidRPr="00E00049" w:rsidRDefault="00E00049" w:rsidP="00E00049">
      <w:pPr>
        <w:jc w:val="both"/>
        <w:rPr>
          <w:rFonts w:ascii="Times New Roman" w:hAnsi="Times New Roman" w:cs="Times New Roman"/>
          <w:i/>
        </w:rPr>
      </w:pPr>
    </w:p>
    <w:p w14:paraId="1405AB51"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8. DOS RESULTADOS PRETENDIDOS (art. 18, §1º, IX)</w:t>
      </w:r>
    </w:p>
    <w:p w14:paraId="3889F8D3" w14:textId="241B7AAA" w:rsidR="00FF17C6" w:rsidRPr="00E00049" w:rsidRDefault="00E00049" w:rsidP="00E00049">
      <w:pPr>
        <w:jc w:val="both"/>
        <w:rPr>
          <w:rFonts w:ascii="Times New Roman" w:hAnsi="Times New Roman" w:cs="Times New Roman"/>
          <w:i/>
        </w:rPr>
      </w:pPr>
      <w:r>
        <w:rPr>
          <w:rFonts w:ascii="Times New Roman" w:hAnsi="Times New Roman" w:cs="Times New Roman"/>
          <w:b/>
          <w:bCs/>
          <w:i/>
        </w:rPr>
        <w:t>8.1.</w:t>
      </w:r>
      <w:r w:rsidR="00A16BF2" w:rsidRPr="00E00049">
        <w:rPr>
          <w:rFonts w:ascii="Times New Roman" w:hAnsi="Times New Roman" w:cs="Times New Roman"/>
          <w:i/>
        </w:rPr>
        <w:t>Previsibilidade orçamentária, mediante remuneração por pacote fechado de valor fixo mensal, eliminando a variabilidade e a insegurança do modelo de pagamento por produção;</w:t>
      </w:r>
    </w:p>
    <w:p w14:paraId="201B8B8C" w14:textId="46433007" w:rsidR="00FF17C6" w:rsidRPr="00E00049" w:rsidRDefault="00E00049" w:rsidP="00E00049">
      <w:pPr>
        <w:jc w:val="both"/>
        <w:rPr>
          <w:rFonts w:ascii="Times New Roman" w:hAnsi="Times New Roman" w:cs="Times New Roman"/>
          <w:i/>
        </w:rPr>
      </w:pPr>
      <w:r>
        <w:rPr>
          <w:rFonts w:ascii="Times New Roman" w:hAnsi="Times New Roman" w:cs="Times New Roman"/>
          <w:b/>
          <w:bCs/>
          <w:i/>
        </w:rPr>
        <w:t>8.2.</w:t>
      </w:r>
      <w:r w:rsidR="00A16BF2" w:rsidRPr="00E00049">
        <w:rPr>
          <w:rFonts w:ascii="Times New Roman" w:hAnsi="Times New Roman" w:cs="Times New Roman"/>
          <w:i/>
        </w:rPr>
        <w:t>Economicidade, por meio do rateio populacional do custo do sobreaviso médico entre os municípios aderentes ao modelo proposto pelo Hospital, com tendência de redução do custo individual à medida que mais municípios aderirem;</w:t>
      </w:r>
    </w:p>
    <w:p w14:paraId="5BC54BFB" w14:textId="32BD2569" w:rsidR="00FF17C6" w:rsidRPr="00E00049" w:rsidRDefault="00E00049" w:rsidP="00E00049">
      <w:pPr>
        <w:jc w:val="both"/>
        <w:rPr>
          <w:rFonts w:ascii="Times New Roman" w:hAnsi="Times New Roman" w:cs="Times New Roman"/>
          <w:i/>
        </w:rPr>
      </w:pPr>
      <w:r>
        <w:rPr>
          <w:rFonts w:ascii="Times New Roman" w:hAnsi="Times New Roman" w:cs="Times New Roman"/>
          <w:b/>
          <w:bCs/>
          <w:i/>
        </w:rPr>
        <w:t>8.3.</w:t>
      </w:r>
      <w:r w:rsidR="00A16BF2" w:rsidRPr="00E00049">
        <w:rPr>
          <w:rFonts w:ascii="Times New Roman" w:hAnsi="Times New Roman" w:cs="Times New Roman"/>
          <w:i/>
        </w:rPr>
        <w:t>Continuidade e qualidade da assistência de urgência e emergência à população, evitando-se a interrupção dos serviços atualmente prestados;</w:t>
      </w:r>
    </w:p>
    <w:p w14:paraId="3B00B905" w14:textId="045E0D00" w:rsidR="00FF17C6" w:rsidRPr="00E00049" w:rsidRDefault="00E00049" w:rsidP="00E00049">
      <w:pPr>
        <w:jc w:val="both"/>
        <w:rPr>
          <w:rFonts w:ascii="Times New Roman" w:hAnsi="Times New Roman" w:cs="Times New Roman"/>
          <w:i/>
        </w:rPr>
      </w:pPr>
      <w:r>
        <w:rPr>
          <w:rFonts w:ascii="Times New Roman" w:hAnsi="Times New Roman" w:cs="Times New Roman"/>
          <w:b/>
          <w:bCs/>
          <w:i/>
        </w:rPr>
        <w:t>8.4.</w:t>
      </w:r>
      <w:r w:rsidR="00A16BF2" w:rsidRPr="00E00049">
        <w:rPr>
          <w:rFonts w:ascii="Times New Roman" w:hAnsi="Times New Roman" w:cs="Times New Roman"/>
          <w:i/>
        </w:rPr>
        <w:t>Redução de litígios e glosas administrativas associados à auditoria de produção por procedimento, hoje verificados no modelo de remuneração variável;</w:t>
      </w:r>
    </w:p>
    <w:p w14:paraId="25C6D0AE" w14:textId="0E3653A0" w:rsidR="00FF17C6" w:rsidRDefault="00E00049" w:rsidP="00E00049">
      <w:pPr>
        <w:jc w:val="both"/>
        <w:rPr>
          <w:rFonts w:ascii="Times New Roman" w:hAnsi="Times New Roman" w:cs="Times New Roman"/>
          <w:i/>
        </w:rPr>
      </w:pPr>
      <w:r>
        <w:rPr>
          <w:rFonts w:ascii="Times New Roman" w:hAnsi="Times New Roman" w:cs="Times New Roman"/>
          <w:b/>
          <w:bCs/>
          <w:i/>
        </w:rPr>
        <w:t>8.5.</w:t>
      </w:r>
      <w:r w:rsidR="00A16BF2" w:rsidRPr="00E00049">
        <w:rPr>
          <w:rFonts w:ascii="Times New Roman" w:hAnsi="Times New Roman" w:cs="Times New Roman"/>
          <w:i/>
        </w:rPr>
        <w:t>Fortalecimento da governança interfederativa da contratação, mediante a instituição do Conselho de Acompanhamento do Contrato, formado pelos gestores de saúde dos municípios da AMAT, com reuniões ordinárias trimestrais, e a adoção de indicadores qualitativos de avaliação dos serviços, conforme detalhado no item 9 do Termo de Referência.</w:t>
      </w:r>
    </w:p>
    <w:p w14:paraId="24143315" w14:textId="77777777" w:rsidR="00E00049" w:rsidRPr="00E00049" w:rsidRDefault="00E00049" w:rsidP="00E00049">
      <w:pPr>
        <w:jc w:val="both"/>
        <w:rPr>
          <w:rFonts w:ascii="Times New Roman" w:hAnsi="Times New Roman" w:cs="Times New Roman"/>
          <w:i/>
        </w:rPr>
      </w:pPr>
    </w:p>
    <w:p w14:paraId="57407136"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9. DAS PROVIDÊNCIAS PRÉVIAS À CELEBRAÇÃO DO CONTRATO (art. 18, §1º, X)</w:t>
      </w:r>
    </w:p>
    <w:p w14:paraId="5E4401D4" w14:textId="27D4EDC2" w:rsidR="00FF17C6" w:rsidRPr="00E00049" w:rsidRDefault="00E00049" w:rsidP="00E00049">
      <w:pPr>
        <w:jc w:val="both"/>
        <w:rPr>
          <w:rFonts w:ascii="Times New Roman" w:hAnsi="Times New Roman" w:cs="Times New Roman"/>
          <w:i/>
        </w:rPr>
      </w:pPr>
      <w:r>
        <w:rPr>
          <w:rFonts w:ascii="Times New Roman" w:hAnsi="Times New Roman" w:cs="Times New Roman"/>
          <w:b/>
          <w:bCs/>
          <w:i/>
        </w:rPr>
        <w:t>9.1.</w:t>
      </w:r>
      <w:r w:rsidR="00A16BF2" w:rsidRPr="00E00049">
        <w:rPr>
          <w:rFonts w:ascii="Times New Roman" w:hAnsi="Times New Roman" w:cs="Times New Roman"/>
          <w:i/>
        </w:rPr>
        <w:t>Instrução do processo de inexigibilidade de licitação, nos termos do art. 72 da Lei Federal nº 14.133/2021, com os documentos elencados no Termo de Referência (item 14);</w:t>
      </w:r>
    </w:p>
    <w:p w14:paraId="7206FA5A" w14:textId="37D04231" w:rsidR="00FF17C6" w:rsidRPr="00E00049" w:rsidRDefault="00E00049" w:rsidP="00E00049">
      <w:pPr>
        <w:jc w:val="both"/>
        <w:rPr>
          <w:rFonts w:ascii="Times New Roman" w:hAnsi="Times New Roman" w:cs="Times New Roman"/>
          <w:i/>
        </w:rPr>
      </w:pPr>
      <w:r>
        <w:rPr>
          <w:rFonts w:ascii="Times New Roman" w:hAnsi="Times New Roman" w:cs="Times New Roman"/>
          <w:b/>
          <w:bCs/>
          <w:i/>
        </w:rPr>
        <w:t>9.2.</w:t>
      </w:r>
      <w:r w:rsidR="00A16BF2" w:rsidRPr="00E00049">
        <w:rPr>
          <w:rFonts w:ascii="Times New Roman" w:hAnsi="Times New Roman" w:cs="Times New Roman"/>
          <w:i/>
        </w:rPr>
        <w:t>Emissão de parecer jurídico sobre a caracterização da inviabilidade de competição e a regularidade da contratação;</w:t>
      </w:r>
    </w:p>
    <w:p w14:paraId="10BF54D2" w14:textId="0FD7AAFC" w:rsidR="00FF17C6" w:rsidRPr="00E00049" w:rsidRDefault="00E00049" w:rsidP="00E00049">
      <w:pPr>
        <w:jc w:val="both"/>
        <w:rPr>
          <w:rFonts w:ascii="Times New Roman" w:hAnsi="Times New Roman" w:cs="Times New Roman"/>
          <w:i/>
        </w:rPr>
      </w:pPr>
      <w:r>
        <w:rPr>
          <w:rFonts w:ascii="Times New Roman" w:hAnsi="Times New Roman" w:cs="Times New Roman"/>
          <w:b/>
          <w:bCs/>
          <w:i/>
        </w:rPr>
        <w:t>9.3.</w:t>
      </w:r>
      <w:r w:rsidR="00A16BF2" w:rsidRPr="00E00049">
        <w:rPr>
          <w:rFonts w:ascii="Times New Roman" w:hAnsi="Times New Roman" w:cs="Times New Roman"/>
          <w:i/>
        </w:rPr>
        <w:t>Indicação da dotação orçamentária específica, no Fundo Municipal de Saúde, que suportará a despesa;</w:t>
      </w:r>
    </w:p>
    <w:p w14:paraId="1725B52A" w14:textId="6345B95A" w:rsidR="00FF17C6" w:rsidRPr="00E00049" w:rsidRDefault="00E00049" w:rsidP="00E00049">
      <w:pPr>
        <w:jc w:val="both"/>
        <w:rPr>
          <w:rFonts w:ascii="Times New Roman" w:hAnsi="Times New Roman" w:cs="Times New Roman"/>
          <w:i/>
        </w:rPr>
      </w:pPr>
      <w:r>
        <w:rPr>
          <w:rFonts w:ascii="Times New Roman" w:hAnsi="Times New Roman" w:cs="Times New Roman"/>
          <w:b/>
          <w:bCs/>
          <w:i/>
        </w:rPr>
        <w:t>9.4.</w:t>
      </w:r>
      <w:r w:rsidR="00A16BF2" w:rsidRPr="00E00049">
        <w:rPr>
          <w:rFonts w:ascii="Times New Roman" w:hAnsi="Times New Roman" w:cs="Times New Roman"/>
          <w:i/>
        </w:rPr>
        <w:t>Designação, por portaria, do fiscal de contrato responsável pelo acompanhamento da execução, previamente ao início da prestação dos serviços;</w:t>
      </w:r>
    </w:p>
    <w:p w14:paraId="1CA3BA91" w14:textId="7C6DCFC6" w:rsidR="00FF17C6" w:rsidRDefault="00E00049" w:rsidP="00E00049">
      <w:pPr>
        <w:jc w:val="both"/>
        <w:rPr>
          <w:rFonts w:ascii="Times New Roman" w:hAnsi="Times New Roman" w:cs="Times New Roman"/>
          <w:i/>
        </w:rPr>
      </w:pPr>
      <w:r>
        <w:rPr>
          <w:rFonts w:ascii="Times New Roman" w:hAnsi="Times New Roman" w:cs="Times New Roman"/>
          <w:b/>
          <w:bCs/>
          <w:i/>
        </w:rPr>
        <w:t>9.5.</w:t>
      </w:r>
      <w:r w:rsidR="00A16BF2" w:rsidRPr="00E00049">
        <w:rPr>
          <w:rFonts w:ascii="Times New Roman" w:hAnsi="Times New Roman" w:cs="Times New Roman"/>
          <w:i/>
        </w:rPr>
        <w:t>Autorização da autoridade competente para a abertura e a homologação do processo.</w:t>
      </w:r>
    </w:p>
    <w:p w14:paraId="35F87E60" w14:textId="77777777" w:rsidR="00E00049" w:rsidRPr="00E00049" w:rsidRDefault="00E00049" w:rsidP="00E00049">
      <w:pPr>
        <w:jc w:val="both"/>
        <w:rPr>
          <w:rFonts w:ascii="Times New Roman" w:hAnsi="Times New Roman" w:cs="Times New Roman"/>
          <w:i/>
        </w:rPr>
      </w:pPr>
    </w:p>
    <w:p w14:paraId="503909E4"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10. DAS CONTRATAÇÕES CORRELATAS E/OU INTERDEPENDENTES (art. 18, §1º, XI)</w:t>
      </w:r>
    </w:p>
    <w:p w14:paraId="373D5907" w14:textId="22BB6A31" w:rsidR="00FF17C6" w:rsidRDefault="00E00049" w:rsidP="00E00049">
      <w:pPr>
        <w:jc w:val="both"/>
        <w:rPr>
          <w:rFonts w:ascii="Times New Roman" w:hAnsi="Times New Roman" w:cs="Times New Roman"/>
          <w:i/>
        </w:rPr>
      </w:pPr>
      <w:r>
        <w:rPr>
          <w:rFonts w:ascii="Times New Roman" w:hAnsi="Times New Roman" w:cs="Times New Roman"/>
          <w:i/>
        </w:rPr>
        <w:t>10.1.</w:t>
      </w:r>
      <w:r w:rsidR="00A16BF2" w:rsidRPr="00E00049">
        <w:rPr>
          <w:rFonts w:ascii="Times New Roman" w:hAnsi="Times New Roman" w:cs="Times New Roman"/>
          <w:i/>
        </w:rPr>
        <w:t xml:space="preserve">O Município de Encantado mantém, com o mesmo prestador, o Contrato nº 80/2024 (e seu Termo Aditivo nº 25), de natureza distinta e independente da presente contratação, ao qual </w:t>
      </w:r>
      <w:r w:rsidR="00A16BF2" w:rsidRPr="00E00049">
        <w:rPr>
          <w:rFonts w:ascii="Times New Roman" w:hAnsi="Times New Roman" w:cs="Times New Roman"/>
          <w:i/>
        </w:rPr>
        <w:lastRenderedPageBreak/>
        <w:t xml:space="preserve">o Município de </w:t>
      </w:r>
      <w:r>
        <w:rPr>
          <w:rFonts w:ascii="Times New Roman" w:hAnsi="Times New Roman" w:cs="Times New Roman"/>
          <w:i/>
        </w:rPr>
        <w:t xml:space="preserve">RELVADO/RS </w:t>
      </w:r>
      <w:r w:rsidR="00A16BF2" w:rsidRPr="00E00049">
        <w:rPr>
          <w:rFonts w:ascii="Times New Roman" w:hAnsi="Times New Roman" w:cs="Times New Roman"/>
          <w:i/>
        </w:rPr>
        <w:t xml:space="preserve">não aderirá nem se vincula. Os demais municípios da AMAT poderão formalizar contratações correlatas, de objeto semelhante, com o mesmo Hospital, cada qual mediante processo próprio e independente, sem relação de </w:t>
      </w:r>
      <w:proofErr w:type="spellStart"/>
      <w:r w:rsidR="00A16BF2" w:rsidRPr="00E00049">
        <w:rPr>
          <w:rFonts w:ascii="Times New Roman" w:hAnsi="Times New Roman" w:cs="Times New Roman"/>
          <w:i/>
        </w:rPr>
        <w:t>acessoriedade</w:t>
      </w:r>
      <w:proofErr w:type="spellEnd"/>
      <w:r w:rsidR="00A16BF2" w:rsidRPr="00E00049">
        <w:rPr>
          <w:rFonts w:ascii="Times New Roman" w:hAnsi="Times New Roman" w:cs="Times New Roman"/>
          <w:i/>
        </w:rPr>
        <w:t xml:space="preserve"> entre si. Não foram identificadas outras contratações interdependentes indispensáveis à execução do objeto ora estudado.</w:t>
      </w:r>
    </w:p>
    <w:p w14:paraId="1915093C" w14:textId="77777777" w:rsidR="00E00049" w:rsidRPr="00E00049" w:rsidRDefault="00E00049" w:rsidP="00E00049">
      <w:pPr>
        <w:jc w:val="both"/>
        <w:rPr>
          <w:rFonts w:ascii="Times New Roman" w:hAnsi="Times New Roman" w:cs="Times New Roman"/>
          <w:i/>
        </w:rPr>
      </w:pPr>
    </w:p>
    <w:p w14:paraId="08424239" w14:textId="77777777" w:rsidR="007743EC" w:rsidRDefault="007743EC" w:rsidP="00E00049">
      <w:pPr>
        <w:jc w:val="both"/>
        <w:rPr>
          <w:rFonts w:ascii="Times New Roman" w:hAnsi="Times New Roman" w:cs="Times New Roman"/>
          <w:b/>
          <w:bCs/>
          <w:i/>
        </w:rPr>
      </w:pPr>
    </w:p>
    <w:p w14:paraId="478D3C48" w14:textId="08C853C4"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11. DA DESCRIÇÃO DE POSSÍVEIS IMPACTOS AMBIENTAIS (art. 18, §1º, XII)</w:t>
      </w:r>
    </w:p>
    <w:p w14:paraId="104E6EBA" w14:textId="2AF0B947" w:rsidR="00FF17C6" w:rsidRDefault="00E00049" w:rsidP="00E00049">
      <w:pPr>
        <w:jc w:val="both"/>
        <w:rPr>
          <w:rFonts w:ascii="Times New Roman" w:hAnsi="Times New Roman" w:cs="Times New Roman"/>
          <w:i/>
        </w:rPr>
      </w:pPr>
      <w:r>
        <w:rPr>
          <w:rFonts w:ascii="Times New Roman" w:hAnsi="Times New Roman" w:cs="Times New Roman"/>
          <w:i/>
        </w:rPr>
        <w:t>11.1.</w:t>
      </w:r>
      <w:r w:rsidR="00A16BF2" w:rsidRPr="00E00049">
        <w:rPr>
          <w:rFonts w:ascii="Times New Roman" w:hAnsi="Times New Roman" w:cs="Times New Roman"/>
          <w:i/>
        </w:rPr>
        <w:t>Não se vislumbram impactos ambientais diretos relevantes decorrentes desta contratação, por se tratar da prestação de serviços de saúde em estabelecimento hospitalar já existente, regularmente licenciado e em funcionamento. Cabe à Contratada observar a legislação ambiental e sanitária aplicável ao gerenciamento de resíduos de serviços de saúde (RDC/ANVISA nº 222/2018 e normas correlatas), sem que isso configure exigência adicional específica desta contratação.</w:t>
      </w:r>
    </w:p>
    <w:p w14:paraId="57100CE6" w14:textId="77777777" w:rsidR="00E00049" w:rsidRPr="00E00049" w:rsidRDefault="00E00049" w:rsidP="00E00049">
      <w:pPr>
        <w:jc w:val="both"/>
        <w:rPr>
          <w:rFonts w:ascii="Times New Roman" w:hAnsi="Times New Roman" w:cs="Times New Roman"/>
          <w:i/>
        </w:rPr>
      </w:pPr>
    </w:p>
    <w:p w14:paraId="2BFA7D82" w14:textId="77777777" w:rsidR="00FF17C6" w:rsidRPr="00E00049" w:rsidRDefault="00A16BF2" w:rsidP="00E00049">
      <w:pPr>
        <w:jc w:val="both"/>
        <w:rPr>
          <w:rFonts w:ascii="Times New Roman" w:hAnsi="Times New Roman" w:cs="Times New Roman"/>
          <w:i/>
        </w:rPr>
      </w:pPr>
      <w:r w:rsidRPr="00E00049">
        <w:rPr>
          <w:rFonts w:ascii="Times New Roman" w:hAnsi="Times New Roman" w:cs="Times New Roman"/>
          <w:b/>
          <w:bCs/>
          <w:i/>
        </w:rPr>
        <w:t>12. DO POSICIONAMENTO CONCLUSIVO (art. 18, §1º, XIII e §2º)</w:t>
      </w:r>
    </w:p>
    <w:p w14:paraId="43ADB6F3" w14:textId="7BA9A93C" w:rsidR="00FF17C6" w:rsidRDefault="00E00049" w:rsidP="00E00049">
      <w:pPr>
        <w:jc w:val="both"/>
        <w:rPr>
          <w:rFonts w:ascii="Times New Roman" w:hAnsi="Times New Roman" w:cs="Times New Roman"/>
          <w:i/>
        </w:rPr>
      </w:pPr>
      <w:r>
        <w:rPr>
          <w:rFonts w:ascii="Times New Roman" w:hAnsi="Times New Roman" w:cs="Times New Roman"/>
          <w:i/>
        </w:rPr>
        <w:t>12.1.</w:t>
      </w:r>
      <w:r w:rsidR="00A16BF2" w:rsidRPr="00E00049">
        <w:rPr>
          <w:rFonts w:ascii="Times New Roman" w:hAnsi="Times New Roman" w:cs="Times New Roman"/>
          <w:i/>
        </w:rPr>
        <w:t xml:space="preserve">Diante do exposto, conclui-se pela viabilidade técnica e pela adequação da contratação direta, por inexigibilidade de licitação, da Beneficência Camiliana do Sul – Hospital Beneficente Santa Terezinha, para a prestação de serviços médico-hospitalares de urgência e emergência no âmbito do SUS em favor do Município de </w:t>
      </w:r>
      <w:r>
        <w:rPr>
          <w:rFonts w:ascii="Times New Roman" w:hAnsi="Times New Roman" w:cs="Times New Roman"/>
          <w:i/>
        </w:rPr>
        <w:t>RELVADO/RS</w:t>
      </w:r>
      <w:r w:rsidR="00A16BF2" w:rsidRPr="00E00049">
        <w:rPr>
          <w:rFonts w:ascii="Times New Roman" w:hAnsi="Times New Roman" w:cs="Times New Roman"/>
          <w:i/>
        </w:rPr>
        <w:t>, nos termos e condições detalhados no Termo de Referência que acompanha este Estudo Técnico Preliminar, ao qual se recomenda encaminhamento para manifestação da assessoria jurídica e prosseguimento do processo administrativo.</w:t>
      </w:r>
    </w:p>
    <w:p w14:paraId="3204BD21" w14:textId="77777777" w:rsidR="00A16BF2" w:rsidRDefault="00A16BF2" w:rsidP="00E00049">
      <w:pPr>
        <w:jc w:val="center"/>
        <w:rPr>
          <w:rFonts w:ascii="Times New Roman" w:hAnsi="Times New Roman" w:cs="Times New Roman"/>
          <w:i/>
        </w:rPr>
      </w:pPr>
    </w:p>
    <w:p w14:paraId="7F14D3FF" w14:textId="77AB58BE" w:rsidR="00E00049" w:rsidRPr="00E00049" w:rsidRDefault="00E00049" w:rsidP="00E00049">
      <w:pPr>
        <w:jc w:val="center"/>
        <w:rPr>
          <w:rFonts w:ascii="Times New Roman" w:hAnsi="Times New Roman" w:cs="Times New Roman"/>
          <w:i/>
        </w:rPr>
      </w:pPr>
      <w:r w:rsidRPr="00E00049">
        <w:rPr>
          <w:rFonts w:ascii="Times New Roman" w:hAnsi="Times New Roman" w:cs="Times New Roman"/>
          <w:i/>
        </w:rPr>
        <w:t xml:space="preserve">RELVADO/RS, </w:t>
      </w:r>
      <w:r w:rsidR="00DC1A6F">
        <w:rPr>
          <w:rFonts w:ascii="Times New Roman" w:hAnsi="Times New Roman" w:cs="Times New Roman"/>
          <w:i/>
        </w:rPr>
        <w:t>01 de outubro</w:t>
      </w:r>
      <w:r w:rsidRPr="00E00049">
        <w:rPr>
          <w:rFonts w:ascii="Times New Roman" w:hAnsi="Times New Roman" w:cs="Times New Roman"/>
          <w:i/>
        </w:rPr>
        <w:t xml:space="preserve"> de 2026.</w:t>
      </w:r>
    </w:p>
    <w:p w14:paraId="5D15DC57" w14:textId="77777777" w:rsidR="00E00049" w:rsidRPr="00E00049" w:rsidRDefault="00E00049" w:rsidP="00E00049">
      <w:pPr>
        <w:jc w:val="center"/>
        <w:rPr>
          <w:rFonts w:ascii="Times New Roman" w:hAnsi="Times New Roman" w:cs="Times New Roman"/>
          <w:i/>
        </w:rPr>
      </w:pPr>
    </w:p>
    <w:p w14:paraId="2AB2E0FB" w14:textId="77777777" w:rsidR="00E00049" w:rsidRPr="00E00049" w:rsidRDefault="00E00049" w:rsidP="00E00049">
      <w:pPr>
        <w:jc w:val="center"/>
        <w:rPr>
          <w:rFonts w:ascii="Times New Roman" w:hAnsi="Times New Roman" w:cs="Times New Roman"/>
          <w:i/>
        </w:rPr>
      </w:pPr>
    </w:p>
    <w:p w14:paraId="2B6DBBD3" w14:textId="77777777" w:rsidR="00E00049" w:rsidRPr="00E00049" w:rsidRDefault="00E00049" w:rsidP="00E00049">
      <w:pPr>
        <w:jc w:val="center"/>
        <w:rPr>
          <w:rFonts w:ascii="Times New Roman" w:hAnsi="Times New Roman" w:cs="Times New Roman"/>
          <w:i/>
        </w:rPr>
      </w:pPr>
      <w:r w:rsidRPr="00E00049">
        <w:rPr>
          <w:rFonts w:ascii="Times New Roman" w:hAnsi="Times New Roman" w:cs="Times New Roman"/>
          <w:i/>
        </w:rPr>
        <w:t>RAFAEL GONZATTI</w:t>
      </w:r>
    </w:p>
    <w:p w14:paraId="2BCB61CC" w14:textId="77777777" w:rsidR="00E00049" w:rsidRPr="00E00049" w:rsidRDefault="00E00049" w:rsidP="00E00049">
      <w:pPr>
        <w:jc w:val="center"/>
        <w:rPr>
          <w:rFonts w:ascii="Times New Roman" w:hAnsi="Times New Roman" w:cs="Times New Roman"/>
          <w:i/>
        </w:rPr>
      </w:pPr>
      <w:r w:rsidRPr="00E00049">
        <w:rPr>
          <w:rFonts w:ascii="Times New Roman" w:hAnsi="Times New Roman" w:cs="Times New Roman"/>
          <w:i/>
        </w:rPr>
        <w:t>SECRETARIO  MUNICIPAL DA SAUDE</w:t>
      </w:r>
    </w:p>
    <w:p w14:paraId="3473A846" w14:textId="77777777" w:rsidR="00E00049" w:rsidRPr="00E00049" w:rsidRDefault="00E00049" w:rsidP="00E00049">
      <w:pPr>
        <w:jc w:val="both"/>
        <w:rPr>
          <w:rFonts w:ascii="Times New Roman" w:hAnsi="Times New Roman" w:cs="Times New Roman"/>
          <w:i/>
        </w:rPr>
      </w:pPr>
    </w:p>
    <w:p w14:paraId="1F8FF9B3" w14:textId="77777777" w:rsidR="00E00049" w:rsidRPr="00E00049" w:rsidRDefault="00E00049" w:rsidP="00E00049">
      <w:pPr>
        <w:jc w:val="both"/>
        <w:rPr>
          <w:rFonts w:ascii="Times New Roman" w:hAnsi="Times New Roman" w:cs="Times New Roman"/>
          <w:b/>
          <w:bCs/>
          <w:i/>
          <w:iCs/>
        </w:rPr>
      </w:pPr>
    </w:p>
    <w:p w14:paraId="716AF821" w14:textId="77777777" w:rsidR="00E00049" w:rsidRPr="00E00049" w:rsidRDefault="00E00049" w:rsidP="00E00049">
      <w:pPr>
        <w:jc w:val="both"/>
        <w:rPr>
          <w:rFonts w:ascii="Times New Roman" w:hAnsi="Times New Roman" w:cs="Times New Roman"/>
          <w:b/>
          <w:bCs/>
          <w:i/>
          <w:iCs/>
        </w:rPr>
      </w:pPr>
    </w:p>
    <w:p w14:paraId="2FBDFB5B" w14:textId="77777777" w:rsidR="00E00049" w:rsidRPr="00E00049" w:rsidRDefault="00E00049" w:rsidP="00E00049">
      <w:pPr>
        <w:jc w:val="both"/>
        <w:rPr>
          <w:rFonts w:ascii="Times New Roman" w:hAnsi="Times New Roman" w:cs="Times New Roman"/>
          <w:b/>
          <w:bCs/>
          <w:i/>
          <w:iCs/>
        </w:rPr>
      </w:pPr>
    </w:p>
    <w:p w14:paraId="2660A528" w14:textId="77777777" w:rsidR="00E00049" w:rsidRPr="00E00049" w:rsidRDefault="00E00049" w:rsidP="00E00049">
      <w:pPr>
        <w:jc w:val="both"/>
        <w:rPr>
          <w:rFonts w:ascii="Times New Roman" w:hAnsi="Times New Roman" w:cs="Times New Roman"/>
          <w:b/>
          <w:bCs/>
          <w:i/>
          <w:iCs/>
        </w:rPr>
      </w:pPr>
    </w:p>
    <w:p w14:paraId="64ACB3DD" w14:textId="77777777" w:rsidR="00E00049" w:rsidRPr="00E00049" w:rsidRDefault="00E00049" w:rsidP="00E00049">
      <w:pPr>
        <w:jc w:val="both"/>
        <w:rPr>
          <w:rFonts w:ascii="Times New Roman" w:hAnsi="Times New Roman" w:cs="Times New Roman"/>
          <w:b/>
          <w:bCs/>
          <w:i/>
          <w:iCs/>
        </w:rPr>
      </w:pPr>
    </w:p>
    <w:p w14:paraId="507D184D" w14:textId="77777777" w:rsidR="00E00049" w:rsidRPr="00E00049" w:rsidRDefault="00E00049" w:rsidP="00E00049">
      <w:pPr>
        <w:jc w:val="both"/>
        <w:rPr>
          <w:rFonts w:ascii="Times New Roman" w:hAnsi="Times New Roman" w:cs="Times New Roman"/>
          <w:b/>
          <w:bCs/>
          <w:i/>
          <w:iCs/>
        </w:rPr>
      </w:pPr>
    </w:p>
    <w:p w14:paraId="6A1A14D7" w14:textId="77777777" w:rsidR="00E00049" w:rsidRPr="00E00049" w:rsidRDefault="00E00049" w:rsidP="00E00049">
      <w:pPr>
        <w:jc w:val="both"/>
        <w:rPr>
          <w:rFonts w:ascii="Times New Roman" w:hAnsi="Times New Roman" w:cs="Times New Roman"/>
          <w:b/>
          <w:bCs/>
          <w:i/>
          <w:iCs/>
        </w:rPr>
      </w:pPr>
    </w:p>
    <w:p w14:paraId="059E7844" w14:textId="77777777" w:rsidR="00E00049" w:rsidRPr="00E00049" w:rsidRDefault="00E00049" w:rsidP="00E00049">
      <w:pPr>
        <w:jc w:val="both"/>
        <w:rPr>
          <w:rFonts w:ascii="Times New Roman" w:hAnsi="Times New Roman" w:cs="Times New Roman"/>
          <w:b/>
          <w:bCs/>
          <w:i/>
          <w:iCs/>
        </w:rPr>
      </w:pPr>
    </w:p>
    <w:p w14:paraId="2B787B5B" w14:textId="77777777" w:rsidR="00E00049" w:rsidRPr="00E00049" w:rsidRDefault="00E00049" w:rsidP="00E00049">
      <w:pPr>
        <w:jc w:val="both"/>
        <w:rPr>
          <w:rFonts w:ascii="Times New Roman" w:hAnsi="Times New Roman" w:cs="Times New Roman"/>
          <w:b/>
          <w:bCs/>
          <w:i/>
          <w:iCs/>
        </w:rPr>
      </w:pPr>
    </w:p>
    <w:p w14:paraId="482123CE" w14:textId="77777777" w:rsidR="00E00049" w:rsidRPr="00E00049" w:rsidRDefault="00E00049" w:rsidP="00E00049">
      <w:pPr>
        <w:jc w:val="both"/>
        <w:rPr>
          <w:rFonts w:ascii="Times New Roman" w:hAnsi="Times New Roman" w:cs="Times New Roman"/>
          <w:b/>
          <w:bCs/>
          <w:i/>
          <w:iCs/>
        </w:rPr>
      </w:pPr>
    </w:p>
    <w:p w14:paraId="3A677632" w14:textId="77777777" w:rsidR="00E00049" w:rsidRPr="00E00049" w:rsidRDefault="00E00049" w:rsidP="00E00049">
      <w:pPr>
        <w:jc w:val="both"/>
        <w:rPr>
          <w:rFonts w:ascii="Times New Roman" w:hAnsi="Times New Roman" w:cs="Times New Roman"/>
          <w:b/>
          <w:bCs/>
          <w:i/>
          <w:iCs/>
        </w:rPr>
      </w:pPr>
    </w:p>
    <w:p w14:paraId="2E2E2645" w14:textId="77777777" w:rsidR="00E00049" w:rsidRPr="00E00049" w:rsidRDefault="00E00049" w:rsidP="00E00049">
      <w:pPr>
        <w:jc w:val="both"/>
        <w:rPr>
          <w:rFonts w:ascii="Times New Roman" w:hAnsi="Times New Roman" w:cs="Times New Roman"/>
          <w:b/>
          <w:bCs/>
          <w:i/>
          <w:iCs/>
        </w:rPr>
      </w:pPr>
    </w:p>
    <w:p w14:paraId="3B7EF132" w14:textId="77777777" w:rsidR="00E00049" w:rsidRPr="00E00049" w:rsidRDefault="00E00049" w:rsidP="00E00049">
      <w:pPr>
        <w:jc w:val="both"/>
        <w:rPr>
          <w:rFonts w:ascii="Times New Roman" w:hAnsi="Times New Roman" w:cs="Times New Roman"/>
          <w:b/>
          <w:bCs/>
          <w:i/>
          <w:iCs/>
        </w:rPr>
      </w:pPr>
    </w:p>
    <w:p w14:paraId="0FF7D39F" w14:textId="77777777" w:rsidR="00E00049" w:rsidRPr="00E00049" w:rsidRDefault="00E00049" w:rsidP="00E00049">
      <w:pPr>
        <w:jc w:val="both"/>
        <w:rPr>
          <w:rFonts w:ascii="Times New Roman" w:hAnsi="Times New Roman" w:cs="Times New Roman"/>
          <w:b/>
          <w:bCs/>
          <w:i/>
          <w:iCs/>
        </w:rPr>
      </w:pPr>
    </w:p>
    <w:p w14:paraId="317E470A" w14:textId="77777777" w:rsidR="00E00049" w:rsidRPr="00E00049" w:rsidRDefault="00E00049" w:rsidP="00E00049">
      <w:pPr>
        <w:ind w:left="-567" w:right="-285"/>
        <w:jc w:val="both"/>
        <w:rPr>
          <w:rFonts w:ascii="Times New Roman" w:hAnsi="Times New Roman" w:cs="Times New Roman"/>
          <w:b/>
          <w:bCs/>
          <w:i/>
          <w:iCs/>
        </w:rPr>
      </w:pPr>
    </w:p>
    <w:p w14:paraId="54782106" w14:textId="77777777" w:rsidR="00E00049" w:rsidRPr="00E00049" w:rsidRDefault="00E00049" w:rsidP="00E00049">
      <w:pPr>
        <w:ind w:left="-567" w:right="-285"/>
        <w:jc w:val="both"/>
        <w:rPr>
          <w:rFonts w:ascii="Times New Roman" w:hAnsi="Times New Roman" w:cs="Times New Roman"/>
          <w:b/>
          <w:bCs/>
          <w:i/>
          <w:iCs/>
        </w:rPr>
      </w:pPr>
    </w:p>
    <w:p w14:paraId="1F97CD95" w14:textId="77777777" w:rsidR="00E00049" w:rsidRPr="00E00049" w:rsidRDefault="00E00049" w:rsidP="00E00049">
      <w:pPr>
        <w:ind w:left="-567" w:right="-285"/>
        <w:jc w:val="both"/>
        <w:rPr>
          <w:rFonts w:ascii="Times New Roman" w:hAnsi="Times New Roman" w:cs="Times New Roman"/>
          <w:b/>
          <w:bCs/>
          <w:i/>
          <w:iCs/>
        </w:rPr>
      </w:pPr>
    </w:p>
    <w:p w14:paraId="1DB67DE9" w14:textId="77777777" w:rsidR="00E00049" w:rsidRPr="00E00049" w:rsidRDefault="00E00049" w:rsidP="00E00049">
      <w:pPr>
        <w:ind w:left="-567" w:right="-285"/>
        <w:jc w:val="both"/>
        <w:rPr>
          <w:rFonts w:ascii="Times New Roman" w:hAnsi="Times New Roman" w:cs="Times New Roman"/>
          <w:i/>
        </w:rPr>
      </w:pPr>
    </w:p>
    <w:p w14:paraId="4C864E0A" w14:textId="77777777" w:rsidR="00E00049" w:rsidRPr="00E00049" w:rsidRDefault="00E00049">
      <w:pPr>
        <w:spacing w:after="340"/>
        <w:jc w:val="both"/>
        <w:rPr>
          <w:i/>
        </w:rPr>
      </w:pPr>
    </w:p>
    <w:sectPr w:rsidR="00E00049" w:rsidRPr="00E00049">
      <w:headerReference w:type="default" r:id="rId7"/>
      <w:footerReference w:type="default" r:id="rId8"/>
      <w:pgSz w:w="11906" w:h="16838"/>
      <w:pgMar w:top="1418" w:right="1134" w:bottom="1418"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BE945" w14:textId="77777777" w:rsidR="00F5429C" w:rsidRDefault="00F5429C">
      <w:r>
        <w:separator/>
      </w:r>
    </w:p>
  </w:endnote>
  <w:endnote w:type="continuationSeparator" w:id="0">
    <w:p w14:paraId="526C67D6" w14:textId="77777777" w:rsidR="00F5429C" w:rsidRDefault="00F5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9A11C" w14:textId="77777777" w:rsidR="00C7419D" w:rsidRDefault="00C7419D" w:rsidP="00C7419D">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1AA650F8" w14:textId="77777777" w:rsidR="00C7419D" w:rsidRPr="001225A8" w:rsidRDefault="00C7419D" w:rsidP="00C7419D">
    <w:pPr>
      <w:jc w:val="center"/>
      <w:rPr>
        <w:rFonts w:ascii="Verdana" w:hAnsi="Verdana"/>
        <w:sz w:val="20"/>
        <w:szCs w:val="20"/>
      </w:rPr>
    </w:pPr>
    <w:r>
      <w:rPr>
        <w:rFonts w:ascii="Verdana" w:hAnsi="Verdana"/>
        <w:sz w:val="20"/>
        <w:szCs w:val="20"/>
      </w:rPr>
      <w:t>Fone 51 3751-0530/51 99307-0217 – administracao@relvadors.com.br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D7A61" w14:textId="77777777" w:rsidR="00F5429C" w:rsidRDefault="00F5429C">
      <w:r>
        <w:separator/>
      </w:r>
    </w:p>
  </w:footnote>
  <w:footnote w:type="continuationSeparator" w:id="0">
    <w:p w14:paraId="66718DBE" w14:textId="77777777" w:rsidR="00F5429C" w:rsidRDefault="00F54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2E40C" w14:textId="13BB0F70" w:rsidR="00C7419D" w:rsidRDefault="00C7419D">
    <w:pPr>
      <w:pStyle w:val="Cabealho"/>
    </w:pPr>
    <w:r>
      <w:rPr>
        <w:noProof/>
      </w:rPr>
      <mc:AlternateContent>
        <mc:Choice Requires="wps">
          <w:drawing>
            <wp:anchor distT="0" distB="0" distL="114300" distR="114300" simplePos="0" relativeHeight="251658240" behindDoc="0" locked="0" layoutInCell="1" allowOverlap="1" wp14:anchorId="3A50D62F" wp14:editId="415B79D4">
              <wp:simplePos x="0" y="0"/>
              <wp:positionH relativeFrom="margin">
                <wp:align>center</wp:align>
              </wp:positionH>
              <wp:positionV relativeFrom="paragraph">
                <wp:posOffset>-131682</wp:posOffset>
              </wp:positionV>
              <wp:extent cx="3886200" cy="9144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ADC4F" w14:textId="77777777" w:rsidR="00C7419D" w:rsidRDefault="00C7419D" w:rsidP="00C7419D">
                          <w:pPr>
                            <w:pStyle w:val="Cabealho"/>
                          </w:pPr>
                        </w:p>
                        <w:p w14:paraId="77529F88" w14:textId="77777777" w:rsidR="00C7419D" w:rsidRPr="001225A8" w:rsidRDefault="00C7419D" w:rsidP="00C7419D">
                          <w:pPr>
                            <w:pStyle w:val="Cabealho"/>
                            <w:jc w:val="center"/>
                            <w:rPr>
                              <w:rFonts w:ascii="Verdana" w:hAnsi="Verdana"/>
                              <w:b/>
                            </w:rPr>
                          </w:pPr>
                          <w:r w:rsidRPr="001225A8">
                            <w:rPr>
                              <w:rFonts w:ascii="Verdana" w:hAnsi="Verdana"/>
                              <w:b/>
                            </w:rPr>
                            <w:t>PREFEITURA MUNICIPAL DE RELVADO</w:t>
                          </w:r>
                        </w:p>
                        <w:p w14:paraId="37BF26A2" w14:textId="77777777" w:rsidR="00C7419D" w:rsidRDefault="00C7419D" w:rsidP="00C7419D">
                          <w:pPr>
                            <w:pStyle w:val="Cabealho"/>
                            <w:jc w:val="center"/>
                            <w:rPr>
                              <w:rFonts w:ascii="Verdana" w:hAnsi="Verdana"/>
                              <w:b/>
                            </w:rPr>
                          </w:pPr>
                          <w:r>
                            <w:rPr>
                              <w:rFonts w:ascii="Verdana" w:hAnsi="Verdana"/>
                              <w:b/>
                            </w:rPr>
                            <w:t>ESTADO DO RIO GRANDE DO SUL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50D62F" id="_x0000_t202" coordsize="21600,21600" o:spt="202" path="m,l,21600r21600,l21600,xe">
              <v:stroke joinstyle="miter"/>
              <v:path gradientshapeok="t" o:connecttype="rect"/>
            </v:shapetype>
            <v:shape id="Caixa de Texto 2" o:spid="_x0000_s1026" type="#_x0000_t202" style="position:absolute;margin-left:0;margin-top:-10.35pt;width:306pt;height:1in;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" stroked="f">
              <v:textbox>
                <w:txbxContent>
                  <w:p w14:paraId="302ADC4F" w14:textId="77777777" w:rsidR="00C7419D" w:rsidRDefault="00C7419D" w:rsidP="00C7419D">
                    <w:pPr>
                      <w:pStyle w:val="Cabealho"/>
                    </w:pPr>
                  </w:p>
                  <w:p w14:paraId="77529F88" w14:textId="77777777" w:rsidR="00C7419D" w:rsidRPr="001225A8" w:rsidRDefault="00C7419D" w:rsidP="00C7419D">
                    <w:pPr>
                      <w:pStyle w:val="Cabealho"/>
                      <w:jc w:val="center"/>
                      <w:rPr>
                        <w:rFonts w:ascii="Verdana" w:hAnsi="Verdana"/>
                        <w:b/>
                      </w:rPr>
                    </w:pPr>
                    <w:r w:rsidRPr="001225A8">
                      <w:rPr>
                        <w:rFonts w:ascii="Verdana" w:hAnsi="Verdana"/>
                        <w:b/>
                      </w:rPr>
                      <w:t>PREFEITURA MUNICIPAL DE RELVADO</w:t>
                    </w:r>
                  </w:p>
                  <w:p w14:paraId="37BF26A2" w14:textId="77777777" w:rsidR="00C7419D" w:rsidRDefault="00C7419D" w:rsidP="00C7419D">
                    <w:pPr>
                      <w:pStyle w:val="Cabealho"/>
                      <w:jc w:val="center"/>
                      <w:rPr>
                        <w:rFonts w:ascii="Verdana" w:hAnsi="Verdana"/>
                        <w:b/>
                      </w:rPr>
                    </w:pPr>
                    <w:r>
                      <w:rPr>
                        <w:rFonts w:ascii="Verdana" w:hAnsi="Verdana"/>
                        <w:b/>
                      </w:rPr>
                      <w:t>ESTADO DO RIO GRANDE DO SUL</w:t>
                    </w:r>
                  </w:p>
                </w:txbxContent>
              </v:textbox>
              <w10:wrap anchorx="margin"/>
            </v:shape>
          </w:pict>
        </mc:Fallback>
      </mc:AlternateContent>
    </w:r>
    <w:r w:rsidRPr="00822211">
      <w:rPr>
        <w:noProof/>
      </w:rPr>
      <w:drawing>
        <wp:inline distT="0" distB="0" distL="0" distR="0" wp14:anchorId="59F1EEBB" wp14:editId="3160583F">
          <wp:extent cx="828929" cy="828929"/>
          <wp:effectExtent l="0" t="0" r="9525" b="9525"/>
          <wp:docPr id="2027550006" name="Imagem 1"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Relvado -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811" cy="8308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04BC5"/>
    <w:multiLevelType w:val="hybridMultilevel"/>
    <w:tmpl w:val="143A5C44"/>
    <w:lvl w:ilvl="0" w:tplc="21DAFF48">
      <w:start w:val="1"/>
      <w:numFmt w:val="bullet"/>
      <w:lvlText w:val="●"/>
      <w:lvlJc w:val="left"/>
      <w:pPr>
        <w:ind w:left="720" w:hanging="360"/>
      </w:pPr>
    </w:lvl>
    <w:lvl w:ilvl="1" w:tplc="1FF07C3E">
      <w:start w:val="1"/>
      <w:numFmt w:val="bullet"/>
      <w:lvlText w:val="○"/>
      <w:lvlJc w:val="left"/>
      <w:pPr>
        <w:ind w:left="1440" w:hanging="360"/>
      </w:pPr>
    </w:lvl>
    <w:lvl w:ilvl="2" w:tplc="F1225496">
      <w:start w:val="1"/>
      <w:numFmt w:val="bullet"/>
      <w:lvlText w:val="■"/>
      <w:lvlJc w:val="left"/>
      <w:pPr>
        <w:ind w:left="2160" w:hanging="360"/>
      </w:pPr>
    </w:lvl>
    <w:lvl w:ilvl="3" w:tplc="615446F2">
      <w:start w:val="1"/>
      <w:numFmt w:val="bullet"/>
      <w:lvlText w:val="●"/>
      <w:lvlJc w:val="left"/>
      <w:pPr>
        <w:ind w:left="2880" w:hanging="360"/>
      </w:pPr>
    </w:lvl>
    <w:lvl w:ilvl="4" w:tplc="0950ABFC">
      <w:start w:val="1"/>
      <w:numFmt w:val="bullet"/>
      <w:lvlText w:val="○"/>
      <w:lvlJc w:val="left"/>
      <w:pPr>
        <w:ind w:left="3600" w:hanging="360"/>
      </w:pPr>
    </w:lvl>
    <w:lvl w:ilvl="5" w:tplc="78EEA25E">
      <w:start w:val="1"/>
      <w:numFmt w:val="bullet"/>
      <w:lvlText w:val="■"/>
      <w:lvlJc w:val="left"/>
      <w:pPr>
        <w:ind w:left="4320" w:hanging="360"/>
      </w:pPr>
    </w:lvl>
    <w:lvl w:ilvl="6" w:tplc="869C92F6">
      <w:start w:val="1"/>
      <w:numFmt w:val="bullet"/>
      <w:lvlText w:val="●"/>
      <w:lvlJc w:val="left"/>
      <w:pPr>
        <w:ind w:left="5040" w:hanging="360"/>
      </w:pPr>
    </w:lvl>
    <w:lvl w:ilvl="7" w:tplc="64A23A80">
      <w:start w:val="1"/>
      <w:numFmt w:val="bullet"/>
      <w:lvlText w:val="●"/>
      <w:lvlJc w:val="left"/>
      <w:pPr>
        <w:ind w:left="5760" w:hanging="360"/>
      </w:pPr>
    </w:lvl>
    <w:lvl w:ilvl="8" w:tplc="9512381A">
      <w:start w:val="1"/>
      <w:numFmt w:val="bullet"/>
      <w:lvlText w:val="●"/>
      <w:lvlJc w:val="left"/>
      <w:pPr>
        <w:ind w:left="6480" w:hanging="360"/>
      </w:pPr>
    </w:lvl>
  </w:abstractNum>
  <w:num w:numId="1" w16cid:durableId="13005700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7C6"/>
    <w:rsid w:val="0000522B"/>
    <w:rsid w:val="00016656"/>
    <w:rsid w:val="000834DD"/>
    <w:rsid w:val="001F6A77"/>
    <w:rsid w:val="007743EC"/>
    <w:rsid w:val="007B0B96"/>
    <w:rsid w:val="009368AD"/>
    <w:rsid w:val="00A077A4"/>
    <w:rsid w:val="00A16BF2"/>
    <w:rsid w:val="00C7419D"/>
    <w:rsid w:val="00D74C93"/>
    <w:rsid w:val="00DC1A6F"/>
    <w:rsid w:val="00E00049"/>
    <w:rsid w:val="00E46F2C"/>
    <w:rsid w:val="00E60B31"/>
    <w:rsid w:val="00EE4549"/>
    <w:rsid w:val="00F5429C"/>
    <w:rsid w:val="00FF17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153227"/>
  <w15:docId w15:val="{987D0732-9B20-4A2F-923A-3460507C0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rPr>
  </w:style>
  <w:style w:type="paragraph" w:styleId="Ttulo2">
    <w:name w:val="heading 2"/>
    <w:uiPriority w:val="9"/>
    <w:semiHidden/>
    <w:unhideWhenUsed/>
    <w:qFormat/>
    <w:pPr>
      <w:outlineLvl w:val="1"/>
    </w:pPr>
    <w:rPr>
      <w:color w:val="2E74B5"/>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pPr>
      <w:spacing w:after="340"/>
    </w:pPr>
  </w:style>
  <w:style w:type="character" w:customStyle="1" w:styleId="TextodenotaderodapChar">
    <w:name w:val="Texto de nota de rodapé Char"/>
    <w:link w:val="Textodenotaderodap"/>
    <w:uiPriority w:val="99"/>
    <w:semiHidden/>
    <w:unhideWhenUsed/>
    <w:rPr>
      <w:sz w:val="24"/>
      <w:szCs w:val="24"/>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pPr>
      <w:spacing w:after="340"/>
    </w:pPr>
  </w:style>
  <w:style w:type="character" w:customStyle="1" w:styleId="TextodenotadefimChar">
    <w:name w:val="Texto de nota de fim Char"/>
    <w:link w:val="Textodenotadefim"/>
    <w:uiPriority w:val="99"/>
    <w:semiHidden/>
    <w:unhideWhenUsed/>
    <w:rPr>
      <w:sz w:val="24"/>
      <w:szCs w:val="24"/>
    </w:rPr>
  </w:style>
  <w:style w:type="paragraph" w:styleId="Cabealho">
    <w:name w:val="header"/>
    <w:aliases w:val="hd,he"/>
    <w:basedOn w:val="Normal"/>
    <w:link w:val="CabealhoChar"/>
    <w:unhideWhenUsed/>
    <w:rsid w:val="00E46F2C"/>
    <w:pPr>
      <w:tabs>
        <w:tab w:val="center" w:pos="4252"/>
        <w:tab w:val="right" w:pos="8504"/>
      </w:tabs>
    </w:pPr>
  </w:style>
  <w:style w:type="character" w:customStyle="1" w:styleId="CabealhoChar">
    <w:name w:val="Cabeçalho Char"/>
    <w:aliases w:val="hd Char,he Char"/>
    <w:basedOn w:val="Fontepargpadro"/>
    <w:link w:val="Cabealho"/>
    <w:rsid w:val="00E46F2C"/>
  </w:style>
  <w:style w:type="paragraph" w:styleId="Rodap">
    <w:name w:val="footer"/>
    <w:basedOn w:val="Normal"/>
    <w:link w:val="RodapChar"/>
    <w:unhideWhenUsed/>
    <w:rsid w:val="00E46F2C"/>
    <w:pPr>
      <w:tabs>
        <w:tab w:val="center" w:pos="4252"/>
        <w:tab w:val="right" w:pos="8504"/>
      </w:tabs>
    </w:pPr>
  </w:style>
  <w:style w:type="character" w:customStyle="1" w:styleId="RodapChar">
    <w:name w:val="Rodapé Char"/>
    <w:basedOn w:val="Fontepargpadro"/>
    <w:link w:val="Rodap"/>
    <w:rsid w:val="00E46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076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164</TotalTime>
  <Pages>6</Pages>
  <Words>2312</Words>
  <Characters>12485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USUARIO</cp:lastModifiedBy>
  <cp:revision>11</cp:revision>
  <dcterms:created xsi:type="dcterms:W3CDTF">2026-08-28T19:10:00Z</dcterms:created>
  <dcterms:modified xsi:type="dcterms:W3CDTF">2026-10-06T17:25:00Z</dcterms:modified>
</cp:coreProperties>
</file>