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AVISO DE LICITAÇÃO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 Nº 25/2026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Sagrada Família/RS torna público, para conhecimento dos interessados, que realizará licitação na modalidade </w:t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, do tipo </w:t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menor preço por item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>, nos termos da Lei Federal nº 14.133/2021 e do Decreto Municipal nº 101/2023.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Aquisição de materiais odontológicos destinados ao atendimento das demandas da Secretaria Municipal de Saúde, visando à manutenção, continuidade e melhoria dos serviços de saúde bucal prestados aos usuários do sistema público de saúde, conforme condições, quantidades e exigências estabelecidas no Termo de Referência e no Estudo Técnico Preliminar.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DATA DA SESSÃO: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15 de maio de 2026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09h00min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RECEBIMENTO DAS PROPOSTAS: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até às 08h55min do dia 15 de maio de 2026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LOCAL: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Plataforma eletrônica: </w:t>
      </w:r>
      <w:hyperlink r:id="rId4" w:tgtFrame="_new" w:history="1">
        <w:r w:rsidRPr="00CC5A09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https://bll.org.br</w:t>
        </w:r>
      </w:hyperlink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 edital e seus anexos encontram-se disponíveis no site oficial do Município: </w:t>
      </w:r>
      <w:hyperlink r:id="rId5" w:tgtFrame="_new" w:history="1">
        <w:r w:rsidRPr="00CC5A09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http://www.sagradafamilia.rs.gov.br/</w:t>
        </w:r>
      </w:hyperlink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e na plataforma eletrônica indicada.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Maiores informações poderão ser obtidas junto ao Setor de Licitações pelo e-mail: lici</w:t>
      </w:r>
      <w:r>
        <w:rPr>
          <w:rFonts w:ascii="Arial" w:eastAsia="Times New Roman" w:hAnsi="Arial" w:cs="Arial"/>
          <w:sz w:val="24"/>
          <w:szCs w:val="24"/>
          <w:lang w:eastAsia="pt-BR"/>
        </w:rPr>
        <w:t>tacoes@sagradafamilia.rs.gov.br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Sagrada Família/RS, 30 de abril de 2026.</w:t>
      </w:r>
    </w:p>
    <w:p w:rsidR="00067963" w:rsidRPr="00C774A5" w:rsidRDefault="00067963" w:rsidP="00067963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CC5A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Galatto</w:t>
      </w:r>
      <w:proofErr w:type="spellEnd"/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963"/>
    <w:rsid w:val="00067963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44548-1CBE-4BF6-B32C-2F894F7F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96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gradafamilia.rs.gov.br/" TargetMode="External"/><Relationship Id="rId4" Type="http://schemas.openxmlformats.org/officeDocument/2006/relationships/hyperlink" Target="https://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2026-04-30T11:33:00Z</dcterms:created>
  <dcterms:modified xsi:type="dcterms:W3CDTF">2026-04-30T11:33:00Z</dcterms:modified>
</cp:coreProperties>
</file>