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ESTUDO TÉCNICO PRELIMINAR – ETP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AMPLIAÇÃO E REFORMA DO CENTRO DE ASSISTÊNCIA SOCIAL – CRAS</w:t>
      </w:r>
      <w:r w:rsidRPr="0097211E">
        <w:rPr>
          <w:rFonts w:ascii="Arial" w:eastAsia="Times New Roman" w:hAnsi="Arial" w:cs="Arial"/>
          <w:sz w:val="24"/>
          <w:szCs w:val="24"/>
          <w:lang w:eastAsia="pt-BR"/>
        </w:rPr>
        <w:br/>
        <w:t>Município de Sagrada Família</w:t>
      </w:r>
    </w:p>
    <w:p w:rsidR="003E33FB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ESTUDO TÉCNICO PRELIMINAR – ETP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 INFORMAÇÕES GERAIS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Órgão Demandante: Prefeitura Municipal de Sagrada Família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Secretaria Responsável: Secretaria Municipal de Assistência Social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Objeto: Contratação de empresa especializada para execução de obra de ampliação e reforma do Centro de Assistência Social – CRAS, compreendendo fornecimento de materiais, mão de obra, equipamentos e demais insumos necessários, conforme projetos, memorial descritivo, planilhas orçamentárias e cronograma físico-financeiro.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Regime de Execução: Empreitada por preço global.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Fundamentação Legal: Lei Federal nº 14.133/2021.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2. DESCRIÇÃO DA NECESSIDADE DA CONTRATAÇÃO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 presente contratação decorre da necessidade de ampliação e reforma da estrutura física do Centro de Assistência Social do Município, visando proporcionar melhores condições de atendimento à população usuária dos serviços </w:t>
      </w:r>
      <w:proofErr w:type="spellStart"/>
      <w:r w:rsidRPr="0097211E">
        <w:rPr>
          <w:rFonts w:ascii="Arial" w:eastAsia="Times New Roman" w:hAnsi="Arial" w:cs="Arial"/>
          <w:sz w:val="24"/>
          <w:szCs w:val="24"/>
          <w:lang w:eastAsia="pt-BR"/>
        </w:rPr>
        <w:t>socioassistenciais</w:t>
      </w:r>
      <w:proofErr w:type="spellEnd"/>
      <w:r w:rsidRPr="0097211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Atualmente, o espaço apresenta limitações estruturais, desgaste físico decorrente do tempo de uso e insuficiência de ambientes adequados para desenvolvimento das atividades promovidas pela Secretaria Municipal de Assistência Social. A demanda crescente pelos serviços ofertados exige adequações físicas capazes de garantir acessibilidade, conforto, segurança, funcionalidade e melhores condições de trabalho aos servidores e usuários.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 intervenção proposta busca atender às exigências técnicas e operacionais necessárias ao adequado funcionamento da unidade, permitindo ampliação da capacidade de atendimento, melhoria das instalações existentes e adequação dos espaços internos e externos.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Além disso, a contratação atende ao interesse público e às diretrizes da política de assistência social, fortalecendo os serviços prestados à comunidade local, especialmente às famílias em situação de vulnerabilidade social.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Parte dos recursos destinados à execução da obra é oriunda do FEAS – Avançar Mais SUAS, sendo o valor complementar custeado co</w:t>
      </w:r>
      <w:r>
        <w:rPr>
          <w:rFonts w:ascii="Arial" w:eastAsia="Times New Roman" w:hAnsi="Arial" w:cs="Arial"/>
          <w:sz w:val="24"/>
          <w:szCs w:val="24"/>
          <w:lang w:eastAsia="pt-BR"/>
        </w:rPr>
        <w:t>m recursos livres do Município.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3. PREVISÃO NO PLANO DE CONTRATAÇÕES ANUAL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 contratação encontra-se alinhada ao planejamento administrativo municipal e às ações previstas pela Secretaria Municipal de Assistência Social, estando compatível com os objetivos institucionais da Administração Pública e com o planejamento orçamentário vigente.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4. REQUISITOS DA CONTRATAÇÃO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Para execução do objeto deverão ser observados os seguintes requisitos: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Empresa especializada no ramo da construção civil;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Responsável técnico devidamente registrado no CREA ou CAU;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Execução conforme normas técnicas da ABNT;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Atendimento integral ao projeto básico, memorial descritivo, cronograma e planilhas;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Fornecimento integral de materiais, equipamentos, ferramentas e mão de obra;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Observância das normas de segurança do trabalho;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Cumprimento da legislação ambiental vigente;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Comprovação de capacidade técnica mediante atestados compatíveis;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Apresentação de ART/RRT de execução;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Garantia contratual conforme previsão </w:t>
      </w:r>
      <w:proofErr w:type="spellStart"/>
      <w:r w:rsidRPr="0097211E">
        <w:rPr>
          <w:rFonts w:ascii="Arial" w:eastAsia="Times New Roman" w:hAnsi="Arial" w:cs="Arial"/>
          <w:sz w:val="24"/>
          <w:szCs w:val="24"/>
          <w:lang w:eastAsia="pt-BR"/>
        </w:rPr>
        <w:t>editalícia</w:t>
      </w:r>
      <w:proofErr w:type="spellEnd"/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; </w:t>
      </w:r>
    </w:p>
    <w:p w:rsidR="003E33FB" w:rsidRPr="0097211E" w:rsidRDefault="003E33FB" w:rsidP="003E33F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Cumprimento dos prazos estabelecidos. 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5. LEVANTAMENTO DE MERCADO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Após análise das alternativas disponíveis no mercado, verificou-se que a solução mais vantajosa consiste na contratação de empresa especializada em engenharia/construção civil, mediante execução indireta por empreitada global.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Foram consideradas as seguintes possibilidades: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a) Execução direta pelo Município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Alternativa considerada inviável em razão da insuficiência de equipe técnica, equipamentos, estrutura operacional e mão de obra especializada para execução integral da obra.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b) Contratação por empreitada global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Alternativa mais adequada, pois permite maior controle da execução, definição clara de responsabilidades, previsibilidade orçamentária e melhor gerenciamento técnico da obra.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c) Contratação parcelada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Mostrou-se desvantajosa devido ao risco de incompatibilidades técnicas, aumento do prazo de execução, dificuldades de fiscalização e possibilidade de elevação dos custos administrativos.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lastRenderedPageBreak/>
        <w:t>Diante disso, conclui-se que a contratação global apresenta melhor relação custo-benefício para a Administração Pública.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6. DESCRIÇÃO DA SOLUÇÃO COMO UM TODO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 solução consiste na contratação de empresa especializada para execução completa da ampliação e reforma do Centro de Assistência Social, incluindo: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Serviços preliminares;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Demolições e adequações;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Ampliação de áreas existentes;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Reformas estruturais;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Serviços de alvenaria;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Cobertura;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Instalações elétricas e </w:t>
      </w:r>
      <w:proofErr w:type="spellStart"/>
      <w:r w:rsidRPr="0097211E">
        <w:rPr>
          <w:rFonts w:ascii="Arial" w:eastAsia="Times New Roman" w:hAnsi="Arial" w:cs="Arial"/>
          <w:sz w:val="24"/>
          <w:szCs w:val="24"/>
          <w:lang w:eastAsia="pt-BR"/>
        </w:rPr>
        <w:t>hidrossanitárias</w:t>
      </w:r>
      <w:proofErr w:type="spellEnd"/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Revestimentos;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Pintura;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Esquadrias;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Acessibilidade;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Acabamentos; </w:t>
      </w:r>
    </w:p>
    <w:p w:rsidR="003E33FB" w:rsidRPr="0097211E" w:rsidRDefault="003E33FB" w:rsidP="003E33F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Limpeza final da obra. 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Todos os serviços deverão ser executados em conformidade com os projetos técnicos, memorial descritivo, planilhas orçamentárias e cronograma físico-financeiro.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7. ESTIMATIVA DAS QUANTIDADES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As quantidades dos serviços e materiais foram definidas com base nos projetos técnicos elaborados pelo setor de engenharia do Município, memorial descritivo e planilhas orçamentárias anexas ao processo licitatório.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Os quantitativos foram levantados considerando:</w:t>
      </w:r>
    </w:p>
    <w:p w:rsidR="003E33FB" w:rsidRPr="0097211E" w:rsidRDefault="003E33FB" w:rsidP="003E33F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Necessidades reais da edificação; </w:t>
      </w:r>
    </w:p>
    <w:p w:rsidR="003E33FB" w:rsidRPr="0097211E" w:rsidRDefault="003E33FB" w:rsidP="003E33F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Dimensões da área existente; </w:t>
      </w:r>
    </w:p>
    <w:p w:rsidR="003E33FB" w:rsidRPr="0097211E" w:rsidRDefault="003E33FB" w:rsidP="003E33F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Áreas a serem ampliadas; </w:t>
      </w:r>
    </w:p>
    <w:p w:rsidR="003E33FB" w:rsidRPr="0097211E" w:rsidRDefault="003E33FB" w:rsidP="003E33F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Adequações estruturais necessárias; </w:t>
      </w:r>
    </w:p>
    <w:p w:rsidR="003E33FB" w:rsidRPr="0097211E" w:rsidRDefault="003E33FB" w:rsidP="003E33F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Normas técnicas aplicáveis. 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8. ESTIMATIVA DO VALOR DA CONTRATAÇÃO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O valor estimado da contratação foi elaborado com base nas referências do SINAPI/RS, planilhas orçamentárias e levantamento técnico realizado pelo setor competente.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Valor estimado da contratação: </w:t>
      </w: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R$ 250.000,00</w:t>
      </w: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 provenientes do FEAS – Avançar Mais SUAS, complementados com recursos próprios do Município.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 composição de custos considerou:</w:t>
      </w:r>
    </w:p>
    <w:p w:rsidR="003E33FB" w:rsidRPr="0097211E" w:rsidRDefault="003E33FB" w:rsidP="003E33F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Materiais; </w:t>
      </w:r>
    </w:p>
    <w:p w:rsidR="003E33FB" w:rsidRPr="0097211E" w:rsidRDefault="003E33FB" w:rsidP="003E33F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Mão de obra; </w:t>
      </w:r>
    </w:p>
    <w:p w:rsidR="003E33FB" w:rsidRPr="0097211E" w:rsidRDefault="003E33FB" w:rsidP="003E33F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Encargos sociais; </w:t>
      </w:r>
    </w:p>
    <w:p w:rsidR="003E33FB" w:rsidRPr="0097211E" w:rsidRDefault="003E33FB" w:rsidP="003E33F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Equipamentos; </w:t>
      </w:r>
    </w:p>
    <w:p w:rsidR="003E33FB" w:rsidRPr="0097211E" w:rsidRDefault="003E33FB" w:rsidP="003E33F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BDI; </w:t>
      </w:r>
    </w:p>
    <w:p w:rsidR="003E33FB" w:rsidRPr="0097211E" w:rsidRDefault="003E33FB" w:rsidP="003E33F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Transporte; </w:t>
      </w:r>
    </w:p>
    <w:p w:rsidR="003E33FB" w:rsidRPr="0097211E" w:rsidRDefault="003E33FB" w:rsidP="003E33F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Tributos; </w:t>
      </w:r>
    </w:p>
    <w:p w:rsidR="003E33FB" w:rsidRPr="0097211E" w:rsidRDefault="003E33FB" w:rsidP="003E33F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Custos indiretos. 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9. JUSTIFICATIVA PARA O PARCELAMENTO OU NÃO DA SOLUÇÃO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Não se recomenda o parcelamento da contratação, considerando que a execução integrada dos serviços:</w:t>
      </w:r>
    </w:p>
    <w:p w:rsidR="003E33FB" w:rsidRPr="0097211E" w:rsidRDefault="003E33FB" w:rsidP="003E33F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Garante maior eficiência técnica; </w:t>
      </w:r>
    </w:p>
    <w:p w:rsidR="003E33FB" w:rsidRPr="0097211E" w:rsidRDefault="003E33FB" w:rsidP="003E33F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Evita incompatibilidades construtivas; </w:t>
      </w:r>
    </w:p>
    <w:p w:rsidR="003E33FB" w:rsidRPr="0097211E" w:rsidRDefault="003E33FB" w:rsidP="003E33F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Facilita a fiscalização; </w:t>
      </w:r>
    </w:p>
    <w:p w:rsidR="003E33FB" w:rsidRPr="0097211E" w:rsidRDefault="003E33FB" w:rsidP="003E33F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Reduz riscos de atrasos; </w:t>
      </w:r>
    </w:p>
    <w:p w:rsidR="003E33FB" w:rsidRPr="0097211E" w:rsidRDefault="003E33FB" w:rsidP="003E33F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Melhora o gerenciamento da obra; </w:t>
      </w:r>
    </w:p>
    <w:p w:rsidR="003E33FB" w:rsidRPr="0097211E" w:rsidRDefault="003E33FB" w:rsidP="003E33F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Evita aumento dos custos administrativos; </w:t>
      </w:r>
    </w:p>
    <w:p w:rsidR="003E33FB" w:rsidRPr="0097211E" w:rsidRDefault="003E33FB" w:rsidP="003E33F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Mantém a responsabilidade concentrada em uma única contratada. 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Assim, a contratação por empreitada global mostra-se tecnicamente e economicamente mais vantajosa.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10. RESULTADOS PRETENDIDOS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Com a execução da obra, pretende-se alcançar os seguintes resultados:</w:t>
      </w:r>
    </w:p>
    <w:p w:rsidR="003E33FB" w:rsidRPr="0097211E" w:rsidRDefault="003E33FB" w:rsidP="003E33F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Ampliação da capacidade de atendimento do CRAS; </w:t>
      </w:r>
    </w:p>
    <w:p w:rsidR="003E33FB" w:rsidRPr="0097211E" w:rsidRDefault="003E33FB" w:rsidP="003E33F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Melhorias estruturais e funcionais; </w:t>
      </w:r>
    </w:p>
    <w:p w:rsidR="003E33FB" w:rsidRPr="0097211E" w:rsidRDefault="003E33FB" w:rsidP="003E33F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Garantia de acessibilidade; </w:t>
      </w:r>
    </w:p>
    <w:p w:rsidR="003E33FB" w:rsidRPr="0097211E" w:rsidRDefault="003E33FB" w:rsidP="003E33F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Maior conforto aos usuários e servidores; </w:t>
      </w:r>
    </w:p>
    <w:p w:rsidR="003E33FB" w:rsidRPr="0097211E" w:rsidRDefault="003E33FB" w:rsidP="003E33F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Adequação às normas técnicas; </w:t>
      </w:r>
    </w:p>
    <w:p w:rsidR="003E33FB" w:rsidRPr="0097211E" w:rsidRDefault="003E33FB" w:rsidP="003E33F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Fortalecimento da política pública de assistência social; </w:t>
      </w:r>
    </w:p>
    <w:p w:rsidR="003E33FB" w:rsidRPr="0097211E" w:rsidRDefault="003E33FB" w:rsidP="003E33F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Redução de custos futuros com manutenção corretiva; </w:t>
      </w:r>
    </w:p>
    <w:p w:rsidR="003E33FB" w:rsidRPr="0097211E" w:rsidRDefault="003E33FB" w:rsidP="003E33F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Valorização do patrimônio público. 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11. PROVIDÊNCIAS A SEREM ADOTADAS PELA ADMINISTRAÇÃO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Antes do início da execução contratual, a Administração deverá:</w:t>
      </w:r>
    </w:p>
    <w:p w:rsidR="003E33FB" w:rsidRPr="0097211E" w:rsidRDefault="003E33FB" w:rsidP="003E33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Disponibilizar os projetos e documentos técnicos; </w:t>
      </w:r>
    </w:p>
    <w:p w:rsidR="003E33FB" w:rsidRPr="0097211E" w:rsidRDefault="003E33FB" w:rsidP="003E33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Designar fiscal e gestor do contrato; </w:t>
      </w:r>
    </w:p>
    <w:p w:rsidR="003E33FB" w:rsidRPr="0097211E" w:rsidRDefault="003E33FB" w:rsidP="003E33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Emitir ordem de início; </w:t>
      </w:r>
    </w:p>
    <w:p w:rsidR="003E33FB" w:rsidRPr="0097211E" w:rsidRDefault="003E33FB" w:rsidP="003E33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Providenciar licenças eventualmente necessárias; </w:t>
      </w:r>
    </w:p>
    <w:p w:rsidR="003E33FB" w:rsidRPr="0097211E" w:rsidRDefault="003E33FB" w:rsidP="003E33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Acompanhar medições e cronograma físico-financeiro; </w:t>
      </w:r>
    </w:p>
    <w:p w:rsidR="003E33FB" w:rsidRPr="0097211E" w:rsidRDefault="003E33FB" w:rsidP="003E33F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Fiscalizar a execução dos serviços. 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lastRenderedPageBreak/>
        <w:t>12. IMPACTOS AMBIENTAIS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 execução da obra deverá observar medidas mitigadoras de impactos ambientais, incluindo:</w:t>
      </w:r>
    </w:p>
    <w:p w:rsidR="003E33FB" w:rsidRPr="0097211E" w:rsidRDefault="003E33FB" w:rsidP="003E33FB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Destinação adequada de resíduos da construção civil; </w:t>
      </w:r>
    </w:p>
    <w:p w:rsidR="003E33FB" w:rsidRPr="0097211E" w:rsidRDefault="003E33FB" w:rsidP="003E33FB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Controle de desperdícios; </w:t>
      </w:r>
    </w:p>
    <w:p w:rsidR="003E33FB" w:rsidRPr="0097211E" w:rsidRDefault="003E33FB" w:rsidP="003E33FB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Utilização de materiais regularizados; </w:t>
      </w:r>
    </w:p>
    <w:p w:rsidR="003E33FB" w:rsidRPr="0097211E" w:rsidRDefault="003E33FB" w:rsidP="003E33FB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Atendimento à legislação ambiental; </w:t>
      </w:r>
    </w:p>
    <w:p w:rsidR="003E33FB" w:rsidRPr="0097211E" w:rsidRDefault="003E33FB" w:rsidP="003E33FB">
      <w:pPr>
        <w:numPr>
          <w:ilvl w:val="0"/>
          <w:numId w:val="8"/>
        </w:numPr>
        <w:spacing w:before="100" w:beforeAutospacing="1" w:after="100" w:afterAutospacing="1" w:line="240" w:lineRule="auto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Preservação das condições do entorno da obra. 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 contratada será responsável pelo gerenciamento e descarte ambientalmente adequado dos resíduos gerados.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13. VIABILIDADE DA CONTRATAÇÃO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Após análise técnica, operacional e financeira, conclui-se que a contratação é: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VIÁVEL TECNICAMENTE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Pois existe solução disponível no mercado capaz de atender plenamente às necessidades da Administração.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VIÁVEL OPERACIONALMENTE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Porque a execução por empresa especializada garante maior eficiência e qualidade na execução dos serviços.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VIÁVEL ECONOMICAMENTE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Considerando que os custos estimados estão compatíveis com os preços praticados no mercado e com os recursos disponíveis.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Dessa forma, manifesta-se favoravelmente pela continuidade do processo licitatório para contratação da empresa especializada para execução da obra de ampliação e reforma do Centro de Assistência Social do Municíp</w:t>
      </w:r>
      <w:r>
        <w:rPr>
          <w:rFonts w:ascii="Arial" w:eastAsia="Times New Roman" w:hAnsi="Arial" w:cs="Arial"/>
          <w:sz w:val="24"/>
          <w:szCs w:val="24"/>
          <w:lang w:eastAsia="pt-BR"/>
        </w:rPr>
        <w:t>io.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18</w:t>
      </w: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maio</w:t>
      </w:r>
      <w:r w:rsidRPr="009721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2026.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7211E">
        <w:rPr>
          <w:rFonts w:ascii="Arial" w:eastAsia="Times New Roman" w:hAnsi="Arial" w:cs="Arial"/>
          <w:sz w:val="24"/>
          <w:szCs w:val="24"/>
          <w:lang w:eastAsia="pt-BR"/>
        </w:rPr>
        <w:t>Responsável Técnico</w:t>
      </w:r>
    </w:p>
    <w:p w:rsidR="003E33FB" w:rsidRPr="0097211E" w:rsidRDefault="003E33FB" w:rsidP="003E33FB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Secretário</w:t>
      </w:r>
      <w:r w:rsidRPr="0097211E">
        <w:rPr>
          <w:rFonts w:ascii="Arial" w:eastAsia="Times New Roman" w:hAnsi="Arial" w:cs="Arial"/>
          <w:sz w:val="24"/>
          <w:szCs w:val="24"/>
          <w:lang w:eastAsia="pt-BR"/>
        </w:rPr>
        <w:t xml:space="preserve"> Municipal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bookmarkStart w:id="0" w:name="_GoBack"/>
      <w:bookmarkEnd w:id="0"/>
    </w:p>
    <w:p w:rsidR="003E33FB" w:rsidRPr="0097211E" w:rsidRDefault="003E33FB" w:rsidP="003E33FB">
      <w:pPr>
        <w:spacing w:after="0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</w:p>
    <w:p w:rsidR="003E33FB" w:rsidRDefault="003E33FB" w:rsidP="003E33FB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br w:type="page"/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06E16"/>
    <w:multiLevelType w:val="multilevel"/>
    <w:tmpl w:val="08727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0312D3"/>
    <w:multiLevelType w:val="multilevel"/>
    <w:tmpl w:val="CF686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9E372E"/>
    <w:multiLevelType w:val="multilevel"/>
    <w:tmpl w:val="3E108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3464CD"/>
    <w:multiLevelType w:val="multilevel"/>
    <w:tmpl w:val="93CA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04092B"/>
    <w:multiLevelType w:val="multilevel"/>
    <w:tmpl w:val="E3A6F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5B752C"/>
    <w:multiLevelType w:val="multilevel"/>
    <w:tmpl w:val="C89E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687E5C"/>
    <w:multiLevelType w:val="multilevel"/>
    <w:tmpl w:val="AD460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F355FB"/>
    <w:multiLevelType w:val="multilevel"/>
    <w:tmpl w:val="9E06E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3FB"/>
    <w:rsid w:val="003E33FB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778FF-BF28-4A76-B601-4ECF7DC46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3FB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1293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2026-05-22T11:55:00Z</dcterms:created>
  <dcterms:modified xsi:type="dcterms:W3CDTF">2026-05-22T11:55:00Z</dcterms:modified>
</cp:coreProperties>
</file>