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D80" w:rsidRPr="008B33CE" w:rsidRDefault="00CB1D80" w:rsidP="00416A4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1D80" w:rsidRPr="008B33CE" w:rsidRDefault="00CB1D80" w:rsidP="00416A4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1D80" w:rsidRPr="008B33CE" w:rsidRDefault="00D12436" w:rsidP="00416A47">
      <w:pPr>
        <w:jc w:val="center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MUNICÍPIO DE SAGRADA FAMÍLIA/RS</w:t>
      </w:r>
    </w:p>
    <w:p w:rsidR="00CB1D80" w:rsidRPr="008B33CE" w:rsidRDefault="00D12436" w:rsidP="00416A47">
      <w:pPr>
        <w:jc w:val="center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ATA D</w:t>
      </w:r>
      <w:r w:rsidRPr="008B33CE">
        <w:rPr>
          <w:rFonts w:ascii="Times New Roman" w:hAnsi="Times New Roman" w:cs="Times New Roman"/>
          <w:b/>
          <w:sz w:val="24"/>
          <w:szCs w:val="24"/>
        </w:rPr>
        <w:t>E REGISTRO DE PREÇOS</w:t>
      </w:r>
      <w:r w:rsidR="00416A47">
        <w:rPr>
          <w:rFonts w:ascii="Times New Roman" w:hAnsi="Times New Roman" w:cs="Times New Roman"/>
          <w:b/>
          <w:sz w:val="24"/>
          <w:szCs w:val="24"/>
        </w:rPr>
        <w:t>/CONTRATO</w:t>
      </w:r>
      <w:r w:rsidRPr="008B33CE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B52381">
        <w:rPr>
          <w:rFonts w:ascii="Times New Roman" w:hAnsi="Times New Roman" w:cs="Times New Roman"/>
          <w:b/>
          <w:sz w:val="24"/>
          <w:szCs w:val="24"/>
        </w:rPr>
        <w:t>202</w:t>
      </w:r>
      <w:r w:rsidR="00416A47">
        <w:rPr>
          <w:rFonts w:ascii="Times New Roman" w:hAnsi="Times New Roman" w:cs="Times New Roman"/>
          <w:b/>
          <w:sz w:val="24"/>
          <w:szCs w:val="24"/>
        </w:rPr>
        <w:t>/</w:t>
      </w:r>
      <w:r w:rsidRPr="008B33CE">
        <w:rPr>
          <w:rFonts w:ascii="Times New Roman" w:hAnsi="Times New Roman" w:cs="Times New Roman"/>
          <w:b/>
          <w:sz w:val="24"/>
          <w:szCs w:val="24"/>
        </w:rPr>
        <w:t>2026</w:t>
      </w:r>
    </w:p>
    <w:p w:rsidR="00CB1D80" w:rsidRPr="008B33CE" w:rsidRDefault="00D12436" w:rsidP="00416A47">
      <w:pPr>
        <w:jc w:val="center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PREGÃO ELETRÔNICO Nº 42/2026 – PROCESSO ADMINISTRATIVO Nº 104/2026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3CE">
        <w:rPr>
          <w:rFonts w:ascii="Times New Roman" w:hAnsi="Times New Roman" w:cs="Times New Roman"/>
          <w:b/>
          <w:sz w:val="24"/>
          <w:szCs w:val="24"/>
        </w:rPr>
        <w:t>O MUNICÍPIO DE SAGRADA FAMÍLIA/RS</w:t>
      </w:r>
      <w:r w:rsidRPr="008B33CE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inscrito no CNPJ sob nº 92.410.422/0001-53, com sede na Rua 20 de Março, nº </w:t>
      </w:r>
      <w:r w:rsidRPr="008B33CE">
        <w:rPr>
          <w:rFonts w:ascii="Times New Roman" w:hAnsi="Times New Roman" w:cs="Times New Roman"/>
          <w:sz w:val="24"/>
          <w:szCs w:val="24"/>
        </w:rPr>
        <w:t xml:space="preserve">99, Centro, Sagrada Família/RS, neste ato representado pelo Prefeito Municipal, </w:t>
      </w:r>
      <w:r w:rsidRPr="008B33CE">
        <w:rPr>
          <w:rFonts w:ascii="Times New Roman" w:hAnsi="Times New Roman" w:cs="Times New Roman"/>
          <w:b/>
          <w:sz w:val="24"/>
          <w:szCs w:val="24"/>
        </w:rPr>
        <w:t>MAURO ROGÉRIO FERRARI GALATTO</w:t>
      </w:r>
      <w:r w:rsidRPr="008B33CE">
        <w:rPr>
          <w:rFonts w:ascii="Times New Roman" w:hAnsi="Times New Roman" w:cs="Times New Roman"/>
          <w:sz w:val="24"/>
          <w:szCs w:val="24"/>
        </w:rPr>
        <w:t xml:space="preserve">, doravante denominado ÓRGÃO GERENCIADOR, e, de outro lado, </w:t>
      </w:r>
      <w:r w:rsidRPr="008B33CE">
        <w:rPr>
          <w:rFonts w:ascii="Times New Roman" w:hAnsi="Times New Roman" w:cs="Times New Roman"/>
          <w:b/>
          <w:sz w:val="24"/>
          <w:szCs w:val="24"/>
        </w:rPr>
        <w:t>S &amp; K COMERCIO DE PRODUTOS LTDA</w:t>
      </w:r>
      <w:r w:rsidRPr="008B33CE">
        <w:rPr>
          <w:rFonts w:ascii="Times New Roman" w:hAnsi="Times New Roman" w:cs="Times New Roman"/>
          <w:sz w:val="24"/>
          <w:szCs w:val="24"/>
        </w:rPr>
        <w:t xml:space="preserve">, inscrita no CNPJ sob nº 03.655.629/0001-68, com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à</w:t>
      </w:r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r w:rsidR="007B5F06" w:rsidRPr="007B5F06">
        <w:rPr>
          <w:rFonts w:ascii="Times New Roman" w:hAnsi="Times New Roman" w:cs="Times New Roman"/>
          <w:sz w:val="24"/>
          <w:szCs w:val="24"/>
        </w:rPr>
        <w:t xml:space="preserve">JACOB PORSAK </w:t>
      </w:r>
      <w:r w:rsidR="007B5F06">
        <w:rPr>
          <w:rFonts w:ascii="Times New Roman" w:hAnsi="Times New Roman" w:cs="Times New Roman"/>
          <w:sz w:val="24"/>
          <w:szCs w:val="24"/>
        </w:rPr>
        <w:t xml:space="preserve">BAIRRO </w:t>
      </w:r>
      <w:r w:rsidR="007B5F06" w:rsidRPr="007B5F06">
        <w:rPr>
          <w:rFonts w:ascii="Times New Roman" w:hAnsi="Times New Roman" w:cs="Times New Roman"/>
          <w:sz w:val="24"/>
          <w:szCs w:val="24"/>
        </w:rPr>
        <w:t xml:space="preserve">CHACARAS AEROPORTO MARINGÁ-PR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neste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representada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por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r w:rsidR="007B5F06" w:rsidRPr="007B5F06">
        <w:rPr>
          <w:rFonts w:ascii="Times New Roman" w:hAnsi="Times New Roman" w:cs="Times New Roman"/>
          <w:sz w:val="24"/>
          <w:szCs w:val="24"/>
        </w:rPr>
        <w:t xml:space="preserve">SERGIO MURILO DOS SANTOS </w:t>
      </w:r>
      <w:r w:rsidRPr="008B33CE">
        <w:rPr>
          <w:rFonts w:ascii="Times New Roman" w:hAnsi="Times New Roman" w:cs="Times New Roman"/>
          <w:sz w:val="24"/>
          <w:szCs w:val="24"/>
        </w:rPr>
        <w:t xml:space="preserve">CPF nº </w:t>
      </w:r>
      <w:r w:rsidR="007B5F06" w:rsidRPr="007B5F06">
        <w:rPr>
          <w:rFonts w:ascii="Times New Roman" w:hAnsi="Times New Roman" w:cs="Times New Roman"/>
          <w:sz w:val="24"/>
          <w:szCs w:val="24"/>
        </w:rPr>
        <w:t xml:space="preserve">03743084708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doravante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denominada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DETENTORA DA ATA, considerando a homologação do Pregão Eletrônico nº 42/</w:t>
      </w:r>
      <w:r w:rsidRPr="008B33CE">
        <w:rPr>
          <w:rFonts w:ascii="Times New Roman" w:hAnsi="Times New Roman" w:cs="Times New Roman"/>
          <w:sz w:val="24"/>
          <w:szCs w:val="24"/>
        </w:rPr>
        <w:t>2026, resolvem celebrar a presente Ata de Registro de Preços, nos termos da Lei Federal nº 14.133/2021 e das cláusulas seguintes.</w:t>
      </w:r>
      <w:proofErr w:type="gramEnd"/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1. DO OBJETO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1.1. A presente Ata tem por objeto o registro de preços para futura e eventual aquisição parcelada de materiais d</w:t>
      </w:r>
      <w:r w:rsidRPr="008B33CE">
        <w:rPr>
          <w:rFonts w:ascii="Times New Roman" w:hAnsi="Times New Roman" w:cs="Times New Roman"/>
          <w:sz w:val="24"/>
          <w:szCs w:val="24"/>
        </w:rPr>
        <w:t>estinados à realização das atividades do Programa Acompanha RAPS, pela Secretaria Municipal de Saúde de Sagrada Família/RS, exclusivamente quanto aos itens adjudicados à DETENTORA DA ATA e descritos neste instrumento.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1.2. Integram esta Ata, independenteme</w:t>
      </w:r>
      <w:r w:rsidRPr="008B33CE">
        <w:rPr>
          <w:rFonts w:ascii="Times New Roman" w:hAnsi="Times New Roman" w:cs="Times New Roman"/>
          <w:sz w:val="24"/>
          <w:szCs w:val="24"/>
        </w:rPr>
        <w:t>nte de transcrição, o Edital do Pregão Eletrônico nº 42/2026, o Termo de Referência, a proposta da DETENTORA DA ATA e os demais documentos do Processo Administrativo nº 104/2026.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1.3. O registro não obriga o Município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adquirir a totalidade dos quantitati</w:t>
      </w:r>
      <w:r w:rsidRPr="008B33CE">
        <w:rPr>
          <w:rFonts w:ascii="Times New Roman" w:hAnsi="Times New Roman" w:cs="Times New Roman"/>
          <w:sz w:val="24"/>
          <w:szCs w:val="24"/>
        </w:rPr>
        <w:t>vos estimados, sendo o fornecimento realizado de forma parcelada conforme a necessidade e a disponibilidade orçamentária.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2. DOS PREÇOS REGISTRADOS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2.1. Ficam registrados os preços abaixo, conforme homologação do certame: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21"/>
        <w:gridCol w:w="1570"/>
        <w:gridCol w:w="1425"/>
        <w:gridCol w:w="1419"/>
        <w:gridCol w:w="1736"/>
        <w:gridCol w:w="1430"/>
        <w:gridCol w:w="1439"/>
      </w:tblGrid>
      <w:tr w:rsidR="00CB1D80" w:rsidRPr="008B33CE">
        <w:trPr>
          <w:jc w:val="center"/>
        </w:trPr>
        <w:tc>
          <w:tcPr>
            <w:tcW w:w="1461" w:type="dxa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461" w:type="dxa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461" w:type="dxa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Unid.</w:t>
            </w:r>
          </w:p>
        </w:tc>
        <w:tc>
          <w:tcPr>
            <w:tcW w:w="1461" w:type="dxa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1461" w:type="dxa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Marca/Mo</w:t>
            </w:r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delo</w:t>
            </w:r>
          </w:p>
        </w:tc>
        <w:tc>
          <w:tcPr>
            <w:tcW w:w="1461" w:type="dxa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Valor unit.</w:t>
            </w:r>
          </w:p>
        </w:tc>
        <w:tc>
          <w:tcPr>
            <w:tcW w:w="1461" w:type="dxa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Valor total</w:t>
            </w:r>
          </w:p>
        </w:tc>
      </w:tr>
      <w:tr w:rsidR="00CB1D80" w:rsidRPr="008B33CE">
        <w:trPr>
          <w:jc w:val="center"/>
        </w:trPr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Fibra para enchimento siliconada, composição 100% fibra virgem, por quilograma.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cortexx / kilo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R$ 32,00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R$ 1.600,00</w:t>
            </w:r>
          </w:p>
        </w:tc>
      </w:tr>
      <w:tr w:rsidR="00CB1D80" w:rsidRPr="008B33CE">
        <w:trPr>
          <w:jc w:val="center"/>
        </w:trPr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TNT (tecido não tecido), gramatura 40 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g/m², rolo de 50 m de comprimento e 1,40 m de largura, 100%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 polipropileno, cor branca.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spunflex / 40 gramas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R$ 135,00</w:t>
            </w:r>
          </w:p>
        </w:tc>
        <w:tc>
          <w:tcPr>
            <w:tcW w:w="1461" w:type="dxa"/>
            <w:vAlign w:val="center"/>
          </w:tcPr>
          <w:p w:rsidR="00CB1D80" w:rsidRPr="008B33CE" w:rsidRDefault="00D12436" w:rsidP="00416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R$ 135,00</w:t>
            </w:r>
          </w:p>
        </w:tc>
      </w:tr>
    </w:tbl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 xml:space="preserve">Valor total estimado dos itens registrados: </w:t>
      </w:r>
      <w:r w:rsidRPr="008B33CE">
        <w:rPr>
          <w:rFonts w:ascii="Times New Roman" w:hAnsi="Times New Roman" w:cs="Times New Roman"/>
          <w:sz w:val="24"/>
          <w:szCs w:val="24"/>
        </w:rPr>
        <w:t>R$ 1.735,00 (mil setecentos e trinta e cinco reais).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3. DA VIGÊNCIA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3CE">
        <w:rPr>
          <w:rFonts w:ascii="Times New Roman" w:hAnsi="Times New Roman" w:cs="Times New Roman"/>
          <w:sz w:val="24"/>
          <w:szCs w:val="24"/>
        </w:rPr>
        <w:t>3.1. 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Ata terá vigência de 12 (doze) meses, contados da data de sua </w:t>
      </w:r>
      <w:r w:rsidRPr="008B33CE">
        <w:rPr>
          <w:rFonts w:ascii="Times New Roman" w:hAnsi="Times New Roman" w:cs="Times New Roman"/>
          <w:sz w:val="24"/>
          <w:szCs w:val="24"/>
        </w:rPr>
        <w:t>assinatura, observadas as condições legais para eventual prorrogação.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3.2. A prorrogação, se cabível, dependerá de demonstração de vantagem dos preços registrados e formalização nos autos.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4. DAS CONDIÇÕES DE FORNECIMENTO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4.1. O fornecimento ocorrerá de </w:t>
      </w:r>
      <w:r w:rsidRPr="008B33CE">
        <w:rPr>
          <w:rFonts w:ascii="Times New Roman" w:hAnsi="Times New Roman" w:cs="Times New Roman"/>
          <w:sz w:val="24"/>
          <w:szCs w:val="24"/>
        </w:rPr>
        <w:t>forma parcelada, mediante Nota de Empenho ou Autorização de Fornecimento emitida pelo Município.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4.2. A entrega deverá ocorrer em até 10 (dez) dias, contados do recebimento da Nota de Empenho ou Autorização de Fornecimento, na Unidade Básica de Saúde do Mu</w:t>
      </w:r>
      <w:r w:rsidRPr="008B33CE">
        <w:rPr>
          <w:rFonts w:ascii="Times New Roman" w:hAnsi="Times New Roman" w:cs="Times New Roman"/>
          <w:sz w:val="24"/>
          <w:szCs w:val="24"/>
        </w:rPr>
        <w:t>nicípio de Sagrada Família/RS, salvo indicação formal diversa da Administração.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4.3. Os materiais deverão ser novos, sem uso, corresponder às especificações do edital, do Termo de Referência e da proposta, e ser entregues com Nota Fiscal. Os custos de tran</w:t>
      </w:r>
      <w:r w:rsidRPr="008B33CE">
        <w:rPr>
          <w:rFonts w:ascii="Times New Roman" w:hAnsi="Times New Roman" w:cs="Times New Roman"/>
          <w:sz w:val="24"/>
          <w:szCs w:val="24"/>
        </w:rPr>
        <w:t>sporte, embalagem, carga, descarga, tributos e demais despesas estão incluídos nos preços registrados.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5. DO RECEBIMENTO E DA SUBSTITUIÇÃO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5.1. O recebimento será provisório no ato da entrega e definitivo após conferência da quantidade e conformidade com a</w:t>
      </w:r>
      <w:r w:rsidRPr="008B33CE">
        <w:rPr>
          <w:rFonts w:ascii="Times New Roman" w:hAnsi="Times New Roman" w:cs="Times New Roman"/>
          <w:sz w:val="24"/>
          <w:szCs w:val="24"/>
        </w:rPr>
        <w:t>s especificações, mediante atesto do servidor responsável.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5.2. Os materiais com defeitos, avarias ou em desacordo com as especificações deverão ser substituídos pela DETENTORA DA ATA, às suas expensas, no prazo máximo de 10 (dez)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dias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úteis contado da not</w:t>
      </w:r>
      <w:r w:rsidRPr="008B33CE">
        <w:rPr>
          <w:rFonts w:ascii="Times New Roman" w:hAnsi="Times New Roman" w:cs="Times New Roman"/>
          <w:sz w:val="24"/>
          <w:szCs w:val="24"/>
        </w:rPr>
        <w:t>ificação, sem prejuízo das demais medidas cabíveis.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6. DO PAGAMENTO E DA DOTAÇÃO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6.1. O pagamento será realizado após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entrega, o recebimento definitivo e o atesto da Nota Fiscal, conforme os procedimentos financeiros do Município e as condições do edital</w:t>
      </w:r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6.2. A despesa de cada aquisição será suportada pela dotação orçamentária pertinente, indicada no respectivo empenho, observada a disponibilidade orçamentária.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6.3. Os preços registrados incluem todos os custos diretos e indiretos necessários ao fornecim</w:t>
      </w:r>
      <w:r w:rsidRPr="008B33CE">
        <w:rPr>
          <w:rFonts w:ascii="Times New Roman" w:hAnsi="Times New Roman" w:cs="Times New Roman"/>
          <w:sz w:val="24"/>
          <w:szCs w:val="24"/>
        </w:rPr>
        <w:t>ento.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lastRenderedPageBreak/>
        <w:t>7. DAS OBRIGAÇÕES DA DETENTORA DA ATA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7.1. Cumprir as condições do edital, do Termo de Referência, da proposta e desta Ata; fornecer os materiais nos prazos e especificações registrados; manter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durante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a vigência as condições de habilitação; atender </w:t>
      </w:r>
      <w:r w:rsidRPr="008B33CE">
        <w:rPr>
          <w:rFonts w:ascii="Times New Roman" w:hAnsi="Times New Roman" w:cs="Times New Roman"/>
          <w:sz w:val="24"/>
          <w:szCs w:val="24"/>
        </w:rPr>
        <w:t>às solicitações da fiscalização; comunicar fatos que possam comprometer o fornecimento; e reparar danos causados à Administração ou a terceiros por sua atuação.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8. DAS OBRIGAÇÕES DO MUNICÍPIO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8.1. Emitir as autorizações de fornecimento quando houver demand</w:t>
      </w:r>
      <w:r w:rsidRPr="008B33CE">
        <w:rPr>
          <w:rFonts w:ascii="Times New Roman" w:hAnsi="Times New Roman" w:cs="Times New Roman"/>
          <w:sz w:val="24"/>
          <w:szCs w:val="24"/>
        </w:rPr>
        <w:t>a; indicar o local de entrega; acompanhar e fiscalizar o fornecimento; conferir e receber os materiais; comunicar irregularidades; e efetuar os pagamentos devidos após o cumprimento das condições estabelecidas.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9. DA REVISÃO E DO CANCELAMENTO DOS PREÇOS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9.</w:t>
      </w:r>
      <w:r w:rsidRPr="008B33CE">
        <w:rPr>
          <w:rFonts w:ascii="Times New Roman" w:hAnsi="Times New Roman" w:cs="Times New Roman"/>
          <w:sz w:val="24"/>
          <w:szCs w:val="24"/>
        </w:rPr>
        <w:t xml:space="preserve">1. A alteração, revisão, negociação ou atualização dos preços registrados somente poderá ocorrer nas hipóteses e mediante os procedimentos previstos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Lei Federal nº 14.133/2021 e na regulamentação aplicável, com instrução e decisão formal no processo.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9.</w:t>
      </w:r>
      <w:r w:rsidRPr="008B33CE">
        <w:rPr>
          <w:rFonts w:ascii="Times New Roman" w:hAnsi="Times New Roman" w:cs="Times New Roman"/>
          <w:sz w:val="24"/>
          <w:szCs w:val="24"/>
        </w:rPr>
        <w:t xml:space="preserve">2. O registro poderá ser cancelado nas hipóteses legais e editalícias, assegurados o contraditório e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ampla defesa quando cabíveis.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10. DAS INFRAÇÕES E SANÇÕES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10.1. O descumprimento das obrigações sujeitará a DETENTORA DA ATA às sanções previstas no edit</w:t>
      </w:r>
      <w:r w:rsidRPr="008B33CE">
        <w:rPr>
          <w:rFonts w:ascii="Times New Roman" w:hAnsi="Times New Roman" w:cs="Times New Roman"/>
          <w:sz w:val="24"/>
          <w:szCs w:val="24"/>
        </w:rPr>
        <w:t xml:space="preserve">al e nos arts. 155 a 163 da Lei Federal nº 14.133/2021, assegurados o contraditório e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ampla defesa.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11. DA FISCALIZAÇÃO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3CE">
        <w:rPr>
          <w:rFonts w:ascii="Times New Roman" w:hAnsi="Times New Roman" w:cs="Times New Roman"/>
          <w:sz w:val="24"/>
          <w:szCs w:val="24"/>
        </w:rPr>
        <w:t>11.1. 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execução decorrente desta Ata será acompanhada por servidor designado pela Administração, a ser identificado no respectivo ato</w:t>
      </w:r>
      <w:r w:rsidRPr="008B33CE">
        <w:rPr>
          <w:rFonts w:ascii="Times New Roman" w:hAnsi="Times New Roman" w:cs="Times New Roman"/>
          <w:sz w:val="24"/>
          <w:szCs w:val="24"/>
        </w:rPr>
        <w:t xml:space="preserve"> ou instrumento de contratação, cabendo-lhe registrar ocorrências e solicitar as providências necessárias.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12. DA PROTEÇÃO DE DADOS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12.1. As partes comprometem-se a tratar eventuais dados pessoais acessados em razão desta Ata exclusivamente para cumpriment</w:t>
      </w:r>
      <w:r w:rsidRPr="008B33CE">
        <w:rPr>
          <w:rFonts w:ascii="Times New Roman" w:hAnsi="Times New Roman" w:cs="Times New Roman"/>
          <w:sz w:val="24"/>
          <w:szCs w:val="24"/>
        </w:rPr>
        <w:t>o das obrigações dela decorrentes, observada a legislação aplicável.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13. DA PUBLICIDADE E VINCULAÇÃO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13.1. O Município providenciará a divulgação desta Ata e dos atos decorrentes nos meios oficiais pertinentes, nos termos da legislação aplicável.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>13.2. A D</w:t>
      </w:r>
      <w:r w:rsidRPr="008B33CE">
        <w:rPr>
          <w:rFonts w:ascii="Times New Roman" w:hAnsi="Times New Roman" w:cs="Times New Roman"/>
          <w:sz w:val="24"/>
          <w:szCs w:val="24"/>
        </w:rPr>
        <w:t xml:space="preserve">ETENTORA DA ATA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fica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vinculada ao edital, ao Termo de Referência, à proposta vencedora e aos demais documentos do Processo Administrativo nº 104/2026.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14. DOS CASOS OMISSOS E DO FORO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14.1. Os casos omissos serão resolvidos conforme a Lei Federal nº </w:t>
      </w:r>
      <w:r w:rsidRPr="008B33CE">
        <w:rPr>
          <w:rFonts w:ascii="Times New Roman" w:hAnsi="Times New Roman" w:cs="Times New Roman"/>
          <w:sz w:val="24"/>
          <w:szCs w:val="24"/>
        </w:rPr>
        <w:t xml:space="preserve">14.133/2021 e demais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normas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aplicáveis.</w:t>
      </w: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3CE">
        <w:rPr>
          <w:rFonts w:ascii="Times New Roman" w:hAnsi="Times New Roman" w:cs="Times New Roman"/>
          <w:sz w:val="24"/>
          <w:szCs w:val="24"/>
        </w:rPr>
        <w:lastRenderedPageBreak/>
        <w:t>14.2. Fica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eleito o foro da Comarca competente para dirimir questões decorrentes desta Ata que não possam ser solucionadas administrativamente.</w:t>
      </w:r>
    </w:p>
    <w:p w:rsidR="00CB1D80" w:rsidRPr="008B33CE" w:rsidRDefault="00CB1D80" w:rsidP="00416A4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1D80" w:rsidRPr="008B33CE" w:rsidRDefault="00D12436" w:rsidP="00416A4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Sagrada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Família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/RS, </w:t>
      </w:r>
      <w:proofErr w:type="gramStart"/>
      <w:r w:rsidR="007B5F06">
        <w:rPr>
          <w:rFonts w:ascii="Times New Roman" w:hAnsi="Times New Roman" w:cs="Times New Roman"/>
          <w:sz w:val="24"/>
          <w:szCs w:val="24"/>
        </w:rPr>
        <w:t>23</w:t>
      </w:r>
      <w:r w:rsidRPr="008B33CE">
        <w:rPr>
          <w:rFonts w:ascii="Times New Roman" w:hAnsi="Times New Roman" w:cs="Times New Roman"/>
          <w:sz w:val="24"/>
          <w:szCs w:val="24"/>
        </w:rPr>
        <w:t xml:space="preserve"> de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F06">
        <w:rPr>
          <w:rFonts w:ascii="Times New Roman" w:hAnsi="Times New Roman" w:cs="Times New Roman"/>
          <w:sz w:val="24"/>
          <w:szCs w:val="24"/>
        </w:rPr>
        <w:t>outubro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2026.</w:t>
      </w:r>
    </w:p>
    <w:p w:rsidR="00CB1D80" w:rsidRPr="008B33CE" w:rsidRDefault="00CB1D80" w:rsidP="00416A47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112"/>
        <w:gridCol w:w="5112"/>
      </w:tblGrid>
      <w:tr w:rsidR="00CB1D80" w:rsidRPr="008B33CE">
        <w:trPr>
          <w:jc w:val="center"/>
        </w:trPr>
        <w:tc>
          <w:tcPr>
            <w:tcW w:w="5112" w:type="dxa"/>
          </w:tcPr>
          <w:p w:rsidR="00CB1D80" w:rsidRPr="008B33CE" w:rsidRDefault="00D12436" w:rsidP="00416A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  <w:t>MAURO ROGÉRIO FERRARI GALATTO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  <w:t>Prefeito Municipal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  <w:t>Órgão Gerenciador</w:t>
            </w:r>
          </w:p>
        </w:tc>
        <w:tc>
          <w:tcPr>
            <w:tcW w:w="5112" w:type="dxa"/>
          </w:tcPr>
          <w:p w:rsidR="00CB1D80" w:rsidRPr="008B33CE" w:rsidRDefault="00D12436" w:rsidP="00416A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  <w:t>S &amp; K COMERCIO DE PRODUTOS LTDA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  <w:t>CNPJ nº 03.655.629/0001-68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  <w:t>Detentora da Ata</w:t>
            </w:r>
          </w:p>
        </w:tc>
      </w:tr>
    </w:tbl>
    <w:p w:rsidR="00D12436" w:rsidRPr="008B33CE" w:rsidRDefault="00D12436" w:rsidP="00416A4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12436" w:rsidRPr="008B33CE" w:rsidSect="00034616"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6A47"/>
    <w:rsid w:val="007B5F06"/>
    <w:rsid w:val="008B33CE"/>
    <w:rsid w:val="00AA1D8D"/>
    <w:rsid w:val="00B47730"/>
    <w:rsid w:val="00B52381"/>
    <w:rsid w:val="00CB0664"/>
    <w:rsid w:val="00CB1D80"/>
    <w:rsid w:val="00D1243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59377D4-E110-4188-8E1C-D295DB834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eastAsia="Arial" w:hAnsi="Arial"/>
      <w:sz w:val="18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8E746E4-6C8B-446D-AB3A-AE6709EB5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1068</Words>
  <Characters>5773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6828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Licitações Eliane</cp:lastModifiedBy>
  <cp:revision>2</cp:revision>
  <dcterms:created xsi:type="dcterms:W3CDTF">2026-10-23T11:10:00Z</dcterms:created>
  <dcterms:modified xsi:type="dcterms:W3CDTF">2026-10-23T11:10:00Z</dcterms:modified>
  <cp:category/>
</cp:coreProperties>
</file>