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F618D1" w14:textId="77777777" w:rsidR="00647DC9" w:rsidRDefault="00F90EE8" w:rsidP="00356906">
      <w:pPr>
        <w:pStyle w:val="Ttulo2"/>
        <w:ind w:left="307" w:right="-1" w:firstLine="0"/>
        <w:jc w:val="center"/>
      </w:pPr>
      <w:r>
        <w:t>ESTUDO</w:t>
      </w:r>
      <w:r>
        <w:rPr>
          <w:spacing w:val="-4"/>
        </w:rPr>
        <w:t xml:space="preserve"> </w:t>
      </w:r>
      <w:r>
        <w:t>TÉCNICO</w:t>
      </w:r>
      <w:r>
        <w:rPr>
          <w:spacing w:val="-5"/>
        </w:rPr>
        <w:t xml:space="preserve"> </w:t>
      </w:r>
      <w:r>
        <w:rPr>
          <w:spacing w:val="-2"/>
        </w:rPr>
        <w:t>PRELIMINAR</w:t>
      </w:r>
    </w:p>
    <w:p w14:paraId="7422F0CD" w14:textId="77777777" w:rsidR="00647DC9" w:rsidRDefault="00647DC9" w:rsidP="00356906">
      <w:pPr>
        <w:pStyle w:val="Corpodetexto"/>
        <w:ind w:right="-1"/>
        <w:rPr>
          <w:rFonts w:ascii="Arial"/>
          <w:b/>
        </w:rPr>
      </w:pPr>
    </w:p>
    <w:p w14:paraId="7B7CD15E" w14:textId="77777777" w:rsidR="00647DC9" w:rsidRDefault="00647DC9" w:rsidP="00356906">
      <w:pPr>
        <w:pStyle w:val="Corpodetexto"/>
        <w:ind w:right="-1"/>
        <w:rPr>
          <w:rFonts w:ascii="Arial"/>
          <w:b/>
        </w:rPr>
      </w:pPr>
    </w:p>
    <w:p w14:paraId="7E790EBD" w14:textId="77777777" w:rsidR="00647DC9" w:rsidRDefault="00F90EE8" w:rsidP="00356906">
      <w:pPr>
        <w:ind w:right="-1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1.</w:t>
      </w:r>
      <w:r>
        <w:rPr>
          <w:rFonts w:ascii="Arial" w:hAnsi="Arial"/>
          <w:b/>
          <w:spacing w:val="-4"/>
          <w:sz w:val="24"/>
        </w:rPr>
        <w:t xml:space="preserve"> </w:t>
      </w:r>
      <w:r>
        <w:rPr>
          <w:rFonts w:ascii="Arial" w:hAnsi="Arial"/>
          <w:b/>
          <w:sz w:val="24"/>
        </w:rPr>
        <w:t>DESCRIÇÃO</w:t>
      </w:r>
      <w:r>
        <w:rPr>
          <w:rFonts w:ascii="Arial" w:hAnsi="Arial"/>
          <w:b/>
          <w:spacing w:val="-2"/>
          <w:sz w:val="24"/>
        </w:rPr>
        <w:t xml:space="preserve"> </w:t>
      </w:r>
      <w:r>
        <w:rPr>
          <w:rFonts w:ascii="Arial" w:hAnsi="Arial"/>
          <w:b/>
          <w:sz w:val="24"/>
        </w:rPr>
        <w:t>DA</w:t>
      </w:r>
      <w:r>
        <w:rPr>
          <w:rFonts w:ascii="Arial" w:hAnsi="Arial"/>
          <w:b/>
          <w:spacing w:val="-4"/>
          <w:sz w:val="24"/>
        </w:rPr>
        <w:t xml:space="preserve"> </w:t>
      </w:r>
      <w:r>
        <w:rPr>
          <w:rFonts w:ascii="Arial" w:hAnsi="Arial"/>
          <w:b/>
          <w:spacing w:val="-2"/>
          <w:sz w:val="24"/>
        </w:rPr>
        <w:t>NECESSIDADE</w:t>
      </w:r>
    </w:p>
    <w:p w14:paraId="053751CA" w14:textId="77777777" w:rsidR="00647DC9" w:rsidRDefault="00647DC9" w:rsidP="00356906">
      <w:pPr>
        <w:pStyle w:val="Corpodetexto"/>
        <w:ind w:right="-1"/>
        <w:rPr>
          <w:rFonts w:ascii="Arial"/>
          <w:b/>
        </w:rPr>
      </w:pPr>
    </w:p>
    <w:p w14:paraId="36495FDD" w14:textId="77777777" w:rsidR="00647DC9" w:rsidRDefault="00647DC9" w:rsidP="00356906">
      <w:pPr>
        <w:pStyle w:val="Corpodetexto"/>
        <w:ind w:right="-1"/>
        <w:rPr>
          <w:rFonts w:ascii="Arial"/>
          <w:b/>
        </w:rPr>
      </w:pPr>
    </w:p>
    <w:p w14:paraId="45169B20" w14:textId="7C2C40F6" w:rsidR="008604D9" w:rsidRDefault="008604D9" w:rsidP="0009126C">
      <w:pPr>
        <w:widowControl/>
        <w:adjustRightInd w:val="0"/>
        <w:spacing w:line="360" w:lineRule="auto"/>
        <w:ind w:firstLine="1418"/>
        <w:jc w:val="both"/>
        <w:rPr>
          <w:rFonts w:ascii="Arial" w:eastAsiaTheme="minorHAnsi" w:hAnsi="Arial" w:cs="Arial"/>
          <w:sz w:val="24"/>
          <w:szCs w:val="24"/>
          <w:lang w:val="pt-BR"/>
        </w:rPr>
      </w:pPr>
      <w:r w:rsidRPr="008604D9">
        <w:rPr>
          <w:rFonts w:ascii="Arial" w:eastAsiaTheme="minorHAnsi" w:hAnsi="Arial" w:cs="Arial"/>
          <w:sz w:val="24"/>
          <w:szCs w:val="24"/>
          <w:lang w:val="pt-BR"/>
        </w:rPr>
        <w:t xml:space="preserve">O objeto da presente licitação é a </w:t>
      </w:r>
      <w:r w:rsidR="00172817">
        <w:rPr>
          <w:rFonts w:cs="Arial"/>
          <w:sz w:val="24"/>
        </w:rPr>
        <w:t>a</w:t>
      </w:r>
      <w:r w:rsidR="008A1668">
        <w:rPr>
          <w:rFonts w:cs="Arial"/>
          <w:sz w:val="24"/>
        </w:rPr>
        <w:t xml:space="preserve">quisição de uma retroescavadeira nova, zero hora, ano de fabricação mínimo 2025, motor turboalimentado a diesel de no mínimo 04 cilindros </w:t>
      </w:r>
      <w:r w:rsidR="008A1668" w:rsidRPr="00086A1C">
        <w:rPr>
          <w:rFonts w:cs="Arial"/>
          <w:sz w:val="24"/>
        </w:rPr>
        <w:t>e</w:t>
      </w:r>
      <w:r w:rsidR="008A1668">
        <w:rPr>
          <w:rFonts w:cs="Arial"/>
          <w:sz w:val="24"/>
        </w:rPr>
        <w:t xml:space="preserve"> da</w:t>
      </w:r>
      <w:r w:rsidR="008A1668" w:rsidRPr="00086A1C">
        <w:rPr>
          <w:rFonts w:cs="Arial"/>
          <w:sz w:val="24"/>
        </w:rPr>
        <w:t xml:space="preserve"> mesma marca/grupo do equipamento</w:t>
      </w:r>
      <w:r w:rsidR="008A1668">
        <w:rPr>
          <w:rFonts w:cs="Arial"/>
          <w:sz w:val="24"/>
        </w:rPr>
        <w:t xml:space="preserve">; </w:t>
      </w:r>
      <w:r w:rsidR="008A1668" w:rsidRPr="00086A1C">
        <w:rPr>
          <w:rFonts w:cs="Arial"/>
          <w:sz w:val="24"/>
        </w:rPr>
        <w:t>c</w:t>
      </w:r>
      <w:r w:rsidR="008A1668">
        <w:rPr>
          <w:rFonts w:cs="Arial"/>
          <w:sz w:val="24"/>
        </w:rPr>
        <w:t xml:space="preserve">om certificação Mar-1/Tier III; potência líquida mínima de 96HP; caçamba da carregadeira (frontal) com capacidade mínima de 1,00 m³, caçamba da retro (traseira) com capacidade mínima de 0,23 m³, peso operacional mínimo de </w:t>
      </w:r>
      <w:r w:rsidR="008A1668" w:rsidRPr="002F2210">
        <w:rPr>
          <w:rFonts w:cs="Arial"/>
          <w:sz w:val="24"/>
        </w:rPr>
        <w:t>7.400 kg</w:t>
      </w:r>
      <w:r w:rsidR="008A1668">
        <w:rPr>
          <w:rFonts w:cs="Arial"/>
          <w:sz w:val="24"/>
        </w:rPr>
        <w:t>, a</w:t>
      </w:r>
      <w:r w:rsidRPr="008604D9">
        <w:rPr>
          <w:rFonts w:ascii="Arial" w:eastAsiaTheme="minorHAnsi" w:hAnsi="Arial" w:cs="Arial"/>
          <w:sz w:val="24"/>
          <w:szCs w:val="24"/>
          <w:lang w:val="pt-BR"/>
        </w:rPr>
        <w:t xml:space="preserve"> qual será utilizado pela Secretaria Municipal de </w:t>
      </w:r>
      <w:r w:rsidR="008A1668">
        <w:rPr>
          <w:rFonts w:ascii="Arial" w:eastAsiaTheme="minorHAnsi" w:hAnsi="Arial" w:cs="Arial"/>
          <w:sz w:val="24"/>
          <w:szCs w:val="24"/>
          <w:lang w:val="pt-BR"/>
        </w:rPr>
        <w:t>Agricultura</w:t>
      </w:r>
      <w:r w:rsidR="0076473F">
        <w:rPr>
          <w:rFonts w:ascii="Arial" w:eastAsiaTheme="minorHAnsi" w:hAnsi="Arial" w:cs="Arial"/>
          <w:sz w:val="24"/>
          <w:szCs w:val="24"/>
          <w:lang w:val="pt-BR"/>
        </w:rPr>
        <w:t>.</w:t>
      </w:r>
    </w:p>
    <w:p w14:paraId="073DFC69" w14:textId="77777777" w:rsidR="0076473F" w:rsidRPr="008604D9" w:rsidRDefault="0076473F" w:rsidP="0009126C">
      <w:pPr>
        <w:widowControl/>
        <w:adjustRightInd w:val="0"/>
        <w:spacing w:line="360" w:lineRule="auto"/>
        <w:ind w:firstLine="1418"/>
        <w:jc w:val="both"/>
        <w:rPr>
          <w:rFonts w:ascii="Arial" w:eastAsiaTheme="minorHAnsi" w:hAnsi="Arial" w:cs="Arial"/>
          <w:sz w:val="24"/>
          <w:szCs w:val="24"/>
          <w:lang w:val="pt-BR"/>
        </w:rPr>
      </w:pPr>
    </w:p>
    <w:p w14:paraId="0E36E0CC" w14:textId="7008F2ED" w:rsidR="00BF6AE6" w:rsidRDefault="007B258F" w:rsidP="007B258F">
      <w:pPr>
        <w:widowControl/>
        <w:adjustRightInd w:val="0"/>
        <w:spacing w:line="360" w:lineRule="auto"/>
        <w:ind w:firstLine="1418"/>
        <w:jc w:val="both"/>
        <w:rPr>
          <w:rFonts w:ascii="Arial" w:hAnsi="Arial" w:cs="Arial"/>
          <w:sz w:val="24"/>
          <w:szCs w:val="24"/>
        </w:rPr>
      </w:pPr>
      <w:r w:rsidRPr="007B258F">
        <w:rPr>
          <w:rFonts w:ascii="Arial" w:hAnsi="Arial" w:cs="Arial"/>
          <w:sz w:val="24"/>
          <w:szCs w:val="24"/>
        </w:rPr>
        <w:t xml:space="preserve">A Secretaria Municipal de Agricultura de </w:t>
      </w:r>
      <w:r w:rsidR="00BF6AE6">
        <w:rPr>
          <w:rFonts w:ascii="Arial" w:hAnsi="Arial" w:cs="Arial"/>
          <w:sz w:val="24"/>
          <w:szCs w:val="24"/>
        </w:rPr>
        <w:t>Gentil</w:t>
      </w:r>
      <w:r w:rsidRPr="007B258F">
        <w:rPr>
          <w:rFonts w:ascii="Arial" w:hAnsi="Arial" w:cs="Arial"/>
          <w:sz w:val="24"/>
          <w:szCs w:val="24"/>
        </w:rPr>
        <w:t xml:space="preserve"> trabalha para impulsionar o desenvolvimento rural, garantir a segurança alimentar e promover a sustentabilidade no setor agrícola local. As demandas podem variar de acordo com as necessidades e prioridades locais, contudo, se faz necessário conceder assistência de infraestrutura Agrícola qualificada, investindo na melhoria das estradas rurais, sistemas de irrigação, armazenamento de água e afins. Cada situação específica pode envolver considerações adicionais, mas ao avaliar a necessidade atual, se faz necessário adquirir uma retroescavadeira, para aumentar de forma significativa, a eficiência operacional. </w:t>
      </w:r>
    </w:p>
    <w:p w14:paraId="225C6370" w14:textId="77777777" w:rsidR="0076473F" w:rsidRDefault="0076473F" w:rsidP="007B258F">
      <w:pPr>
        <w:widowControl/>
        <w:adjustRightInd w:val="0"/>
        <w:spacing w:line="360" w:lineRule="auto"/>
        <w:ind w:firstLine="1418"/>
        <w:jc w:val="both"/>
        <w:rPr>
          <w:rFonts w:ascii="Arial" w:hAnsi="Arial" w:cs="Arial"/>
          <w:sz w:val="24"/>
          <w:szCs w:val="24"/>
        </w:rPr>
      </w:pPr>
    </w:p>
    <w:p w14:paraId="29068F3F" w14:textId="77777777" w:rsidR="00DE1E36" w:rsidRDefault="007B258F" w:rsidP="007B258F">
      <w:pPr>
        <w:widowControl/>
        <w:adjustRightInd w:val="0"/>
        <w:spacing w:line="360" w:lineRule="auto"/>
        <w:ind w:firstLine="1418"/>
        <w:jc w:val="both"/>
        <w:rPr>
          <w:rFonts w:ascii="Arial" w:hAnsi="Arial" w:cs="Arial"/>
          <w:sz w:val="24"/>
          <w:szCs w:val="24"/>
        </w:rPr>
      </w:pPr>
      <w:r w:rsidRPr="007B258F">
        <w:rPr>
          <w:rFonts w:ascii="Arial" w:hAnsi="Arial" w:cs="Arial"/>
          <w:sz w:val="24"/>
          <w:szCs w:val="24"/>
        </w:rPr>
        <w:t xml:space="preserve">Com a posse de uma retroescavadeira, a Secretaria de Agricultura pode realizar trabalhos de forma mais eficiente e econômica, reduzindo a necessidade de terceirização de serviços e aumentando a autonomia. A retroescavadeira será empregada em benefício da produção local, que muitas vezes carecem de equipamentos e obras para o desenvolvimento de suas atividades e escoamento de sua produção. Possibilitará ao município realizar a conservação das estradas rurais, vias de acesso, abertura e limpeza de valas, além de outros serviços de manutenção e infraestrutura como construção de açudes, drenagens, terraplanagens, preparo de solo visando a melhoria e a sustentabilidade dos sistemas de produção e renda dos produtores. </w:t>
      </w:r>
    </w:p>
    <w:p w14:paraId="646CC5ED" w14:textId="77777777" w:rsidR="0076473F" w:rsidRDefault="007B258F" w:rsidP="00DE1E36">
      <w:pPr>
        <w:widowControl/>
        <w:adjustRightInd w:val="0"/>
        <w:spacing w:line="360" w:lineRule="auto"/>
        <w:ind w:firstLine="1418"/>
        <w:jc w:val="both"/>
        <w:rPr>
          <w:rFonts w:ascii="Arial" w:hAnsi="Arial" w:cs="Arial"/>
          <w:sz w:val="24"/>
          <w:szCs w:val="24"/>
        </w:rPr>
      </w:pPr>
      <w:r w:rsidRPr="007B258F">
        <w:rPr>
          <w:rFonts w:ascii="Arial" w:hAnsi="Arial" w:cs="Arial"/>
          <w:sz w:val="24"/>
          <w:szCs w:val="24"/>
        </w:rPr>
        <w:lastRenderedPageBreak/>
        <w:t xml:space="preserve">Com uma área </w:t>
      </w:r>
      <w:r w:rsidR="00DE1E36">
        <w:rPr>
          <w:rFonts w:ascii="Arial" w:hAnsi="Arial" w:cs="Arial"/>
          <w:sz w:val="24"/>
          <w:szCs w:val="24"/>
        </w:rPr>
        <w:t>relativamente grande</w:t>
      </w:r>
      <w:r w:rsidRPr="007B258F">
        <w:rPr>
          <w:rFonts w:ascii="Arial" w:hAnsi="Arial" w:cs="Arial"/>
          <w:sz w:val="24"/>
          <w:szCs w:val="24"/>
        </w:rPr>
        <w:t xml:space="preserve">, há a necessidade de mais maquinários para que haja o atendimento simultâneo das necessidades locais. </w:t>
      </w:r>
      <w:r w:rsidR="00DE1E36">
        <w:rPr>
          <w:rFonts w:ascii="Arial" w:hAnsi="Arial" w:cs="Arial"/>
          <w:sz w:val="24"/>
          <w:szCs w:val="24"/>
        </w:rPr>
        <w:t xml:space="preserve">  </w:t>
      </w:r>
    </w:p>
    <w:p w14:paraId="73D643CC" w14:textId="4D5F848C" w:rsidR="00DE1E36" w:rsidRDefault="00DE1E36" w:rsidP="00DE1E36">
      <w:pPr>
        <w:widowControl/>
        <w:adjustRightInd w:val="0"/>
        <w:spacing w:line="360" w:lineRule="auto"/>
        <w:ind w:firstLine="141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</w:t>
      </w:r>
    </w:p>
    <w:p w14:paraId="66A97D6A" w14:textId="68327C45" w:rsidR="008604D9" w:rsidRDefault="007B258F" w:rsidP="00DE1E36">
      <w:pPr>
        <w:widowControl/>
        <w:adjustRightInd w:val="0"/>
        <w:spacing w:line="360" w:lineRule="auto"/>
        <w:ind w:firstLine="1418"/>
        <w:jc w:val="both"/>
        <w:rPr>
          <w:rFonts w:ascii="Arial" w:hAnsi="Arial" w:cs="Arial"/>
          <w:sz w:val="24"/>
          <w:szCs w:val="24"/>
        </w:rPr>
      </w:pPr>
      <w:r w:rsidRPr="007B258F">
        <w:rPr>
          <w:rFonts w:ascii="Arial" w:hAnsi="Arial" w:cs="Arial"/>
          <w:sz w:val="24"/>
          <w:szCs w:val="24"/>
        </w:rPr>
        <w:t>Portando, se faz necessária a contratação de empresa especializada na venda de Retroescavadeira, com o objetivo de contribuir na otimização dos processos produtivos da municipalidade, visando o aumento da renda e da economia local, bem como atração na formação de novos arranjos locais.</w:t>
      </w:r>
    </w:p>
    <w:p w14:paraId="0244E6B5" w14:textId="77777777" w:rsidR="00DE1E36" w:rsidRPr="007B258F" w:rsidRDefault="00DE1E36" w:rsidP="007B258F">
      <w:pPr>
        <w:widowControl/>
        <w:adjustRightInd w:val="0"/>
        <w:spacing w:line="360" w:lineRule="auto"/>
        <w:ind w:firstLine="1418"/>
        <w:jc w:val="both"/>
        <w:rPr>
          <w:rFonts w:ascii="Arial" w:hAnsi="Arial" w:cs="Arial"/>
          <w:sz w:val="24"/>
          <w:szCs w:val="24"/>
        </w:rPr>
      </w:pPr>
    </w:p>
    <w:p w14:paraId="3178ADCA" w14:textId="77777777" w:rsidR="00647DC9" w:rsidRDefault="00F90EE8" w:rsidP="00356906">
      <w:pPr>
        <w:pStyle w:val="Ttulo2"/>
        <w:numPr>
          <w:ilvl w:val="0"/>
          <w:numId w:val="2"/>
        </w:numPr>
        <w:tabs>
          <w:tab w:val="left" w:pos="1003"/>
        </w:tabs>
        <w:spacing w:before="1"/>
        <w:ind w:left="0" w:right="-1" w:hanging="201"/>
        <w:jc w:val="both"/>
      </w:pPr>
      <w:r>
        <w:t>–</w:t>
      </w:r>
      <w:r>
        <w:rPr>
          <w:spacing w:val="-3"/>
        </w:rPr>
        <w:t xml:space="preserve"> </w:t>
      </w:r>
      <w:r>
        <w:t>PREVISÃO</w:t>
      </w:r>
      <w:r>
        <w:rPr>
          <w:spacing w:val="-7"/>
        </w:rPr>
        <w:t xml:space="preserve"> </w:t>
      </w:r>
      <w:r>
        <w:t>NO</w:t>
      </w:r>
      <w:r>
        <w:rPr>
          <w:spacing w:val="-8"/>
        </w:rPr>
        <w:t xml:space="preserve"> </w:t>
      </w:r>
      <w:r>
        <w:t>PLANO</w:t>
      </w:r>
      <w:r>
        <w:rPr>
          <w:spacing w:val="-4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CONTRATAÇÕES</w:t>
      </w:r>
      <w:r>
        <w:rPr>
          <w:spacing w:val="-5"/>
        </w:rPr>
        <w:t xml:space="preserve"> </w:t>
      </w:r>
      <w:r>
        <w:rPr>
          <w:spacing w:val="-2"/>
        </w:rPr>
        <w:t>ANUAL</w:t>
      </w:r>
    </w:p>
    <w:p w14:paraId="7DAFE93C" w14:textId="77777777" w:rsidR="00647DC9" w:rsidRDefault="00647DC9" w:rsidP="00356906">
      <w:pPr>
        <w:pStyle w:val="Corpodetexto"/>
        <w:ind w:right="-1"/>
        <w:rPr>
          <w:rFonts w:ascii="Arial"/>
          <w:b/>
        </w:rPr>
      </w:pPr>
    </w:p>
    <w:p w14:paraId="60938E3E" w14:textId="77777777" w:rsidR="00647DC9" w:rsidRDefault="00647DC9" w:rsidP="00356906">
      <w:pPr>
        <w:pStyle w:val="Corpodetexto"/>
        <w:ind w:right="-1"/>
        <w:rPr>
          <w:rFonts w:ascii="Arial"/>
          <w:b/>
        </w:rPr>
      </w:pPr>
    </w:p>
    <w:p w14:paraId="17C4CCA6" w14:textId="3B638FC0" w:rsidR="00647DC9" w:rsidRDefault="00F90EE8" w:rsidP="0009126C">
      <w:pPr>
        <w:pStyle w:val="Corpodetexto"/>
        <w:spacing w:line="360" w:lineRule="auto"/>
        <w:ind w:right="-1" w:firstLine="1418"/>
        <w:jc w:val="both"/>
      </w:pPr>
      <w:r>
        <w:t>O objeto da contratação não está previsto no Plano de Contratações Anual 202</w:t>
      </w:r>
      <w:r w:rsidR="008604D9">
        <w:t>5</w:t>
      </w:r>
      <w:r>
        <w:t xml:space="preserve">, tendo em vista este instrumento de governança ainda não ter sido elaborado pela </w:t>
      </w:r>
      <w:r>
        <w:rPr>
          <w:spacing w:val="-2"/>
        </w:rPr>
        <w:t>Municipalidade.</w:t>
      </w:r>
    </w:p>
    <w:p w14:paraId="73EBB3E6" w14:textId="77777777" w:rsidR="00647DC9" w:rsidRDefault="00647DC9" w:rsidP="00356906">
      <w:pPr>
        <w:pStyle w:val="Corpodetexto"/>
        <w:spacing w:before="138"/>
        <w:ind w:right="-1"/>
      </w:pPr>
    </w:p>
    <w:p w14:paraId="34617637" w14:textId="77777777" w:rsidR="00647DC9" w:rsidRDefault="00F90EE8" w:rsidP="00356906">
      <w:pPr>
        <w:pStyle w:val="Ttulo2"/>
        <w:numPr>
          <w:ilvl w:val="0"/>
          <w:numId w:val="2"/>
        </w:numPr>
        <w:tabs>
          <w:tab w:val="left" w:pos="1003"/>
        </w:tabs>
        <w:ind w:left="0" w:right="-1" w:hanging="201"/>
        <w:jc w:val="both"/>
      </w:pPr>
      <w:r>
        <w:t>–</w:t>
      </w:r>
      <w:r>
        <w:rPr>
          <w:spacing w:val="-2"/>
        </w:rPr>
        <w:t xml:space="preserve"> </w:t>
      </w:r>
      <w:r>
        <w:t>REQUISITOS</w:t>
      </w:r>
      <w:r>
        <w:rPr>
          <w:spacing w:val="-2"/>
        </w:rPr>
        <w:t xml:space="preserve"> </w:t>
      </w:r>
      <w:r>
        <w:t>DA</w:t>
      </w:r>
      <w:r>
        <w:rPr>
          <w:spacing w:val="-2"/>
        </w:rPr>
        <w:t xml:space="preserve"> CONTRATAÇÃO</w:t>
      </w:r>
    </w:p>
    <w:p w14:paraId="1A00F8F8" w14:textId="77777777" w:rsidR="00647DC9" w:rsidRDefault="00647DC9" w:rsidP="00356906">
      <w:pPr>
        <w:pStyle w:val="Corpodetexto"/>
        <w:ind w:right="-1"/>
        <w:rPr>
          <w:rFonts w:ascii="Arial"/>
          <w:b/>
        </w:rPr>
      </w:pPr>
    </w:p>
    <w:p w14:paraId="5BE46B4A" w14:textId="3BF1F17C" w:rsidR="00521352" w:rsidRDefault="00521352" w:rsidP="0009126C">
      <w:pPr>
        <w:widowControl/>
        <w:adjustRightInd w:val="0"/>
        <w:spacing w:line="360" w:lineRule="auto"/>
        <w:ind w:firstLine="1418"/>
        <w:jc w:val="both"/>
        <w:rPr>
          <w:rFonts w:ascii="Arial" w:eastAsiaTheme="minorHAnsi" w:hAnsi="Arial" w:cs="Arial"/>
          <w:sz w:val="24"/>
          <w:szCs w:val="24"/>
          <w:lang w:val="pt-BR"/>
        </w:rPr>
      </w:pPr>
      <w:r w:rsidRPr="00521352">
        <w:rPr>
          <w:rFonts w:ascii="Arial" w:eastAsiaTheme="minorHAnsi" w:hAnsi="Arial" w:cs="Arial"/>
          <w:sz w:val="24"/>
          <w:szCs w:val="24"/>
          <w:lang w:val="pt-BR"/>
        </w:rPr>
        <w:t>A contratação será realizada por meio de licitação, na modalidade pregão, na sua forma presencial,</w:t>
      </w:r>
      <w:r>
        <w:rPr>
          <w:rFonts w:ascii="Arial" w:eastAsiaTheme="minorHAnsi" w:hAnsi="Arial" w:cs="Arial"/>
          <w:sz w:val="24"/>
          <w:szCs w:val="24"/>
          <w:lang w:val="pt-BR"/>
        </w:rPr>
        <w:t xml:space="preserve"> </w:t>
      </w:r>
      <w:r w:rsidRPr="00521352">
        <w:rPr>
          <w:rFonts w:ascii="Arial" w:eastAsiaTheme="minorHAnsi" w:hAnsi="Arial" w:cs="Arial"/>
          <w:sz w:val="24"/>
          <w:szCs w:val="24"/>
          <w:lang w:val="pt-BR"/>
        </w:rPr>
        <w:t>com critério de julgamento por meio de menor preço item, nos termos dos artigos 6°, inciso XLI, 17, § 2°, e 34,</w:t>
      </w:r>
      <w:r>
        <w:rPr>
          <w:rFonts w:ascii="Arial" w:eastAsiaTheme="minorHAnsi" w:hAnsi="Arial" w:cs="Arial"/>
          <w:sz w:val="24"/>
          <w:szCs w:val="24"/>
          <w:lang w:val="pt-BR"/>
        </w:rPr>
        <w:t xml:space="preserve"> </w:t>
      </w:r>
      <w:r w:rsidRPr="00521352">
        <w:rPr>
          <w:rFonts w:ascii="Arial" w:eastAsiaTheme="minorHAnsi" w:hAnsi="Arial" w:cs="Arial"/>
          <w:sz w:val="24"/>
          <w:szCs w:val="24"/>
          <w:lang w:val="pt-BR"/>
        </w:rPr>
        <w:t>todos da lei Federal n° 14.133/2021.</w:t>
      </w:r>
    </w:p>
    <w:p w14:paraId="4BC9FA76" w14:textId="77777777" w:rsidR="0076473F" w:rsidRPr="00521352" w:rsidRDefault="0076473F" w:rsidP="0009126C">
      <w:pPr>
        <w:widowControl/>
        <w:adjustRightInd w:val="0"/>
        <w:spacing w:line="360" w:lineRule="auto"/>
        <w:ind w:firstLine="1418"/>
        <w:jc w:val="both"/>
        <w:rPr>
          <w:rFonts w:ascii="Arial" w:eastAsiaTheme="minorHAnsi" w:hAnsi="Arial" w:cs="Arial"/>
          <w:sz w:val="24"/>
          <w:szCs w:val="24"/>
          <w:lang w:val="pt-BR"/>
        </w:rPr>
      </w:pPr>
    </w:p>
    <w:p w14:paraId="41F9DC05" w14:textId="483D9358" w:rsidR="00647DC9" w:rsidRPr="00521352" w:rsidRDefault="00521352" w:rsidP="0009126C">
      <w:pPr>
        <w:widowControl/>
        <w:adjustRightInd w:val="0"/>
        <w:spacing w:line="360" w:lineRule="auto"/>
        <w:ind w:firstLine="1418"/>
        <w:jc w:val="both"/>
        <w:rPr>
          <w:rFonts w:ascii="Arial" w:eastAsiaTheme="minorHAnsi" w:hAnsi="Arial" w:cs="Arial"/>
          <w:lang w:val="pt-BR"/>
        </w:rPr>
      </w:pPr>
      <w:r w:rsidRPr="00521352">
        <w:rPr>
          <w:rFonts w:ascii="Arial" w:eastAsiaTheme="minorHAnsi" w:hAnsi="Arial" w:cs="Arial"/>
          <w:sz w:val="24"/>
          <w:szCs w:val="24"/>
          <w:lang w:val="pt-BR"/>
        </w:rPr>
        <w:t>A Modalidade do Pregão (Art. 28, §1º) da Lei nº 14.133/2021 permite a utilização do pregão, na forma</w:t>
      </w:r>
      <w:r>
        <w:rPr>
          <w:rFonts w:ascii="Arial" w:eastAsiaTheme="minorHAnsi" w:hAnsi="Arial" w:cs="Arial"/>
          <w:sz w:val="24"/>
          <w:szCs w:val="24"/>
          <w:lang w:val="pt-BR"/>
        </w:rPr>
        <w:t xml:space="preserve"> </w:t>
      </w:r>
      <w:r w:rsidRPr="00521352">
        <w:rPr>
          <w:rFonts w:ascii="Arial" w:eastAsiaTheme="minorHAnsi" w:hAnsi="Arial" w:cs="Arial"/>
          <w:sz w:val="24"/>
          <w:szCs w:val="24"/>
          <w:lang w:val="pt-BR"/>
        </w:rPr>
        <w:t xml:space="preserve">presencial ou eletrônica, para a aquisição de bens e serviços comuns, sendo a </w:t>
      </w:r>
      <w:r w:rsidR="00A66386">
        <w:rPr>
          <w:rFonts w:ascii="Arial" w:eastAsiaTheme="minorHAnsi" w:hAnsi="Arial" w:cs="Arial"/>
          <w:sz w:val="24"/>
          <w:szCs w:val="24"/>
          <w:lang w:val="pt-BR"/>
        </w:rPr>
        <w:t>retroescavadeira</w:t>
      </w:r>
      <w:r w:rsidRPr="00521352">
        <w:rPr>
          <w:rFonts w:ascii="Arial" w:eastAsiaTheme="minorHAnsi" w:hAnsi="Arial" w:cs="Arial"/>
          <w:sz w:val="24"/>
          <w:szCs w:val="24"/>
          <w:lang w:val="pt-BR"/>
        </w:rPr>
        <w:t xml:space="preserve"> um bem</w:t>
      </w:r>
      <w:r>
        <w:rPr>
          <w:rFonts w:ascii="Arial" w:eastAsiaTheme="minorHAnsi" w:hAnsi="Arial" w:cs="Arial"/>
          <w:sz w:val="24"/>
          <w:szCs w:val="24"/>
          <w:lang w:val="pt-BR"/>
        </w:rPr>
        <w:t xml:space="preserve"> </w:t>
      </w:r>
      <w:r w:rsidRPr="00521352">
        <w:rPr>
          <w:rFonts w:ascii="Arial" w:eastAsiaTheme="minorHAnsi" w:hAnsi="Arial" w:cs="Arial"/>
          <w:sz w:val="24"/>
          <w:szCs w:val="24"/>
          <w:lang w:val="pt-BR"/>
        </w:rPr>
        <w:t>comum com especificações claras e de mercado. Justifica-se a escolha do pregão presencial como modalidade</w:t>
      </w:r>
      <w:r>
        <w:rPr>
          <w:rFonts w:ascii="Arial" w:eastAsiaTheme="minorHAnsi" w:hAnsi="Arial" w:cs="Arial"/>
          <w:sz w:val="24"/>
          <w:szCs w:val="24"/>
          <w:lang w:val="pt-BR"/>
        </w:rPr>
        <w:t xml:space="preserve"> </w:t>
      </w:r>
      <w:r w:rsidRPr="00521352">
        <w:rPr>
          <w:rFonts w:ascii="Arial" w:eastAsiaTheme="minorHAnsi" w:hAnsi="Arial" w:cs="Arial"/>
          <w:sz w:val="24"/>
          <w:szCs w:val="24"/>
          <w:lang w:val="pt-BR"/>
        </w:rPr>
        <w:t xml:space="preserve">de licitação para a aquisição de uma </w:t>
      </w:r>
      <w:r w:rsidR="008A1668">
        <w:rPr>
          <w:rFonts w:ascii="Arial" w:eastAsiaTheme="minorHAnsi" w:hAnsi="Arial" w:cs="Arial"/>
          <w:sz w:val="24"/>
          <w:szCs w:val="24"/>
          <w:lang w:val="pt-BR"/>
        </w:rPr>
        <w:t>retroescavadeira nova</w:t>
      </w:r>
      <w:r w:rsidRPr="00521352">
        <w:rPr>
          <w:rFonts w:ascii="Arial" w:eastAsiaTheme="minorHAnsi" w:hAnsi="Arial" w:cs="Arial"/>
          <w:sz w:val="24"/>
          <w:szCs w:val="24"/>
          <w:lang w:val="pt-BR"/>
        </w:rPr>
        <w:t xml:space="preserve"> para </w:t>
      </w:r>
      <w:r>
        <w:rPr>
          <w:rFonts w:ascii="Arial" w:eastAsiaTheme="minorHAnsi" w:hAnsi="Arial" w:cs="Arial"/>
          <w:sz w:val="24"/>
          <w:szCs w:val="24"/>
          <w:lang w:val="pt-BR"/>
        </w:rPr>
        <w:t xml:space="preserve">a Secretaria Municipal de </w:t>
      </w:r>
      <w:r w:rsidR="008A1668">
        <w:rPr>
          <w:rFonts w:ascii="Arial" w:eastAsiaTheme="minorHAnsi" w:hAnsi="Arial" w:cs="Arial"/>
          <w:sz w:val="24"/>
          <w:szCs w:val="24"/>
          <w:lang w:val="pt-BR"/>
        </w:rPr>
        <w:t>Agricultura</w:t>
      </w:r>
      <w:r w:rsidRPr="00521352">
        <w:rPr>
          <w:rFonts w:ascii="Arial" w:eastAsiaTheme="minorHAnsi" w:hAnsi="Arial" w:cs="Arial"/>
          <w:sz w:val="24"/>
          <w:szCs w:val="24"/>
          <w:lang w:val="pt-BR"/>
        </w:rPr>
        <w:t>, garantindo maior transparência, eficiência e economicidade do processo de aquisição, estando</w:t>
      </w:r>
      <w:r>
        <w:rPr>
          <w:rFonts w:ascii="Arial" w:eastAsiaTheme="minorHAnsi" w:hAnsi="Arial" w:cs="Arial"/>
          <w:sz w:val="24"/>
          <w:szCs w:val="24"/>
          <w:lang w:val="pt-BR"/>
        </w:rPr>
        <w:t xml:space="preserve"> </w:t>
      </w:r>
      <w:r w:rsidRPr="00521352">
        <w:rPr>
          <w:rFonts w:ascii="Arial" w:eastAsiaTheme="minorHAnsi" w:hAnsi="Arial" w:cs="Arial"/>
          <w:sz w:val="24"/>
          <w:szCs w:val="24"/>
          <w:lang w:val="pt-BR"/>
        </w:rPr>
        <w:t>alinhada com os princípios de eficiência e legalidade que regem a administração pública.</w:t>
      </w:r>
    </w:p>
    <w:p w14:paraId="6948F056" w14:textId="726715B0" w:rsidR="00521352" w:rsidRDefault="00521352" w:rsidP="00521352">
      <w:pPr>
        <w:pStyle w:val="Corpodetexto"/>
        <w:spacing w:before="85"/>
        <w:ind w:right="-1"/>
        <w:rPr>
          <w:rFonts w:ascii="Arial Narrow" w:eastAsiaTheme="minorHAnsi" w:hAnsi="Arial Narrow" w:cs="Arial Narrow"/>
          <w:lang w:val="pt-BR"/>
        </w:rPr>
      </w:pPr>
    </w:p>
    <w:p w14:paraId="297A73F9" w14:textId="7025CC53" w:rsidR="00647DC9" w:rsidRPr="00F268DD" w:rsidRDefault="00F90EE8" w:rsidP="00356906">
      <w:pPr>
        <w:pStyle w:val="PargrafodaLista"/>
        <w:numPr>
          <w:ilvl w:val="0"/>
          <w:numId w:val="2"/>
        </w:numPr>
        <w:tabs>
          <w:tab w:val="left" w:pos="1003"/>
        </w:tabs>
        <w:spacing w:before="1"/>
        <w:ind w:right="-1" w:hanging="201"/>
        <w:jc w:val="both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–</w:t>
      </w:r>
      <w:r>
        <w:rPr>
          <w:rFonts w:ascii="Arial" w:hAnsi="Arial"/>
          <w:b/>
          <w:spacing w:val="-4"/>
          <w:sz w:val="24"/>
        </w:rPr>
        <w:t xml:space="preserve"> </w:t>
      </w:r>
      <w:r>
        <w:rPr>
          <w:rFonts w:ascii="Arial" w:hAnsi="Arial"/>
          <w:b/>
          <w:sz w:val="24"/>
        </w:rPr>
        <w:t>ESTIMATIVA</w:t>
      </w:r>
      <w:r>
        <w:rPr>
          <w:rFonts w:ascii="Arial" w:hAnsi="Arial"/>
          <w:b/>
          <w:spacing w:val="-4"/>
          <w:sz w:val="24"/>
        </w:rPr>
        <w:t xml:space="preserve"> </w:t>
      </w:r>
      <w:r>
        <w:rPr>
          <w:rFonts w:ascii="Arial" w:hAnsi="Arial"/>
          <w:b/>
          <w:sz w:val="24"/>
        </w:rPr>
        <w:t>DAS</w:t>
      </w:r>
      <w:r>
        <w:rPr>
          <w:rFonts w:ascii="Arial" w:hAnsi="Arial"/>
          <w:b/>
          <w:spacing w:val="-10"/>
          <w:sz w:val="24"/>
        </w:rPr>
        <w:t xml:space="preserve"> </w:t>
      </w:r>
      <w:r>
        <w:rPr>
          <w:rFonts w:ascii="Arial" w:hAnsi="Arial"/>
          <w:b/>
          <w:spacing w:val="-2"/>
          <w:sz w:val="24"/>
        </w:rPr>
        <w:t>QUANTIDADES</w:t>
      </w:r>
    </w:p>
    <w:p w14:paraId="751C8336" w14:textId="61E2A095" w:rsidR="00F268DD" w:rsidRDefault="00F268DD" w:rsidP="00356906">
      <w:pPr>
        <w:pStyle w:val="PargrafodaLista"/>
        <w:tabs>
          <w:tab w:val="left" w:pos="1003"/>
        </w:tabs>
        <w:spacing w:before="1"/>
        <w:ind w:left="1003" w:right="-1" w:firstLine="0"/>
        <w:rPr>
          <w:rFonts w:ascii="Arial" w:hAnsi="Arial"/>
          <w:b/>
          <w:spacing w:val="-2"/>
          <w:sz w:val="24"/>
        </w:rPr>
      </w:pPr>
    </w:p>
    <w:p w14:paraId="7FB04379" w14:textId="62595F16" w:rsidR="00B66DAA" w:rsidRPr="00D73B0F" w:rsidRDefault="00D73B0F" w:rsidP="0009126C">
      <w:pPr>
        <w:widowControl/>
        <w:adjustRightInd w:val="0"/>
        <w:spacing w:line="360" w:lineRule="auto"/>
        <w:ind w:firstLine="1418"/>
        <w:jc w:val="both"/>
        <w:rPr>
          <w:rFonts w:ascii="Arial" w:eastAsiaTheme="minorHAnsi" w:hAnsi="Arial" w:cs="Arial"/>
          <w:sz w:val="24"/>
          <w:szCs w:val="24"/>
          <w:lang w:val="pt-BR"/>
        </w:rPr>
      </w:pPr>
      <w:r w:rsidRPr="00D73B0F">
        <w:rPr>
          <w:rFonts w:ascii="Arial" w:eastAsiaTheme="minorHAnsi" w:hAnsi="Arial" w:cs="Arial"/>
          <w:sz w:val="24"/>
          <w:szCs w:val="24"/>
          <w:lang w:val="pt-BR"/>
        </w:rPr>
        <w:t xml:space="preserve">A presente licitação consiste na aquisição de </w:t>
      </w:r>
      <w:r w:rsidR="008A1668">
        <w:rPr>
          <w:rFonts w:ascii="Arial" w:eastAsiaTheme="minorHAnsi" w:hAnsi="Arial" w:cs="Arial"/>
          <w:sz w:val="24"/>
          <w:szCs w:val="24"/>
          <w:lang w:val="pt-BR"/>
        </w:rPr>
        <w:t>uma retroescavadeira nova</w:t>
      </w:r>
      <w:r w:rsidRPr="00D73B0F">
        <w:rPr>
          <w:rFonts w:ascii="Arial" w:eastAsiaTheme="minorHAnsi" w:hAnsi="Arial" w:cs="Arial"/>
          <w:sz w:val="24"/>
          <w:szCs w:val="24"/>
          <w:lang w:val="pt-BR"/>
        </w:rPr>
        <w:t xml:space="preserve"> por meio de pregão presencial, com</w:t>
      </w:r>
      <w:r>
        <w:rPr>
          <w:rFonts w:ascii="Arial" w:eastAsiaTheme="minorHAnsi" w:hAnsi="Arial" w:cs="Arial"/>
          <w:sz w:val="24"/>
          <w:szCs w:val="24"/>
          <w:lang w:val="pt-BR"/>
        </w:rPr>
        <w:t xml:space="preserve"> </w:t>
      </w:r>
      <w:r w:rsidRPr="00D73B0F">
        <w:rPr>
          <w:rFonts w:ascii="Arial" w:eastAsiaTheme="minorHAnsi" w:hAnsi="Arial" w:cs="Arial"/>
          <w:sz w:val="24"/>
          <w:szCs w:val="24"/>
          <w:lang w:val="pt-BR"/>
        </w:rPr>
        <w:t>data, local e horário publicado em diário oficial deste munícipio, considerando o menor preço.</w:t>
      </w:r>
    </w:p>
    <w:p w14:paraId="2D176E2B" w14:textId="77777777" w:rsidR="00B66DAA" w:rsidRPr="009F2A0A" w:rsidRDefault="00B66DAA" w:rsidP="00B66DAA">
      <w:pPr>
        <w:pStyle w:val="Corpodetexto"/>
        <w:spacing w:line="276" w:lineRule="auto"/>
        <w:jc w:val="center"/>
        <w:rPr>
          <w:rFonts w:ascii="Arial" w:hAnsi="Arial" w:cs="Arial"/>
          <w:b/>
          <w:bCs/>
          <w:color w:val="FF0000"/>
          <w:spacing w:val="-2"/>
          <w:sz w:val="22"/>
          <w:szCs w:val="22"/>
        </w:rPr>
      </w:pPr>
    </w:p>
    <w:p w14:paraId="5C1F9B37" w14:textId="1AB5BEC2" w:rsidR="00647DC9" w:rsidRDefault="00647DC9" w:rsidP="00356906">
      <w:pPr>
        <w:ind w:right="-1"/>
        <w:jc w:val="both"/>
        <w:rPr>
          <w:rFonts w:ascii="Arial" w:hAnsi="Arial"/>
          <w:sz w:val="24"/>
        </w:rPr>
      </w:pPr>
    </w:p>
    <w:p w14:paraId="72C20738" w14:textId="77777777" w:rsidR="00647DC9" w:rsidRDefault="00F90EE8" w:rsidP="00356906">
      <w:pPr>
        <w:pStyle w:val="Ttulo2"/>
        <w:numPr>
          <w:ilvl w:val="0"/>
          <w:numId w:val="1"/>
        </w:numPr>
        <w:tabs>
          <w:tab w:val="left" w:pos="1069"/>
        </w:tabs>
        <w:ind w:left="1069" w:right="-1" w:hanging="267"/>
      </w:pPr>
      <w:r>
        <w:t>LEVANTAMENTO</w:t>
      </w:r>
      <w:r>
        <w:rPr>
          <w:spacing w:val="-13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rPr>
          <w:spacing w:val="-2"/>
        </w:rPr>
        <w:t>MERCADO</w:t>
      </w:r>
    </w:p>
    <w:p w14:paraId="189BF624" w14:textId="77777777" w:rsidR="00647DC9" w:rsidRDefault="00647DC9" w:rsidP="00356906">
      <w:pPr>
        <w:pStyle w:val="Corpodetexto"/>
        <w:ind w:right="-1"/>
        <w:rPr>
          <w:rFonts w:ascii="Arial"/>
          <w:b/>
        </w:rPr>
      </w:pPr>
    </w:p>
    <w:p w14:paraId="323E943A" w14:textId="77777777" w:rsidR="00647DC9" w:rsidRDefault="00647DC9" w:rsidP="00356906">
      <w:pPr>
        <w:pStyle w:val="Corpodetexto"/>
        <w:spacing w:before="1"/>
        <w:ind w:right="-1"/>
        <w:rPr>
          <w:rFonts w:ascii="Arial"/>
          <w:b/>
        </w:rPr>
      </w:pPr>
    </w:p>
    <w:p w14:paraId="76682D08" w14:textId="1E9A6799" w:rsidR="000A7F38" w:rsidRDefault="000A7F38" w:rsidP="0009126C">
      <w:pPr>
        <w:widowControl/>
        <w:adjustRightInd w:val="0"/>
        <w:spacing w:line="360" w:lineRule="auto"/>
        <w:ind w:firstLine="1418"/>
        <w:jc w:val="both"/>
        <w:rPr>
          <w:rFonts w:ascii="Arial" w:eastAsiaTheme="minorHAnsi" w:hAnsi="Arial" w:cs="Arial"/>
          <w:sz w:val="24"/>
          <w:szCs w:val="24"/>
          <w:lang w:val="pt-BR"/>
        </w:rPr>
      </w:pPr>
      <w:r w:rsidRPr="000A7F38">
        <w:rPr>
          <w:rFonts w:ascii="Arial" w:eastAsiaTheme="minorHAnsi" w:hAnsi="Arial" w:cs="Arial"/>
          <w:sz w:val="24"/>
          <w:szCs w:val="24"/>
          <w:lang w:val="pt-BR"/>
        </w:rPr>
        <w:t>Conforme pesquisa de mercado realizada, para solução da necessidade administrativa, objeto do</w:t>
      </w:r>
      <w:r>
        <w:rPr>
          <w:rFonts w:ascii="Arial" w:eastAsiaTheme="minorHAnsi" w:hAnsi="Arial" w:cs="Arial"/>
          <w:sz w:val="24"/>
          <w:szCs w:val="24"/>
          <w:lang w:val="pt-BR"/>
        </w:rPr>
        <w:t xml:space="preserve"> </w:t>
      </w:r>
      <w:r w:rsidRPr="000A7F38">
        <w:rPr>
          <w:rFonts w:ascii="Arial" w:eastAsiaTheme="minorHAnsi" w:hAnsi="Arial" w:cs="Arial"/>
          <w:sz w:val="24"/>
          <w:szCs w:val="24"/>
          <w:lang w:val="pt-BR"/>
        </w:rPr>
        <w:t>presente Estudo Técnico Preliminar, vislumbra-se possível, sob o aspecto técnico e econômico, consiste na</w:t>
      </w:r>
      <w:r>
        <w:rPr>
          <w:rFonts w:ascii="Arial" w:eastAsiaTheme="minorHAnsi" w:hAnsi="Arial" w:cs="Arial"/>
          <w:sz w:val="24"/>
          <w:szCs w:val="24"/>
          <w:lang w:val="pt-BR"/>
        </w:rPr>
        <w:t xml:space="preserve"> </w:t>
      </w:r>
      <w:r w:rsidRPr="000A7F38">
        <w:rPr>
          <w:rFonts w:ascii="Arial" w:eastAsiaTheme="minorHAnsi" w:hAnsi="Arial" w:cs="Arial"/>
          <w:sz w:val="24"/>
          <w:szCs w:val="24"/>
          <w:lang w:val="pt-BR"/>
        </w:rPr>
        <w:t xml:space="preserve">proposta mais vantajosa para a aquisição de </w:t>
      </w:r>
      <w:r w:rsidR="008A1668">
        <w:rPr>
          <w:rFonts w:ascii="Arial" w:eastAsiaTheme="minorHAnsi" w:hAnsi="Arial" w:cs="Arial"/>
          <w:sz w:val="24"/>
          <w:szCs w:val="24"/>
          <w:lang w:val="pt-BR"/>
        </w:rPr>
        <w:t>uma retroescavadeira nova</w:t>
      </w:r>
      <w:r w:rsidRPr="000A7F38">
        <w:rPr>
          <w:rFonts w:ascii="Arial" w:eastAsiaTheme="minorHAnsi" w:hAnsi="Arial" w:cs="Arial"/>
          <w:sz w:val="24"/>
          <w:szCs w:val="24"/>
          <w:lang w:val="pt-BR"/>
        </w:rPr>
        <w:t xml:space="preserve"> </w:t>
      </w:r>
      <w:r w:rsidR="008A1668">
        <w:rPr>
          <w:rFonts w:ascii="Arial" w:eastAsiaTheme="minorHAnsi" w:hAnsi="Arial" w:cs="Arial"/>
          <w:sz w:val="24"/>
          <w:szCs w:val="24"/>
          <w:lang w:val="pt-BR"/>
        </w:rPr>
        <w:t>a</w:t>
      </w:r>
      <w:r w:rsidRPr="000A7F38">
        <w:rPr>
          <w:rFonts w:ascii="Arial" w:eastAsiaTheme="minorHAnsi" w:hAnsi="Arial" w:cs="Arial"/>
          <w:sz w:val="24"/>
          <w:szCs w:val="24"/>
          <w:lang w:val="pt-BR"/>
        </w:rPr>
        <w:t xml:space="preserve"> qual será utilizad</w:t>
      </w:r>
      <w:r w:rsidR="008A1668">
        <w:rPr>
          <w:rFonts w:ascii="Arial" w:eastAsiaTheme="minorHAnsi" w:hAnsi="Arial" w:cs="Arial"/>
          <w:sz w:val="24"/>
          <w:szCs w:val="24"/>
          <w:lang w:val="pt-BR"/>
        </w:rPr>
        <w:t>a</w:t>
      </w:r>
      <w:r w:rsidRPr="000A7F38">
        <w:rPr>
          <w:rFonts w:ascii="Arial" w:eastAsiaTheme="minorHAnsi" w:hAnsi="Arial" w:cs="Arial"/>
          <w:sz w:val="24"/>
          <w:szCs w:val="24"/>
          <w:lang w:val="pt-BR"/>
        </w:rPr>
        <w:t xml:space="preserve"> pel</w:t>
      </w:r>
      <w:r>
        <w:rPr>
          <w:rFonts w:ascii="Arial" w:eastAsiaTheme="minorHAnsi" w:hAnsi="Arial" w:cs="Arial"/>
          <w:sz w:val="24"/>
          <w:szCs w:val="24"/>
          <w:lang w:val="pt-BR"/>
        </w:rPr>
        <w:t xml:space="preserve">a Secretaria Municipal de </w:t>
      </w:r>
      <w:r w:rsidR="008A1668">
        <w:rPr>
          <w:rFonts w:ascii="Arial" w:eastAsiaTheme="minorHAnsi" w:hAnsi="Arial" w:cs="Arial"/>
          <w:sz w:val="24"/>
          <w:szCs w:val="24"/>
          <w:lang w:val="pt-BR"/>
        </w:rPr>
        <w:t>Agricultura</w:t>
      </w:r>
      <w:r>
        <w:rPr>
          <w:rFonts w:ascii="Arial" w:eastAsiaTheme="minorHAnsi" w:hAnsi="Arial" w:cs="Arial"/>
          <w:sz w:val="24"/>
          <w:szCs w:val="24"/>
          <w:lang w:val="pt-BR"/>
        </w:rPr>
        <w:t xml:space="preserve"> de Gentil</w:t>
      </w:r>
      <w:r w:rsidRPr="000A7F38">
        <w:rPr>
          <w:rFonts w:ascii="Arial" w:eastAsiaTheme="minorHAnsi" w:hAnsi="Arial" w:cs="Arial"/>
          <w:sz w:val="24"/>
          <w:szCs w:val="24"/>
          <w:lang w:val="pt-BR"/>
        </w:rPr>
        <w:t>.</w:t>
      </w:r>
    </w:p>
    <w:p w14:paraId="24850D2F" w14:textId="77777777" w:rsidR="0076473F" w:rsidRPr="000A7F38" w:rsidRDefault="0076473F" w:rsidP="0009126C">
      <w:pPr>
        <w:widowControl/>
        <w:adjustRightInd w:val="0"/>
        <w:spacing w:line="360" w:lineRule="auto"/>
        <w:ind w:firstLine="1418"/>
        <w:jc w:val="both"/>
        <w:rPr>
          <w:rFonts w:ascii="Arial" w:eastAsiaTheme="minorHAnsi" w:hAnsi="Arial" w:cs="Arial"/>
          <w:sz w:val="24"/>
          <w:szCs w:val="24"/>
          <w:lang w:val="pt-BR"/>
        </w:rPr>
      </w:pPr>
    </w:p>
    <w:p w14:paraId="08320362" w14:textId="3FBCCA75" w:rsidR="000A7F38" w:rsidRDefault="000A7F38" w:rsidP="0009126C">
      <w:pPr>
        <w:widowControl/>
        <w:adjustRightInd w:val="0"/>
        <w:spacing w:line="360" w:lineRule="auto"/>
        <w:ind w:firstLine="1418"/>
        <w:jc w:val="both"/>
        <w:rPr>
          <w:rFonts w:ascii="Arial" w:eastAsiaTheme="minorHAnsi" w:hAnsi="Arial" w:cs="Arial"/>
          <w:sz w:val="24"/>
          <w:szCs w:val="24"/>
          <w:lang w:val="pt-BR"/>
        </w:rPr>
      </w:pPr>
      <w:r w:rsidRPr="000A7F38">
        <w:rPr>
          <w:rFonts w:ascii="Arial" w:eastAsiaTheme="minorHAnsi" w:hAnsi="Arial" w:cs="Arial"/>
          <w:sz w:val="24"/>
          <w:szCs w:val="24"/>
          <w:lang w:val="pt-BR"/>
        </w:rPr>
        <w:t>Esta opção atenderá de forma eficaz as necessidades d</w:t>
      </w:r>
      <w:r>
        <w:rPr>
          <w:rFonts w:ascii="Arial" w:eastAsiaTheme="minorHAnsi" w:hAnsi="Arial" w:cs="Arial"/>
          <w:sz w:val="24"/>
          <w:szCs w:val="24"/>
          <w:lang w:val="pt-BR"/>
        </w:rPr>
        <w:t xml:space="preserve">a Secretaria de </w:t>
      </w:r>
      <w:r w:rsidR="00E14D36">
        <w:rPr>
          <w:rFonts w:ascii="Arial" w:eastAsiaTheme="minorHAnsi" w:hAnsi="Arial" w:cs="Arial"/>
          <w:sz w:val="24"/>
          <w:szCs w:val="24"/>
          <w:lang w:val="pt-BR"/>
        </w:rPr>
        <w:t>A</w:t>
      </w:r>
      <w:r w:rsidR="0076473F">
        <w:rPr>
          <w:rFonts w:ascii="Arial" w:eastAsiaTheme="minorHAnsi" w:hAnsi="Arial" w:cs="Arial"/>
          <w:sz w:val="24"/>
          <w:szCs w:val="24"/>
          <w:lang w:val="pt-BR"/>
        </w:rPr>
        <w:t>gricultura</w:t>
      </w:r>
      <w:r>
        <w:rPr>
          <w:rFonts w:ascii="Arial" w:eastAsiaTheme="minorHAnsi" w:hAnsi="Arial" w:cs="Arial"/>
          <w:sz w:val="24"/>
          <w:szCs w:val="24"/>
          <w:lang w:val="pt-BR"/>
        </w:rPr>
        <w:t xml:space="preserve"> de Gentil</w:t>
      </w:r>
      <w:r w:rsidRPr="000A7F38">
        <w:rPr>
          <w:rFonts w:ascii="Arial" w:eastAsiaTheme="minorHAnsi" w:hAnsi="Arial" w:cs="Arial"/>
          <w:sz w:val="24"/>
          <w:szCs w:val="24"/>
          <w:lang w:val="pt-BR"/>
        </w:rPr>
        <w:t>.</w:t>
      </w:r>
    </w:p>
    <w:p w14:paraId="48AFC05F" w14:textId="77777777" w:rsidR="009758CB" w:rsidRPr="000A7F38" w:rsidRDefault="009758CB" w:rsidP="0009126C">
      <w:pPr>
        <w:widowControl/>
        <w:adjustRightInd w:val="0"/>
        <w:spacing w:line="360" w:lineRule="auto"/>
        <w:ind w:firstLine="1418"/>
        <w:jc w:val="both"/>
        <w:rPr>
          <w:rFonts w:ascii="Arial" w:eastAsiaTheme="minorHAnsi" w:hAnsi="Arial" w:cs="Arial"/>
          <w:sz w:val="24"/>
          <w:szCs w:val="24"/>
          <w:lang w:val="pt-BR"/>
        </w:rPr>
      </w:pPr>
    </w:p>
    <w:p w14:paraId="530C1D01" w14:textId="51DAA988" w:rsidR="000A7F38" w:rsidRDefault="000A7F38" w:rsidP="0009126C">
      <w:pPr>
        <w:widowControl/>
        <w:adjustRightInd w:val="0"/>
        <w:spacing w:line="360" w:lineRule="auto"/>
        <w:ind w:firstLine="1418"/>
        <w:jc w:val="both"/>
        <w:rPr>
          <w:rFonts w:ascii="Arial" w:eastAsiaTheme="minorHAnsi" w:hAnsi="Arial" w:cs="Arial"/>
          <w:sz w:val="24"/>
          <w:szCs w:val="24"/>
          <w:lang w:val="pt-BR"/>
        </w:rPr>
      </w:pPr>
      <w:r w:rsidRPr="000A7F38">
        <w:rPr>
          <w:rFonts w:ascii="Arial" w:eastAsiaTheme="minorHAnsi" w:hAnsi="Arial" w:cs="Arial"/>
          <w:sz w:val="24"/>
          <w:szCs w:val="24"/>
          <w:lang w:val="pt-BR"/>
        </w:rPr>
        <w:t>Tais referências foram obtidas por meio de pesquisa em empresas existentes em outros município,</w:t>
      </w:r>
      <w:r>
        <w:rPr>
          <w:rFonts w:ascii="Arial" w:eastAsiaTheme="minorHAnsi" w:hAnsi="Arial" w:cs="Arial"/>
          <w:sz w:val="24"/>
          <w:szCs w:val="24"/>
          <w:lang w:val="pt-BR"/>
        </w:rPr>
        <w:t xml:space="preserve"> </w:t>
      </w:r>
      <w:r w:rsidRPr="000A7F38">
        <w:rPr>
          <w:rFonts w:ascii="Arial" w:eastAsiaTheme="minorHAnsi" w:hAnsi="Arial" w:cs="Arial"/>
          <w:sz w:val="24"/>
          <w:szCs w:val="24"/>
          <w:lang w:val="pt-BR"/>
        </w:rPr>
        <w:t xml:space="preserve">efetuadas com base no Decreto Municipal n.º </w:t>
      </w:r>
      <w:r>
        <w:rPr>
          <w:rFonts w:ascii="Arial" w:eastAsiaTheme="minorHAnsi" w:hAnsi="Arial" w:cs="Arial"/>
          <w:sz w:val="24"/>
          <w:szCs w:val="24"/>
          <w:lang w:val="pt-BR"/>
        </w:rPr>
        <w:t xml:space="preserve">07/2024, </w:t>
      </w:r>
      <w:r w:rsidRPr="000A7F38">
        <w:rPr>
          <w:rFonts w:ascii="Arial" w:eastAsiaTheme="minorHAnsi" w:hAnsi="Arial" w:cs="Arial"/>
          <w:sz w:val="24"/>
          <w:szCs w:val="24"/>
          <w:lang w:val="pt-BR"/>
        </w:rPr>
        <w:t>nos termos</w:t>
      </w:r>
      <w:r>
        <w:rPr>
          <w:rFonts w:ascii="Arial" w:eastAsiaTheme="minorHAnsi" w:hAnsi="Arial" w:cs="Arial"/>
          <w:sz w:val="24"/>
          <w:szCs w:val="24"/>
          <w:lang w:val="pt-BR"/>
        </w:rPr>
        <w:t xml:space="preserve"> </w:t>
      </w:r>
      <w:r w:rsidRPr="000A7F38">
        <w:rPr>
          <w:rFonts w:ascii="Arial" w:eastAsiaTheme="minorHAnsi" w:hAnsi="Arial" w:cs="Arial"/>
          <w:sz w:val="24"/>
          <w:szCs w:val="24"/>
          <w:lang w:val="pt-BR"/>
        </w:rPr>
        <w:t>da Lei Federal nº 14.133/2021</w:t>
      </w:r>
      <w:r>
        <w:rPr>
          <w:rFonts w:ascii="Arial" w:eastAsiaTheme="minorHAnsi" w:hAnsi="Arial" w:cs="Arial"/>
          <w:sz w:val="24"/>
          <w:szCs w:val="24"/>
          <w:lang w:val="pt-BR"/>
        </w:rPr>
        <w:t>.</w:t>
      </w:r>
    </w:p>
    <w:p w14:paraId="260CBDD0" w14:textId="77777777" w:rsidR="000A7F38" w:rsidRDefault="000A7F38" w:rsidP="000A7F38">
      <w:pPr>
        <w:widowControl/>
        <w:adjustRightInd w:val="0"/>
        <w:spacing w:line="360" w:lineRule="auto"/>
        <w:jc w:val="both"/>
        <w:rPr>
          <w:rFonts w:ascii="Arial" w:eastAsiaTheme="minorHAnsi" w:hAnsi="Arial" w:cs="Arial"/>
          <w:sz w:val="24"/>
          <w:szCs w:val="24"/>
          <w:lang w:val="pt-BR"/>
        </w:rPr>
      </w:pPr>
    </w:p>
    <w:p w14:paraId="60F37D6A" w14:textId="1D7D579E" w:rsidR="00647DC9" w:rsidRPr="00376990" w:rsidRDefault="00376990" w:rsidP="0009126C">
      <w:pPr>
        <w:widowControl/>
        <w:adjustRightInd w:val="0"/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376990">
        <w:rPr>
          <w:rFonts w:ascii="Arial" w:hAnsi="Arial" w:cs="Arial"/>
          <w:b/>
          <w:bCs/>
          <w:sz w:val="24"/>
          <w:szCs w:val="24"/>
        </w:rPr>
        <w:t xml:space="preserve">5. </w:t>
      </w:r>
      <w:r w:rsidR="00F90EE8" w:rsidRPr="00376990">
        <w:rPr>
          <w:rFonts w:ascii="Arial" w:hAnsi="Arial" w:cs="Arial"/>
          <w:b/>
          <w:bCs/>
          <w:sz w:val="24"/>
          <w:szCs w:val="24"/>
        </w:rPr>
        <w:t>ESTIMATIVA</w:t>
      </w:r>
      <w:r w:rsidR="00F90EE8" w:rsidRPr="00376990">
        <w:rPr>
          <w:rFonts w:ascii="Arial" w:hAnsi="Arial" w:cs="Arial"/>
          <w:b/>
          <w:bCs/>
          <w:spacing w:val="-6"/>
          <w:sz w:val="24"/>
          <w:szCs w:val="24"/>
        </w:rPr>
        <w:t xml:space="preserve"> </w:t>
      </w:r>
      <w:r w:rsidR="00F90EE8" w:rsidRPr="00376990">
        <w:rPr>
          <w:rFonts w:ascii="Arial" w:hAnsi="Arial" w:cs="Arial"/>
          <w:b/>
          <w:bCs/>
          <w:sz w:val="24"/>
          <w:szCs w:val="24"/>
        </w:rPr>
        <w:t>DO</w:t>
      </w:r>
      <w:r w:rsidR="00F90EE8" w:rsidRPr="00376990">
        <w:rPr>
          <w:rFonts w:ascii="Arial" w:hAnsi="Arial" w:cs="Arial"/>
          <w:b/>
          <w:bCs/>
          <w:spacing w:val="-8"/>
          <w:sz w:val="24"/>
          <w:szCs w:val="24"/>
        </w:rPr>
        <w:t xml:space="preserve"> </w:t>
      </w:r>
      <w:r w:rsidR="00F90EE8" w:rsidRPr="00376990">
        <w:rPr>
          <w:rFonts w:ascii="Arial" w:hAnsi="Arial" w:cs="Arial"/>
          <w:b/>
          <w:bCs/>
          <w:sz w:val="24"/>
          <w:szCs w:val="24"/>
        </w:rPr>
        <w:t>PREÇO</w:t>
      </w:r>
      <w:r w:rsidR="00F90EE8" w:rsidRPr="00376990">
        <w:rPr>
          <w:rFonts w:ascii="Arial" w:hAnsi="Arial" w:cs="Arial"/>
          <w:b/>
          <w:bCs/>
          <w:spacing w:val="-4"/>
          <w:sz w:val="24"/>
          <w:szCs w:val="24"/>
        </w:rPr>
        <w:t xml:space="preserve"> </w:t>
      </w:r>
      <w:r w:rsidR="00F90EE8" w:rsidRPr="00376990">
        <w:rPr>
          <w:rFonts w:ascii="Arial" w:hAnsi="Arial" w:cs="Arial"/>
          <w:b/>
          <w:bCs/>
          <w:sz w:val="24"/>
          <w:szCs w:val="24"/>
        </w:rPr>
        <w:t>DA</w:t>
      </w:r>
      <w:r w:rsidR="00F90EE8" w:rsidRPr="00376990">
        <w:rPr>
          <w:rFonts w:ascii="Arial" w:hAnsi="Arial" w:cs="Arial"/>
          <w:b/>
          <w:bCs/>
          <w:spacing w:val="-7"/>
          <w:sz w:val="24"/>
          <w:szCs w:val="24"/>
        </w:rPr>
        <w:t xml:space="preserve"> </w:t>
      </w:r>
      <w:r w:rsidR="00F90EE8" w:rsidRPr="00376990">
        <w:rPr>
          <w:rFonts w:ascii="Arial" w:hAnsi="Arial" w:cs="Arial"/>
          <w:b/>
          <w:bCs/>
          <w:spacing w:val="-2"/>
          <w:sz w:val="24"/>
          <w:szCs w:val="24"/>
        </w:rPr>
        <w:t>CONTRATAÇÃO</w:t>
      </w:r>
    </w:p>
    <w:p w14:paraId="781F396D" w14:textId="77777777" w:rsidR="00647DC9" w:rsidRDefault="00647DC9" w:rsidP="00356906">
      <w:pPr>
        <w:pStyle w:val="Corpodetexto"/>
        <w:spacing w:before="103"/>
        <w:ind w:right="-1" w:firstLine="1440"/>
        <w:rPr>
          <w:rFonts w:ascii="Arial"/>
          <w:b/>
        </w:rPr>
      </w:pPr>
    </w:p>
    <w:p w14:paraId="30F96F9A" w14:textId="6300B660" w:rsidR="00647DC9" w:rsidRPr="00E14D36" w:rsidRDefault="00F90EE8" w:rsidP="00356906">
      <w:pPr>
        <w:spacing w:before="140" w:line="360" w:lineRule="auto"/>
        <w:ind w:right="-1" w:firstLine="1440"/>
        <w:jc w:val="both"/>
        <w:rPr>
          <w:rFonts w:ascii="Arial" w:hAnsi="Arial" w:cs="Arial"/>
          <w:sz w:val="24"/>
          <w:szCs w:val="24"/>
        </w:rPr>
      </w:pPr>
      <w:r w:rsidRPr="00E14D36">
        <w:rPr>
          <w:rFonts w:ascii="Arial" w:hAnsi="Arial" w:cs="Arial"/>
          <w:sz w:val="24"/>
          <w:szCs w:val="24"/>
        </w:rPr>
        <w:t>O</w:t>
      </w:r>
      <w:r w:rsidRPr="00E14D36">
        <w:rPr>
          <w:rFonts w:ascii="Arial" w:hAnsi="Arial" w:cs="Arial"/>
          <w:spacing w:val="-13"/>
          <w:sz w:val="24"/>
          <w:szCs w:val="24"/>
        </w:rPr>
        <w:t xml:space="preserve"> </w:t>
      </w:r>
      <w:r w:rsidRPr="00E14D36">
        <w:rPr>
          <w:rFonts w:ascii="Arial" w:hAnsi="Arial" w:cs="Arial"/>
          <w:sz w:val="24"/>
          <w:szCs w:val="24"/>
        </w:rPr>
        <w:t>custo</w:t>
      </w:r>
      <w:r w:rsidRPr="00E14D36">
        <w:rPr>
          <w:rFonts w:ascii="Arial" w:hAnsi="Arial" w:cs="Arial"/>
          <w:spacing w:val="-12"/>
          <w:sz w:val="24"/>
          <w:szCs w:val="24"/>
        </w:rPr>
        <w:t xml:space="preserve"> </w:t>
      </w:r>
      <w:r w:rsidRPr="00E14D36">
        <w:rPr>
          <w:rFonts w:ascii="Arial" w:hAnsi="Arial" w:cs="Arial"/>
          <w:sz w:val="24"/>
          <w:szCs w:val="24"/>
        </w:rPr>
        <w:t>estimado</w:t>
      </w:r>
      <w:r w:rsidRPr="00E14D36">
        <w:rPr>
          <w:rFonts w:ascii="Arial" w:hAnsi="Arial" w:cs="Arial"/>
          <w:spacing w:val="-11"/>
          <w:sz w:val="24"/>
          <w:szCs w:val="24"/>
        </w:rPr>
        <w:t xml:space="preserve"> </w:t>
      </w:r>
      <w:r w:rsidRPr="00E14D36">
        <w:rPr>
          <w:rFonts w:ascii="Arial" w:hAnsi="Arial" w:cs="Arial"/>
          <w:sz w:val="24"/>
          <w:szCs w:val="24"/>
        </w:rPr>
        <w:t>total</w:t>
      </w:r>
      <w:r w:rsidRPr="00E14D36">
        <w:rPr>
          <w:rFonts w:ascii="Arial" w:hAnsi="Arial" w:cs="Arial"/>
          <w:spacing w:val="-16"/>
          <w:sz w:val="24"/>
          <w:szCs w:val="24"/>
        </w:rPr>
        <w:t xml:space="preserve"> </w:t>
      </w:r>
      <w:r w:rsidRPr="00E14D36">
        <w:rPr>
          <w:rFonts w:ascii="Arial" w:hAnsi="Arial" w:cs="Arial"/>
          <w:sz w:val="24"/>
          <w:szCs w:val="24"/>
        </w:rPr>
        <w:t>da</w:t>
      </w:r>
      <w:r w:rsidRPr="00E14D36">
        <w:rPr>
          <w:rFonts w:ascii="Arial" w:hAnsi="Arial" w:cs="Arial"/>
          <w:spacing w:val="-12"/>
          <w:sz w:val="24"/>
          <w:szCs w:val="24"/>
        </w:rPr>
        <w:t xml:space="preserve"> </w:t>
      </w:r>
      <w:r w:rsidRPr="00E14D36">
        <w:rPr>
          <w:rFonts w:ascii="Arial" w:hAnsi="Arial" w:cs="Arial"/>
          <w:sz w:val="24"/>
          <w:szCs w:val="24"/>
        </w:rPr>
        <w:t>contratação</w:t>
      </w:r>
      <w:r w:rsidRPr="00E14D36">
        <w:rPr>
          <w:rFonts w:ascii="Arial" w:hAnsi="Arial" w:cs="Arial"/>
          <w:spacing w:val="-11"/>
          <w:sz w:val="24"/>
          <w:szCs w:val="24"/>
        </w:rPr>
        <w:t xml:space="preserve"> </w:t>
      </w:r>
      <w:r w:rsidRPr="00E14D36">
        <w:rPr>
          <w:rFonts w:ascii="Arial" w:hAnsi="Arial" w:cs="Arial"/>
          <w:sz w:val="24"/>
          <w:szCs w:val="24"/>
        </w:rPr>
        <w:t>é</w:t>
      </w:r>
      <w:r w:rsidRPr="00E14D36">
        <w:rPr>
          <w:rFonts w:ascii="Arial" w:hAnsi="Arial" w:cs="Arial"/>
          <w:spacing w:val="-15"/>
          <w:sz w:val="24"/>
          <w:szCs w:val="24"/>
        </w:rPr>
        <w:t xml:space="preserve"> </w:t>
      </w:r>
      <w:r w:rsidRPr="00E14D36">
        <w:rPr>
          <w:rFonts w:ascii="Arial" w:hAnsi="Arial" w:cs="Arial"/>
          <w:sz w:val="24"/>
          <w:szCs w:val="24"/>
        </w:rPr>
        <w:t>de</w:t>
      </w:r>
      <w:r w:rsidRPr="00E14D36">
        <w:rPr>
          <w:rFonts w:ascii="Arial" w:hAnsi="Arial" w:cs="Arial"/>
          <w:spacing w:val="-12"/>
          <w:sz w:val="24"/>
          <w:szCs w:val="24"/>
        </w:rPr>
        <w:t xml:space="preserve"> </w:t>
      </w:r>
      <w:r w:rsidR="00E14D36" w:rsidRPr="00E14D36">
        <w:rPr>
          <w:rFonts w:ascii="Arial" w:hAnsi="Arial" w:cs="Arial"/>
          <w:sz w:val="24"/>
          <w:szCs w:val="24"/>
        </w:rPr>
        <w:t>R$ 548.333,33 (quinhentos e quarenta e oito mil, trezentos e trinta e três reais com trinta e três centavos)</w:t>
      </w:r>
      <w:r w:rsidRPr="00E14D36">
        <w:rPr>
          <w:rFonts w:ascii="Arial" w:hAnsi="Arial" w:cs="Arial"/>
          <w:sz w:val="24"/>
          <w:szCs w:val="24"/>
        </w:rPr>
        <w:t xml:space="preserve">, conforme </w:t>
      </w:r>
      <w:r w:rsidR="00376990" w:rsidRPr="00E14D36">
        <w:rPr>
          <w:rFonts w:ascii="Arial" w:hAnsi="Arial" w:cs="Arial"/>
          <w:sz w:val="24"/>
          <w:szCs w:val="24"/>
        </w:rPr>
        <w:t>orçamentos apurados</w:t>
      </w:r>
      <w:r w:rsidR="00EA30A4" w:rsidRPr="00E14D36">
        <w:rPr>
          <w:rFonts w:ascii="Arial" w:hAnsi="Arial" w:cs="Arial"/>
          <w:spacing w:val="-2"/>
          <w:sz w:val="24"/>
          <w:szCs w:val="24"/>
        </w:rPr>
        <w:t>.</w:t>
      </w:r>
    </w:p>
    <w:p w14:paraId="6C3B346B" w14:textId="77777777" w:rsidR="00647DC9" w:rsidRDefault="00647DC9" w:rsidP="00356906">
      <w:pPr>
        <w:pStyle w:val="Corpodetexto"/>
        <w:spacing w:before="157"/>
        <w:ind w:right="-1" w:firstLine="1440"/>
      </w:pPr>
    </w:p>
    <w:p w14:paraId="3656E608" w14:textId="77777777" w:rsidR="00647DC9" w:rsidRDefault="00F90EE8" w:rsidP="0009126C">
      <w:pPr>
        <w:pStyle w:val="Ttulo2"/>
        <w:numPr>
          <w:ilvl w:val="0"/>
          <w:numId w:val="1"/>
        </w:numPr>
        <w:ind w:left="0" w:right="-1" w:firstLine="0"/>
      </w:pPr>
      <w:r>
        <w:t>DESCRIÇÃO</w:t>
      </w:r>
      <w:r>
        <w:rPr>
          <w:spacing w:val="-4"/>
        </w:rPr>
        <w:t xml:space="preserve"> </w:t>
      </w:r>
      <w:r>
        <w:t>DA</w:t>
      </w:r>
      <w:r>
        <w:rPr>
          <w:spacing w:val="-5"/>
        </w:rPr>
        <w:t xml:space="preserve"> </w:t>
      </w:r>
      <w:r>
        <w:t>SOLUÇÃO</w:t>
      </w:r>
      <w:r>
        <w:rPr>
          <w:spacing w:val="-4"/>
        </w:rPr>
        <w:t xml:space="preserve"> </w:t>
      </w:r>
      <w:r>
        <w:t>COMO</w:t>
      </w:r>
      <w:r>
        <w:rPr>
          <w:spacing w:val="-4"/>
        </w:rPr>
        <w:t xml:space="preserve"> </w:t>
      </w:r>
      <w:r>
        <w:t>UM</w:t>
      </w:r>
      <w:r>
        <w:rPr>
          <w:spacing w:val="-7"/>
        </w:rPr>
        <w:t xml:space="preserve"> </w:t>
      </w:r>
      <w:r>
        <w:rPr>
          <w:spacing w:val="-4"/>
        </w:rPr>
        <w:t>TODO</w:t>
      </w:r>
    </w:p>
    <w:p w14:paraId="3EC38FCE" w14:textId="77777777" w:rsidR="00647DC9" w:rsidRDefault="00647DC9" w:rsidP="00356906">
      <w:pPr>
        <w:pStyle w:val="Corpodetexto"/>
        <w:ind w:right="-1" w:firstLine="1440"/>
        <w:rPr>
          <w:rFonts w:ascii="Arial"/>
          <w:b/>
        </w:rPr>
      </w:pPr>
    </w:p>
    <w:p w14:paraId="6F70B5F0" w14:textId="77777777" w:rsidR="00647DC9" w:rsidRDefault="00647DC9" w:rsidP="00356906">
      <w:pPr>
        <w:pStyle w:val="Corpodetexto"/>
        <w:ind w:right="-1" w:firstLine="1440"/>
        <w:rPr>
          <w:rFonts w:ascii="Arial"/>
          <w:b/>
        </w:rPr>
      </w:pPr>
    </w:p>
    <w:p w14:paraId="29715CC4" w14:textId="34471E76" w:rsidR="00647DC9" w:rsidRDefault="00AF707D" w:rsidP="0009126C">
      <w:pPr>
        <w:widowControl/>
        <w:adjustRightInd w:val="0"/>
        <w:spacing w:line="360" w:lineRule="auto"/>
        <w:ind w:firstLine="1418"/>
        <w:jc w:val="both"/>
        <w:rPr>
          <w:rFonts w:ascii="Arial" w:eastAsiaTheme="minorHAnsi" w:hAnsi="Arial" w:cs="Arial"/>
          <w:sz w:val="24"/>
          <w:szCs w:val="24"/>
          <w:lang w:val="pt-BR"/>
        </w:rPr>
      </w:pPr>
      <w:r w:rsidRPr="00AF707D">
        <w:rPr>
          <w:rFonts w:ascii="Arial" w:eastAsiaTheme="minorHAnsi" w:hAnsi="Arial" w:cs="Arial"/>
          <w:sz w:val="24"/>
          <w:szCs w:val="24"/>
          <w:lang w:val="pt-BR"/>
        </w:rPr>
        <w:t>A solução do objeto do presente pregão é a escolha da proposta mais vantajosa para a aquisição de</w:t>
      </w:r>
      <w:r>
        <w:rPr>
          <w:rFonts w:ascii="Arial" w:eastAsiaTheme="minorHAnsi" w:hAnsi="Arial" w:cs="Arial"/>
          <w:sz w:val="24"/>
          <w:szCs w:val="24"/>
          <w:lang w:val="pt-BR"/>
        </w:rPr>
        <w:t xml:space="preserve"> </w:t>
      </w:r>
      <w:r w:rsidR="00E14D36">
        <w:rPr>
          <w:rFonts w:cs="Arial"/>
          <w:sz w:val="24"/>
        </w:rPr>
        <w:t xml:space="preserve">Aquisição de uma retroescavadeira nova, zero hora, ano de fabricação mínimo 2025, motor turboalimentado a diesel de no mínimo 04 cilindros </w:t>
      </w:r>
      <w:r w:rsidR="00E14D36" w:rsidRPr="00086A1C">
        <w:rPr>
          <w:rFonts w:cs="Arial"/>
          <w:sz w:val="24"/>
        </w:rPr>
        <w:t>e</w:t>
      </w:r>
      <w:r w:rsidR="00E14D36">
        <w:rPr>
          <w:rFonts w:cs="Arial"/>
          <w:sz w:val="24"/>
        </w:rPr>
        <w:t xml:space="preserve"> da</w:t>
      </w:r>
      <w:r w:rsidR="00E14D36" w:rsidRPr="00086A1C">
        <w:rPr>
          <w:rFonts w:cs="Arial"/>
          <w:sz w:val="24"/>
        </w:rPr>
        <w:t xml:space="preserve"> mesma marca/grupo do equipamento</w:t>
      </w:r>
      <w:r w:rsidR="00E14D36">
        <w:rPr>
          <w:rFonts w:cs="Arial"/>
          <w:sz w:val="24"/>
        </w:rPr>
        <w:t xml:space="preserve">; </w:t>
      </w:r>
      <w:r w:rsidR="00E14D36" w:rsidRPr="00086A1C">
        <w:rPr>
          <w:rFonts w:cs="Arial"/>
          <w:sz w:val="24"/>
        </w:rPr>
        <w:t>c</w:t>
      </w:r>
      <w:r w:rsidR="00E14D36">
        <w:rPr>
          <w:rFonts w:cs="Arial"/>
          <w:sz w:val="24"/>
        </w:rPr>
        <w:t xml:space="preserve">om certificação Mar-1/Tier III; potência líquida mínima de 96HP; caçamba da carregadeira (frontal) com capacidade mínima de 1,00 m³, caçamba da retro (traseira) com capacidade mínima de 0,23 m³, peso operacional mínimo de </w:t>
      </w:r>
      <w:r w:rsidR="00E14D36" w:rsidRPr="002F2210">
        <w:rPr>
          <w:rFonts w:cs="Arial"/>
          <w:sz w:val="24"/>
        </w:rPr>
        <w:t>7.400 kg</w:t>
      </w:r>
      <w:r w:rsidR="00E14D36">
        <w:rPr>
          <w:rFonts w:cs="Arial"/>
          <w:sz w:val="24"/>
        </w:rPr>
        <w:t>,</w:t>
      </w:r>
      <w:r w:rsidRPr="00AF707D">
        <w:rPr>
          <w:rFonts w:ascii="Arial" w:eastAsiaTheme="minorHAnsi" w:hAnsi="Arial" w:cs="Arial"/>
          <w:sz w:val="24"/>
          <w:szCs w:val="24"/>
          <w:lang w:val="pt-BR"/>
        </w:rPr>
        <w:t xml:space="preserve"> </w:t>
      </w:r>
      <w:r w:rsidR="00E14D36">
        <w:rPr>
          <w:rFonts w:ascii="Arial" w:eastAsiaTheme="minorHAnsi" w:hAnsi="Arial" w:cs="Arial"/>
          <w:sz w:val="24"/>
          <w:szCs w:val="24"/>
          <w:lang w:val="pt-BR"/>
        </w:rPr>
        <w:t xml:space="preserve">a </w:t>
      </w:r>
      <w:r w:rsidRPr="00AF707D">
        <w:rPr>
          <w:rFonts w:ascii="Arial" w:eastAsiaTheme="minorHAnsi" w:hAnsi="Arial" w:cs="Arial"/>
          <w:sz w:val="24"/>
          <w:szCs w:val="24"/>
          <w:lang w:val="pt-BR"/>
        </w:rPr>
        <w:t>qual será utilizad</w:t>
      </w:r>
      <w:r w:rsidR="00E14D36">
        <w:rPr>
          <w:rFonts w:ascii="Arial" w:eastAsiaTheme="minorHAnsi" w:hAnsi="Arial" w:cs="Arial"/>
          <w:sz w:val="24"/>
          <w:szCs w:val="24"/>
          <w:lang w:val="pt-BR"/>
        </w:rPr>
        <w:t>a</w:t>
      </w:r>
      <w:r>
        <w:rPr>
          <w:rFonts w:ascii="Arial" w:eastAsiaTheme="minorHAnsi" w:hAnsi="Arial" w:cs="Arial"/>
          <w:sz w:val="24"/>
          <w:szCs w:val="24"/>
          <w:lang w:val="pt-BR"/>
        </w:rPr>
        <w:t xml:space="preserve"> </w:t>
      </w:r>
      <w:r w:rsidRPr="00AF707D">
        <w:rPr>
          <w:rFonts w:ascii="Arial" w:eastAsiaTheme="minorHAnsi" w:hAnsi="Arial" w:cs="Arial"/>
          <w:sz w:val="24"/>
          <w:szCs w:val="24"/>
          <w:lang w:val="pt-BR"/>
        </w:rPr>
        <w:t>pel</w:t>
      </w:r>
      <w:r>
        <w:rPr>
          <w:rFonts w:ascii="Arial" w:eastAsiaTheme="minorHAnsi" w:hAnsi="Arial" w:cs="Arial"/>
          <w:sz w:val="24"/>
          <w:szCs w:val="24"/>
          <w:lang w:val="pt-BR"/>
        </w:rPr>
        <w:t xml:space="preserve">a Secretaria Municipal de </w:t>
      </w:r>
      <w:r w:rsidR="00BB4785">
        <w:rPr>
          <w:rFonts w:ascii="Arial" w:eastAsiaTheme="minorHAnsi" w:hAnsi="Arial" w:cs="Arial"/>
          <w:sz w:val="24"/>
          <w:szCs w:val="24"/>
          <w:lang w:val="pt-BR"/>
        </w:rPr>
        <w:t>Agricultura</w:t>
      </w:r>
      <w:r>
        <w:rPr>
          <w:rFonts w:ascii="Arial" w:eastAsiaTheme="minorHAnsi" w:hAnsi="Arial" w:cs="Arial"/>
          <w:sz w:val="24"/>
          <w:szCs w:val="24"/>
          <w:lang w:val="pt-BR"/>
        </w:rPr>
        <w:t xml:space="preserve"> de Gentil</w:t>
      </w:r>
      <w:r w:rsidRPr="00AF707D">
        <w:rPr>
          <w:rFonts w:ascii="Arial" w:eastAsiaTheme="minorHAnsi" w:hAnsi="Arial" w:cs="Arial"/>
          <w:sz w:val="24"/>
          <w:szCs w:val="24"/>
          <w:lang w:val="pt-BR"/>
        </w:rPr>
        <w:t>.</w:t>
      </w:r>
    </w:p>
    <w:p w14:paraId="27685C80" w14:textId="77777777" w:rsidR="00BB4785" w:rsidRPr="00AF707D" w:rsidRDefault="00BB4785" w:rsidP="0009126C">
      <w:pPr>
        <w:widowControl/>
        <w:adjustRightInd w:val="0"/>
        <w:spacing w:line="360" w:lineRule="auto"/>
        <w:ind w:firstLine="1418"/>
        <w:jc w:val="both"/>
        <w:rPr>
          <w:rFonts w:ascii="Arial" w:hAnsi="Arial" w:cs="Arial"/>
        </w:rPr>
      </w:pPr>
    </w:p>
    <w:p w14:paraId="68F089A0" w14:textId="77777777" w:rsidR="00647DC9" w:rsidRDefault="00F90EE8" w:rsidP="00356906">
      <w:pPr>
        <w:pStyle w:val="Corpodetexto"/>
        <w:spacing w:before="69" w:line="360" w:lineRule="auto"/>
        <w:ind w:right="-1" w:firstLine="1440"/>
        <w:jc w:val="both"/>
      </w:pPr>
      <w:r>
        <w:lastRenderedPageBreak/>
        <w:t>Todos os demais elementos necessários ao atendimento à demanda da Administração</w:t>
      </w:r>
      <w:r>
        <w:rPr>
          <w:spacing w:val="-3"/>
        </w:rPr>
        <w:t xml:space="preserve"> </w:t>
      </w:r>
      <w:r>
        <w:t>estarão</w:t>
      </w:r>
      <w:r>
        <w:rPr>
          <w:spacing w:val="-3"/>
        </w:rPr>
        <w:t xml:space="preserve"> </w:t>
      </w:r>
      <w:r>
        <w:t>dispostos</w:t>
      </w:r>
      <w:r>
        <w:rPr>
          <w:spacing w:val="-3"/>
        </w:rPr>
        <w:t xml:space="preserve"> </w:t>
      </w:r>
      <w:r>
        <w:t>no</w:t>
      </w:r>
      <w:r>
        <w:rPr>
          <w:spacing w:val="-1"/>
        </w:rPr>
        <w:t xml:space="preserve"> </w:t>
      </w:r>
      <w:r>
        <w:t>Termo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Referência,</w:t>
      </w:r>
      <w:r>
        <w:rPr>
          <w:spacing w:val="-1"/>
        </w:rPr>
        <w:t xml:space="preserve"> </w:t>
      </w:r>
      <w:r>
        <w:t>entre</w:t>
      </w:r>
      <w:r>
        <w:rPr>
          <w:spacing w:val="-1"/>
        </w:rPr>
        <w:t xml:space="preserve"> </w:t>
      </w:r>
      <w:r>
        <w:t>eles</w:t>
      </w:r>
      <w:r>
        <w:rPr>
          <w:spacing w:val="-1"/>
        </w:rPr>
        <w:t xml:space="preserve"> </w:t>
      </w:r>
      <w:r>
        <w:t>as</w:t>
      </w:r>
      <w:r>
        <w:rPr>
          <w:spacing w:val="-1"/>
        </w:rPr>
        <w:t xml:space="preserve"> </w:t>
      </w:r>
      <w:r>
        <w:t>obrigações</w:t>
      </w:r>
      <w:r>
        <w:rPr>
          <w:spacing w:val="-1"/>
        </w:rPr>
        <w:t xml:space="preserve"> </w:t>
      </w:r>
      <w:r>
        <w:t>e responsabilidades da contratada e demais especificidades do objeto.</w:t>
      </w:r>
    </w:p>
    <w:p w14:paraId="6EDCBD87" w14:textId="77777777" w:rsidR="00647DC9" w:rsidRDefault="00647DC9" w:rsidP="00356906">
      <w:pPr>
        <w:pStyle w:val="Corpodetexto"/>
        <w:spacing w:before="141"/>
        <w:ind w:right="-1" w:firstLine="1440"/>
      </w:pPr>
    </w:p>
    <w:p w14:paraId="255FCE4B" w14:textId="77777777" w:rsidR="00647DC9" w:rsidRDefault="00F90EE8" w:rsidP="0009126C">
      <w:pPr>
        <w:pStyle w:val="Ttulo2"/>
        <w:numPr>
          <w:ilvl w:val="0"/>
          <w:numId w:val="1"/>
        </w:numPr>
        <w:ind w:left="0" w:right="-1" w:firstLine="0"/>
      </w:pPr>
      <w:r>
        <w:t>JUSTIFICATIVA</w:t>
      </w:r>
      <w:r>
        <w:rPr>
          <w:spacing w:val="-11"/>
        </w:rPr>
        <w:t xml:space="preserve"> </w:t>
      </w:r>
      <w:r>
        <w:t>PARA</w:t>
      </w:r>
      <w:r>
        <w:rPr>
          <w:spacing w:val="-10"/>
        </w:rPr>
        <w:t xml:space="preserve"> </w:t>
      </w:r>
      <w:r>
        <w:t>PARCELAMENTO</w:t>
      </w:r>
      <w:r>
        <w:rPr>
          <w:spacing w:val="-9"/>
        </w:rPr>
        <w:t xml:space="preserve"> </w:t>
      </w:r>
      <w:r>
        <w:t>OU</w:t>
      </w:r>
      <w:r>
        <w:rPr>
          <w:spacing w:val="-7"/>
        </w:rPr>
        <w:t xml:space="preserve"> </w:t>
      </w:r>
      <w:r>
        <w:t>NÃO</w:t>
      </w:r>
      <w:r>
        <w:rPr>
          <w:spacing w:val="-9"/>
        </w:rPr>
        <w:t xml:space="preserve"> </w:t>
      </w:r>
      <w:r>
        <w:t>DA</w:t>
      </w:r>
      <w:r>
        <w:rPr>
          <w:spacing w:val="-7"/>
        </w:rPr>
        <w:t xml:space="preserve"> </w:t>
      </w:r>
      <w:r>
        <w:rPr>
          <w:spacing w:val="-2"/>
        </w:rPr>
        <w:t>SOLUÇÃO</w:t>
      </w:r>
    </w:p>
    <w:p w14:paraId="6779DC99" w14:textId="77777777" w:rsidR="00647DC9" w:rsidRDefault="00647DC9" w:rsidP="00356906">
      <w:pPr>
        <w:pStyle w:val="Corpodetexto"/>
        <w:ind w:right="-1" w:firstLine="1440"/>
        <w:rPr>
          <w:rFonts w:ascii="Arial"/>
          <w:b/>
        </w:rPr>
      </w:pPr>
    </w:p>
    <w:p w14:paraId="4910D31E" w14:textId="77777777" w:rsidR="00647DC9" w:rsidRDefault="00647DC9" w:rsidP="00356906">
      <w:pPr>
        <w:pStyle w:val="Corpodetexto"/>
        <w:ind w:right="-1" w:firstLine="1440"/>
        <w:rPr>
          <w:rFonts w:ascii="Arial"/>
          <w:b/>
        </w:rPr>
      </w:pPr>
    </w:p>
    <w:p w14:paraId="62BD4D39" w14:textId="69B166DA" w:rsidR="00363C09" w:rsidRDefault="00363C09" w:rsidP="0009126C">
      <w:pPr>
        <w:widowControl/>
        <w:adjustRightInd w:val="0"/>
        <w:spacing w:line="360" w:lineRule="auto"/>
        <w:ind w:firstLine="1418"/>
        <w:jc w:val="both"/>
        <w:rPr>
          <w:rFonts w:ascii="Arial" w:eastAsiaTheme="minorHAnsi" w:hAnsi="Arial" w:cs="Arial"/>
          <w:sz w:val="24"/>
          <w:szCs w:val="24"/>
          <w:lang w:val="pt-BR"/>
        </w:rPr>
      </w:pPr>
      <w:r w:rsidRPr="00363C09">
        <w:rPr>
          <w:rFonts w:ascii="Arial" w:eastAsiaTheme="minorHAnsi" w:hAnsi="Arial" w:cs="Arial"/>
          <w:sz w:val="24"/>
          <w:szCs w:val="24"/>
          <w:lang w:val="pt-BR"/>
        </w:rPr>
        <w:t>Nos termos do art. 47, inciso II, da Lei Federal nº 14.133/2021, as licitações atenderão ao princípio do</w:t>
      </w:r>
      <w:r>
        <w:rPr>
          <w:rFonts w:ascii="Arial" w:eastAsiaTheme="minorHAnsi" w:hAnsi="Arial" w:cs="Arial"/>
          <w:sz w:val="24"/>
          <w:szCs w:val="24"/>
          <w:lang w:val="pt-BR"/>
        </w:rPr>
        <w:t xml:space="preserve"> </w:t>
      </w:r>
      <w:r w:rsidRPr="00363C09">
        <w:rPr>
          <w:rFonts w:ascii="Arial" w:eastAsiaTheme="minorHAnsi" w:hAnsi="Arial" w:cs="Arial"/>
          <w:sz w:val="24"/>
          <w:szCs w:val="24"/>
          <w:lang w:val="pt-BR"/>
        </w:rPr>
        <w:t>parcelamento, quando tecnicamente viável e economicamente vantajoso. Na aplicação deste princípio, o § 1º</w:t>
      </w:r>
      <w:r>
        <w:rPr>
          <w:rFonts w:ascii="Arial" w:eastAsiaTheme="minorHAnsi" w:hAnsi="Arial" w:cs="Arial"/>
          <w:sz w:val="24"/>
          <w:szCs w:val="24"/>
          <w:lang w:val="pt-BR"/>
        </w:rPr>
        <w:t xml:space="preserve"> </w:t>
      </w:r>
      <w:r w:rsidRPr="00363C09">
        <w:rPr>
          <w:rFonts w:ascii="Arial" w:eastAsiaTheme="minorHAnsi" w:hAnsi="Arial" w:cs="Arial"/>
          <w:sz w:val="24"/>
          <w:szCs w:val="24"/>
          <w:lang w:val="pt-BR"/>
        </w:rPr>
        <w:t>do mesmo art. 47 estabelece que deverão ser considerados a responsabilidade técnica, o custo para a</w:t>
      </w:r>
      <w:r>
        <w:rPr>
          <w:rFonts w:ascii="Arial" w:eastAsiaTheme="minorHAnsi" w:hAnsi="Arial" w:cs="Arial"/>
          <w:sz w:val="24"/>
          <w:szCs w:val="24"/>
          <w:lang w:val="pt-BR"/>
        </w:rPr>
        <w:t xml:space="preserve"> </w:t>
      </w:r>
      <w:r w:rsidRPr="00363C09">
        <w:rPr>
          <w:rFonts w:ascii="Arial" w:eastAsiaTheme="minorHAnsi" w:hAnsi="Arial" w:cs="Arial"/>
          <w:sz w:val="24"/>
          <w:szCs w:val="24"/>
          <w:lang w:val="pt-BR"/>
        </w:rPr>
        <w:t>Administração de vários contratos frente às vantagens da redução de custos, com divisão do objeto em itens, e</w:t>
      </w:r>
      <w:r>
        <w:rPr>
          <w:rFonts w:ascii="Arial" w:eastAsiaTheme="minorHAnsi" w:hAnsi="Arial" w:cs="Arial"/>
          <w:sz w:val="24"/>
          <w:szCs w:val="24"/>
          <w:lang w:val="pt-BR"/>
        </w:rPr>
        <w:t xml:space="preserve"> </w:t>
      </w:r>
      <w:r w:rsidRPr="00363C09">
        <w:rPr>
          <w:rFonts w:ascii="Arial" w:eastAsiaTheme="minorHAnsi" w:hAnsi="Arial" w:cs="Arial"/>
          <w:sz w:val="24"/>
          <w:szCs w:val="24"/>
          <w:lang w:val="pt-BR"/>
        </w:rPr>
        <w:t>o dever de buscar a ampliação da competição e de evitar a concentração de mercado.</w:t>
      </w:r>
    </w:p>
    <w:p w14:paraId="55C3968E" w14:textId="77777777" w:rsidR="00BB4785" w:rsidRDefault="00BB4785" w:rsidP="0009126C">
      <w:pPr>
        <w:widowControl/>
        <w:adjustRightInd w:val="0"/>
        <w:spacing w:line="360" w:lineRule="auto"/>
        <w:ind w:firstLine="1418"/>
        <w:jc w:val="both"/>
        <w:rPr>
          <w:rFonts w:ascii="Arial" w:eastAsiaTheme="minorHAnsi" w:hAnsi="Arial" w:cs="Arial"/>
          <w:sz w:val="24"/>
          <w:szCs w:val="24"/>
          <w:lang w:val="pt-BR"/>
        </w:rPr>
      </w:pPr>
    </w:p>
    <w:p w14:paraId="3855206C" w14:textId="1DDF3F4E" w:rsidR="00647DC9" w:rsidRPr="00363C09" w:rsidRDefault="00363C09" w:rsidP="0009126C">
      <w:pPr>
        <w:widowControl/>
        <w:adjustRightInd w:val="0"/>
        <w:spacing w:line="360" w:lineRule="auto"/>
        <w:ind w:firstLine="1418"/>
        <w:jc w:val="both"/>
        <w:rPr>
          <w:rFonts w:ascii="Arial" w:hAnsi="Arial" w:cs="Arial"/>
        </w:rPr>
      </w:pPr>
      <w:r w:rsidRPr="00363C09">
        <w:rPr>
          <w:rFonts w:ascii="Arial" w:eastAsiaTheme="minorHAnsi" w:hAnsi="Arial" w:cs="Arial"/>
          <w:sz w:val="24"/>
          <w:szCs w:val="24"/>
          <w:lang w:val="pt-BR"/>
        </w:rPr>
        <w:t>Em vista disto, o princípio do parcelamento deverá ser aplicado à presente contratação, tendo em vista</w:t>
      </w:r>
      <w:r>
        <w:rPr>
          <w:rFonts w:ascii="Arial" w:eastAsiaTheme="minorHAnsi" w:hAnsi="Arial" w:cs="Arial"/>
          <w:sz w:val="24"/>
          <w:szCs w:val="24"/>
          <w:lang w:val="pt-BR"/>
        </w:rPr>
        <w:t xml:space="preserve"> </w:t>
      </w:r>
      <w:r w:rsidRPr="00363C09">
        <w:rPr>
          <w:rFonts w:ascii="Arial" w:eastAsiaTheme="minorHAnsi" w:hAnsi="Arial" w:cs="Arial"/>
          <w:sz w:val="24"/>
          <w:szCs w:val="24"/>
          <w:lang w:val="pt-BR"/>
        </w:rPr>
        <w:t>que eventual divisão do objeto geraria perda de economia de escala e causaria inviabilidade técnica, pois</w:t>
      </w:r>
      <w:r>
        <w:rPr>
          <w:rFonts w:ascii="Arial" w:eastAsiaTheme="minorHAnsi" w:hAnsi="Arial" w:cs="Arial"/>
          <w:sz w:val="24"/>
          <w:szCs w:val="24"/>
          <w:lang w:val="pt-BR"/>
        </w:rPr>
        <w:t xml:space="preserve"> </w:t>
      </w:r>
      <w:r w:rsidRPr="00363C09">
        <w:rPr>
          <w:rFonts w:ascii="Arial" w:eastAsiaTheme="minorHAnsi" w:hAnsi="Arial" w:cs="Arial"/>
          <w:sz w:val="24"/>
          <w:szCs w:val="24"/>
          <w:lang w:val="pt-BR"/>
        </w:rPr>
        <w:t>geraria maior trabalho de fiscalização contratual frente à falta de padronização e uniformização.</w:t>
      </w:r>
    </w:p>
    <w:p w14:paraId="34C9A27B" w14:textId="77777777" w:rsidR="00647DC9" w:rsidRDefault="00647DC9" w:rsidP="0009126C">
      <w:pPr>
        <w:pStyle w:val="Corpodetexto"/>
        <w:spacing w:before="137"/>
        <w:ind w:right="-1"/>
      </w:pPr>
    </w:p>
    <w:p w14:paraId="366B1AF5" w14:textId="40BDAD96" w:rsidR="00647DC9" w:rsidRPr="00B610D2" w:rsidRDefault="00F90EE8" w:rsidP="0009126C">
      <w:pPr>
        <w:pStyle w:val="Ttulo2"/>
        <w:numPr>
          <w:ilvl w:val="0"/>
          <w:numId w:val="1"/>
        </w:numPr>
        <w:spacing w:before="1"/>
        <w:ind w:left="0" w:right="-1" w:firstLine="0"/>
      </w:pPr>
      <w:r>
        <w:t>DEMONSTRATIVO</w:t>
      </w:r>
      <w:r>
        <w:rPr>
          <w:spacing w:val="-8"/>
        </w:rPr>
        <w:t xml:space="preserve"> </w:t>
      </w:r>
      <w:r>
        <w:t>DOS</w:t>
      </w:r>
      <w:r>
        <w:rPr>
          <w:spacing w:val="-6"/>
        </w:rPr>
        <w:t xml:space="preserve"> </w:t>
      </w:r>
      <w:r>
        <w:t>RESULTADOS</w:t>
      </w:r>
      <w:r>
        <w:rPr>
          <w:spacing w:val="-8"/>
        </w:rPr>
        <w:t xml:space="preserve"> </w:t>
      </w:r>
      <w:r>
        <w:rPr>
          <w:spacing w:val="-2"/>
        </w:rPr>
        <w:t>PRETENDIDOS</w:t>
      </w:r>
    </w:p>
    <w:p w14:paraId="47B93D24" w14:textId="77777777" w:rsidR="00B610D2" w:rsidRDefault="00B610D2" w:rsidP="00B610D2">
      <w:pPr>
        <w:pStyle w:val="Ttulo2"/>
        <w:tabs>
          <w:tab w:val="left" w:pos="1069"/>
        </w:tabs>
        <w:spacing w:before="1"/>
        <w:ind w:right="-1"/>
      </w:pPr>
    </w:p>
    <w:p w14:paraId="239ECB5C" w14:textId="77777777" w:rsidR="008601B4" w:rsidRPr="008601B4" w:rsidRDefault="008601B4" w:rsidP="0009126C">
      <w:pPr>
        <w:widowControl/>
        <w:adjustRightInd w:val="0"/>
        <w:spacing w:line="360" w:lineRule="auto"/>
        <w:ind w:firstLine="1418"/>
        <w:jc w:val="both"/>
        <w:rPr>
          <w:rFonts w:ascii="Arial" w:hAnsi="Arial" w:cs="Arial"/>
          <w:sz w:val="24"/>
          <w:szCs w:val="24"/>
        </w:rPr>
      </w:pPr>
      <w:r w:rsidRPr="008601B4">
        <w:rPr>
          <w:rFonts w:ascii="Arial" w:hAnsi="Arial" w:cs="Arial"/>
          <w:sz w:val="24"/>
          <w:szCs w:val="24"/>
        </w:rPr>
        <w:t xml:space="preserve">O uso de uma retroescavadeira pode trazer diversos resultados positivos e ser fundamental em várias situações. Aqui estão alguns dos resultados pretendidos ao utilizar uma retroescavadeira: </w:t>
      </w:r>
    </w:p>
    <w:p w14:paraId="0D749931" w14:textId="184BECFD" w:rsidR="008601B4" w:rsidRPr="008601B4" w:rsidRDefault="008601B4" w:rsidP="0009126C">
      <w:pPr>
        <w:widowControl/>
        <w:adjustRightInd w:val="0"/>
        <w:spacing w:line="360" w:lineRule="auto"/>
        <w:ind w:firstLine="1418"/>
        <w:jc w:val="both"/>
        <w:rPr>
          <w:rFonts w:ascii="Arial" w:hAnsi="Arial" w:cs="Arial"/>
          <w:sz w:val="24"/>
          <w:szCs w:val="24"/>
        </w:rPr>
      </w:pPr>
      <w:r w:rsidRPr="008601B4">
        <w:rPr>
          <w:rFonts w:ascii="Arial" w:hAnsi="Arial" w:cs="Arial"/>
          <w:sz w:val="24"/>
          <w:szCs w:val="24"/>
        </w:rPr>
        <w:t xml:space="preserve">1. Escavação e Terraplanagem: A retroescavadeira é amplamente utilizada para escavar e nivelar terrenos, seja para construção de edifícios, estradas, fundações ou outros fins. Ela facilita a remoção de terra e a criação de superfícies planas. </w:t>
      </w:r>
    </w:p>
    <w:p w14:paraId="38B347C2" w14:textId="35E40E48" w:rsidR="008601B4" w:rsidRPr="008601B4" w:rsidRDefault="008601B4" w:rsidP="0009126C">
      <w:pPr>
        <w:widowControl/>
        <w:adjustRightInd w:val="0"/>
        <w:spacing w:line="360" w:lineRule="auto"/>
        <w:ind w:firstLine="1418"/>
        <w:jc w:val="both"/>
        <w:rPr>
          <w:rFonts w:ascii="Arial" w:hAnsi="Arial" w:cs="Arial"/>
          <w:sz w:val="24"/>
          <w:szCs w:val="24"/>
        </w:rPr>
      </w:pPr>
      <w:r w:rsidRPr="008601B4">
        <w:rPr>
          <w:rFonts w:ascii="Arial" w:hAnsi="Arial" w:cs="Arial"/>
          <w:sz w:val="24"/>
          <w:szCs w:val="24"/>
        </w:rPr>
        <w:t xml:space="preserve">2. Abertura de Valas e Buracos: Para instalação de tubulações, cabos subterrâneos, sistemas de drenagem, entre outros, a retroescavadeira é essencial para abrir valas de forma rápida e eficiente. </w:t>
      </w:r>
    </w:p>
    <w:p w14:paraId="093F0A7C" w14:textId="15BF190B" w:rsidR="008601B4" w:rsidRPr="008601B4" w:rsidRDefault="008601B4" w:rsidP="0009126C">
      <w:pPr>
        <w:widowControl/>
        <w:adjustRightInd w:val="0"/>
        <w:spacing w:line="360" w:lineRule="auto"/>
        <w:ind w:firstLine="1418"/>
        <w:jc w:val="both"/>
        <w:rPr>
          <w:rFonts w:ascii="Arial" w:hAnsi="Arial" w:cs="Arial"/>
          <w:sz w:val="24"/>
          <w:szCs w:val="24"/>
        </w:rPr>
      </w:pPr>
      <w:r w:rsidRPr="008601B4">
        <w:rPr>
          <w:rFonts w:ascii="Arial" w:hAnsi="Arial" w:cs="Arial"/>
          <w:sz w:val="24"/>
          <w:szCs w:val="24"/>
        </w:rPr>
        <w:t xml:space="preserve">3. Carregamento e Descarregamento: A capacidade da retroescavadeira de carregar materiais como terra, cascalho, areia e outros, e descarregá-los no local desejado é crucial em muitos projetos de construção e manutenção. </w:t>
      </w:r>
    </w:p>
    <w:p w14:paraId="5667E239" w14:textId="62976C45" w:rsidR="008601B4" w:rsidRPr="008601B4" w:rsidRDefault="008601B4" w:rsidP="0009126C">
      <w:pPr>
        <w:widowControl/>
        <w:adjustRightInd w:val="0"/>
        <w:spacing w:line="360" w:lineRule="auto"/>
        <w:ind w:firstLine="1418"/>
        <w:jc w:val="both"/>
        <w:rPr>
          <w:rFonts w:ascii="Arial" w:hAnsi="Arial" w:cs="Arial"/>
          <w:sz w:val="24"/>
          <w:szCs w:val="24"/>
        </w:rPr>
      </w:pPr>
      <w:r w:rsidRPr="008601B4">
        <w:rPr>
          <w:rFonts w:ascii="Arial" w:hAnsi="Arial" w:cs="Arial"/>
          <w:sz w:val="24"/>
          <w:szCs w:val="24"/>
        </w:rPr>
        <w:lastRenderedPageBreak/>
        <w:t xml:space="preserve">4. Demolição Controlada: Em operações de demolição onde é necessário um trabalho preciso e controlado, a retroescavadeira pode ser usada para derrubar estruturas de forma segura. </w:t>
      </w:r>
    </w:p>
    <w:p w14:paraId="4A8AA018" w14:textId="2ED409FE" w:rsidR="008601B4" w:rsidRPr="008601B4" w:rsidRDefault="008601B4" w:rsidP="0009126C">
      <w:pPr>
        <w:widowControl/>
        <w:adjustRightInd w:val="0"/>
        <w:spacing w:line="360" w:lineRule="auto"/>
        <w:ind w:firstLine="1418"/>
        <w:jc w:val="both"/>
        <w:rPr>
          <w:rFonts w:ascii="Arial" w:hAnsi="Arial" w:cs="Arial"/>
          <w:sz w:val="24"/>
          <w:szCs w:val="24"/>
        </w:rPr>
      </w:pPr>
      <w:r w:rsidRPr="008601B4">
        <w:rPr>
          <w:rFonts w:ascii="Arial" w:hAnsi="Arial" w:cs="Arial"/>
          <w:sz w:val="24"/>
          <w:szCs w:val="24"/>
        </w:rPr>
        <w:t xml:space="preserve">5. Compactação do Solo: Alguns modelos de retroescavadeiras podem ser equipados com compactadores que ajudam na compactação do solo após a escavação, garantindo a estabilidade da área. </w:t>
      </w:r>
    </w:p>
    <w:p w14:paraId="2089436A" w14:textId="103E6ACA" w:rsidR="008601B4" w:rsidRPr="008601B4" w:rsidRDefault="008601B4" w:rsidP="0009126C">
      <w:pPr>
        <w:widowControl/>
        <w:adjustRightInd w:val="0"/>
        <w:spacing w:line="360" w:lineRule="auto"/>
        <w:ind w:firstLine="1418"/>
        <w:jc w:val="both"/>
        <w:rPr>
          <w:rFonts w:ascii="Arial" w:hAnsi="Arial" w:cs="Arial"/>
          <w:sz w:val="24"/>
          <w:szCs w:val="24"/>
        </w:rPr>
      </w:pPr>
      <w:r w:rsidRPr="008601B4">
        <w:rPr>
          <w:rFonts w:ascii="Arial" w:hAnsi="Arial" w:cs="Arial"/>
          <w:sz w:val="24"/>
          <w:szCs w:val="24"/>
        </w:rPr>
        <w:t xml:space="preserve">6. Manutenção de Estradas: Para reparos em estradas, seja preenchendo buracos, nivelando o terreno ou removendo detritos, a retroescavadeira é uma ferramenta versátil. </w:t>
      </w:r>
    </w:p>
    <w:p w14:paraId="059CEE40" w14:textId="4766E9E0" w:rsidR="008601B4" w:rsidRPr="008601B4" w:rsidRDefault="008601B4" w:rsidP="0009126C">
      <w:pPr>
        <w:widowControl/>
        <w:adjustRightInd w:val="0"/>
        <w:spacing w:line="360" w:lineRule="auto"/>
        <w:ind w:firstLine="1418"/>
        <w:jc w:val="both"/>
        <w:rPr>
          <w:rFonts w:ascii="Arial" w:hAnsi="Arial" w:cs="Arial"/>
          <w:sz w:val="24"/>
          <w:szCs w:val="24"/>
        </w:rPr>
      </w:pPr>
      <w:r w:rsidRPr="008601B4">
        <w:rPr>
          <w:rFonts w:ascii="Arial" w:hAnsi="Arial" w:cs="Arial"/>
          <w:sz w:val="24"/>
          <w:szCs w:val="24"/>
        </w:rPr>
        <w:t xml:space="preserve">7. Agricultura e Paisagismo: Na agricultura, as retroescavadeiras são utilizadas para preparar o solo, cavar valas para irrigação, mover materiais agrícolas, entre outras tarefas. No paisagismo, auxiliam na remodelação do terreno e na criação de jardins. </w:t>
      </w:r>
    </w:p>
    <w:p w14:paraId="45F5ED6A" w14:textId="5091D4C8" w:rsidR="00647DC9" w:rsidRPr="008601B4" w:rsidRDefault="008601B4" w:rsidP="0009126C">
      <w:pPr>
        <w:widowControl/>
        <w:adjustRightInd w:val="0"/>
        <w:spacing w:line="360" w:lineRule="auto"/>
        <w:ind w:firstLine="1418"/>
        <w:jc w:val="both"/>
        <w:rPr>
          <w:rFonts w:ascii="Arial" w:hAnsi="Arial" w:cs="Arial"/>
          <w:sz w:val="24"/>
          <w:szCs w:val="24"/>
        </w:rPr>
      </w:pPr>
      <w:r w:rsidRPr="008601B4">
        <w:rPr>
          <w:rFonts w:ascii="Arial" w:hAnsi="Arial" w:cs="Arial"/>
          <w:sz w:val="24"/>
          <w:szCs w:val="24"/>
        </w:rPr>
        <w:t>Ao utilizar uma retroescavadeira adequadamente e com profissionais treinados, os resultados pretendidos incluem aumentar a eficiência operacional, reduzir o tempo necessário para concluir tarefas complexas, melhorar a precisão nas operações e garantir um trabalho seguro e bem executado.</w:t>
      </w:r>
    </w:p>
    <w:p w14:paraId="58A0ED82" w14:textId="77777777" w:rsidR="00647DC9" w:rsidRPr="00B610D2" w:rsidRDefault="00647DC9" w:rsidP="00B610D2">
      <w:pPr>
        <w:pStyle w:val="Corpodetexto"/>
        <w:spacing w:before="11" w:line="360" w:lineRule="auto"/>
        <w:ind w:right="-1" w:firstLine="1440"/>
        <w:jc w:val="both"/>
        <w:rPr>
          <w:rFonts w:ascii="Arial" w:hAnsi="Arial" w:cs="Arial"/>
        </w:rPr>
      </w:pPr>
    </w:p>
    <w:p w14:paraId="30C477BC" w14:textId="77777777" w:rsidR="00647DC9" w:rsidRDefault="00F90EE8" w:rsidP="0009126C">
      <w:pPr>
        <w:pStyle w:val="Ttulo2"/>
        <w:numPr>
          <w:ilvl w:val="0"/>
          <w:numId w:val="1"/>
        </w:numPr>
        <w:spacing w:before="1"/>
        <w:ind w:left="0" w:right="-1" w:firstLine="0"/>
      </w:pPr>
      <w:r>
        <w:t>PROVIDÊNCIAS</w:t>
      </w:r>
      <w:r>
        <w:rPr>
          <w:spacing w:val="-4"/>
        </w:rPr>
        <w:t xml:space="preserve"> </w:t>
      </w:r>
      <w:r>
        <w:t>PRÉVIAS</w:t>
      </w:r>
      <w:r>
        <w:rPr>
          <w:spacing w:val="-5"/>
        </w:rPr>
        <w:t xml:space="preserve"> </w:t>
      </w:r>
      <w:r>
        <w:t>AO</w:t>
      </w:r>
      <w:r>
        <w:rPr>
          <w:spacing w:val="-6"/>
        </w:rPr>
        <w:t xml:space="preserve"> </w:t>
      </w:r>
      <w:r>
        <w:rPr>
          <w:spacing w:val="-2"/>
        </w:rPr>
        <w:t>CONTRATO</w:t>
      </w:r>
    </w:p>
    <w:p w14:paraId="7C322329" w14:textId="77777777" w:rsidR="00647DC9" w:rsidRDefault="00647DC9" w:rsidP="00356906">
      <w:pPr>
        <w:pStyle w:val="Corpodetexto"/>
        <w:ind w:right="-1" w:firstLine="1440"/>
        <w:rPr>
          <w:rFonts w:ascii="Arial"/>
          <w:b/>
        </w:rPr>
      </w:pPr>
    </w:p>
    <w:p w14:paraId="2A7BE11E" w14:textId="77777777" w:rsidR="00647DC9" w:rsidRDefault="00647DC9" w:rsidP="00356906">
      <w:pPr>
        <w:pStyle w:val="Corpodetexto"/>
        <w:ind w:right="-1" w:firstLine="1440"/>
        <w:rPr>
          <w:rFonts w:ascii="Arial"/>
          <w:b/>
        </w:rPr>
      </w:pPr>
    </w:p>
    <w:p w14:paraId="32AD47EB" w14:textId="31B9B13A" w:rsidR="00647DC9" w:rsidRDefault="00B610D2" w:rsidP="0009126C">
      <w:pPr>
        <w:widowControl/>
        <w:adjustRightInd w:val="0"/>
        <w:spacing w:line="360" w:lineRule="auto"/>
        <w:ind w:firstLine="1418"/>
        <w:jc w:val="both"/>
        <w:rPr>
          <w:rFonts w:ascii="Arial" w:eastAsiaTheme="minorHAnsi" w:hAnsi="Arial" w:cs="Arial"/>
          <w:sz w:val="24"/>
          <w:szCs w:val="24"/>
          <w:lang w:val="pt-BR"/>
        </w:rPr>
      </w:pPr>
      <w:r w:rsidRPr="00B610D2">
        <w:rPr>
          <w:rFonts w:ascii="Arial" w:eastAsiaTheme="minorHAnsi" w:hAnsi="Arial" w:cs="Arial"/>
          <w:sz w:val="24"/>
          <w:szCs w:val="24"/>
          <w:lang w:val="pt-BR"/>
        </w:rPr>
        <w:t>Para a contratação pretendida não haverá necessidade de providências prévias no âmbito da</w:t>
      </w:r>
      <w:r>
        <w:rPr>
          <w:rFonts w:ascii="Arial" w:eastAsiaTheme="minorHAnsi" w:hAnsi="Arial" w:cs="Arial"/>
          <w:sz w:val="24"/>
          <w:szCs w:val="24"/>
          <w:lang w:val="pt-BR"/>
        </w:rPr>
        <w:t xml:space="preserve"> </w:t>
      </w:r>
      <w:r w:rsidRPr="00B610D2">
        <w:rPr>
          <w:rFonts w:ascii="Arial" w:eastAsiaTheme="minorHAnsi" w:hAnsi="Arial" w:cs="Arial"/>
          <w:sz w:val="24"/>
          <w:szCs w:val="24"/>
          <w:lang w:val="pt-BR"/>
        </w:rPr>
        <w:t>Administração.</w:t>
      </w:r>
    </w:p>
    <w:p w14:paraId="3BD0BC56" w14:textId="77777777" w:rsidR="00B610D2" w:rsidRPr="00B610D2" w:rsidRDefault="00B610D2" w:rsidP="00B610D2">
      <w:pPr>
        <w:widowControl/>
        <w:adjustRightInd w:val="0"/>
        <w:spacing w:line="360" w:lineRule="auto"/>
        <w:jc w:val="both"/>
        <w:rPr>
          <w:rFonts w:ascii="Arial" w:hAnsi="Arial" w:cs="Arial"/>
        </w:rPr>
      </w:pPr>
    </w:p>
    <w:p w14:paraId="3CACE19B" w14:textId="77777777" w:rsidR="00647DC9" w:rsidRDefault="00F90EE8" w:rsidP="0009126C">
      <w:pPr>
        <w:pStyle w:val="Ttulo2"/>
        <w:numPr>
          <w:ilvl w:val="0"/>
          <w:numId w:val="1"/>
        </w:numPr>
        <w:ind w:left="0" w:right="-1" w:firstLine="0"/>
      </w:pPr>
      <w:r>
        <w:t>CONTRATAÇÕES</w:t>
      </w:r>
      <w:r>
        <w:rPr>
          <w:spacing w:val="-14"/>
        </w:rPr>
        <w:t xml:space="preserve"> </w:t>
      </w:r>
      <w:r>
        <w:rPr>
          <w:spacing w:val="-2"/>
        </w:rPr>
        <w:t>CORRELATAS/INTERDEPENDENTES</w:t>
      </w:r>
    </w:p>
    <w:p w14:paraId="4F57CBFA" w14:textId="77777777" w:rsidR="00647DC9" w:rsidRDefault="00647DC9" w:rsidP="00356906">
      <w:pPr>
        <w:pStyle w:val="Corpodetexto"/>
        <w:ind w:right="-1" w:firstLine="1440"/>
        <w:rPr>
          <w:rFonts w:ascii="Arial"/>
          <w:b/>
        </w:rPr>
      </w:pPr>
    </w:p>
    <w:p w14:paraId="76391966" w14:textId="77777777" w:rsidR="00647DC9" w:rsidRDefault="00647DC9" w:rsidP="00356906">
      <w:pPr>
        <w:pStyle w:val="Corpodetexto"/>
        <w:ind w:right="-1" w:firstLine="1440"/>
        <w:rPr>
          <w:rFonts w:ascii="Arial"/>
          <w:b/>
        </w:rPr>
      </w:pPr>
    </w:p>
    <w:p w14:paraId="0408B03C" w14:textId="054BDC4F" w:rsidR="00B610D2" w:rsidRDefault="00B610D2" w:rsidP="0009126C">
      <w:pPr>
        <w:widowControl/>
        <w:adjustRightInd w:val="0"/>
        <w:spacing w:line="360" w:lineRule="auto"/>
        <w:ind w:firstLine="1418"/>
        <w:jc w:val="both"/>
        <w:rPr>
          <w:rFonts w:ascii="Arial" w:eastAsiaTheme="minorHAnsi" w:hAnsi="Arial" w:cs="Arial"/>
          <w:sz w:val="24"/>
          <w:szCs w:val="24"/>
          <w:lang w:val="pt-BR"/>
        </w:rPr>
      </w:pPr>
      <w:r w:rsidRPr="00B610D2">
        <w:rPr>
          <w:rFonts w:ascii="Arial" w:eastAsiaTheme="minorHAnsi" w:hAnsi="Arial" w:cs="Arial"/>
          <w:sz w:val="24"/>
          <w:szCs w:val="24"/>
          <w:lang w:val="pt-BR"/>
        </w:rPr>
        <w:t>Este estudo não identificou a necessidade de realizar contratações acessórias para a perfeita execução</w:t>
      </w:r>
      <w:r>
        <w:rPr>
          <w:rFonts w:ascii="Arial" w:eastAsiaTheme="minorHAnsi" w:hAnsi="Arial" w:cs="Arial"/>
          <w:sz w:val="24"/>
          <w:szCs w:val="24"/>
          <w:lang w:val="pt-BR"/>
        </w:rPr>
        <w:t xml:space="preserve"> </w:t>
      </w:r>
      <w:r w:rsidRPr="00B610D2">
        <w:rPr>
          <w:rFonts w:ascii="Arial" w:eastAsiaTheme="minorHAnsi" w:hAnsi="Arial" w:cs="Arial"/>
          <w:sz w:val="24"/>
          <w:szCs w:val="24"/>
          <w:lang w:val="pt-BR"/>
        </w:rPr>
        <w:t>do objeto, uma vez que todos os meios necessários para a aquisição/operacionalização dos serviços podem</w:t>
      </w:r>
      <w:r>
        <w:rPr>
          <w:rFonts w:ascii="Arial" w:eastAsiaTheme="minorHAnsi" w:hAnsi="Arial" w:cs="Arial"/>
          <w:sz w:val="24"/>
          <w:szCs w:val="24"/>
          <w:lang w:val="pt-BR"/>
        </w:rPr>
        <w:t xml:space="preserve"> </w:t>
      </w:r>
      <w:r w:rsidRPr="00B610D2">
        <w:rPr>
          <w:rFonts w:ascii="Arial" w:eastAsiaTheme="minorHAnsi" w:hAnsi="Arial" w:cs="Arial"/>
          <w:sz w:val="24"/>
          <w:szCs w:val="24"/>
          <w:lang w:val="pt-BR"/>
        </w:rPr>
        <w:t>ser supridos apenas com a contratação ora proposta.</w:t>
      </w:r>
    </w:p>
    <w:p w14:paraId="4A4F8263" w14:textId="77777777" w:rsidR="00BB4785" w:rsidRPr="00B610D2" w:rsidRDefault="00BB4785" w:rsidP="0009126C">
      <w:pPr>
        <w:widowControl/>
        <w:adjustRightInd w:val="0"/>
        <w:spacing w:line="360" w:lineRule="auto"/>
        <w:ind w:firstLine="1418"/>
        <w:jc w:val="both"/>
        <w:rPr>
          <w:rFonts w:ascii="Arial" w:eastAsiaTheme="minorHAnsi" w:hAnsi="Arial" w:cs="Arial"/>
          <w:sz w:val="24"/>
          <w:szCs w:val="24"/>
          <w:lang w:val="pt-BR"/>
        </w:rPr>
      </w:pPr>
    </w:p>
    <w:p w14:paraId="1A3BE607" w14:textId="71FEC8A7" w:rsidR="00647DC9" w:rsidRDefault="00B610D2" w:rsidP="0009126C">
      <w:pPr>
        <w:widowControl/>
        <w:adjustRightInd w:val="0"/>
        <w:spacing w:line="360" w:lineRule="auto"/>
        <w:ind w:firstLine="1418"/>
        <w:jc w:val="both"/>
        <w:rPr>
          <w:rFonts w:ascii="Arial" w:eastAsiaTheme="minorHAnsi" w:hAnsi="Arial" w:cs="Arial"/>
          <w:sz w:val="24"/>
          <w:szCs w:val="24"/>
          <w:lang w:val="pt-BR"/>
        </w:rPr>
      </w:pPr>
      <w:r w:rsidRPr="00B610D2">
        <w:rPr>
          <w:rFonts w:ascii="Arial" w:eastAsiaTheme="minorHAnsi" w:hAnsi="Arial" w:cs="Arial"/>
          <w:sz w:val="24"/>
          <w:szCs w:val="24"/>
          <w:lang w:val="pt-BR"/>
        </w:rPr>
        <w:t>Os bens/serviços que se pretende, portanto, são autônomos e prescindem de contratações correlatas</w:t>
      </w:r>
      <w:r>
        <w:rPr>
          <w:rFonts w:ascii="Arial" w:eastAsiaTheme="minorHAnsi" w:hAnsi="Arial" w:cs="Arial"/>
          <w:sz w:val="24"/>
          <w:szCs w:val="24"/>
          <w:lang w:val="pt-BR"/>
        </w:rPr>
        <w:t xml:space="preserve"> </w:t>
      </w:r>
      <w:r w:rsidRPr="00B610D2">
        <w:rPr>
          <w:rFonts w:ascii="Arial" w:eastAsiaTheme="minorHAnsi" w:hAnsi="Arial" w:cs="Arial"/>
          <w:sz w:val="24"/>
          <w:szCs w:val="24"/>
          <w:lang w:val="pt-BR"/>
        </w:rPr>
        <w:t>ou interdependentes.</w:t>
      </w:r>
    </w:p>
    <w:p w14:paraId="5664B29E" w14:textId="77777777" w:rsidR="0009126C" w:rsidRPr="00B610D2" w:rsidRDefault="0009126C" w:rsidP="00B610D2">
      <w:pPr>
        <w:widowControl/>
        <w:adjustRightInd w:val="0"/>
        <w:spacing w:line="360" w:lineRule="auto"/>
        <w:jc w:val="both"/>
        <w:rPr>
          <w:rFonts w:ascii="Arial" w:hAnsi="Arial" w:cs="Arial"/>
        </w:rPr>
      </w:pPr>
    </w:p>
    <w:p w14:paraId="3A924C43" w14:textId="77777777" w:rsidR="00647DC9" w:rsidRDefault="00F90EE8" w:rsidP="0009126C">
      <w:pPr>
        <w:pStyle w:val="Ttulo2"/>
        <w:numPr>
          <w:ilvl w:val="0"/>
          <w:numId w:val="1"/>
        </w:numPr>
        <w:spacing w:before="72"/>
        <w:ind w:left="0" w:right="-1" w:firstLine="0"/>
      </w:pPr>
      <w:r>
        <w:lastRenderedPageBreak/>
        <w:t>IMPACTOS</w:t>
      </w:r>
      <w:r>
        <w:rPr>
          <w:spacing w:val="-4"/>
        </w:rPr>
        <w:t xml:space="preserve"> </w:t>
      </w:r>
      <w:r>
        <w:rPr>
          <w:spacing w:val="-2"/>
        </w:rPr>
        <w:t>AMBIENTAIS</w:t>
      </w:r>
    </w:p>
    <w:p w14:paraId="198474A5" w14:textId="77777777" w:rsidR="00647DC9" w:rsidRDefault="00647DC9" w:rsidP="00356906">
      <w:pPr>
        <w:pStyle w:val="Corpodetexto"/>
        <w:ind w:right="-1" w:firstLine="1440"/>
        <w:rPr>
          <w:rFonts w:ascii="Arial"/>
          <w:b/>
        </w:rPr>
      </w:pPr>
    </w:p>
    <w:p w14:paraId="097B8A4D" w14:textId="77777777" w:rsidR="00647DC9" w:rsidRDefault="00647DC9" w:rsidP="00356906">
      <w:pPr>
        <w:pStyle w:val="Corpodetexto"/>
        <w:ind w:right="-1" w:firstLine="1440"/>
        <w:rPr>
          <w:rFonts w:ascii="Arial"/>
          <w:b/>
        </w:rPr>
      </w:pPr>
    </w:p>
    <w:p w14:paraId="075354F5" w14:textId="6E7026F3" w:rsidR="00647DC9" w:rsidRPr="0009126C" w:rsidRDefault="0009126C" w:rsidP="0009126C">
      <w:pPr>
        <w:widowControl/>
        <w:adjustRightInd w:val="0"/>
        <w:spacing w:line="360" w:lineRule="auto"/>
        <w:ind w:firstLine="1418"/>
        <w:jc w:val="both"/>
        <w:rPr>
          <w:rFonts w:ascii="Arial" w:eastAsiaTheme="minorHAnsi" w:hAnsi="Arial" w:cs="Arial"/>
          <w:lang w:val="pt-BR"/>
        </w:rPr>
      </w:pPr>
      <w:r>
        <w:rPr>
          <w:rFonts w:ascii="Arial" w:eastAsiaTheme="minorHAnsi" w:hAnsi="Arial" w:cs="Arial"/>
          <w:sz w:val="24"/>
          <w:szCs w:val="24"/>
          <w:lang w:val="pt-BR"/>
        </w:rPr>
        <w:t>Não se v</w:t>
      </w:r>
      <w:r w:rsidRPr="0009126C">
        <w:rPr>
          <w:rFonts w:ascii="Arial" w:eastAsiaTheme="minorHAnsi" w:hAnsi="Arial" w:cs="Arial"/>
          <w:sz w:val="24"/>
          <w:szCs w:val="24"/>
          <w:lang w:val="pt-BR"/>
        </w:rPr>
        <w:t>islumbram-se impactos ambientais provenientes desta contratação, juntamente com as medidas de tratamento a serem adotadas pela contratada:</w:t>
      </w:r>
    </w:p>
    <w:p w14:paraId="4A0C16A7" w14:textId="77777777" w:rsidR="0009126C" w:rsidRPr="0009126C" w:rsidRDefault="0009126C" w:rsidP="0009126C">
      <w:pPr>
        <w:pStyle w:val="Corpodetexto"/>
        <w:spacing w:before="138" w:line="360" w:lineRule="auto"/>
        <w:ind w:right="-1" w:firstLine="1440"/>
        <w:jc w:val="both"/>
        <w:rPr>
          <w:rFonts w:ascii="Arial" w:hAnsi="Arial" w:cs="Arial"/>
        </w:rPr>
      </w:pPr>
    </w:p>
    <w:p w14:paraId="22EEDD06" w14:textId="77777777" w:rsidR="00647DC9" w:rsidRDefault="00F90EE8" w:rsidP="0009126C">
      <w:pPr>
        <w:pStyle w:val="Ttulo2"/>
        <w:numPr>
          <w:ilvl w:val="0"/>
          <w:numId w:val="1"/>
        </w:numPr>
        <w:ind w:left="0" w:right="-1" w:firstLine="0"/>
      </w:pPr>
      <w:r>
        <w:t>VIABILIDADE</w:t>
      </w:r>
      <w:r>
        <w:rPr>
          <w:spacing w:val="-6"/>
        </w:rPr>
        <w:t xml:space="preserve"> </w:t>
      </w:r>
      <w:r>
        <w:t>DA</w:t>
      </w:r>
      <w:r>
        <w:rPr>
          <w:spacing w:val="-7"/>
        </w:rPr>
        <w:t xml:space="preserve"> </w:t>
      </w:r>
      <w:r>
        <w:rPr>
          <w:spacing w:val="-2"/>
        </w:rPr>
        <w:t>CONTRATAÇÃO</w:t>
      </w:r>
    </w:p>
    <w:p w14:paraId="202D39ED" w14:textId="77777777" w:rsidR="00647DC9" w:rsidRDefault="00647DC9" w:rsidP="00356906">
      <w:pPr>
        <w:pStyle w:val="Corpodetexto"/>
        <w:spacing w:before="137"/>
        <w:ind w:right="-1" w:firstLine="1440"/>
      </w:pPr>
    </w:p>
    <w:p w14:paraId="0213FCC3" w14:textId="1A36FC35" w:rsidR="00647DC9" w:rsidRDefault="00F90EE8" w:rsidP="00356906">
      <w:pPr>
        <w:pStyle w:val="Corpodetexto"/>
        <w:ind w:right="-1" w:firstLine="1440"/>
        <w:jc w:val="both"/>
        <w:rPr>
          <w:spacing w:val="-2"/>
        </w:rPr>
      </w:pPr>
      <w:r>
        <w:t>Justificativa</w:t>
      </w:r>
      <w:r>
        <w:rPr>
          <w:spacing w:val="-8"/>
        </w:rPr>
        <w:t xml:space="preserve"> </w:t>
      </w:r>
      <w:r>
        <w:t>da</w:t>
      </w:r>
      <w:r>
        <w:rPr>
          <w:spacing w:val="-6"/>
        </w:rPr>
        <w:t xml:space="preserve"> </w:t>
      </w:r>
      <w:r>
        <w:rPr>
          <w:spacing w:val="-2"/>
        </w:rPr>
        <w:t>Viabilidade:</w:t>
      </w:r>
    </w:p>
    <w:p w14:paraId="4A763BE5" w14:textId="77777777" w:rsidR="0009126C" w:rsidRDefault="0009126C" w:rsidP="00356906">
      <w:pPr>
        <w:pStyle w:val="Corpodetexto"/>
        <w:ind w:right="-1" w:firstLine="1440"/>
        <w:jc w:val="both"/>
      </w:pPr>
    </w:p>
    <w:p w14:paraId="19382BAE" w14:textId="317D9DC7" w:rsidR="00647DC9" w:rsidRDefault="0009126C" w:rsidP="0009126C">
      <w:pPr>
        <w:widowControl/>
        <w:adjustRightInd w:val="0"/>
        <w:spacing w:line="360" w:lineRule="auto"/>
        <w:ind w:firstLine="1418"/>
        <w:jc w:val="both"/>
        <w:rPr>
          <w:rFonts w:ascii="Arial" w:eastAsiaTheme="minorHAnsi" w:hAnsi="Arial" w:cs="Arial"/>
          <w:sz w:val="24"/>
          <w:szCs w:val="24"/>
          <w:lang w:val="pt-BR"/>
        </w:rPr>
      </w:pPr>
      <w:r w:rsidRPr="0009126C">
        <w:rPr>
          <w:rFonts w:ascii="Arial" w:eastAsiaTheme="minorHAnsi" w:hAnsi="Arial" w:cs="Arial"/>
          <w:sz w:val="24"/>
          <w:szCs w:val="24"/>
          <w:lang w:val="pt-BR"/>
        </w:rPr>
        <w:t>Com base na justificativa e nas especificações técnicas constantes neste Estudo Técnico Preliminar e</w:t>
      </w:r>
      <w:r>
        <w:rPr>
          <w:rFonts w:ascii="Arial" w:eastAsiaTheme="minorHAnsi" w:hAnsi="Arial" w:cs="Arial"/>
          <w:sz w:val="24"/>
          <w:szCs w:val="24"/>
          <w:lang w:val="pt-BR"/>
        </w:rPr>
        <w:t xml:space="preserve"> </w:t>
      </w:r>
      <w:r w:rsidRPr="0009126C">
        <w:rPr>
          <w:rFonts w:ascii="Arial" w:eastAsiaTheme="minorHAnsi" w:hAnsi="Arial" w:cs="Arial"/>
          <w:sz w:val="24"/>
          <w:szCs w:val="24"/>
          <w:lang w:val="pt-BR"/>
        </w:rPr>
        <w:t>seus anexos, e na existência de planejamento orçamentário para subsidiar esta contratação, declaramos que</w:t>
      </w:r>
      <w:r>
        <w:rPr>
          <w:rFonts w:ascii="Arial" w:eastAsiaTheme="minorHAnsi" w:hAnsi="Arial" w:cs="Arial"/>
          <w:sz w:val="24"/>
          <w:szCs w:val="24"/>
          <w:lang w:val="pt-BR"/>
        </w:rPr>
        <w:t xml:space="preserve"> </w:t>
      </w:r>
      <w:r w:rsidRPr="0009126C">
        <w:rPr>
          <w:rFonts w:ascii="Arial" w:eastAsiaTheme="minorHAnsi" w:hAnsi="Arial" w:cs="Arial"/>
          <w:sz w:val="24"/>
          <w:szCs w:val="24"/>
          <w:lang w:val="pt-BR"/>
        </w:rPr>
        <w:t>a contratação é viável, atendendo aos padrões e preços de mercado.</w:t>
      </w:r>
    </w:p>
    <w:p w14:paraId="3B1AA745" w14:textId="77777777" w:rsidR="0009126C" w:rsidRPr="0009126C" w:rsidRDefault="0009126C" w:rsidP="0009126C">
      <w:pPr>
        <w:widowControl/>
        <w:adjustRightInd w:val="0"/>
        <w:spacing w:line="360" w:lineRule="auto"/>
        <w:jc w:val="both"/>
        <w:rPr>
          <w:rFonts w:ascii="Arial" w:hAnsi="Arial" w:cs="Arial"/>
        </w:rPr>
      </w:pPr>
    </w:p>
    <w:p w14:paraId="225ABCA8" w14:textId="55BF6E94" w:rsidR="00FA65F0" w:rsidRDefault="00FA65F0" w:rsidP="00356906">
      <w:pPr>
        <w:pStyle w:val="Corpodetexto"/>
        <w:spacing w:before="138"/>
        <w:ind w:right="-1"/>
      </w:pPr>
      <w:r>
        <w:tab/>
      </w:r>
      <w:r>
        <w:tab/>
      </w:r>
      <w:r>
        <w:tab/>
        <w:t xml:space="preserve">Gentil – RS, </w:t>
      </w:r>
      <w:r w:rsidR="00D72562">
        <w:t>11 de novembro</w:t>
      </w:r>
      <w:r w:rsidR="0009126C">
        <w:t xml:space="preserve"> de 2025</w:t>
      </w:r>
      <w:r>
        <w:t>.</w:t>
      </w:r>
    </w:p>
    <w:p w14:paraId="15C5FD6A" w14:textId="6797856D" w:rsidR="00FA65F0" w:rsidRDefault="00FA65F0" w:rsidP="00356906">
      <w:pPr>
        <w:pStyle w:val="Corpodetexto"/>
        <w:spacing w:before="138"/>
        <w:ind w:right="-1"/>
      </w:pPr>
    </w:p>
    <w:p w14:paraId="3AE69019" w14:textId="3A32DF55" w:rsidR="00FA65F0" w:rsidRDefault="00FA65F0" w:rsidP="00356906">
      <w:pPr>
        <w:pStyle w:val="Corpodetexto"/>
        <w:spacing w:before="138"/>
        <w:ind w:right="-1"/>
      </w:pPr>
    </w:p>
    <w:p w14:paraId="4CAE87F6" w14:textId="0CD8F5A2" w:rsidR="00FA65F0" w:rsidRDefault="00FA65F0" w:rsidP="00356906">
      <w:pPr>
        <w:pStyle w:val="Corpodetexto"/>
        <w:spacing w:before="138"/>
        <w:ind w:right="-1"/>
      </w:pPr>
      <w:r>
        <w:tab/>
      </w:r>
      <w:r>
        <w:tab/>
      </w:r>
      <w:r>
        <w:tab/>
      </w:r>
      <w:r>
        <w:tab/>
      </w:r>
      <w:r w:rsidR="00D72562">
        <w:t xml:space="preserve">          ALVAIR ZILLI</w:t>
      </w:r>
    </w:p>
    <w:p w14:paraId="22AE1F7B" w14:textId="51A552E4" w:rsidR="00FA65F0" w:rsidRDefault="00FA65F0" w:rsidP="00356906">
      <w:pPr>
        <w:pStyle w:val="Corpodetexto"/>
        <w:spacing w:before="138"/>
        <w:ind w:right="-1"/>
      </w:pPr>
      <w:r>
        <w:tab/>
      </w:r>
      <w:r>
        <w:tab/>
      </w:r>
      <w:r>
        <w:tab/>
      </w:r>
      <w:r>
        <w:tab/>
        <w:t>Secretá</w:t>
      </w:r>
      <w:r w:rsidR="0009126C">
        <w:t xml:space="preserve">rio Municipal de </w:t>
      </w:r>
      <w:r w:rsidR="00D72562">
        <w:t>Agricultura</w:t>
      </w:r>
    </w:p>
    <w:sectPr w:rsidR="00FA65F0" w:rsidSect="00BB4785">
      <w:pgSz w:w="11930" w:h="16860"/>
      <w:pgMar w:top="1702" w:right="1157" w:bottom="1276" w:left="156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MT">
    <w:altName w:val="Arial"/>
    <w:charset w:val="01"/>
    <w:family w:val="swiss"/>
    <w:pitch w:val="variable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C6149D"/>
    <w:multiLevelType w:val="hybridMultilevel"/>
    <w:tmpl w:val="053C36BE"/>
    <w:lvl w:ilvl="0" w:tplc="78FCE9F2">
      <w:start w:val="5"/>
      <w:numFmt w:val="decimal"/>
      <w:lvlText w:val="%1."/>
      <w:lvlJc w:val="left"/>
      <w:pPr>
        <w:ind w:left="1070" w:hanging="269"/>
        <w:jc w:val="left"/>
      </w:pPr>
      <w:rPr>
        <w:rFonts w:ascii="Arial" w:eastAsia="Arial" w:hAnsi="Arial" w:cs="Arial" w:hint="default"/>
        <w:b/>
        <w:bCs/>
        <w:i w:val="0"/>
        <w:iCs w:val="0"/>
        <w:spacing w:val="0"/>
        <w:w w:val="97"/>
        <w:sz w:val="24"/>
        <w:szCs w:val="24"/>
        <w:lang w:val="pt-PT" w:eastAsia="en-US" w:bidi="ar-SA"/>
      </w:rPr>
    </w:lvl>
    <w:lvl w:ilvl="1" w:tplc="90741730">
      <w:numFmt w:val="bullet"/>
      <w:lvlText w:val=""/>
      <w:lvlJc w:val="left"/>
      <w:pPr>
        <w:ind w:left="804" w:hanging="173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 w:tplc="E7568CD4">
      <w:numFmt w:val="bullet"/>
      <w:lvlText w:val="•"/>
      <w:lvlJc w:val="left"/>
      <w:pPr>
        <w:ind w:left="2133" w:hanging="173"/>
      </w:pPr>
      <w:rPr>
        <w:rFonts w:hint="default"/>
        <w:lang w:val="pt-PT" w:eastAsia="en-US" w:bidi="ar-SA"/>
      </w:rPr>
    </w:lvl>
    <w:lvl w:ilvl="3" w:tplc="3572BAC4">
      <w:numFmt w:val="bullet"/>
      <w:lvlText w:val="•"/>
      <w:lvlJc w:val="left"/>
      <w:pPr>
        <w:ind w:left="3186" w:hanging="173"/>
      </w:pPr>
      <w:rPr>
        <w:rFonts w:hint="default"/>
        <w:lang w:val="pt-PT" w:eastAsia="en-US" w:bidi="ar-SA"/>
      </w:rPr>
    </w:lvl>
    <w:lvl w:ilvl="4" w:tplc="A642C72C">
      <w:numFmt w:val="bullet"/>
      <w:lvlText w:val="•"/>
      <w:lvlJc w:val="left"/>
      <w:pPr>
        <w:ind w:left="4240" w:hanging="173"/>
      </w:pPr>
      <w:rPr>
        <w:rFonts w:hint="default"/>
        <w:lang w:val="pt-PT" w:eastAsia="en-US" w:bidi="ar-SA"/>
      </w:rPr>
    </w:lvl>
    <w:lvl w:ilvl="5" w:tplc="8FF8B2F8">
      <w:numFmt w:val="bullet"/>
      <w:lvlText w:val="•"/>
      <w:lvlJc w:val="left"/>
      <w:pPr>
        <w:ind w:left="5293" w:hanging="173"/>
      </w:pPr>
      <w:rPr>
        <w:rFonts w:hint="default"/>
        <w:lang w:val="pt-PT" w:eastAsia="en-US" w:bidi="ar-SA"/>
      </w:rPr>
    </w:lvl>
    <w:lvl w:ilvl="6" w:tplc="6922DCFA">
      <w:numFmt w:val="bullet"/>
      <w:lvlText w:val="•"/>
      <w:lvlJc w:val="left"/>
      <w:pPr>
        <w:ind w:left="6347" w:hanging="173"/>
      </w:pPr>
      <w:rPr>
        <w:rFonts w:hint="default"/>
        <w:lang w:val="pt-PT" w:eastAsia="en-US" w:bidi="ar-SA"/>
      </w:rPr>
    </w:lvl>
    <w:lvl w:ilvl="7" w:tplc="E154039E">
      <w:numFmt w:val="bullet"/>
      <w:lvlText w:val="•"/>
      <w:lvlJc w:val="left"/>
      <w:pPr>
        <w:ind w:left="7400" w:hanging="173"/>
      </w:pPr>
      <w:rPr>
        <w:rFonts w:hint="default"/>
        <w:lang w:val="pt-PT" w:eastAsia="en-US" w:bidi="ar-SA"/>
      </w:rPr>
    </w:lvl>
    <w:lvl w:ilvl="8" w:tplc="01B850BE">
      <w:numFmt w:val="bullet"/>
      <w:lvlText w:val="•"/>
      <w:lvlJc w:val="left"/>
      <w:pPr>
        <w:ind w:left="8453" w:hanging="173"/>
      </w:pPr>
      <w:rPr>
        <w:rFonts w:hint="default"/>
        <w:lang w:val="pt-PT" w:eastAsia="en-US" w:bidi="ar-SA"/>
      </w:rPr>
    </w:lvl>
  </w:abstractNum>
  <w:abstractNum w:abstractNumId="1" w15:restartNumberingAfterBreak="0">
    <w:nsid w:val="75D363E3"/>
    <w:multiLevelType w:val="hybridMultilevel"/>
    <w:tmpl w:val="8A14A70C"/>
    <w:lvl w:ilvl="0" w:tplc="0AC22144">
      <w:start w:val="2"/>
      <w:numFmt w:val="decimal"/>
      <w:lvlText w:val="%1"/>
      <w:lvlJc w:val="left"/>
      <w:pPr>
        <w:ind w:left="1003" w:hanging="202"/>
        <w:jc w:val="left"/>
      </w:pPr>
      <w:rPr>
        <w:rFonts w:ascii="Arial" w:eastAsia="Arial" w:hAnsi="Arial" w:cs="Arial" w:hint="default"/>
        <w:b/>
        <w:bCs/>
        <w:i w:val="0"/>
        <w:iCs w:val="0"/>
        <w:spacing w:val="0"/>
        <w:w w:val="97"/>
        <w:sz w:val="24"/>
        <w:szCs w:val="24"/>
        <w:lang w:val="pt-PT" w:eastAsia="en-US" w:bidi="ar-SA"/>
      </w:rPr>
    </w:lvl>
    <w:lvl w:ilvl="1" w:tplc="7A8EF6B8">
      <w:numFmt w:val="bullet"/>
      <w:lvlText w:val="•"/>
      <w:lvlJc w:val="left"/>
      <w:pPr>
        <w:ind w:left="1956" w:hanging="202"/>
      </w:pPr>
      <w:rPr>
        <w:rFonts w:hint="default"/>
        <w:lang w:val="pt-PT" w:eastAsia="en-US" w:bidi="ar-SA"/>
      </w:rPr>
    </w:lvl>
    <w:lvl w:ilvl="2" w:tplc="7E20FDBC">
      <w:numFmt w:val="bullet"/>
      <w:lvlText w:val="•"/>
      <w:lvlJc w:val="left"/>
      <w:pPr>
        <w:ind w:left="2912" w:hanging="202"/>
      </w:pPr>
      <w:rPr>
        <w:rFonts w:hint="default"/>
        <w:lang w:val="pt-PT" w:eastAsia="en-US" w:bidi="ar-SA"/>
      </w:rPr>
    </w:lvl>
    <w:lvl w:ilvl="3" w:tplc="AC8C1632">
      <w:numFmt w:val="bullet"/>
      <w:lvlText w:val="•"/>
      <w:lvlJc w:val="left"/>
      <w:pPr>
        <w:ind w:left="3868" w:hanging="202"/>
      </w:pPr>
      <w:rPr>
        <w:rFonts w:hint="default"/>
        <w:lang w:val="pt-PT" w:eastAsia="en-US" w:bidi="ar-SA"/>
      </w:rPr>
    </w:lvl>
    <w:lvl w:ilvl="4" w:tplc="F4E80E24">
      <w:numFmt w:val="bullet"/>
      <w:lvlText w:val="•"/>
      <w:lvlJc w:val="left"/>
      <w:pPr>
        <w:ind w:left="4824" w:hanging="202"/>
      </w:pPr>
      <w:rPr>
        <w:rFonts w:hint="default"/>
        <w:lang w:val="pt-PT" w:eastAsia="en-US" w:bidi="ar-SA"/>
      </w:rPr>
    </w:lvl>
    <w:lvl w:ilvl="5" w:tplc="D6483E06">
      <w:numFmt w:val="bullet"/>
      <w:lvlText w:val="•"/>
      <w:lvlJc w:val="left"/>
      <w:pPr>
        <w:ind w:left="5780" w:hanging="202"/>
      </w:pPr>
      <w:rPr>
        <w:rFonts w:hint="default"/>
        <w:lang w:val="pt-PT" w:eastAsia="en-US" w:bidi="ar-SA"/>
      </w:rPr>
    </w:lvl>
    <w:lvl w:ilvl="6" w:tplc="DACED02A">
      <w:numFmt w:val="bullet"/>
      <w:lvlText w:val="•"/>
      <w:lvlJc w:val="left"/>
      <w:pPr>
        <w:ind w:left="6736" w:hanging="202"/>
      </w:pPr>
      <w:rPr>
        <w:rFonts w:hint="default"/>
        <w:lang w:val="pt-PT" w:eastAsia="en-US" w:bidi="ar-SA"/>
      </w:rPr>
    </w:lvl>
    <w:lvl w:ilvl="7" w:tplc="8092EDBE">
      <w:numFmt w:val="bullet"/>
      <w:lvlText w:val="•"/>
      <w:lvlJc w:val="left"/>
      <w:pPr>
        <w:ind w:left="7692" w:hanging="202"/>
      </w:pPr>
      <w:rPr>
        <w:rFonts w:hint="default"/>
        <w:lang w:val="pt-PT" w:eastAsia="en-US" w:bidi="ar-SA"/>
      </w:rPr>
    </w:lvl>
    <w:lvl w:ilvl="8" w:tplc="1E26FF5A">
      <w:numFmt w:val="bullet"/>
      <w:lvlText w:val="•"/>
      <w:lvlJc w:val="left"/>
      <w:pPr>
        <w:ind w:left="8648" w:hanging="202"/>
      </w:pPr>
      <w:rPr>
        <w:rFonts w:hint="default"/>
        <w:lang w:val="pt-PT" w:eastAsia="en-US" w:bidi="ar-SA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647DC9"/>
    <w:rsid w:val="000357E7"/>
    <w:rsid w:val="0009126C"/>
    <w:rsid w:val="000A7F38"/>
    <w:rsid w:val="001560F7"/>
    <w:rsid w:val="00172817"/>
    <w:rsid w:val="002A5F89"/>
    <w:rsid w:val="00356906"/>
    <w:rsid w:val="00363C09"/>
    <w:rsid w:val="00376990"/>
    <w:rsid w:val="0039386C"/>
    <w:rsid w:val="004E1BBB"/>
    <w:rsid w:val="00521352"/>
    <w:rsid w:val="00647DC9"/>
    <w:rsid w:val="006505F4"/>
    <w:rsid w:val="006B5655"/>
    <w:rsid w:val="00743BC5"/>
    <w:rsid w:val="0076473F"/>
    <w:rsid w:val="007B258F"/>
    <w:rsid w:val="007C4BE2"/>
    <w:rsid w:val="008601B4"/>
    <w:rsid w:val="008604D9"/>
    <w:rsid w:val="008612EF"/>
    <w:rsid w:val="008A1668"/>
    <w:rsid w:val="009758CB"/>
    <w:rsid w:val="00A66386"/>
    <w:rsid w:val="00AF707D"/>
    <w:rsid w:val="00B610D2"/>
    <w:rsid w:val="00B66DAA"/>
    <w:rsid w:val="00BB4785"/>
    <w:rsid w:val="00BF6AE6"/>
    <w:rsid w:val="00C2627C"/>
    <w:rsid w:val="00C7751A"/>
    <w:rsid w:val="00D72562"/>
    <w:rsid w:val="00D73B0F"/>
    <w:rsid w:val="00DE1E36"/>
    <w:rsid w:val="00E14D36"/>
    <w:rsid w:val="00EA30A4"/>
    <w:rsid w:val="00F268DD"/>
    <w:rsid w:val="00F90EE8"/>
    <w:rsid w:val="00FA65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7FCA30"/>
  <w15:docId w15:val="{18CCC518-9D0E-445D-8EF9-D2F8ACA0B6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pt-PT"/>
    </w:rPr>
  </w:style>
  <w:style w:type="paragraph" w:styleId="Ttulo1">
    <w:name w:val="heading 1"/>
    <w:basedOn w:val="Normal"/>
    <w:uiPriority w:val="9"/>
    <w:qFormat/>
    <w:pPr>
      <w:spacing w:before="151"/>
      <w:ind w:left="3135"/>
      <w:outlineLvl w:val="0"/>
    </w:pPr>
    <w:rPr>
      <w:rFonts w:ascii="Arial" w:eastAsia="Arial" w:hAnsi="Arial" w:cs="Arial"/>
      <w:b/>
      <w:bCs/>
      <w:i/>
      <w:iCs/>
      <w:sz w:val="36"/>
      <w:szCs w:val="36"/>
    </w:rPr>
  </w:style>
  <w:style w:type="paragraph" w:styleId="Ttulo2">
    <w:name w:val="heading 2"/>
    <w:basedOn w:val="Normal"/>
    <w:uiPriority w:val="9"/>
    <w:unhideWhenUsed/>
    <w:qFormat/>
    <w:pPr>
      <w:ind w:left="1069" w:hanging="267"/>
      <w:outlineLvl w:val="1"/>
    </w:pPr>
    <w:rPr>
      <w:rFonts w:ascii="Arial" w:eastAsia="Arial" w:hAnsi="Arial" w:cs="Arial"/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  <w:pPr>
      <w:ind w:left="1069" w:hanging="267"/>
    </w:pPr>
  </w:style>
  <w:style w:type="paragraph" w:customStyle="1" w:styleId="TableParagraph">
    <w:name w:val="Table Paragraph"/>
    <w:basedOn w:val="Normal"/>
    <w:uiPriority w:val="1"/>
    <w:qFormat/>
  </w:style>
  <w:style w:type="table" w:styleId="Tabelacomgrade">
    <w:name w:val="Table Grid"/>
    <w:basedOn w:val="Tabelanormal"/>
    <w:uiPriority w:val="59"/>
    <w:rsid w:val="00F268DD"/>
    <w:pPr>
      <w:widowControl/>
      <w:autoSpaceDE/>
      <w:autoSpaceDN/>
    </w:pPr>
    <w:rPr>
      <w:lang w:val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F268DD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6</Pages>
  <Words>1478</Words>
  <Characters>7982</Characters>
  <Application>Microsoft Office Word</Application>
  <DocSecurity>0</DocSecurity>
  <Lines>66</Lines>
  <Paragraphs>18</Paragraphs>
  <ScaleCrop>false</ScaleCrop>
  <Company/>
  <LinksUpToDate>false</LinksUpToDate>
  <CharactersWithSpaces>9442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Professor</dc:creator>
  <cp:lastModifiedBy>ROBERTO NAVROSKI</cp:lastModifiedBy>
  <cp:revision>53</cp:revision>
  <dcterms:created xsi:type="dcterms:W3CDTF">2024-01-15T12:43:00Z</dcterms:created>
  <dcterms:modified xsi:type="dcterms:W3CDTF">2025-11-12T13:09:00Z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2023-08-28T00:00:00Z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2024-01-15T00:00:00Z</vt:filetime>
  </property>
  <property fmtid="{D5CDD505-2E9C-101B-9397-08002B2CF9AE}" pid="5" name="Producer">
    <vt:lpwstr>Microsoft® Word 2016</vt:lpwstr>
  </property>
</Properties>
</file>