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BFD6A" w14:textId="77777777" w:rsidR="007220EB" w:rsidRDefault="00A2000C">
      <w:pPr>
        <w:shd w:val="clear" w:color="auto" w:fill="F2F2F2" w:themeFill="background1" w:themeFillShade="F2"/>
        <w:ind w:firstLine="0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>TERMO DE REFERÊNCIA</w:t>
      </w:r>
    </w:p>
    <w:p w14:paraId="4905B77B" w14:textId="77777777" w:rsidR="007220EB" w:rsidRDefault="00A2000C">
      <w:pPr>
        <w:ind w:firstLine="0"/>
        <w:jc w:val="center"/>
        <w:rPr>
          <w:b/>
          <w:bCs/>
          <w:sz w:val="16"/>
          <w:szCs w:val="16"/>
        </w:rPr>
      </w:pPr>
      <w:r>
        <w:rPr>
          <w:rFonts w:cs="Tahoma"/>
          <w:bCs/>
          <w:sz w:val="16"/>
          <w:szCs w:val="16"/>
        </w:rPr>
        <w:t>Caracterização do(s) objeto(s) que se pretenda(m) contratar</w:t>
      </w:r>
    </w:p>
    <w:p w14:paraId="7B5CB9B4" w14:textId="77777777" w:rsidR="007220EB" w:rsidRDefault="00A2000C">
      <w:pPr>
        <w:pStyle w:val="Ttulo1"/>
      </w:pPr>
      <w:r>
        <w:t>Definição do Objeto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544"/>
        <w:gridCol w:w="1984"/>
        <w:gridCol w:w="2126"/>
      </w:tblGrid>
      <w:tr w:rsidR="007220EB" w14:paraId="3EF5CF7C" w14:textId="77777777">
        <w:tc>
          <w:tcPr>
            <w:tcW w:w="10314" w:type="dxa"/>
            <w:gridSpan w:val="4"/>
            <w:vAlign w:val="center"/>
          </w:tcPr>
          <w:p w14:paraId="2F4D2E4B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Natureza(s) do(s) Objeto(s)</w:t>
            </w:r>
          </w:p>
        </w:tc>
      </w:tr>
      <w:tr w:rsidR="007220EB" w14:paraId="1F8CA124" w14:textId="77777777">
        <w:tc>
          <w:tcPr>
            <w:tcW w:w="2660" w:type="dxa"/>
            <w:vAlign w:val="center"/>
          </w:tcPr>
          <w:p w14:paraId="7725928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Aquisição de Bens</w:t>
            </w:r>
          </w:p>
        </w:tc>
        <w:tc>
          <w:tcPr>
            <w:tcW w:w="3544" w:type="dxa"/>
            <w:vAlign w:val="center"/>
          </w:tcPr>
          <w:p w14:paraId="77730DA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Obra(s) de Engenharia</w:t>
            </w:r>
          </w:p>
        </w:tc>
        <w:tc>
          <w:tcPr>
            <w:tcW w:w="1984" w:type="dxa"/>
            <w:vAlign w:val="center"/>
          </w:tcPr>
          <w:p w14:paraId="13DF739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Locação de Bens</w:t>
            </w:r>
          </w:p>
        </w:tc>
        <w:tc>
          <w:tcPr>
            <w:tcW w:w="2126" w:type="dxa"/>
            <w:vAlign w:val="center"/>
          </w:tcPr>
          <w:p w14:paraId="7E62636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Concessão de Bens</w:t>
            </w:r>
          </w:p>
        </w:tc>
      </w:tr>
      <w:tr w:rsidR="007220EB" w14:paraId="094CABEB" w14:textId="77777777" w:rsidTr="002930C1">
        <w:trPr>
          <w:trHeight w:val="121"/>
        </w:trPr>
        <w:tc>
          <w:tcPr>
            <w:tcW w:w="2660" w:type="dxa"/>
            <w:shd w:val="clear" w:color="auto" w:fill="ACB9CA" w:themeFill="text2" w:themeFillTint="66"/>
            <w:vAlign w:val="center"/>
          </w:tcPr>
          <w:p w14:paraId="710EAE6D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X ) Prestação de Serviços </w:t>
            </w:r>
          </w:p>
        </w:tc>
        <w:tc>
          <w:tcPr>
            <w:tcW w:w="3544" w:type="dxa"/>
            <w:vAlign w:val="center"/>
          </w:tcPr>
          <w:p w14:paraId="5B468F5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Prestação de Serviços de Engenharia</w:t>
            </w:r>
          </w:p>
        </w:tc>
        <w:tc>
          <w:tcPr>
            <w:tcW w:w="1984" w:type="dxa"/>
            <w:vAlign w:val="center"/>
          </w:tcPr>
          <w:p w14:paraId="3CF52337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Alienação de Bens</w:t>
            </w:r>
          </w:p>
        </w:tc>
        <w:tc>
          <w:tcPr>
            <w:tcW w:w="2126" w:type="dxa"/>
            <w:vAlign w:val="center"/>
          </w:tcPr>
          <w:p w14:paraId="2354DA6F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Permissão de Bens</w:t>
            </w:r>
          </w:p>
        </w:tc>
      </w:tr>
      <w:tr w:rsidR="007220EB" w14:paraId="0E6A0C57" w14:textId="77777777">
        <w:trPr>
          <w:trHeight w:val="121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16CF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 ) Prestação de Serviços com Regime de Dedicação Exclusiva de Mão de Obra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E52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Fornecimento e prestação de serviço associados</w:t>
            </w:r>
          </w:p>
        </w:tc>
      </w:tr>
    </w:tbl>
    <w:p w14:paraId="156827EC" w14:textId="77777777" w:rsidR="007220EB" w:rsidRDefault="007220E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8"/>
        <w:gridCol w:w="2579"/>
        <w:gridCol w:w="2578"/>
        <w:gridCol w:w="2579"/>
      </w:tblGrid>
      <w:tr w:rsidR="007220EB" w14:paraId="6935A5B6" w14:textId="77777777">
        <w:tc>
          <w:tcPr>
            <w:tcW w:w="10314" w:type="dxa"/>
            <w:gridSpan w:val="4"/>
            <w:vAlign w:val="center"/>
          </w:tcPr>
          <w:p w14:paraId="57D032B1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Tipo(s) de Objeto(s)</w:t>
            </w:r>
          </w:p>
        </w:tc>
      </w:tr>
      <w:tr w:rsidR="007220EB" w14:paraId="30D775E8" w14:textId="77777777" w:rsidTr="002930C1">
        <w:trPr>
          <w:trHeight w:val="163"/>
        </w:trPr>
        <w:tc>
          <w:tcPr>
            <w:tcW w:w="2578" w:type="dxa"/>
            <w:vAlign w:val="center"/>
          </w:tcPr>
          <w:p w14:paraId="4A232928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Bem(ns) Comum(ns)</w:t>
            </w:r>
          </w:p>
        </w:tc>
        <w:tc>
          <w:tcPr>
            <w:tcW w:w="2579" w:type="dxa"/>
            <w:vAlign w:val="center"/>
          </w:tcPr>
          <w:p w14:paraId="41EECEE7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Bem(ns) Especiais</w:t>
            </w:r>
          </w:p>
        </w:tc>
        <w:tc>
          <w:tcPr>
            <w:tcW w:w="2578" w:type="dxa"/>
            <w:shd w:val="clear" w:color="auto" w:fill="ACB9CA" w:themeFill="text2" w:themeFillTint="66"/>
            <w:vAlign w:val="center"/>
          </w:tcPr>
          <w:p w14:paraId="018458ED" w14:textId="77777777" w:rsidR="007220EB" w:rsidRDefault="00A2000C" w:rsidP="002930C1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Serviço(s) Comum(ns)</w:t>
            </w:r>
          </w:p>
        </w:tc>
        <w:tc>
          <w:tcPr>
            <w:tcW w:w="2579" w:type="dxa"/>
            <w:vAlign w:val="center"/>
          </w:tcPr>
          <w:p w14:paraId="4D5429E1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Serviço(s) Especial(is)</w:t>
            </w:r>
          </w:p>
        </w:tc>
      </w:tr>
      <w:tr w:rsidR="007220EB" w14:paraId="1568A3F1" w14:textId="77777777">
        <w:trPr>
          <w:trHeight w:val="163"/>
        </w:trPr>
        <w:tc>
          <w:tcPr>
            <w:tcW w:w="5157" w:type="dxa"/>
            <w:gridSpan w:val="2"/>
            <w:vAlign w:val="center"/>
          </w:tcPr>
          <w:p w14:paraId="54D30A11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Obra(s) Comum(ns) de Engenharia</w:t>
            </w:r>
          </w:p>
        </w:tc>
        <w:tc>
          <w:tcPr>
            <w:tcW w:w="5157" w:type="dxa"/>
            <w:gridSpan w:val="2"/>
            <w:vAlign w:val="center"/>
          </w:tcPr>
          <w:p w14:paraId="3F35FE46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Obra(s) Especial(is) de Engenharia</w:t>
            </w:r>
          </w:p>
        </w:tc>
      </w:tr>
      <w:tr w:rsidR="007220EB" w14:paraId="7D7D17FE" w14:textId="77777777">
        <w:trPr>
          <w:trHeight w:val="163"/>
        </w:trPr>
        <w:tc>
          <w:tcPr>
            <w:tcW w:w="5157" w:type="dxa"/>
            <w:gridSpan w:val="2"/>
            <w:vAlign w:val="center"/>
          </w:tcPr>
          <w:p w14:paraId="6A66063A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Serviço(s) Comum(ns) de Engenharia</w:t>
            </w:r>
          </w:p>
        </w:tc>
        <w:tc>
          <w:tcPr>
            <w:tcW w:w="5157" w:type="dxa"/>
            <w:gridSpan w:val="2"/>
            <w:vAlign w:val="center"/>
          </w:tcPr>
          <w:p w14:paraId="6709C951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Serviço(s) Especial(is) de Engenharia</w:t>
            </w:r>
          </w:p>
        </w:tc>
      </w:tr>
    </w:tbl>
    <w:p w14:paraId="430E56DF" w14:textId="77777777" w:rsidR="007220EB" w:rsidRDefault="007220E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678"/>
        <w:gridCol w:w="3402"/>
        <w:gridCol w:w="708"/>
      </w:tblGrid>
      <w:tr w:rsidR="007220EB" w14:paraId="3DE241BB" w14:textId="77777777">
        <w:tc>
          <w:tcPr>
            <w:tcW w:w="10314" w:type="dxa"/>
            <w:gridSpan w:val="4"/>
            <w:vAlign w:val="center"/>
          </w:tcPr>
          <w:p w14:paraId="18277C8F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Catálogo Eletrônico de Padronização</w:t>
            </w:r>
          </w:p>
        </w:tc>
      </w:tr>
      <w:tr w:rsidR="007220EB" w14:paraId="46A63CAF" w14:textId="77777777" w:rsidTr="002930C1">
        <w:trPr>
          <w:trHeight w:val="252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CB9CA" w:themeFill="text2" w:themeFillTint="66"/>
            <w:vAlign w:val="center"/>
          </w:tcPr>
          <w:p w14:paraId="2C007D3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Não se aplica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29D0C8D4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Sim, cfe. disponível no catálogo eletrônico de padronização</w:t>
            </w: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  <w:vAlign w:val="center"/>
          </w:tcPr>
          <w:p w14:paraId="49B52DAE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identificado(s) e/ou localizado(s) no catálogo</w:t>
            </w:r>
          </w:p>
        </w:tc>
      </w:tr>
      <w:tr w:rsidR="007220EB" w14:paraId="5A9A9882" w14:textId="77777777">
        <w:trPr>
          <w:trHeight w:val="137"/>
        </w:trPr>
        <w:tc>
          <w:tcPr>
            <w:tcW w:w="9606" w:type="dxa"/>
            <w:gridSpan w:val="3"/>
            <w:tcBorders>
              <w:bottom w:val="nil"/>
              <w:right w:val="nil"/>
            </w:tcBorders>
            <w:vAlign w:val="center"/>
          </w:tcPr>
          <w:p w14:paraId="7272E28F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 ) </w:t>
            </w:r>
            <w:r>
              <w:rPr>
                <w:b/>
                <w:bCs/>
                <w:sz w:val="16"/>
                <w:szCs w:val="16"/>
              </w:rPr>
              <w:t>Descrever o motivo da não utilização do catálogo eletrônico de padronização</w:t>
            </w:r>
            <w:r>
              <w:rPr>
                <w:sz w:val="16"/>
                <w:szCs w:val="16"/>
              </w:rPr>
              <w:t>, cfe. §2º do Art. 19 da Lei 14.133/21:</w:t>
            </w:r>
          </w:p>
        </w:tc>
        <w:tc>
          <w:tcPr>
            <w:tcW w:w="708" w:type="dxa"/>
            <w:tcBorders>
              <w:left w:val="nil"/>
              <w:bottom w:val="nil"/>
            </w:tcBorders>
            <w:vAlign w:val="center"/>
          </w:tcPr>
          <w:p w14:paraId="3C6A71C0" w14:textId="77777777" w:rsidR="007220EB" w:rsidRDefault="007220EB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7220EB" w14:paraId="70A3AFBB" w14:textId="77777777">
        <w:trPr>
          <w:trHeight w:val="312"/>
        </w:trPr>
        <w:tc>
          <w:tcPr>
            <w:tcW w:w="10314" w:type="dxa"/>
            <w:gridSpan w:val="4"/>
            <w:tcBorders>
              <w:top w:val="nil"/>
            </w:tcBorders>
          </w:tcPr>
          <w:p w14:paraId="77D9912F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Não localizad/encontrado.</w:t>
            </w:r>
          </w:p>
        </w:tc>
      </w:tr>
    </w:tbl>
    <w:p w14:paraId="52999C48" w14:textId="77777777" w:rsidR="007220EB" w:rsidRDefault="007220E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5861"/>
        <w:gridCol w:w="596"/>
        <w:gridCol w:w="992"/>
        <w:gridCol w:w="822"/>
        <w:gridCol w:w="312"/>
        <w:gridCol w:w="1247"/>
      </w:tblGrid>
      <w:tr w:rsidR="007220EB" w14:paraId="1E29DFA3" w14:textId="77777777">
        <w:tc>
          <w:tcPr>
            <w:tcW w:w="10314" w:type="dxa"/>
            <w:gridSpan w:val="7"/>
            <w:vAlign w:val="center"/>
          </w:tcPr>
          <w:p w14:paraId="6A0D6007" w14:textId="77777777" w:rsidR="007220EB" w:rsidRPr="0066280C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E9795A">
              <w:rPr>
                <w:b/>
                <w:bCs/>
                <w:szCs w:val="18"/>
              </w:rPr>
              <w:t>Itens</w:t>
            </w:r>
          </w:p>
        </w:tc>
      </w:tr>
      <w:tr w:rsidR="007220EB" w14:paraId="70F9FCF9" w14:textId="77777777" w:rsidTr="00E9795A">
        <w:tc>
          <w:tcPr>
            <w:tcW w:w="484" w:type="dxa"/>
            <w:vAlign w:val="center"/>
          </w:tcPr>
          <w:p w14:paraId="477523B1" w14:textId="77777777" w:rsidR="007220EB" w:rsidRPr="0066280C" w:rsidRDefault="00A2000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66280C">
              <w:rPr>
                <w:b/>
                <w:bCs/>
                <w:sz w:val="16"/>
                <w:szCs w:val="16"/>
              </w:rPr>
              <w:t>Nº</w:t>
            </w:r>
          </w:p>
        </w:tc>
        <w:tc>
          <w:tcPr>
            <w:tcW w:w="5861" w:type="dxa"/>
            <w:vAlign w:val="center"/>
          </w:tcPr>
          <w:p w14:paraId="73E70EF8" w14:textId="77777777" w:rsidR="007220EB" w:rsidRPr="0066280C" w:rsidRDefault="00A2000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66280C">
              <w:rPr>
                <w:b/>
                <w:bCs/>
                <w:sz w:val="16"/>
                <w:szCs w:val="16"/>
              </w:rPr>
              <w:t>Descrição do Item</w:t>
            </w:r>
          </w:p>
        </w:tc>
        <w:tc>
          <w:tcPr>
            <w:tcW w:w="596" w:type="dxa"/>
            <w:vAlign w:val="center"/>
          </w:tcPr>
          <w:p w14:paraId="02363FDA" w14:textId="77777777" w:rsidR="007220EB" w:rsidRPr="0066280C" w:rsidRDefault="00A2000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66280C">
              <w:rPr>
                <w:b/>
                <w:bCs/>
                <w:sz w:val="16"/>
                <w:szCs w:val="16"/>
              </w:rPr>
              <w:t>Qtd.</w:t>
            </w:r>
          </w:p>
        </w:tc>
        <w:tc>
          <w:tcPr>
            <w:tcW w:w="992" w:type="dxa"/>
            <w:vAlign w:val="center"/>
          </w:tcPr>
          <w:p w14:paraId="763C3621" w14:textId="77777777" w:rsidR="007220EB" w:rsidRPr="0066280C" w:rsidRDefault="00A2000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66280C">
              <w:rPr>
                <w:b/>
                <w:bCs/>
                <w:sz w:val="16"/>
                <w:szCs w:val="16"/>
              </w:rPr>
              <w:t>Un</w:t>
            </w:r>
          </w:p>
        </w:tc>
        <w:tc>
          <w:tcPr>
            <w:tcW w:w="1134" w:type="dxa"/>
            <w:gridSpan w:val="2"/>
            <w:vAlign w:val="center"/>
          </w:tcPr>
          <w:p w14:paraId="7EF58912" w14:textId="77777777" w:rsidR="007220EB" w:rsidRPr="0066280C" w:rsidRDefault="00A2000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66280C">
              <w:rPr>
                <w:b/>
                <w:bCs/>
                <w:sz w:val="16"/>
                <w:szCs w:val="16"/>
              </w:rPr>
              <w:t>Preço Unit.</w:t>
            </w:r>
          </w:p>
        </w:tc>
        <w:tc>
          <w:tcPr>
            <w:tcW w:w="1247" w:type="dxa"/>
            <w:vAlign w:val="center"/>
          </w:tcPr>
          <w:p w14:paraId="2C987CD7" w14:textId="77777777" w:rsidR="007220EB" w:rsidRPr="0066280C" w:rsidRDefault="00A2000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66280C">
              <w:rPr>
                <w:b/>
                <w:bCs/>
                <w:sz w:val="16"/>
                <w:szCs w:val="16"/>
              </w:rPr>
              <w:t>Preço Total</w:t>
            </w:r>
          </w:p>
        </w:tc>
      </w:tr>
      <w:tr w:rsidR="007220EB" w14:paraId="168D9FE8" w14:textId="77777777" w:rsidTr="00E9795A">
        <w:tc>
          <w:tcPr>
            <w:tcW w:w="484" w:type="dxa"/>
            <w:vAlign w:val="center"/>
          </w:tcPr>
          <w:p w14:paraId="416AD77D" w14:textId="77777777" w:rsidR="007220EB" w:rsidRPr="0066280C" w:rsidRDefault="00A2000C">
            <w:pPr>
              <w:ind w:firstLine="0"/>
              <w:jc w:val="center"/>
              <w:rPr>
                <w:sz w:val="16"/>
                <w:szCs w:val="16"/>
              </w:rPr>
            </w:pPr>
            <w:r w:rsidRPr="0066280C">
              <w:rPr>
                <w:sz w:val="16"/>
                <w:szCs w:val="16"/>
              </w:rPr>
              <w:t>1</w:t>
            </w:r>
          </w:p>
        </w:tc>
        <w:tc>
          <w:tcPr>
            <w:tcW w:w="5861" w:type="dxa"/>
            <w:vAlign w:val="center"/>
          </w:tcPr>
          <w:p w14:paraId="3AD9BA24" w14:textId="738A7BE6" w:rsidR="007220EB" w:rsidRPr="0066280C" w:rsidRDefault="00E9795A" w:rsidP="00E9795A">
            <w:pPr>
              <w:spacing w:line="276" w:lineRule="auto"/>
              <w:ind w:firstLine="0"/>
              <w:jc w:val="left"/>
              <w:rPr>
                <w:rFonts w:eastAsia="Times New Roman"/>
                <w:iCs/>
                <w:sz w:val="16"/>
                <w:szCs w:val="16"/>
                <w:lang w:eastAsia="pt-BR"/>
              </w:rPr>
            </w:pPr>
            <w:r w:rsidRPr="00E9795A">
              <w:rPr>
                <w:rFonts w:eastAsia="Times New Roman"/>
                <w:iCs/>
                <w:sz w:val="16"/>
                <w:szCs w:val="16"/>
                <w:lang w:eastAsia="pt-BR"/>
              </w:rPr>
              <w:t>Implantação do software, incluindo personalização com a identidade do município, migração de dados, ativação de funcionalidades e capacitação de usuários com treinamento presencial.</w:t>
            </w:r>
          </w:p>
        </w:tc>
        <w:tc>
          <w:tcPr>
            <w:tcW w:w="596" w:type="dxa"/>
            <w:vAlign w:val="center"/>
          </w:tcPr>
          <w:p w14:paraId="4DC6C7DA" w14:textId="6D71D324" w:rsidR="007220EB" w:rsidRPr="0066280C" w:rsidRDefault="0066280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14:paraId="5DEDC8B1" w14:textId="7FD80A72" w:rsidR="007220EB" w:rsidRPr="0066280C" w:rsidRDefault="0066280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134" w:type="dxa"/>
            <w:gridSpan w:val="2"/>
            <w:vAlign w:val="center"/>
          </w:tcPr>
          <w:p w14:paraId="0639079F" w14:textId="4AA4B90B" w:rsidR="00513851" w:rsidRPr="0066280C" w:rsidRDefault="00E9795A" w:rsidP="00513851">
            <w:pPr>
              <w:ind w:firstLine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</w:t>
            </w:r>
            <w:r w:rsidR="00513851">
              <w:rPr>
                <w:sz w:val="16"/>
                <w:szCs w:val="16"/>
              </w:rPr>
              <w:t>2.000,00</w:t>
            </w:r>
          </w:p>
        </w:tc>
        <w:tc>
          <w:tcPr>
            <w:tcW w:w="1247" w:type="dxa"/>
            <w:vAlign w:val="center"/>
          </w:tcPr>
          <w:p w14:paraId="54E5FFA7" w14:textId="32328F04" w:rsidR="007220EB" w:rsidRPr="0066280C" w:rsidRDefault="00E9795A">
            <w:pPr>
              <w:ind w:firstLine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</w:t>
            </w:r>
            <w:r w:rsidR="00513851">
              <w:rPr>
                <w:sz w:val="16"/>
                <w:szCs w:val="16"/>
              </w:rPr>
              <w:t>2000</w:t>
            </w:r>
            <w:r>
              <w:rPr>
                <w:sz w:val="16"/>
                <w:szCs w:val="16"/>
              </w:rPr>
              <w:t>,00</w:t>
            </w:r>
          </w:p>
        </w:tc>
      </w:tr>
      <w:tr w:rsidR="00746447" w14:paraId="67E7A0FB" w14:textId="77777777" w:rsidTr="00E9795A">
        <w:tc>
          <w:tcPr>
            <w:tcW w:w="484" w:type="dxa"/>
            <w:vAlign w:val="center"/>
          </w:tcPr>
          <w:p w14:paraId="482B93A3" w14:textId="38710483" w:rsidR="00746447" w:rsidRPr="0066280C" w:rsidRDefault="00746447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861" w:type="dxa"/>
            <w:vAlign w:val="center"/>
          </w:tcPr>
          <w:p w14:paraId="4ACBAE47" w14:textId="3A430704" w:rsidR="00746447" w:rsidRPr="00E9795A" w:rsidRDefault="00746447" w:rsidP="00E9795A">
            <w:pPr>
              <w:spacing w:line="276" w:lineRule="auto"/>
              <w:ind w:firstLine="0"/>
              <w:jc w:val="left"/>
              <w:rPr>
                <w:rFonts w:eastAsia="Times New Roman"/>
                <w:iCs/>
                <w:sz w:val="16"/>
                <w:szCs w:val="16"/>
                <w:lang w:eastAsia="pt-BR"/>
              </w:rPr>
            </w:pPr>
            <w:r>
              <w:rPr>
                <w:rFonts w:eastAsia="Times New Roman"/>
                <w:iCs/>
                <w:sz w:val="16"/>
                <w:szCs w:val="16"/>
                <w:lang w:eastAsia="pt-BR"/>
              </w:rPr>
              <w:t>Licenciamento do Sistema de Gestão para a Assistência Social</w:t>
            </w:r>
          </w:p>
        </w:tc>
        <w:tc>
          <w:tcPr>
            <w:tcW w:w="596" w:type="dxa"/>
            <w:vAlign w:val="center"/>
          </w:tcPr>
          <w:p w14:paraId="02E9C060" w14:textId="0412E9B1" w:rsidR="00746447" w:rsidRDefault="00746447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  <w:vAlign w:val="center"/>
          </w:tcPr>
          <w:p w14:paraId="5C85C989" w14:textId="48C69286" w:rsidR="00746447" w:rsidRDefault="00746447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Mês</w:t>
            </w:r>
          </w:p>
        </w:tc>
        <w:tc>
          <w:tcPr>
            <w:tcW w:w="1134" w:type="dxa"/>
            <w:gridSpan w:val="2"/>
            <w:vAlign w:val="center"/>
          </w:tcPr>
          <w:p w14:paraId="1391827D" w14:textId="6C38D0D3" w:rsidR="00746447" w:rsidRDefault="00513851">
            <w:pPr>
              <w:ind w:firstLine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R$1.200,00</w:t>
            </w:r>
          </w:p>
        </w:tc>
        <w:tc>
          <w:tcPr>
            <w:tcW w:w="1247" w:type="dxa"/>
            <w:vAlign w:val="center"/>
          </w:tcPr>
          <w:p w14:paraId="5047A73D" w14:textId="460805F1" w:rsidR="00746447" w:rsidRDefault="00513851">
            <w:pPr>
              <w:ind w:firstLine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R$14.400,00</w:t>
            </w:r>
          </w:p>
        </w:tc>
      </w:tr>
      <w:tr w:rsidR="007220EB" w14:paraId="22FA6394" w14:textId="77777777">
        <w:tc>
          <w:tcPr>
            <w:tcW w:w="8755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8A0C" w14:textId="77777777" w:rsidR="007220EB" w:rsidRPr="0066280C" w:rsidRDefault="00A2000C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  <w:r w:rsidRPr="0066280C">
              <w:rPr>
                <w:b/>
                <w:bCs/>
                <w:sz w:val="16"/>
                <w:szCs w:val="16"/>
              </w:rPr>
              <w:t>Valor Total Estimado:</w:t>
            </w:r>
          </w:p>
        </w:tc>
        <w:tc>
          <w:tcPr>
            <w:tcW w:w="1559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B28B" w14:textId="7EC93CF8" w:rsidR="007220EB" w:rsidRPr="0066280C" w:rsidRDefault="00E9795A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R$1</w:t>
            </w:r>
            <w:r w:rsidR="00513851">
              <w:rPr>
                <w:b/>
                <w:bCs/>
                <w:sz w:val="16"/>
                <w:szCs w:val="16"/>
              </w:rPr>
              <w:t>6</w:t>
            </w:r>
            <w:r>
              <w:rPr>
                <w:b/>
                <w:bCs/>
                <w:sz w:val="16"/>
                <w:szCs w:val="16"/>
              </w:rPr>
              <w:t>.</w:t>
            </w:r>
            <w:r w:rsidR="00513851"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</w:rPr>
              <w:t>00</w:t>
            </w:r>
            <w:r w:rsidR="00A2000C" w:rsidRPr="0066280C">
              <w:rPr>
                <w:b/>
                <w:bCs/>
                <w:sz w:val="16"/>
                <w:szCs w:val="16"/>
              </w:rPr>
              <w:t>,00</w:t>
            </w:r>
          </w:p>
        </w:tc>
      </w:tr>
    </w:tbl>
    <w:p w14:paraId="7ACAD996" w14:textId="77777777" w:rsidR="007220EB" w:rsidRDefault="007220EB"/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83"/>
        <w:gridCol w:w="142"/>
        <w:gridCol w:w="142"/>
        <w:gridCol w:w="283"/>
        <w:gridCol w:w="142"/>
        <w:gridCol w:w="3402"/>
        <w:gridCol w:w="4820"/>
      </w:tblGrid>
      <w:tr w:rsidR="007220EB" w14:paraId="4DF38D96" w14:textId="77777777">
        <w:tc>
          <w:tcPr>
            <w:tcW w:w="10315" w:type="dxa"/>
            <w:gridSpan w:val="8"/>
            <w:vAlign w:val="center"/>
          </w:tcPr>
          <w:p w14:paraId="530A51DE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Condições de Entrega(s) </w:t>
            </w:r>
          </w:p>
        </w:tc>
      </w:tr>
      <w:tr w:rsidR="007220EB" w14:paraId="514862B8" w14:textId="77777777">
        <w:tc>
          <w:tcPr>
            <w:tcW w:w="1526" w:type="dxa"/>
            <w:gridSpan w:val="3"/>
            <w:vAlign w:val="center"/>
          </w:tcPr>
          <w:p w14:paraId="138B8877" w14:textId="77777777" w:rsidR="007220EB" w:rsidRPr="00E9795A" w:rsidRDefault="00A2000C">
            <w:pPr>
              <w:ind w:firstLine="0"/>
              <w:jc w:val="center"/>
              <w:rPr>
                <w:sz w:val="16"/>
                <w:szCs w:val="16"/>
              </w:rPr>
            </w:pPr>
            <w:r w:rsidRPr="00E9795A">
              <w:rPr>
                <w:sz w:val="16"/>
                <w:szCs w:val="16"/>
              </w:rPr>
              <w:t>Prazo de Entrega:</w:t>
            </w:r>
          </w:p>
        </w:tc>
        <w:tc>
          <w:tcPr>
            <w:tcW w:w="8789" w:type="dxa"/>
            <w:gridSpan w:val="5"/>
            <w:vAlign w:val="center"/>
          </w:tcPr>
          <w:p w14:paraId="6AFEEFF4" w14:textId="54681CF4" w:rsidR="007220EB" w:rsidRDefault="00E9795A">
            <w:pPr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 dias a partir da assinatura do contrato.</w:t>
            </w:r>
          </w:p>
        </w:tc>
      </w:tr>
      <w:tr w:rsidR="007220EB" w14:paraId="34273BC7" w14:textId="77777777">
        <w:tc>
          <w:tcPr>
            <w:tcW w:w="2093" w:type="dxa"/>
            <w:gridSpan w:val="6"/>
            <w:vAlign w:val="center"/>
          </w:tcPr>
          <w:p w14:paraId="61000914" w14:textId="77777777" w:rsidR="007220EB" w:rsidRDefault="00A2000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Horário(s) de entrega(s):</w:t>
            </w:r>
          </w:p>
        </w:tc>
        <w:tc>
          <w:tcPr>
            <w:tcW w:w="8222" w:type="dxa"/>
            <w:gridSpan w:val="2"/>
            <w:vAlign w:val="center"/>
          </w:tcPr>
          <w:p w14:paraId="5969351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 segunda a sexta-feira, das 8h às 11h e das 13h e 30min às 16h e 30min.</w:t>
            </w:r>
          </w:p>
        </w:tc>
      </w:tr>
      <w:tr w:rsidR="007220EB" w14:paraId="235145D0" w14:textId="77777777">
        <w:tc>
          <w:tcPr>
            <w:tcW w:w="1101" w:type="dxa"/>
            <w:vMerge w:val="restart"/>
            <w:tcBorders>
              <w:right w:val="single" w:sz="4" w:space="0" w:color="000000"/>
            </w:tcBorders>
            <w:vAlign w:val="center"/>
          </w:tcPr>
          <w:p w14:paraId="602D1B81" w14:textId="77777777" w:rsidR="007220EB" w:rsidRDefault="00A2000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Local(is) </w:t>
            </w:r>
          </w:p>
          <w:p w14:paraId="3D851861" w14:textId="77777777" w:rsidR="007220EB" w:rsidRDefault="00A2000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 Entrega(s):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05060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9C4E446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76584E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04265A04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4820" w:type="dxa"/>
            <w:vAlign w:val="center"/>
          </w:tcPr>
          <w:p w14:paraId="4E580F56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</w:tr>
      <w:tr w:rsidR="007220EB" w14:paraId="43525533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7FF001CB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81C2A8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E156EE3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4BDBB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2439193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Prefeitura Municipal / Sec. da Adm. Planej. e Finanças</w:t>
            </w:r>
          </w:p>
        </w:tc>
        <w:tc>
          <w:tcPr>
            <w:tcW w:w="4820" w:type="dxa"/>
            <w:vAlign w:val="center"/>
          </w:tcPr>
          <w:p w14:paraId="3D88C74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Castelo Branco, 15 – Centro – Imigrante/RS</w:t>
            </w:r>
          </w:p>
        </w:tc>
      </w:tr>
      <w:tr w:rsidR="007220EB" w14:paraId="6E6ED46F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489B4DE8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08A8F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467328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BC893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4CE7F777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Sec. de Obras e Mobilidade Urbana</w:t>
            </w:r>
          </w:p>
        </w:tc>
        <w:tc>
          <w:tcPr>
            <w:tcW w:w="4820" w:type="dxa"/>
            <w:vAlign w:val="center"/>
          </w:tcPr>
          <w:p w14:paraId="7A0D61D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Fernando Ferrari, 10 – Centro – Imigrante/RS</w:t>
            </w:r>
          </w:p>
        </w:tc>
      </w:tr>
      <w:tr w:rsidR="007220EB" w14:paraId="60B72EE3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2CD89F09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59E7BA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D1B7AAC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3E09DA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110CC338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Sec. da Saúde e Assist. Social</w:t>
            </w:r>
          </w:p>
        </w:tc>
        <w:tc>
          <w:tcPr>
            <w:tcW w:w="4820" w:type="dxa"/>
            <w:vAlign w:val="center"/>
          </w:tcPr>
          <w:p w14:paraId="31A9F8B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Av. Dr. Ito João Snel, 870 – Centro – Imigrante/RS</w:t>
            </w:r>
          </w:p>
        </w:tc>
      </w:tr>
      <w:tr w:rsidR="007220EB" w14:paraId="139FF417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6E8EB352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825077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955D2D9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86C52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7945EF0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 Básica de Saúde - Daltro Filho</w:t>
            </w:r>
          </w:p>
        </w:tc>
        <w:tc>
          <w:tcPr>
            <w:tcW w:w="4820" w:type="dxa"/>
            <w:vAlign w:val="center"/>
          </w:tcPr>
          <w:p w14:paraId="0AEF266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Henrique Blum, 150 – Daltro Filho – Imigrante/RS</w:t>
            </w:r>
          </w:p>
        </w:tc>
      </w:tr>
      <w:tr w:rsidR="007220EB" w14:paraId="7E026002" w14:textId="77777777" w:rsidTr="00E9795A">
        <w:tc>
          <w:tcPr>
            <w:tcW w:w="1101" w:type="dxa"/>
            <w:vMerge/>
            <w:tcBorders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A63C735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60DE269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457ACC04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2F17D8A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569C091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CRAS – Centro de Referência e Assist. Social</w:t>
            </w:r>
          </w:p>
        </w:tc>
        <w:tc>
          <w:tcPr>
            <w:tcW w:w="4820" w:type="dxa"/>
            <w:shd w:val="clear" w:color="auto" w:fill="D0CECE" w:themeFill="background2" w:themeFillShade="E6"/>
            <w:vAlign w:val="center"/>
          </w:tcPr>
          <w:p w14:paraId="550D65A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Guilherme Ernesto Lagemann, 516 – Centro – Imigrante/RS</w:t>
            </w:r>
          </w:p>
        </w:tc>
      </w:tr>
      <w:tr w:rsidR="007220EB" w14:paraId="648660F4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3C2A157A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86C0C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D9DD1B5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82D09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07880CE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Secretaria da Educação</w:t>
            </w:r>
          </w:p>
        </w:tc>
        <w:tc>
          <w:tcPr>
            <w:tcW w:w="4820" w:type="dxa"/>
            <w:vAlign w:val="center"/>
          </w:tcPr>
          <w:p w14:paraId="0964365E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Av. Dr. Ito Joao Snel, 840 – Centro – Imigrante/RS</w:t>
            </w:r>
          </w:p>
        </w:tc>
      </w:tr>
      <w:tr w:rsidR="007220EB" w14:paraId="6A7DEF5F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1242624F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C2393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11A5FAF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D5687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0516217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EMEF Arco-Íris</w:t>
            </w:r>
          </w:p>
        </w:tc>
        <w:tc>
          <w:tcPr>
            <w:tcW w:w="4820" w:type="dxa"/>
            <w:vAlign w:val="center"/>
          </w:tcPr>
          <w:p w14:paraId="3D0E592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Heinrich Brackemeier, 885 – Centro – Imigrante/RS</w:t>
            </w:r>
          </w:p>
        </w:tc>
      </w:tr>
      <w:tr w:rsidR="007220EB" w14:paraId="62A15111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7C550C0A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BBD77D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246B9FD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5A081D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7EF5F4E8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EMEI Arco-Íris (escolinha)</w:t>
            </w:r>
          </w:p>
        </w:tc>
        <w:tc>
          <w:tcPr>
            <w:tcW w:w="4820" w:type="dxa"/>
            <w:vAlign w:val="center"/>
          </w:tcPr>
          <w:p w14:paraId="3CC1673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Sete de Setembro, 185 – Esperança – Imigrante/RS</w:t>
            </w:r>
          </w:p>
        </w:tc>
      </w:tr>
      <w:tr w:rsidR="007220EB" w14:paraId="22E631B2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61AFD9D5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44A65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EAED311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E3FD21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3C72BF8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EMEI Ciranda de Sonhos</w:t>
            </w:r>
          </w:p>
        </w:tc>
        <w:tc>
          <w:tcPr>
            <w:tcW w:w="4820" w:type="dxa"/>
            <w:vAlign w:val="center"/>
          </w:tcPr>
          <w:p w14:paraId="192B083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Castelo Branco, 190 – Centro – Imigrante/RS</w:t>
            </w:r>
          </w:p>
        </w:tc>
      </w:tr>
      <w:tr w:rsidR="007220EB" w14:paraId="7AA366E9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740D30BC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13898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D906D0B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B406C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5D74DA9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EMEF Santo Antônio</w:t>
            </w:r>
          </w:p>
        </w:tc>
        <w:tc>
          <w:tcPr>
            <w:tcW w:w="4820" w:type="dxa"/>
            <w:vAlign w:val="center"/>
          </w:tcPr>
          <w:p w14:paraId="66F25B3F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Guilherme Scheer, 94 – Daltro Filho – Imigrante/RS</w:t>
            </w:r>
          </w:p>
        </w:tc>
      </w:tr>
      <w:tr w:rsidR="007220EB" w14:paraId="249A57F2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69AFEF7B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831ED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A422FA9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2B4A4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5FCD3E2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EMEI Pequeno Mundo</w:t>
            </w:r>
          </w:p>
        </w:tc>
        <w:tc>
          <w:tcPr>
            <w:tcW w:w="4820" w:type="dxa"/>
            <w:vAlign w:val="center"/>
          </w:tcPr>
          <w:p w14:paraId="5FD5B55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Madre Isabel, 324 – Daltro Filho – Imigrante/RS</w:t>
            </w:r>
          </w:p>
        </w:tc>
      </w:tr>
      <w:tr w:rsidR="007220EB" w14:paraId="30DA2E45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502C9F20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E1820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845A2CE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837A0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48ED1311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EMEF Ernesto Alves</w:t>
            </w:r>
          </w:p>
        </w:tc>
        <w:tc>
          <w:tcPr>
            <w:tcW w:w="4820" w:type="dxa"/>
            <w:vAlign w:val="center"/>
          </w:tcPr>
          <w:p w14:paraId="4A0159AD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Linha Ernesto Alves, S/N – Linha Ernesto Alves – Imigrante/RS</w:t>
            </w:r>
          </w:p>
        </w:tc>
      </w:tr>
      <w:tr w:rsidR="007220EB" w14:paraId="57D89188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3D2DE089" w14:textId="77777777" w:rsidR="007220EB" w:rsidRDefault="007220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0BCEF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40EF852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595CE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684DA7D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Sec. Agricult., Meio Amb. e Des. Econômico</w:t>
            </w:r>
          </w:p>
        </w:tc>
        <w:tc>
          <w:tcPr>
            <w:tcW w:w="4820" w:type="dxa"/>
            <w:vAlign w:val="center"/>
          </w:tcPr>
          <w:p w14:paraId="062BC2B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Av. Dr. Ito João Snell, 985 – Centro – Imigrante/RS</w:t>
            </w:r>
          </w:p>
        </w:tc>
      </w:tr>
      <w:tr w:rsidR="007220EB" w14:paraId="23485DF8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2A540612" w14:textId="77777777" w:rsidR="007220EB" w:rsidRDefault="007220E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79971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7A609D2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D3AD9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4EB7F7F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Sec. da Cultura, Desporto e Turismo</w:t>
            </w:r>
          </w:p>
        </w:tc>
        <w:tc>
          <w:tcPr>
            <w:tcW w:w="4820" w:type="dxa"/>
            <w:vAlign w:val="center"/>
          </w:tcPr>
          <w:p w14:paraId="02AF89D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Guilherme Ernesto Lagemann, 677 – Centro – Imigrante/RS</w:t>
            </w:r>
          </w:p>
        </w:tc>
      </w:tr>
      <w:tr w:rsidR="007220EB" w14:paraId="5422F0F7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2A49AA8B" w14:textId="77777777" w:rsidR="007220EB" w:rsidRDefault="007220E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2070D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2968402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5323A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678ACEB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Almoxarifado Central</w:t>
            </w:r>
          </w:p>
        </w:tc>
        <w:tc>
          <w:tcPr>
            <w:tcW w:w="4820" w:type="dxa"/>
            <w:vAlign w:val="center"/>
          </w:tcPr>
          <w:p w14:paraId="5328827E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Rua Castelo Branco, 82 – 2º Andar – Centro – Imigrante/RS</w:t>
            </w:r>
          </w:p>
        </w:tc>
      </w:tr>
      <w:tr w:rsidR="007220EB" w14:paraId="504DF08E" w14:textId="77777777">
        <w:tc>
          <w:tcPr>
            <w:tcW w:w="1101" w:type="dxa"/>
            <w:vMerge/>
            <w:tcBorders>
              <w:right w:val="single" w:sz="4" w:space="0" w:color="000000"/>
            </w:tcBorders>
            <w:vAlign w:val="center"/>
          </w:tcPr>
          <w:p w14:paraId="5B8321B9" w14:textId="77777777" w:rsidR="007220EB" w:rsidRDefault="007220E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B1A8E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AAA4318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DCD60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vAlign w:val="center"/>
          </w:tcPr>
          <w:p w14:paraId="330A6F27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Outros (especificar):</w:t>
            </w:r>
          </w:p>
        </w:tc>
        <w:tc>
          <w:tcPr>
            <w:tcW w:w="4820" w:type="dxa"/>
            <w:vAlign w:val="center"/>
          </w:tcPr>
          <w:p w14:paraId="32570B01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591248D8" w14:textId="77777777" w:rsidR="007220EB" w:rsidRDefault="007220E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220EB" w14:paraId="5A2A07E9" w14:textId="77777777">
        <w:tc>
          <w:tcPr>
            <w:tcW w:w="10314" w:type="dxa"/>
            <w:vAlign w:val="center"/>
          </w:tcPr>
          <w:p w14:paraId="2D81731E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Regras para Recebimento Provisório e/ou Definitivo</w:t>
            </w:r>
          </w:p>
        </w:tc>
      </w:tr>
      <w:tr w:rsidR="007220EB" w14:paraId="1DE1780A" w14:textId="77777777">
        <w:tc>
          <w:tcPr>
            <w:tcW w:w="10314" w:type="dxa"/>
            <w:vAlign w:val="center"/>
          </w:tcPr>
          <w:p w14:paraId="197E507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Quando do recebimento provisório e/ou definitivo, o(s) fisca(is) do contrato deverão verificar se a </w:t>
            </w:r>
            <w:r>
              <w:rPr>
                <w:b/>
                <w:bCs/>
                <w:sz w:val="16"/>
                <w:szCs w:val="16"/>
              </w:rPr>
              <w:t>quantidade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b/>
                <w:bCs/>
                <w:sz w:val="16"/>
                <w:szCs w:val="16"/>
              </w:rPr>
              <w:t>qualidade</w:t>
            </w:r>
            <w:r>
              <w:rPr>
                <w:sz w:val="16"/>
                <w:szCs w:val="16"/>
              </w:rPr>
              <w:t xml:space="preserve"> e </w:t>
            </w:r>
            <w:r>
              <w:rPr>
                <w:b/>
                <w:bCs/>
                <w:sz w:val="16"/>
                <w:szCs w:val="16"/>
              </w:rPr>
              <w:t>pontualidade</w:t>
            </w:r>
            <w:r>
              <w:rPr>
                <w:sz w:val="16"/>
                <w:szCs w:val="16"/>
              </w:rPr>
              <w:t xml:space="preserve"> da entrega estão em consonância com a autorização de compra e/ou ordem de execução de serviço, nota de empenho de despesa, ou emissão de outro instrumento hábil equivalente.</w:t>
            </w:r>
          </w:p>
        </w:tc>
      </w:tr>
    </w:tbl>
    <w:p w14:paraId="6DC6E1CF" w14:textId="77777777" w:rsidR="007220EB" w:rsidRDefault="007220E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677"/>
        <w:gridCol w:w="3969"/>
      </w:tblGrid>
      <w:tr w:rsidR="007220EB" w14:paraId="661906CD" w14:textId="77777777">
        <w:tc>
          <w:tcPr>
            <w:tcW w:w="10314" w:type="dxa"/>
            <w:gridSpan w:val="3"/>
            <w:vAlign w:val="center"/>
          </w:tcPr>
          <w:p w14:paraId="01D1BBA9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Garantia, Manutenção e Assistência Técnica</w:t>
            </w:r>
          </w:p>
        </w:tc>
      </w:tr>
      <w:tr w:rsidR="007220EB" w14:paraId="3170E096" w14:textId="77777777" w:rsidTr="0066280C">
        <w:trPr>
          <w:trHeight w:val="252"/>
        </w:trPr>
        <w:tc>
          <w:tcPr>
            <w:tcW w:w="1668" w:type="dxa"/>
            <w:vAlign w:val="center"/>
          </w:tcPr>
          <w:p w14:paraId="6926E07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se aplica</w:t>
            </w:r>
          </w:p>
        </w:tc>
        <w:tc>
          <w:tcPr>
            <w:tcW w:w="4677" w:type="dxa"/>
            <w:shd w:val="clear" w:color="auto" w:fill="ACB9CA" w:themeFill="text2" w:themeFillTint="66"/>
            <w:vAlign w:val="center"/>
          </w:tcPr>
          <w:p w14:paraId="137DCE4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90 dias, cfe. art. 26 da Lei 8.078/1990 (CDC)</w:t>
            </w:r>
          </w:p>
        </w:tc>
        <w:tc>
          <w:tcPr>
            <w:tcW w:w="3969" w:type="dxa"/>
            <w:vAlign w:val="center"/>
          </w:tcPr>
          <w:p w14:paraId="5C5E8714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Outro (especificar abaixo):</w:t>
            </w:r>
          </w:p>
        </w:tc>
      </w:tr>
      <w:tr w:rsidR="007220EB" w14:paraId="14AD6184" w14:textId="77777777">
        <w:trPr>
          <w:trHeight w:val="252"/>
        </w:trPr>
        <w:tc>
          <w:tcPr>
            <w:tcW w:w="10314" w:type="dxa"/>
            <w:gridSpan w:val="3"/>
            <w:vAlign w:val="center"/>
          </w:tcPr>
          <w:p w14:paraId="5264978F" w14:textId="77777777" w:rsidR="007220EB" w:rsidRDefault="00A2000C">
            <w:pPr>
              <w:ind w:firstLine="0"/>
              <w:jc w:val="left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Obs.:</w:t>
            </w:r>
          </w:p>
          <w:p w14:paraId="7817243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O prazo de garantia é contado a partir do recebimento provisório, no caso de defeitos e/ou vício(s) de produto(s) e/ou serviço(s).</w:t>
            </w:r>
          </w:p>
          <w:p w14:paraId="2AD50E9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Se, durante o prazo de garantia, os produtos e/ou serviços, apresentarem defeitos e/ou vícios, o fornecedor deverá substitui-los ou refazê-los no prazo de até</w:t>
            </w:r>
            <w:r>
              <w:rPr>
                <w:b/>
                <w:bCs/>
                <w:sz w:val="16"/>
                <w:szCs w:val="16"/>
              </w:rPr>
              <w:t xml:space="preserve"> 30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dias</w:t>
            </w:r>
            <w:r>
              <w:rPr>
                <w:sz w:val="16"/>
                <w:szCs w:val="16"/>
              </w:rPr>
              <w:t>, a partir da comunicação por escrito.</w:t>
            </w:r>
          </w:p>
          <w:p w14:paraId="4A9DDB7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c) Tratando-se de vício oculto, o prazo decadencial inicia-se no momento em que ficar evidenciado o vício.</w:t>
            </w:r>
          </w:p>
          <w:p w14:paraId="24F98D45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Quando a manutenção e/ou assistência técnica não puder ser realizada nas dependências do Município, </w:t>
            </w:r>
            <w:r>
              <w:rPr>
                <w:b/>
                <w:bCs/>
                <w:sz w:val="16"/>
                <w:szCs w:val="16"/>
              </w:rPr>
              <w:t>os custos de transporte (envio e retorno) serão de responsabilidade do fornecedor</w:t>
            </w:r>
            <w:r>
              <w:rPr>
                <w:sz w:val="16"/>
                <w:szCs w:val="16"/>
              </w:rPr>
              <w:t>.</w:t>
            </w:r>
          </w:p>
        </w:tc>
      </w:tr>
    </w:tbl>
    <w:p w14:paraId="5A82C970" w14:textId="77777777" w:rsidR="007220EB" w:rsidRDefault="00A2000C">
      <w:pPr>
        <w:pStyle w:val="Ttulo1"/>
      </w:pPr>
      <w:r>
        <w:lastRenderedPageBreak/>
        <w:t>Prazo Contratual Previsto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835"/>
        <w:gridCol w:w="3827"/>
        <w:gridCol w:w="2126"/>
      </w:tblGrid>
      <w:tr w:rsidR="007220EB" w14:paraId="5225E3C7" w14:textId="77777777">
        <w:trPr>
          <w:trHeight w:val="320"/>
        </w:trPr>
        <w:tc>
          <w:tcPr>
            <w:tcW w:w="1526" w:type="dxa"/>
            <w:vAlign w:val="center"/>
          </w:tcPr>
          <w:p w14:paraId="6676A846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se aplica.</w:t>
            </w:r>
          </w:p>
        </w:tc>
        <w:tc>
          <w:tcPr>
            <w:tcW w:w="8788" w:type="dxa"/>
            <w:gridSpan w:val="3"/>
            <w:vAlign w:val="center"/>
          </w:tcPr>
          <w:p w14:paraId="7122766B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Até 2 anos, por se tratar de SRP, comprovado o preço vantajoso, cfe. art. 84 da Lei 14.133/21</w:t>
            </w:r>
          </w:p>
        </w:tc>
      </w:tr>
      <w:tr w:rsidR="007220EB" w14:paraId="434337F1" w14:textId="77777777">
        <w:trPr>
          <w:trHeight w:val="245"/>
        </w:trPr>
        <w:tc>
          <w:tcPr>
            <w:tcW w:w="8188" w:type="dxa"/>
            <w:gridSpan w:val="3"/>
            <w:vMerge w:val="restart"/>
            <w:vAlign w:val="center"/>
          </w:tcPr>
          <w:p w14:paraId="12A01B58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Até a conclusão de escopo predefinido, automaticamente prorrogado quando o objeto não for concluído no período firmado no contrato, cfe. art. 111 da Lei 14.133/21 (identificar período de vigência previsto ao lado)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14:paraId="2345AE7A" w14:textId="77777777" w:rsidR="007220EB" w:rsidRDefault="00A2000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Período vigência previsto:</w:t>
            </w:r>
          </w:p>
        </w:tc>
      </w:tr>
      <w:tr w:rsidR="007220EB" w14:paraId="4EFA4536" w14:textId="77777777">
        <w:trPr>
          <w:trHeight w:val="244"/>
        </w:trPr>
        <w:tc>
          <w:tcPr>
            <w:tcW w:w="8188" w:type="dxa"/>
            <w:gridSpan w:val="3"/>
            <w:vMerge/>
            <w:vAlign w:val="center"/>
          </w:tcPr>
          <w:p w14:paraId="04C5E62E" w14:textId="77777777" w:rsidR="007220EB" w:rsidRDefault="007220EB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</w:tcBorders>
            <w:vAlign w:val="center"/>
          </w:tcPr>
          <w:p w14:paraId="371C2D15" w14:textId="77777777" w:rsidR="007220EB" w:rsidRDefault="00A2000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mês(es)</w:t>
            </w:r>
            <w:r>
              <w:rPr>
                <w:sz w:val="16"/>
                <w:szCs w:val="16"/>
              </w:rPr>
              <w:t>.</w:t>
            </w:r>
          </w:p>
        </w:tc>
      </w:tr>
      <w:tr w:rsidR="007220EB" w14:paraId="317A31D6" w14:textId="77777777" w:rsidTr="0066280C">
        <w:trPr>
          <w:trHeight w:val="320"/>
        </w:trPr>
        <w:tc>
          <w:tcPr>
            <w:tcW w:w="4361" w:type="dxa"/>
            <w:gridSpan w:val="2"/>
            <w:shd w:val="clear" w:color="auto" w:fill="ACB9CA" w:themeFill="text2" w:themeFillTint="66"/>
            <w:vAlign w:val="center"/>
          </w:tcPr>
          <w:p w14:paraId="723E0680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Até 5 anos, cfe. art. 106 da Lei 14.133/21</w:t>
            </w:r>
          </w:p>
        </w:tc>
        <w:tc>
          <w:tcPr>
            <w:tcW w:w="5953" w:type="dxa"/>
            <w:gridSpan w:val="2"/>
            <w:vAlign w:val="center"/>
          </w:tcPr>
          <w:p w14:paraId="508C4D31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Até 10 anos, cfe. art. 107 da Lei 14.133/21</w:t>
            </w:r>
          </w:p>
        </w:tc>
      </w:tr>
      <w:tr w:rsidR="007220EB" w14:paraId="50AA4445" w14:textId="77777777">
        <w:trPr>
          <w:trHeight w:val="320"/>
        </w:trPr>
        <w:tc>
          <w:tcPr>
            <w:tcW w:w="4361" w:type="dxa"/>
            <w:gridSpan w:val="2"/>
            <w:vAlign w:val="center"/>
          </w:tcPr>
          <w:p w14:paraId="37D69AD6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Até 10 anos, cfe. inciso I do art. 110 da Lei 14.133/21</w:t>
            </w:r>
          </w:p>
        </w:tc>
        <w:tc>
          <w:tcPr>
            <w:tcW w:w="5953" w:type="dxa"/>
            <w:gridSpan w:val="2"/>
            <w:vAlign w:val="center"/>
          </w:tcPr>
          <w:p w14:paraId="3EFED125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Até 35 anos, cfe. inciso I do art. 110 da Lei 14.133/21</w:t>
            </w:r>
          </w:p>
        </w:tc>
      </w:tr>
      <w:tr w:rsidR="007220EB" w14:paraId="2896F5DA" w14:textId="77777777">
        <w:trPr>
          <w:trHeight w:val="320"/>
        </w:trPr>
        <w:tc>
          <w:tcPr>
            <w:tcW w:w="10314" w:type="dxa"/>
            <w:gridSpan w:val="4"/>
            <w:vAlign w:val="center"/>
          </w:tcPr>
          <w:p w14:paraId="2F09DE0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 xml:space="preserve">Obs.: </w:t>
            </w:r>
            <w:r>
              <w:rPr>
                <w:sz w:val="16"/>
                <w:szCs w:val="16"/>
              </w:rPr>
              <w:t>Quando o prazo for superior a 1 ano, poderá ser renovado, à critério das partes, por iguais e sucessíveis períodos no limite da lei, desde que haja previsão em edital e que sejam atestadas pelo gestor do contato que as condições e os preços permanecem vantajosos para a Administração.</w:t>
            </w:r>
          </w:p>
        </w:tc>
      </w:tr>
    </w:tbl>
    <w:p w14:paraId="42628117" w14:textId="77777777" w:rsidR="007220EB" w:rsidRPr="00E9795A" w:rsidRDefault="00A2000C">
      <w:pPr>
        <w:pStyle w:val="Ttulo1"/>
      </w:pPr>
      <w:r w:rsidRPr="00E9795A">
        <w:t>Estimativa do Valor da Contratação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220EB" w14:paraId="71B42227" w14:textId="77777777">
        <w:trPr>
          <w:trHeight w:val="320"/>
        </w:trPr>
        <w:tc>
          <w:tcPr>
            <w:tcW w:w="10314" w:type="dxa"/>
            <w:vAlign w:val="center"/>
          </w:tcPr>
          <w:p w14:paraId="57FF217A" w14:textId="7F0FA49C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 w:rsidRPr="007D2F9A">
              <w:rPr>
                <w:b/>
                <w:bCs/>
                <w:sz w:val="16"/>
                <w:szCs w:val="16"/>
              </w:rPr>
              <w:t>Valor total estimado:</w:t>
            </w:r>
            <w:r>
              <w:rPr>
                <w:sz w:val="16"/>
                <w:szCs w:val="16"/>
              </w:rPr>
              <w:t xml:space="preserve"> </w:t>
            </w:r>
            <w:r w:rsidR="00E9795A">
              <w:rPr>
                <w:rFonts w:cs="Tahoma"/>
                <w:sz w:val="16"/>
                <w:szCs w:val="16"/>
              </w:rPr>
              <w:t>A estimativa de valor para a contratação foi realizada com base em contratos similares já firmados pela Administração Pública. Considerando o mercado reduzido e a limitada quantidade de fornecedores aptos a oferecer soluções específicas nesta área, foram analisados contratos em execução ou concluídos há mais de um ano da data da pesquisa, devidamente atualizados conforme o índice de correção aplicável. Os valores apurados variam entre R$10.000,00 a R$20.000,00</w:t>
            </w:r>
            <w:r w:rsidR="00513851">
              <w:rPr>
                <w:rFonts w:cs="Tahoma"/>
                <w:sz w:val="16"/>
                <w:szCs w:val="16"/>
              </w:rPr>
              <w:t>. Considerando o valor da única proposta obtida, a estimativa do valor da contratação é de R$16.400,00</w:t>
            </w:r>
          </w:p>
        </w:tc>
      </w:tr>
    </w:tbl>
    <w:p w14:paraId="268F3465" w14:textId="77777777" w:rsidR="007220EB" w:rsidRDefault="00A2000C">
      <w:pPr>
        <w:pStyle w:val="Ttulo1"/>
      </w:pPr>
      <w:r>
        <w:t>Adequação Orçamentária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536"/>
      </w:tblGrid>
      <w:tr w:rsidR="007220EB" w14:paraId="2439B8B7" w14:textId="77777777" w:rsidTr="0066280C">
        <w:trPr>
          <w:trHeight w:val="274"/>
        </w:trPr>
        <w:tc>
          <w:tcPr>
            <w:tcW w:w="5778" w:type="dxa"/>
            <w:shd w:val="clear" w:color="auto" w:fill="ACB9CA" w:themeFill="text2" w:themeFillTint="66"/>
            <w:vAlign w:val="center"/>
          </w:tcPr>
          <w:p w14:paraId="5ED9D4D7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Cfe. evidenciado em documento complementar disponível no processo.</w:t>
            </w:r>
          </w:p>
        </w:tc>
        <w:tc>
          <w:tcPr>
            <w:tcW w:w="4536" w:type="dxa"/>
            <w:vAlign w:val="center"/>
          </w:tcPr>
          <w:p w14:paraId="65C7274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se aplica, pois se trata de SRP.</w:t>
            </w:r>
          </w:p>
        </w:tc>
      </w:tr>
    </w:tbl>
    <w:p w14:paraId="556FFEA0" w14:textId="77777777" w:rsidR="007220EB" w:rsidRDefault="00A2000C">
      <w:pPr>
        <w:pStyle w:val="Ttulo1"/>
      </w:pPr>
      <w:r>
        <w:t>Fundamentação da Contratação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686"/>
        <w:gridCol w:w="3543"/>
      </w:tblGrid>
      <w:tr w:rsidR="007220EB" w14:paraId="3413ED82" w14:textId="77777777">
        <w:tc>
          <w:tcPr>
            <w:tcW w:w="10314" w:type="dxa"/>
            <w:gridSpan w:val="3"/>
            <w:vAlign w:val="center"/>
          </w:tcPr>
          <w:p w14:paraId="4488182A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Estudo Técnico Preliminar - ETP</w:t>
            </w:r>
          </w:p>
        </w:tc>
      </w:tr>
      <w:tr w:rsidR="007220EB" w14:paraId="55B91CEB" w14:textId="77777777" w:rsidTr="0066280C">
        <w:tc>
          <w:tcPr>
            <w:tcW w:w="3085" w:type="dxa"/>
            <w:shd w:val="clear" w:color="auto" w:fill="ACB9CA" w:themeFill="text2" w:themeFillTint="66"/>
            <w:vAlign w:val="center"/>
          </w:tcPr>
          <w:p w14:paraId="7B8B5D6E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X ) Cfe. disponível no processo </w:t>
            </w:r>
          </w:p>
        </w:tc>
        <w:tc>
          <w:tcPr>
            <w:tcW w:w="3686" w:type="dxa"/>
            <w:vAlign w:val="center"/>
          </w:tcPr>
          <w:p w14:paraId="2C8C308F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 ) </w:t>
            </w:r>
            <w:r>
              <w:rPr>
                <w:sz w:val="16"/>
                <w:szCs w:val="16"/>
                <w:u w:val="single"/>
              </w:rPr>
              <w:t>Dispensado</w:t>
            </w:r>
            <w:r>
              <w:rPr>
                <w:sz w:val="16"/>
                <w:szCs w:val="16"/>
              </w:rPr>
              <w:t xml:space="preserve"> (Dec. Munic. 2.130/23, art. 45)</w:t>
            </w:r>
          </w:p>
        </w:tc>
        <w:tc>
          <w:tcPr>
            <w:tcW w:w="3543" w:type="dxa"/>
            <w:vAlign w:val="center"/>
          </w:tcPr>
          <w:p w14:paraId="192FB17F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 ) </w:t>
            </w:r>
            <w:r>
              <w:rPr>
                <w:sz w:val="16"/>
                <w:szCs w:val="16"/>
                <w:u w:val="single"/>
              </w:rPr>
              <w:t>Facultado</w:t>
            </w:r>
            <w:r>
              <w:rPr>
                <w:sz w:val="16"/>
                <w:szCs w:val="16"/>
              </w:rPr>
              <w:t xml:space="preserve"> (Dec. Munic. 2.130/23, art. 46)</w:t>
            </w:r>
          </w:p>
        </w:tc>
      </w:tr>
    </w:tbl>
    <w:p w14:paraId="39973DA9" w14:textId="77777777" w:rsidR="007220EB" w:rsidRDefault="007220E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8646"/>
      </w:tblGrid>
      <w:tr w:rsidR="007220EB" w14:paraId="04B4F59F" w14:textId="77777777">
        <w:tc>
          <w:tcPr>
            <w:tcW w:w="10314" w:type="dxa"/>
            <w:gridSpan w:val="2"/>
            <w:vAlign w:val="center"/>
          </w:tcPr>
          <w:p w14:paraId="7A255183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Fundamento(s) de Fato e de Direito</w:t>
            </w:r>
          </w:p>
        </w:tc>
      </w:tr>
      <w:tr w:rsidR="007220EB" w14:paraId="30B34354" w14:textId="77777777">
        <w:trPr>
          <w:trHeight w:val="163"/>
        </w:trPr>
        <w:tc>
          <w:tcPr>
            <w:tcW w:w="1668" w:type="dxa"/>
            <w:vAlign w:val="center"/>
          </w:tcPr>
          <w:p w14:paraId="2D3F7EF3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Normas aplicáveis: </w:t>
            </w:r>
          </w:p>
        </w:tc>
        <w:tc>
          <w:tcPr>
            <w:tcW w:w="8646" w:type="dxa"/>
            <w:vAlign w:val="center"/>
          </w:tcPr>
          <w:p w14:paraId="77F5EDDE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Constituição Federal (Art. 37  e  Art. 5º, X e XII ); Lei nº 8.742/1993 (Lei Orgânica da Assistência Social – LOAS); Lei nº 14.133/2021 (Lei de Licitações) ; Lei nº 13.709/2018 (Lei Geral de Proteção de Dados, LGPD)</w:t>
            </w:r>
          </w:p>
        </w:tc>
      </w:tr>
      <w:tr w:rsidR="007220EB" w14:paraId="398EDED7" w14:textId="77777777">
        <w:trPr>
          <w:trHeight w:val="101"/>
        </w:trPr>
        <w:tc>
          <w:tcPr>
            <w:tcW w:w="10314" w:type="dxa"/>
            <w:gridSpan w:val="2"/>
            <w:vAlign w:val="center"/>
          </w:tcPr>
          <w:p w14:paraId="682AB3B9" w14:textId="5D54715D" w:rsidR="007220EB" w:rsidRDefault="00A2000C">
            <w:pPr>
              <w:ind w:firstLineChars="150" w:firstLine="24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 crescente avanço tecnológico impõe à administração pública a necessidade de adotar ferramentas digitais que assegurem maior agilidade, precisão e eficiência na gestão da assistência social, abrangendo tanto aspectos administrativos quanto </w:t>
            </w:r>
            <w:r w:rsidR="00E9795A">
              <w:rPr>
                <w:sz w:val="16"/>
                <w:szCs w:val="16"/>
              </w:rPr>
              <w:t>benefícios e política públicos</w:t>
            </w:r>
            <w:r>
              <w:rPr>
                <w:sz w:val="16"/>
                <w:szCs w:val="16"/>
              </w:rPr>
              <w:t>.</w:t>
            </w:r>
          </w:p>
          <w:p w14:paraId="493DA19D" w14:textId="77777777" w:rsidR="007220EB" w:rsidRDefault="00A2000C">
            <w:pPr>
              <w:ind w:firstLineChars="150" w:firstLine="24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implementação de sistemas digitais contribui para a integração com cadastros nacionais, como o CadÚnico e o SUAS, permitindo maior efetividade na execução das políticas sociais e garantindo maior alcance às famílias e indivíduos em situação de vulnerabilidade.</w:t>
            </w:r>
          </w:p>
          <w:p w14:paraId="5C6DE2F8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Considerando que a Assistência Social lida com informações sensíveis (como dados de renda, saúde e composição familiar), o sistema ddeve obedecer rigorosamente a Lei Geral de Proteção de Dados (Lei nº 13.709/2018), assegurando segurança, transparência e respeito à privacidade.</w:t>
            </w:r>
          </w:p>
          <w:p w14:paraId="7EA92340" w14:textId="77777777" w:rsidR="007220EB" w:rsidRDefault="00A2000C">
            <w:pPr>
              <w:ind w:firstLineChars="150" w:firstLine="24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Além disso, a digitalização fortalece o controle social previsto na Lei Orgânica da Assistência Social (Lei nº 8.742/1993), ao permitir maior publicidade dos atos administrativos e acesso facilitado às informações.</w:t>
            </w:r>
          </w:p>
          <w:p w14:paraId="39BA4251" w14:textId="77777777" w:rsidR="007220EB" w:rsidRDefault="00A2000C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medida também se alinha aos princípios constitucionais da administração pública estabelecidos no artigo 37 da Constituição Federal. O uso da tecnologia reduz custos operacionais, aumenta a capacidade de atendimento e melhora a qualidade do serviço público, ao mesmo tempo em que contribui para o cumprimento das exigências daLei nº 14.133/2021, garantindo economicidade e responsabilidade na gestão dos recursos.</w:t>
            </w:r>
          </w:p>
        </w:tc>
      </w:tr>
    </w:tbl>
    <w:p w14:paraId="3907A789" w14:textId="77777777" w:rsidR="007220EB" w:rsidRPr="00166F7E" w:rsidRDefault="00A2000C">
      <w:pPr>
        <w:pStyle w:val="Ttulo1"/>
      </w:pPr>
      <w:r>
        <w:t xml:space="preserve"> </w:t>
      </w:r>
      <w:r w:rsidRPr="00166F7E">
        <w:t>Descrição da Solução Como Um Todo Considerando o(s) Ciclo(s) de Vida do(s) Objeto(s)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220EB" w14:paraId="71030DD3" w14:textId="77777777">
        <w:trPr>
          <w:trHeight w:val="127"/>
        </w:trPr>
        <w:tc>
          <w:tcPr>
            <w:tcW w:w="10314" w:type="dxa"/>
            <w:vAlign w:val="center"/>
          </w:tcPr>
          <w:p w14:paraId="50D5F4AA" w14:textId="0CCF2CCF" w:rsidR="00166F7E" w:rsidRPr="00166F7E" w:rsidRDefault="00166F7E" w:rsidP="00166F7E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166F7E">
              <w:rPr>
                <w:sz w:val="16"/>
                <w:szCs w:val="16"/>
              </w:rPr>
              <w:t>A solução proposta consiste na contratação de uma empresa especializada para a implantação e concessão da licença de uso de um software de gestão da assistência social. A empresa será responsável por todo o processo de implantação, garantindo que o sistema esteja devidamente configurado e adaptado às necessidades do município. Além disso, oferecerá o treinamento necessário para que os servidores possam utilizar o software de forma adequada, eficiente e segura, assegurando que todos os recursos disponíveis sejam explorados.</w:t>
            </w:r>
          </w:p>
          <w:p w14:paraId="75B30CE8" w14:textId="37F72AD0" w:rsidR="007220EB" w:rsidRDefault="00166F7E" w:rsidP="00166F7E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166F7E">
              <w:rPr>
                <w:sz w:val="16"/>
                <w:szCs w:val="16"/>
              </w:rPr>
              <w:t>Os benefícios dessa solução incluem maior eficiência na gestão da Assistência Social, bem como na gestão dos programas e benefícios sociais, redução de erros e duplicidades, maior agilidade e transparência nos processos, e geração de relatórios que apoiam a tomada de decisão. A implantação será acompanhada de atualizações e suporte técnico contínuo, sempre que necessário, garantindo que o sistema se mantenha adequado às mudanças legais e às novas demandas. Dessa forma, o software não apenas otimiza o trabalho, mas também fortalece a capacidade de planejamento e monitoramento da Assistência Social</w:t>
            </w:r>
          </w:p>
        </w:tc>
      </w:tr>
    </w:tbl>
    <w:p w14:paraId="1D364713" w14:textId="77777777" w:rsidR="007220EB" w:rsidRPr="007D2F9A" w:rsidRDefault="00A2000C">
      <w:pPr>
        <w:pStyle w:val="Ttulo1"/>
      </w:pPr>
      <w:r w:rsidRPr="007D2F9A">
        <w:t>Requisitos da Contratação (Especificação do Item)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220EB" w14:paraId="3A276F30" w14:textId="77777777">
        <w:trPr>
          <w:trHeight w:val="139"/>
        </w:trPr>
        <w:tc>
          <w:tcPr>
            <w:tcW w:w="10314" w:type="dxa"/>
            <w:vAlign w:val="center"/>
          </w:tcPr>
          <w:p w14:paraId="781E378F" w14:textId="77777777" w:rsidR="007D2F9A" w:rsidRDefault="007D2F9A" w:rsidP="007D2F9A">
            <w:pPr>
              <w:spacing w:line="276" w:lineRule="auto"/>
              <w:ind w:firstLine="0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   A implantação e treinamento (quando presencial) do sistema deverão ser disponibilizados no CRAS de Imigrante, localizado no endereço Rua Guilherme Ernesto Lagemann, 516 – Centro – Imigrante/RS - 95885-000</w:t>
            </w:r>
            <w:r>
              <w:rPr>
                <w:rFonts w:cs="Tahoma"/>
                <w:sz w:val="16"/>
                <w:szCs w:val="16"/>
              </w:rPr>
              <w:br/>
              <w:t xml:space="preserve">   A solução deve ser composta não somente por sistemas informatizados, mas também por serviços de implantação, migração de dados, treinamento de usuários, suporte técnico, atualização tecnológica e hospedagem.</w:t>
            </w:r>
          </w:p>
          <w:p w14:paraId="3A464FFA" w14:textId="77777777" w:rsidR="007D2F9A" w:rsidRDefault="007D2F9A" w:rsidP="007D2F9A">
            <w:pPr>
              <w:rPr>
                <w:rFonts w:cs="Tahoma"/>
                <w:sz w:val="16"/>
                <w:szCs w:val="16"/>
                <w:highlight w:val="yellow"/>
              </w:rPr>
            </w:pPr>
          </w:p>
          <w:p w14:paraId="3676FA5E" w14:textId="77777777" w:rsidR="007D2F9A" w:rsidRDefault="007D2F9A" w:rsidP="007D2F9A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1- Requisitos Gerais e Legais</w:t>
            </w:r>
          </w:p>
          <w:p w14:paraId="0D6FCC1B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lastRenderedPageBreak/>
              <w:t>O sistema a ser contratado deverá operar em plataforma Web, ser multiusuários, multitarefas, integrados, utilizando base única e possuir compatibilidade com múltiplos navegadores (Internet Explorer, Mozila Firefox, Google Chrome e Microsoft Edge) e sistemas operacionais (Windows e Linux).</w:t>
            </w:r>
          </w:p>
          <w:p w14:paraId="14F5E720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Não possuir restrições quanto à periodicidade de uso do sistema, número de servidores ativados ou conectados simultaneamente, quantidade e dados a serem armazenados, unidades de atendimento, etc.</w:t>
            </w:r>
          </w:p>
          <w:p w14:paraId="38B07CC2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Oferecer treinamento e capacitação dos servidores municipais.</w:t>
            </w:r>
          </w:p>
          <w:p w14:paraId="65AEF8EA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A contratada deverá dispor, durante o horário de expediente do Município, de forma remota, técnicos das devidas áreas, para o pronto atendimento e/ou encaminhamento das soluções de problemas relacionados ao sistema implantado.</w:t>
            </w:r>
          </w:p>
          <w:p w14:paraId="04900C11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Promover o controle efetivo do uso do sistema, oferecendo total segurança contra a violação dos dados ou acessos indevidos às informações.</w:t>
            </w:r>
          </w:p>
          <w:p w14:paraId="252BA099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Possuir a identidade visual do sistema com as características do município, como: Brasão, layouts de relatórios, e notificações; </w:t>
            </w:r>
          </w:p>
          <w:p w14:paraId="15BCDECF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aos usuários anexar arquivos como por exemplo: digitalização de documentos, fotos, etc.</w:t>
            </w:r>
          </w:p>
          <w:p w14:paraId="09BC5AC8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Todos os relatórios e atendimentos devem ser baseados nas Normatizações do Sistema Único de Assistência Social – SUAS e estruturados pelo padrão do Ministério da Cidadania.</w:t>
            </w:r>
          </w:p>
          <w:p w14:paraId="19F36B3F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permitir o acesso às informações apenas para usuários autorizados, com a utilização de senhas de acesso por nível de perfil</w:t>
            </w:r>
          </w:p>
          <w:p w14:paraId="2A661965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possuir perfis de acesso definidos de acordo com as áreas de atuação, contemplando diferentes funções e grupos, tais como: Administrativo, Coordenação, Cadastro Único, entre outros.</w:t>
            </w:r>
          </w:p>
          <w:p w14:paraId="29E8F270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possuir atualização em tempo real dos dados de entrada, possibilitando o acesso imediato às informações.</w:t>
            </w:r>
          </w:p>
          <w:p w14:paraId="68A975BF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possibilitar o cadastro de uma foto de identificação para cada pessoa registrada no sistema, a fim de facilitar a visualização.</w:t>
            </w:r>
          </w:p>
          <w:p w14:paraId="48171008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Possuir agenda dos profissionais onde é possível definir qual dia da semana e horário este profissional irá atender e a pessoa agendada.</w:t>
            </w:r>
          </w:p>
          <w:p w14:paraId="37CECF1C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agendar atividades em grupos, visitas, atendimentos e compromissos.</w:t>
            </w:r>
          </w:p>
          <w:p w14:paraId="13EC3499" w14:textId="77777777" w:rsidR="007D2F9A" w:rsidRDefault="007D2F9A" w:rsidP="007D2F9A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cancelar ou reagendar um agendamento.</w:t>
            </w:r>
          </w:p>
          <w:p w14:paraId="140E427A" w14:textId="77777777" w:rsidR="007D2F9A" w:rsidRDefault="007D2F9A" w:rsidP="007D2F9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  <w:p w14:paraId="021904DC" w14:textId="77777777" w:rsidR="007D2F9A" w:rsidRDefault="007D2F9A" w:rsidP="007D2F9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  <w:p w14:paraId="14DC2ACA" w14:textId="77777777" w:rsidR="007D2F9A" w:rsidRDefault="007D2F9A" w:rsidP="007D2F9A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2- Estrutura de cadastro</w:t>
            </w:r>
          </w:p>
          <w:p w14:paraId="5D624A12" w14:textId="77777777" w:rsidR="007D2F9A" w:rsidRDefault="007D2F9A" w:rsidP="007D2F9A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permitir o cadastro da rede socioassistencial e intersetorial, incluindo informações como identificação, endereço, contatos e demais informações pertinentes.</w:t>
            </w:r>
          </w:p>
          <w:p w14:paraId="1EC07859" w14:textId="77777777" w:rsidR="007D2F9A" w:rsidRDefault="007D2F9A" w:rsidP="007D2F9A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possibilitar o registro de ações de articulação da rede, tais como reuniões externas e internas, articulação com a rede, divulgação do serviço, palestras e outros.</w:t>
            </w:r>
          </w:p>
          <w:p w14:paraId="58D59FB5" w14:textId="77777777" w:rsidR="007D2F9A" w:rsidRDefault="007D2F9A" w:rsidP="007D2F9A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permitir o registro dos servidores, contemplando informações mínimas do preenchimento do CAD SUAS.</w:t>
            </w:r>
          </w:p>
          <w:p w14:paraId="165CD77F" w14:textId="77777777" w:rsidR="007D2F9A" w:rsidRDefault="007D2F9A" w:rsidP="007D2F9A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possibilitar o cadastrado completo das unidades conveniadas.</w:t>
            </w:r>
            <w:r>
              <w:rPr>
                <w:rFonts w:cs="Tahoma"/>
                <w:sz w:val="16"/>
                <w:szCs w:val="16"/>
              </w:rPr>
              <w:br/>
            </w:r>
          </w:p>
          <w:p w14:paraId="02C3D677" w14:textId="77777777" w:rsidR="007D2F9A" w:rsidRDefault="007D2F9A" w:rsidP="007D2F9A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3- Indicadores de Gestão</w:t>
            </w:r>
          </w:p>
          <w:p w14:paraId="2E0756F8" w14:textId="77777777" w:rsidR="007D2F9A" w:rsidRDefault="007D2F9A" w:rsidP="007D2F9A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apresentar diversos indicadores, como: Número total de famílias cadastradas, famílias em acompanhamento, famílias em extrema pobreza, total de atendimentos, visitas domiciliares, benefícios eventuais concedidos, total de atendimentos coletivos, entre outros.</w:t>
            </w:r>
          </w:p>
          <w:p w14:paraId="6AA0235D" w14:textId="77777777" w:rsidR="007D2F9A" w:rsidRDefault="007D2F9A" w:rsidP="007D2F9A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possibilitar a geração de gráficos comparativos variados, anuais separados por mês e tipo.</w:t>
            </w:r>
          </w:p>
          <w:p w14:paraId="1C798B44" w14:textId="77777777" w:rsidR="007D2F9A" w:rsidRDefault="007D2F9A" w:rsidP="007D2F9A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indicar quantidades referentes a vulnerabilidades, como o total de pessoas em situação de rua atendidas, pessoas em serviço de acolhimento, total de medidas socioeducativas, entre outros.</w:t>
            </w:r>
          </w:p>
          <w:p w14:paraId="7DE0796E" w14:textId="77777777" w:rsidR="007D2F9A" w:rsidRDefault="007D2F9A" w:rsidP="007D2F9A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a geração de gráficos percentuais referentes a índices gerais de saúde, educação e renda.</w:t>
            </w:r>
          </w:p>
          <w:p w14:paraId="279F66FA" w14:textId="77777777" w:rsidR="007D2F9A" w:rsidRDefault="007D2F9A" w:rsidP="007D2F9A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possuir a geração de alertas para a rede socioassistencial de encaminhamentos recebidos e não respondidos, atendimentos aguardando finalização, famílias encaminhadas para o Cadastro Único, entre outros.</w:t>
            </w:r>
          </w:p>
          <w:p w14:paraId="293E3B98" w14:textId="77777777" w:rsidR="007D2F9A" w:rsidRDefault="007D2F9A" w:rsidP="007D2F9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  <w:p w14:paraId="53810797" w14:textId="77777777" w:rsidR="007D2F9A" w:rsidRDefault="007D2F9A" w:rsidP="007D2F9A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4- Abordagem Social e Evolução do Atendimento Social</w:t>
            </w:r>
          </w:p>
          <w:p w14:paraId="180D0FBD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o cadastro de visitas e ações direcionadas a abordagem social.</w:t>
            </w:r>
          </w:p>
          <w:p w14:paraId="48217E02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No cadastro possibilitar ao usuário a inclusão das informações (data da visita, nome, descrição da visita, pessoas abordadas, etc).</w:t>
            </w:r>
          </w:p>
          <w:p w14:paraId="47EBDCFB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possibilitar a pesquisa dos prontuários das pessoas atendidas por qualquer parte do nome, CPF, NIS ou Endereço.</w:t>
            </w:r>
          </w:p>
          <w:p w14:paraId="3E89633F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o cadastro de bairros e logradouros, bem como o registro da caracterização dos bairros.</w:t>
            </w:r>
          </w:p>
          <w:p w14:paraId="37B14E77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a criação de prontuários, importando as informações do Cadastro Único ou digitando as informações diretamente no sistema, contando com todos os campos previstos no prontuário SUAS.</w:t>
            </w:r>
          </w:p>
          <w:p w14:paraId="281BF842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cadastro de dados pessoais de cada membro da família deve conter as informações presentes no formulário principal do Cadastro Único.</w:t>
            </w:r>
          </w:p>
          <w:p w14:paraId="540FCB53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permitir o registro de óbitos no cadastro de dados pessoais de cada membro da família.</w:t>
            </w:r>
          </w:p>
          <w:p w14:paraId="7CF816B3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possibilitar o registro de gestantes e o acompanhamento do pré-natal no cadastro de dados pessoais de cada membro da família.</w:t>
            </w:r>
          </w:p>
          <w:p w14:paraId="548BD247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permitir o anexo de fotos e cópias de documentos em formato PDF ou imagem no cadastro de dados pessoais de cada membro da família.</w:t>
            </w:r>
          </w:p>
          <w:p w14:paraId="130ED45F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a alteração da composição familiar, transferindo membros da família para outra família, mantendo o histórico e o motivo da transferência, alterando a referência familiar, trazer a possiblidade de unificar uma família a outra, entre outras funcionalidades.</w:t>
            </w:r>
          </w:p>
          <w:p w14:paraId="3AF60D8A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o registro de informações sobre as condições habitacionais, incluindo os dados presentes no formulário principal do Cadastro Único e informações do Prontuário SUAS.</w:t>
            </w:r>
          </w:p>
          <w:p w14:paraId="0C72367C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Exibir informações sobre a última atualização, indicando o nome do servidor responsável por ela e a data e hora que foi realizada.</w:t>
            </w:r>
          </w:p>
          <w:p w14:paraId="14A0F43D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o registro de motivos do primeiro atendimento, convivência familiar e especificidades sociais, além de permitir o registro e o histórico de vivências de violência e violação de direitos, em conformidade com o Prontuário SUAS, vinculando essas informações ao prontuário da família.</w:t>
            </w:r>
          </w:p>
          <w:p w14:paraId="7DC67CAE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o registro e o histórico de acolhimento institucional, vinculando essas informações ao prontuário da família e gerando o Plano Individual de Atendimento – PIA.</w:t>
            </w:r>
          </w:p>
          <w:p w14:paraId="42AA2C14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informar se a família possui algum registro de descumprimento no SICON.</w:t>
            </w:r>
          </w:p>
          <w:p w14:paraId="1569C154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o registro de inserção e desligamento do acompanhamento PAIF, vinculando essas informações ao prontuário da família.</w:t>
            </w:r>
            <w:r>
              <w:rPr>
                <w:rFonts w:cs="Tahoma"/>
                <w:sz w:val="16"/>
                <w:szCs w:val="16"/>
              </w:rPr>
              <w:br/>
              <w:t>O sistema deve possibilitar registro e o histórico de encaminhamentos recebidos da rede Intersetorial, vinculando essas informações ao prontuário da família.</w:t>
            </w:r>
          </w:p>
          <w:p w14:paraId="152A60A0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permitir alterações em todos os itens de atendimento, desde que o atendimento não tenha sido finalizado.</w:t>
            </w:r>
          </w:p>
          <w:p w14:paraId="15C99AF1" w14:textId="77777777" w:rsidR="007D2F9A" w:rsidRDefault="007D2F9A" w:rsidP="007D2F9A">
            <w:pPr>
              <w:pStyle w:val="PargrafodaLista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lastRenderedPageBreak/>
              <w:t>O Sistema deve possuir todo o ferramental de Cadastro de Situações de Emergência e Calamidade Pública do SUAS, seguindo formulário nacional.</w:t>
            </w:r>
          </w:p>
          <w:p w14:paraId="7249C798" w14:textId="77777777" w:rsidR="007D2F9A" w:rsidRDefault="007D2F9A" w:rsidP="007D2F9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  <w:p w14:paraId="137B0D54" w14:textId="77777777" w:rsidR="007D2F9A" w:rsidRDefault="007D2F9A" w:rsidP="007D2F9A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5- Estrutura de Serviços</w:t>
            </w:r>
          </w:p>
          <w:p w14:paraId="72BB13C6" w14:textId="77777777" w:rsidR="007D2F9A" w:rsidRDefault="007D2F9A" w:rsidP="007D2F9A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permitir o cadastro de serviços contemplando o Nome do serviço e o Tipo do serviço (SCFV, Oficinas PAIF, Grupo PAIF, Ação comunitária, etc).</w:t>
            </w:r>
          </w:p>
          <w:p w14:paraId="0DF27EFB" w14:textId="77777777" w:rsidR="007D2F9A" w:rsidRDefault="007D2F9A" w:rsidP="007D2F9A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permitir o planejamento dos serviços, com lista de presença, vinculadas ao participante e possibilitando a inclusão de observações</w:t>
            </w:r>
          </w:p>
          <w:p w14:paraId="2AFE13F7" w14:textId="77777777" w:rsidR="007D2F9A" w:rsidRDefault="007D2F9A" w:rsidP="007D2F9A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permitir o cadastro de pessoas nos serviços com inclusão de informações (nome do serviço, motivo, classificação de perfil prioritário, pessoa beneficiária de programas sociais, etc).</w:t>
            </w:r>
          </w:p>
          <w:p w14:paraId="7050A7B8" w14:textId="77777777" w:rsidR="007D2F9A" w:rsidRDefault="007D2F9A" w:rsidP="007D2F9A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desativar os participantes dos serviços em grupo.</w:t>
            </w:r>
          </w:p>
          <w:p w14:paraId="613F3880" w14:textId="77777777" w:rsidR="007D2F9A" w:rsidRDefault="007D2F9A" w:rsidP="007D2F9A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desativar os serviços mantendo histórico em relatório.</w:t>
            </w:r>
          </w:p>
          <w:p w14:paraId="51676DAD" w14:textId="77777777" w:rsidR="007D2F9A" w:rsidRDefault="007D2F9A" w:rsidP="007D2F9A">
            <w:pPr>
              <w:rPr>
                <w:rFonts w:cs="Tahoma"/>
                <w:sz w:val="16"/>
                <w:szCs w:val="16"/>
                <w:highlight w:val="yellow"/>
              </w:rPr>
            </w:pPr>
            <w:r>
              <w:rPr>
                <w:rFonts w:cs="Tahoma"/>
                <w:sz w:val="16"/>
                <w:szCs w:val="16"/>
              </w:rPr>
              <w:br/>
              <w:t xml:space="preserve">      6- Cadastro Único</w:t>
            </w:r>
          </w:p>
          <w:p w14:paraId="07E76443" w14:textId="77777777" w:rsidR="007D2F9A" w:rsidRDefault="007D2F9A" w:rsidP="007D2F9A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ao Usuário buscar o prontuário das famílias, com resumo da situação da Família no CadÚnico.</w:t>
            </w:r>
          </w:p>
          <w:p w14:paraId="52FE0CB8" w14:textId="77777777" w:rsidR="007D2F9A" w:rsidRDefault="007D2F9A" w:rsidP="007D2F9A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a atualização cadastral do prontuário familiar de Endereço, telefone, Composição Familiar, Condições Habitacionais, Convivência Comunitária, Especificidades Sociais e demais informações da Família conforme os padrões do CadÚnico.</w:t>
            </w:r>
          </w:p>
          <w:p w14:paraId="773AD964" w14:textId="77777777" w:rsidR="007D2F9A" w:rsidRDefault="007D2F9A" w:rsidP="007D2F9A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Permite o registro no prontuário familiar dos atendimentos dos entrevistadores do Cad, contendo informações como, pessoa atendida, data, tipo de atendimento, local, contato telefônico, programas sociais, folha resumo etc.</w:t>
            </w:r>
          </w:p>
          <w:p w14:paraId="27B2B669" w14:textId="77777777" w:rsidR="007D2F9A" w:rsidRDefault="007D2F9A" w:rsidP="007D2F9A">
            <w:pPr>
              <w:rPr>
                <w:rFonts w:cs="Tahoma"/>
                <w:sz w:val="16"/>
                <w:szCs w:val="16"/>
                <w:highlight w:val="yellow"/>
              </w:rPr>
            </w:pPr>
            <w:r>
              <w:rPr>
                <w:rFonts w:cs="Tahoma"/>
                <w:sz w:val="16"/>
                <w:szCs w:val="16"/>
              </w:rPr>
              <w:br/>
              <w:t xml:space="preserve">        7 - Prestação de Contas e Gestão dos Conselhos</w:t>
            </w:r>
          </w:p>
          <w:p w14:paraId="0E0C8EF9" w14:textId="77777777" w:rsidR="007D2F9A" w:rsidRDefault="007D2F9A" w:rsidP="007D2F9A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 sistema deve oferecer funcionalidades que permitam o cadastro da prestação de contas financeira, o registro das parcelas correspondentes e a geração de relatórios demonstrativos da execução financeira, além de possibilitar anexo de documentação.</w:t>
            </w:r>
          </w:p>
          <w:p w14:paraId="12D59C1C" w14:textId="77777777" w:rsidR="007D2F9A" w:rsidRDefault="007D2F9A" w:rsidP="007D2F9A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o cadastro dos Conselhos a serem geridos.</w:t>
            </w:r>
          </w:p>
          <w:p w14:paraId="27D293BF" w14:textId="77777777" w:rsidR="007D2F9A" w:rsidRDefault="007D2F9A" w:rsidP="007D2F9A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Permitir o cadastro dos conselheiros.</w:t>
            </w:r>
          </w:p>
          <w:p w14:paraId="547ADB5B" w14:textId="77777777" w:rsidR="007D2F9A" w:rsidRDefault="007D2F9A" w:rsidP="007D2F9A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possibilitar realizar e receber encaminhamento para os conselhos.</w:t>
            </w:r>
          </w:p>
          <w:p w14:paraId="083E0B27" w14:textId="77777777" w:rsidR="007D2F9A" w:rsidRDefault="007D2F9A" w:rsidP="007D2F9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  <w:p w14:paraId="4F3E8985" w14:textId="77777777" w:rsidR="007D2F9A" w:rsidRDefault="007D2F9A" w:rsidP="007D2F9A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8 – Relatórios</w:t>
            </w:r>
          </w:p>
          <w:p w14:paraId="2D2E8F8E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Todos os relatórios devem possuir a identidade visual do município (Brasão, nome, data e horas, número de páginas).</w:t>
            </w:r>
          </w:p>
          <w:p w14:paraId="6E460510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Deve possibilitar a geração dos relatórios em formato PDF.</w:t>
            </w:r>
          </w:p>
          <w:p w14:paraId="0F3D25C9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a geração de relatórios mensais diversos (Atendimentos realizados pela equipe técnica, grupos, cadastro único, violência contra mulher, BPC, SIBEC, entre outros).</w:t>
            </w:r>
            <w:r>
              <w:rPr>
                <w:rFonts w:cs="Tahoma"/>
                <w:sz w:val="16"/>
                <w:szCs w:val="16"/>
              </w:rPr>
              <w:br/>
              <w:t>Possuir relatórios detalhados de todas as informações do Prontuário SUAS.</w:t>
            </w:r>
          </w:p>
          <w:p w14:paraId="37DF43F2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Possuir relatórios, com opções de filtros quando possível, de dados diversos, que ajudem na gestão da Assistência Social. Como:</w:t>
            </w:r>
          </w:p>
          <w:p w14:paraId="0B3E7009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Famílias acompanhadas; Pessoas e famílias cadastradas por unidade; Benefícios concedidos; Encaminhamentos Realizados e Recebidos; Atendimentos a pessoas com deficiência; Visitas domiciliares; Violência e violação de direitos; Famílias estrangeiras, entre outros.</w:t>
            </w:r>
          </w:p>
          <w:p w14:paraId="755CC9EE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Possuir relatório da Rede Socioassistencial e da Rede Intersetorial do município, bem como o detalhamento da articulação com a rede.</w:t>
            </w:r>
          </w:p>
          <w:p w14:paraId="03BBA64D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Possuir relatório de acompanhamento com o controle de acesso ao sistema, detalhado por servidores e os acessos e períodos em que este usuário esteve usando o sistema.</w:t>
            </w:r>
          </w:p>
          <w:p w14:paraId="50E78EBF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Possibilitar a emissão de termo de uso de compromisso e de uso de imagem.</w:t>
            </w:r>
          </w:p>
          <w:p w14:paraId="5E5C06C2" w14:textId="77777777" w:rsidR="007D2F9A" w:rsidRDefault="007D2F9A" w:rsidP="007D2F9A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Possuir relatórios detalhados de todas as informações do Prontuário SUAS.</w:t>
            </w:r>
          </w:p>
          <w:p w14:paraId="46515B46" w14:textId="41B81DCC" w:rsidR="007220EB" w:rsidRPr="007D2F9A" w:rsidRDefault="007220EB" w:rsidP="007D2F9A">
            <w:pPr>
              <w:spacing w:line="276" w:lineRule="auto"/>
              <w:ind w:firstLine="0"/>
              <w:rPr>
                <w:rFonts w:cs="Tahoma"/>
                <w:sz w:val="16"/>
                <w:szCs w:val="16"/>
              </w:rPr>
            </w:pPr>
          </w:p>
        </w:tc>
      </w:tr>
    </w:tbl>
    <w:p w14:paraId="15E1475A" w14:textId="77777777" w:rsidR="007220EB" w:rsidRDefault="00A2000C">
      <w:pPr>
        <w:pStyle w:val="Ttulo1"/>
      </w:pPr>
      <w:r>
        <w:lastRenderedPageBreak/>
        <w:t>Indicação(ões) de Marca(s) e Necessidade de Amostra e/ou Teste de Conformidade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2835"/>
        <w:gridCol w:w="454"/>
        <w:gridCol w:w="963"/>
        <w:gridCol w:w="2977"/>
        <w:gridCol w:w="1417"/>
      </w:tblGrid>
      <w:tr w:rsidR="007220EB" w14:paraId="5ED64DDC" w14:textId="77777777" w:rsidTr="0066280C">
        <w:trPr>
          <w:trHeight w:val="194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ACB9CA" w:themeFill="text2" w:themeFillTint="66"/>
            <w:vAlign w:val="center"/>
          </w:tcPr>
          <w:p w14:paraId="7E7B030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Não se aplica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50306B14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Proc. Adm. de Pré-Qualificação: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vAlign w:val="center"/>
          </w:tcPr>
          <w:p w14:paraId="6C88AD0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XX.XXX/XXXX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262489F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 ) Proc. Adm. de Vedação de Marca: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F88D168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XX.XXX/XXXX</w:t>
            </w:r>
          </w:p>
        </w:tc>
      </w:tr>
      <w:tr w:rsidR="007220EB" w14:paraId="6A0C8AC2" w14:textId="77777777">
        <w:trPr>
          <w:trHeight w:val="137"/>
        </w:trPr>
        <w:tc>
          <w:tcPr>
            <w:tcW w:w="4957" w:type="dxa"/>
            <w:gridSpan w:val="3"/>
            <w:tcBorders>
              <w:bottom w:val="nil"/>
              <w:right w:val="nil"/>
            </w:tcBorders>
            <w:vAlign w:val="center"/>
          </w:tcPr>
          <w:p w14:paraId="5E75CAE9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Sim - Justificar item(ns) e escolha(s) da(s) marca(s) abaixo:</w:t>
            </w:r>
          </w:p>
        </w:tc>
        <w:tc>
          <w:tcPr>
            <w:tcW w:w="5357" w:type="dxa"/>
            <w:gridSpan w:val="3"/>
            <w:tcBorders>
              <w:left w:val="nil"/>
              <w:bottom w:val="nil"/>
            </w:tcBorders>
            <w:vAlign w:val="center"/>
          </w:tcPr>
          <w:p w14:paraId="67F62C40" w14:textId="77777777" w:rsidR="007220EB" w:rsidRDefault="007220EB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7220EB" w14:paraId="3234FBA3" w14:textId="77777777">
        <w:trPr>
          <w:trHeight w:val="195"/>
        </w:trPr>
        <w:tc>
          <w:tcPr>
            <w:tcW w:w="10314" w:type="dxa"/>
            <w:gridSpan w:val="6"/>
            <w:tcBorders>
              <w:top w:val="nil"/>
            </w:tcBorders>
          </w:tcPr>
          <w:p w14:paraId="7E3429D0" w14:textId="77777777" w:rsidR="007220EB" w:rsidRDefault="007220EB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35A6656C" w14:textId="77777777" w:rsidR="007220EB" w:rsidRDefault="00A2000C">
      <w:pPr>
        <w:pStyle w:val="Ttulo1"/>
      </w:pPr>
      <w:r>
        <w:t>Execução do Objeto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3685"/>
        <w:gridCol w:w="3827"/>
      </w:tblGrid>
      <w:tr w:rsidR="007220EB" w14:paraId="3FFF8E36" w14:textId="77777777">
        <w:trPr>
          <w:trHeight w:val="194"/>
        </w:trPr>
        <w:tc>
          <w:tcPr>
            <w:tcW w:w="2802" w:type="dxa"/>
            <w:vAlign w:val="center"/>
          </w:tcPr>
          <w:p w14:paraId="4B8DA578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se aplica</w:t>
            </w:r>
          </w:p>
        </w:tc>
        <w:tc>
          <w:tcPr>
            <w:tcW w:w="3685" w:type="dxa"/>
            <w:vAlign w:val="center"/>
          </w:tcPr>
          <w:p w14:paraId="1411C024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Bem de pronta-entrega</w:t>
            </w:r>
          </w:p>
        </w:tc>
        <w:tc>
          <w:tcPr>
            <w:tcW w:w="3827" w:type="dxa"/>
            <w:vAlign w:val="center"/>
          </w:tcPr>
          <w:p w14:paraId="0804ECDD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 ) Fornecimento e prestação de serviço associado </w:t>
            </w:r>
          </w:p>
        </w:tc>
      </w:tr>
      <w:tr w:rsidR="007220EB" w14:paraId="3BA58C1D" w14:textId="77777777">
        <w:trPr>
          <w:trHeight w:val="194"/>
        </w:trPr>
        <w:tc>
          <w:tcPr>
            <w:tcW w:w="2802" w:type="dxa"/>
            <w:vAlign w:val="center"/>
          </w:tcPr>
          <w:p w14:paraId="49FF82B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Contratação por tarefa</w:t>
            </w:r>
          </w:p>
        </w:tc>
        <w:tc>
          <w:tcPr>
            <w:tcW w:w="3685" w:type="dxa"/>
            <w:vAlign w:val="center"/>
          </w:tcPr>
          <w:p w14:paraId="6A474D52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Contratação integrada</w:t>
            </w:r>
          </w:p>
        </w:tc>
        <w:tc>
          <w:tcPr>
            <w:tcW w:w="3827" w:type="dxa"/>
            <w:vAlign w:val="center"/>
          </w:tcPr>
          <w:p w14:paraId="4C6E39A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Contratação semi-integrada</w:t>
            </w:r>
          </w:p>
        </w:tc>
      </w:tr>
      <w:tr w:rsidR="007220EB" w14:paraId="4557D6FF" w14:textId="77777777">
        <w:trPr>
          <w:trHeight w:val="194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14:paraId="58FCF7F8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Empreitada por preço unitário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7BC1D13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Empreitada por preço global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558408F1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Empreitada integral</w:t>
            </w:r>
          </w:p>
        </w:tc>
      </w:tr>
      <w:tr w:rsidR="007220EB" w14:paraId="088D72A4" w14:textId="77777777" w:rsidTr="0066280C">
        <w:trPr>
          <w:trHeight w:val="305"/>
        </w:trPr>
        <w:tc>
          <w:tcPr>
            <w:tcW w:w="10314" w:type="dxa"/>
            <w:gridSpan w:val="3"/>
            <w:shd w:val="clear" w:color="auto" w:fill="ACB9CA" w:themeFill="text2" w:themeFillTint="66"/>
            <w:vAlign w:val="center"/>
          </w:tcPr>
          <w:p w14:paraId="55DFDF7C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Outro (Especificar abaixo): Prestação de serviços</w:t>
            </w:r>
          </w:p>
        </w:tc>
      </w:tr>
    </w:tbl>
    <w:p w14:paraId="3573A1D8" w14:textId="77777777" w:rsidR="007220EB" w:rsidRDefault="00A2000C">
      <w:pPr>
        <w:pStyle w:val="Ttulo1"/>
      </w:pPr>
      <w:r>
        <w:t>Gestão e Fiscalização do Contrato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811"/>
      </w:tblGrid>
      <w:tr w:rsidR="007220EB" w14:paraId="3CC907B6" w14:textId="77777777" w:rsidTr="0066280C">
        <w:trPr>
          <w:trHeight w:val="194"/>
        </w:trPr>
        <w:tc>
          <w:tcPr>
            <w:tcW w:w="4503" w:type="dxa"/>
            <w:vAlign w:val="center"/>
          </w:tcPr>
          <w:p w14:paraId="3014B20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se aplica.</w:t>
            </w:r>
          </w:p>
        </w:tc>
        <w:tc>
          <w:tcPr>
            <w:tcW w:w="5811" w:type="dxa"/>
            <w:shd w:val="clear" w:color="auto" w:fill="ACB9CA" w:themeFill="text2" w:themeFillTint="66"/>
            <w:vAlign w:val="center"/>
          </w:tcPr>
          <w:p w14:paraId="24FDEF10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Cfe. descrito abaixo:</w:t>
            </w:r>
          </w:p>
        </w:tc>
      </w:tr>
      <w:tr w:rsidR="007220EB" w14:paraId="1764B559" w14:textId="77777777">
        <w:trPr>
          <w:trHeight w:val="775"/>
        </w:trPr>
        <w:tc>
          <w:tcPr>
            <w:tcW w:w="10314" w:type="dxa"/>
            <w:gridSpan w:val="2"/>
            <w:vAlign w:val="center"/>
          </w:tcPr>
          <w:p w14:paraId="0739B53A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O Município exercerá ampla e irrestrita fiscalização na execução objeto contratado, a qualquer hora, por meio do(s) gestor(es) e/ou fiscal(is) indicados.</w:t>
            </w:r>
          </w:p>
          <w:p w14:paraId="4BEA18F5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Todas as comunicações realizadas entre os gestores e/ou fiscais de contrato(s) e o(s) preposto(s) da(s) empresa(s) contratada(s) e/ou detentor da proposta mais vantajosa em ata de registro de preços serão consideradas como regularmente feitas se enviadas por e-mail (preferencialmente), disponibilizada por meio de aplicativos de mensagem eletrônica (Whatsapp®, Telegram®, Signal®, entre outros), entregues pessoalmente, ou ainda, mediante correspondência registrada.</w:t>
            </w:r>
          </w:p>
          <w:p w14:paraId="6ECC5341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c) A fiscalização anotará em registro próprio, todas as ocorrências relacionadas com a execução do contrato, determinando o que for necessário à regularização dos descumprimentos observados.</w:t>
            </w:r>
          </w:p>
          <w:p w14:paraId="2FA2E62A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d)</w:t>
            </w:r>
            <w:r>
              <w:t xml:space="preserve"> </w:t>
            </w:r>
            <w:r>
              <w:rPr>
                <w:sz w:val="16"/>
                <w:szCs w:val="16"/>
              </w:rPr>
              <w:t>A fiscalização exercida não exclui nem reduz a responsabilidade da(s) empresa(s) contratada(s) e/ou detentor da proposta mais vantajosa em ata de registro de preços, inclusive perante terceiros, por quaisquer irregularidades verificadas durante a execução deste contrato.</w:t>
            </w:r>
          </w:p>
        </w:tc>
      </w:tr>
      <w:tr w:rsidR="007220EB" w14:paraId="1506093A" w14:textId="77777777">
        <w:trPr>
          <w:trHeight w:val="623"/>
        </w:trPr>
        <w:tc>
          <w:tcPr>
            <w:tcW w:w="10314" w:type="dxa"/>
            <w:gridSpan w:val="2"/>
            <w:vAlign w:val="center"/>
          </w:tcPr>
          <w:p w14:paraId="0D8DD3E1" w14:textId="77777777" w:rsidR="007220EB" w:rsidRDefault="00A2000C">
            <w:pPr>
              <w:ind w:firstLine="0"/>
              <w:jc w:val="left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lastRenderedPageBreak/>
              <w:t xml:space="preserve">Obs.: </w:t>
            </w:r>
            <w:r>
              <w:rPr>
                <w:sz w:val="16"/>
                <w:szCs w:val="16"/>
              </w:rPr>
              <w:t>As definições quanto as atividades de gestão e fiscalização de contrato, bem como de fiscalização técnica, fiscalização administrativa e fiscalização setorial estão previstas nos incisos V à IX do art. 2º do Decreto Municipal 2.130/23. Já as atribuições de gestor(es) e/ou fiscal(is) de contrato(s) estão dispostas nos arts. 20 à 26 do Decreto Municipal 2.130/23.</w:t>
            </w:r>
          </w:p>
        </w:tc>
      </w:tr>
    </w:tbl>
    <w:p w14:paraId="239CA92C" w14:textId="77777777" w:rsidR="007220EB" w:rsidRDefault="007220E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220EB" w14:paraId="0915F659" w14:textId="77777777">
        <w:tc>
          <w:tcPr>
            <w:tcW w:w="10314" w:type="dxa"/>
            <w:vAlign w:val="center"/>
          </w:tcPr>
          <w:p w14:paraId="4C12D22D" w14:textId="77777777" w:rsidR="007220EB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Designação do(s) Gestor(es) e/ou Fiscal(is) de Contrato(s)</w:t>
            </w:r>
          </w:p>
        </w:tc>
      </w:tr>
      <w:tr w:rsidR="007220EB" w14:paraId="31CDD927" w14:textId="77777777" w:rsidTr="0066280C">
        <w:tc>
          <w:tcPr>
            <w:tcW w:w="10314" w:type="dxa"/>
            <w:shd w:val="clear" w:color="auto" w:fill="ACB9CA" w:themeFill="text2" w:themeFillTint="66"/>
            <w:vAlign w:val="center"/>
          </w:tcPr>
          <w:p w14:paraId="2A985A53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X ) Cfe. disponível no processo, visto que o(s) gestor(es) e/ou fiscais de contrato(s) estão identificados no termo de designação específico.  </w:t>
            </w:r>
          </w:p>
        </w:tc>
      </w:tr>
    </w:tbl>
    <w:p w14:paraId="41106D15" w14:textId="77777777" w:rsidR="007220EB" w:rsidRDefault="00A2000C">
      <w:pPr>
        <w:pStyle w:val="Ttulo1"/>
      </w:pPr>
      <w:r>
        <w:t>Critérios de Medição e Pagamento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220EB" w14:paraId="58CDE946" w14:textId="77777777">
        <w:trPr>
          <w:trHeight w:val="194"/>
        </w:trPr>
        <w:tc>
          <w:tcPr>
            <w:tcW w:w="10314" w:type="dxa"/>
            <w:vAlign w:val="center"/>
          </w:tcPr>
          <w:p w14:paraId="2E35962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se aplica</w:t>
            </w:r>
          </w:p>
        </w:tc>
      </w:tr>
      <w:tr w:rsidR="007220EB" w14:paraId="01013FAA" w14:textId="77777777" w:rsidTr="0066280C">
        <w:trPr>
          <w:trHeight w:val="194"/>
        </w:trPr>
        <w:tc>
          <w:tcPr>
            <w:tcW w:w="10314" w:type="dxa"/>
            <w:shd w:val="clear" w:color="auto" w:fill="ACB9CA" w:themeFill="text2" w:themeFillTint="66"/>
            <w:vAlign w:val="center"/>
          </w:tcPr>
          <w:p w14:paraId="6E7B087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X ) Em caso de </w:t>
            </w:r>
            <w:r>
              <w:rPr>
                <w:b/>
                <w:bCs/>
                <w:sz w:val="16"/>
                <w:szCs w:val="16"/>
              </w:rPr>
              <w:t>fornecimento de bens e/ou prestação de serviços</w:t>
            </w:r>
            <w:r>
              <w:rPr>
                <w:sz w:val="16"/>
                <w:szCs w:val="16"/>
              </w:rPr>
              <w:t xml:space="preserve">, atestado o recebimento provisório do objeto pelo(s) fiscal(is), o pagamento se dará </w:t>
            </w:r>
            <w:r>
              <w:rPr>
                <w:b/>
                <w:bCs/>
                <w:sz w:val="16"/>
                <w:szCs w:val="16"/>
              </w:rPr>
              <w:t>em até 10 dias úteis</w:t>
            </w:r>
            <w:r>
              <w:rPr>
                <w:sz w:val="16"/>
                <w:szCs w:val="16"/>
              </w:rPr>
              <w:t xml:space="preserve"> da entrega da nota fiscal e/ou de documentos complementares ao setor contábil </w:t>
            </w:r>
          </w:p>
        </w:tc>
      </w:tr>
      <w:tr w:rsidR="007220EB" w14:paraId="562301DF" w14:textId="77777777">
        <w:trPr>
          <w:trHeight w:val="194"/>
        </w:trPr>
        <w:tc>
          <w:tcPr>
            <w:tcW w:w="10314" w:type="dxa"/>
            <w:vAlign w:val="center"/>
          </w:tcPr>
          <w:p w14:paraId="27F3FC4E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 ) Em caso de </w:t>
            </w:r>
            <w:r>
              <w:rPr>
                <w:b/>
                <w:bCs/>
                <w:sz w:val="16"/>
                <w:szCs w:val="16"/>
              </w:rPr>
              <w:t>Obras e Serviços de Engenharia</w:t>
            </w:r>
            <w:r>
              <w:rPr>
                <w:sz w:val="16"/>
                <w:szCs w:val="16"/>
              </w:rPr>
              <w:t>, cfe. cronograma físico-financeiro disponível no processo</w:t>
            </w:r>
          </w:p>
        </w:tc>
      </w:tr>
      <w:tr w:rsidR="007220EB" w14:paraId="10825306" w14:textId="77777777">
        <w:trPr>
          <w:trHeight w:val="181"/>
        </w:trPr>
        <w:tc>
          <w:tcPr>
            <w:tcW w:w="10314" w:type="dxa"/>
            <w:vAlign w:val="center"/>
          </w:tcPr>
          <w:p w14:paraId="180B9C92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Outro (Especificar abaixo):</w:t>
            </w:r>
          </w:p>
        </w:tc>
      </w:tr>
    </w:tbl>
    <w:p w14:paraId="72B7D9AE" w14:textId="77777777" w:rsidR="007220EB" w:rsidRDefault="00A2000C">
      <w:pPr>
        <w:pStyle w:val="Ttulo1"/>
      </w:pPr>
      <w:r>
        <w:t>Forma e Critérios de Seleção do Fornecedor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685"/>
        <w:gridCol w:w="3402"/>
      </w:tblGrid>
      <w:tr w:rsidR="007220EB" w14:paraId="768D0042" w14:textId="77777777">
        <w:trPr>
          <w:trHeight w:val="320"/>
        </w:trPr>
        <w:tc>
          <w:tcPr>
            <w:tcW w:w="10314" w:type="dxa"/>
            <w:gridSpan w:val="3"/>
            <w:vAlign w:val="center"/>
          </w:tcPr>
          <w:p w14:paraId="1226D383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Aquele que apresentar a proposta que atenda aos requisitos e informações constantes na fase preparatória e, desde que ao final, considerando o critério informado abaixo, seja considerada a proposta apta a gerar o resultado de contratação mais vantajoso para a Administração Pública.</w:t>
            </w:r>
          </w:p>
        </w:tc>
      </w:tr>
      <w:tr w:rsidR="007220EB" w14:paraId="1534E006" w14:textId="77777777" w:rsidTr="0066280C">
        <w:trPr>
          <w:trHeight w:val="274"/>
        </w:trPr>
        <w:tc>
          <w:tcPr>
            <w:tcW w:w="3227" w:type="dxa"/>
            <w:shd w:val="clear" w:color="auto" w:fill="ACB9CA" w:themeFill="text2" w:themeFillTint="66"/>
            <w:vAlign w:val="center"/>
          </w:tcPr>
          <w:p w14:paraId="1A4FE29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Menor preço</w:t>
            </w:r>
          </w:p>
        </w:tc>
        <w:tc>
          <w:tcPr>
            <w:tcW w:w="3685" w:type="dxa"/>
            <w:vAlign w:val="center"/>
          </w:tcPr>
          <w:p w14:paraId="05B52D41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Maior desconto</w:t>
            </w:r>
          </w:p>
        </w:tc>
        <w:tc>
          <w:tcPr>
            <w:tcW w:w="3402" w:type="dxa"/>
            <w:vAlign w:val="center"/>
          </w:tcPr>
          <w:p w14:paraId="1295BB08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Técnica e Preço</w:t>
            </w:r>
          </w:p>
        </w:tc>
      </w:tr>
      <w:tr w:rsidR="007220EB" w14:paraId="6CC8681A" w14:textId="77777777">
        <w:trPr>
          <w:trHeight w:val="274"/>
        </w:trPr>
        <w:tc>
          <w:tcPr>
            <w:tcW w:w="3227" w:type="dxa"/>
            <w:vAlign w:val="center"/>
          </w:tcPr>
          <w:p w14:paraId="28830FE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Melhor Técnica</w:t>
            </w:r>
          </w:p>
        </w:tc>
        <w:tc>
          <w:tcPr>
            <w:tcW w:w="3685" w:type="dxa"/>
            <w:vAlign w:val="center"/>
          </w:tcPr>
          <w:p w14:paraId="47062D4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Melhor Conteúdo Artístico</w:t>
            </w:r>
          </w:p>
        </w:tc>
        <w:tc>
          <w:tcPr>
            <w:tcW w:w="3402" w:type="dxa"/>
            <w:vAlign w:val="center"/>
          </w:tcPr>
          <w:p w14:paraId="5304734E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Maior Retorno Econômico</w:t>
            </w:r>
          </w:p>
        </w:tc>
      </w:tr>
    </w:tbl>
    <w:p w14:paraId="5F4E9572" w14:textId="77777777" w:rsidR="007220EB" w:rsidRDefault="007220EB">
      <w:pPr>
        <w:rPr>
          <w:highlight w:val="yellow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7512"/>
      </w:tblGrid>
      <w:tr w:rsidR="007220EB" w14:paraId="6AD0D786" w14:textId="77777777">
        <w:tc>
          <w:tcPr>
            <w:tcW w:w="10314" w:type="dxa"/>
            <w:gridSpan w:val="2"/>
            <w:vAlign w:val="center"/>
          </w:tcPr>
          <w:p w14:paraId="64C814BF" w14:textId="77777777" w:rsidR="007220EB" w:rsidRPr="00746447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746447">
              <w:rPr>
                <w:b/>
                <w:bCs/>
                <w:szCs w:val="18"/>
              </w:rPr>
              <w:t>Exigência(s) de Qualificação(ões) Técnica(s) do(s) Fornecedor(es) e/ou Objeto(s)</w:t>
            </w:r>
          </w:p>
        </w:tc>
      </w:tr>
      <w:tr w:rsidR="007220EB" w14:paraId="348914C7" w14:textId="77777777">
        <w:trPr>
          <w:trHeight w:val="252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14:paraId="68E91E59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se aplica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vAlign w:val="center"/>
          </w:tcPr>
          <w:p w14:paraId="523E211C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Sim, cfe. detalhado abaixo</w:t>
            </w:r>
          </w:p>
        </w:tc>
      </w:tr>
      <w:tr w:rsidR="007220EB" w14:paraId="2A7FC811" w14:textId="77777777">
        <w:trPr>
          <w:trHeight w:val="291"/>
        </w:trPr>
        <w:tc>
          <w:tcPr>
            <w:tcW w:w="10314" w:type="dxa"/>
            <w:gridSpan w:val="2"/>
            <w:vAlign w:val="center"/>
          </w:tcPr>
          <w:p w14:paraId="58FCF495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Descrever as qualificações técnico-profissionais e/ou técnico-operacionais exigidas</w:t>
            </w:r>
            <w:r>
              <w:rPr>
                <w:sz w:val="16"/>
                <w:szCs w:val="16"/>
              </w:rPr>
              <w:t>:</w:t>
            </w:r>
          </w:p>
          <w:p w14:paraId="3103D34A" w14:textId="6DE0274A" w:rsidR="0011430B" w:rsidRPr="0011430B" w:rsidRDefault="0011430B" w:rsidP="0011430B">
            <w:pPr>
              <w:ind w:firstLine="0"/>
              <w:jc w:val="left"/>
              <w:rPr>
                <w:sz w:val="16"/>
                <w:szCs w:val="16"/>
              </w:rPr>
            </w:pPr>
            <w:r w:rsidRPr="0011430B">
              <w:rPr>
                <w:sz w:val="16"/>
                <w:szCs w:val="16"/>
              </w:rPr>
              <w:t xml:space="preserve">Para o fornecimento pretendido, a empresa deverá comprovar que atua </w:t>
            </w:r>
            <w:r>
              <w:rPr>
                <w:sz w:val="16"/>
                <w:szCs w:val="16"/>
              </w:rPr>
              <w:t xml:space="preserve">no </w:t>
            </w:r>
            <w:r w:rsidRPr="0011430B">
              <w:rPr>
                <w:sz w:val="16"/>
                <w:szCs w:val="16"/>
              </w:rPr>
              <w:t xml:space="preserve">ramo de atividade compatível com o objeto da licitação, bem como apresentar os seguintes documentos a título habilitação: </w:t>
            </w:r>
          </w:p>
          <w:p w14:paraId="7ACD947F" w14:textId="52785B53" w:rsidR="0011430B" w:rsidRPr="00746447" w:rsidRDefault="0011430B" w:rsidP="00746447">
            <w:pPr>
              <w:pStyle w:val="PargrafodaLista"/>
              <w:numPr>
                <w:ilvl w:val="0"/>
                <w:numId w:val="17"/>
              </w:numPr>
              <w:jc w:val="left"/>
              <w:rPr>
                <w:sz w:val="16"/>
                <w:szCs w:val="16"/>
              </w:rPr>
            </w:pPr>
            <w:r w:rsidRPr="00746447">
              <w:rPr>
                <w:sz w:val="16"/>
                <w:szCs w:val="16"/>
              </w:rPr>
              <w:t>Cadastro Nacional da Pessoa Jurídica</w:t>
            </w:r>
          </w:p>
          <w:p w14:paraId="547778E7" w14:textId="6E547071" w:rsidR="0011430B" w:rsidRPr="00746447" w:rsidRDefault="0011430B" w:rsidP="00746447">
            <w:pPr>
              <w:pStyle w:val="PargrafodaLista"/>
              <w:numPr>
                <w:ilvl w:val="0"/>
                <w:numId w:val="17"/>
              </w:numPr>
              <w:jc w:val="left"/>
              <w:rPr>
                <w:sz w:val="16"/>
                <w:szCs w:val="16"/>
              </w:rPr>
            </w:pPr>
            <w:r w:rsidRPr="00746447">
              <w:rPr>
                <w:sz w:val="16"/>
                <w:szCs w:val="16"/>
              </w:rPr>
              <w:t>Certidão de Regularidade do FGTS</w:t>
            </w:r>
          </w:p>
          <w:p w14:paraId="0666215E" w14:textId="386A9178" w:rsidR="0011430B" w:rsidRPr="00746447" w:rsidRDefault="0011430B" w:rsidP="00746447">
            <w:pPr>
              <w:pStyle w:val="PargrafodaLista"/>
              <w:numPr>
                <w:ilvl w:val="0"/>
                <w:numId w:val="17"/>
              </w:numPr>
              <w:jc w:val="left"/>
              <w:rPr>
                <w:sz w:val="16"/>
                <w:szCs w:val="16"/>
              </w:rPr>
            </w:pPr>
            <w:r w:rsidRPr="00746447">
              <w:rPr>
                <w:sz w:val="16"/>
                <w:szCs w:val="16"/>
              </w:rPr>
              <w:t>Certidão Negativa de Tributos Trabalhistas</w:t>
            </w:r>
          </w:p>
          <w:p w14:paraId="1836BA5E" w14:textId="39A3D6AF" w:rsidR="00746447" w:rsidRPr="00746447" w:rsidRDefault="00746447" w:rsidP="00746447">
            <w:pPr>
              <w:pStyle w:val="PargrafodaLista"/>
              <w:numPr>
                <w:ilvl w:val="0"/>
                <w:numId w:val="17"/>
              </w:numPr>
              <w:jc w:val="left"/>
              <w:rPr>
                <w:sz w:val="16"/>
                <w:szCs w:val="16"/>
              </w:rPr>
            </w:pPr>
            <w:r w:rsidRPr="00746447">
              <w:rPr>
                <w:sz w:val="16"/>
                <w:szCs w:val="16"/>
              </w:rPr>
              <w:t>Certidão Negativa Municipal</w:t>
            </w:r>
          </w:p>
          <w:p w14:paraId="171AD8C2" w14:textId="6B5B6A27" w:rsidR="0011430B" w:rsidRPr="00746447" w:rsidRDefault="0011430B" w:rsidP="00746447">
            <w:pPr>
              <w:pStyle w:val="PargrafodaLista"/>
              <w:numPr>
                <w:ilvl w:val="0"/>
                <w:numId w:val="17"/>
              </w:numPr>
              <w:jc w:val="left"/>
              <w:rPr>
                <w:sz w:val="16"/>
                <w:szCs w:val="16"/>
              </w:rPr>
            </w:pPr>
            <w:r w:rsidRPr="00746447">
              <w:rPr>
                <w:sz w:val="16"/>
                <w:szCs w:val="16"/>
              </w:rPr>
              <w:t>Certidão Negativa Estadual</w:t>
            </w:r>
          </w:p>
          <w:p w14:paraId="51CA219D" w14:textId="2D0457E6" w:rsidR="00746447" w:rsidRDefault="0011430B" w:rsidP="00746447">
            <w:pPr>
              <w:pStyle w:val="PargrafodaLista"/>
              <w:numPr>
                <w:ilvl w:val="0"/>
                <w:numId w:val="17"/>
              </w:numPr>
              <w:jc w:val="left"/>
              <w:rPr>
                <w:sz w:val="16"/>
                <w:szCs w:val="16"/>
              </w:rPr>
            </w:pPr>
            <w:r w:rsidRPr="00746447">
              <w:rPr>
                <w:sz w:val="16"/>
                <w:szCs w:val="16"/>
              </w:rPr>
              <w:t>Certidão Negativa Federal</w:t>
            </w:r>
          </w:p>
          <w:p w14:paraId="4E6EBA0A" w14:textId="1AACE49B" w:rsidR="0011430B" w:rsidRPr="00746447" w:rsidRDefault="0011430B" w:rsidP="00746447">
            <w:pPr>
              <w:pStyle w:val="PargrafodaLista"/>
              <w:numPr>
                <w:ilvl w:val="0"/>
                <w:numId w:val="17"/>
              </w:numPr>
              <w:jc w:val="left"/>
              <w:rPr>
                <w:sz w:val="16"/>
                <w:szCs w:val="16"/>
              </w:rPr>
            </w:pPr>
            <w:r w:rsidRPr="00746447">
              <w:rPr>
                <w:sz w:val="16"/>
                <w:szCs w:val="16"/>
              </w:rPr>
              <w:t>Contrato Social e Alterações</w:t>
            </w:r>
          </w:p>
          <w:p w14:paraId="09EED576" w14:textId="75CABDCF" w:rsidR="00D87DE9" w:rsidRPr="00746447" w:rsidRDefault="0011430B" w:rsidP="00746447">
            <w:pPr>
              <w:pStyle w:val="PargrafodaLista"/>
              <w:numPr>
                <w:ilvl w:val="0"/>
                <w:numId w:val="17"/>
              </w:numPr>
              <w:jc w:val="left"/>
              <w:rPr>
                <w:sz w:val="16"/>
                <w:szCs w:val="16"/>
              </w:rPr>
            </w:pPr>
            <w:r w:rsidRPr="00746447">
              <w:rPr>
                <w:sz w:val="16"/>
                <w:szCs w:val="16"/>
              </w:rPr>
              <w:t>Conta corrente Pessoa Jurídica</w:t>
            </w:r>
          </w:p>
        </w:tc>
      </w:tr>
    </w:tbl>
    <w:p w14:paraId="032AF07F" w14:textId="77777777" w:rsidR="007220EB" w:rsidRDefault="007220E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7512"/>
      </w:tblGrid>
      <w:tr w:rsidR="007220EB" w14:paraId="6C988918" w14:textId="77777777">
        <w:tc>
          <w:tcPr>
            <w:tcW w:w="10314" w:type="dxa"/>
            <w:gridSpan w:val="2"/>
            <w:vAlign w:val="center"/>
          </w:tcPr>
          <w:p w14:paraId="2158F415" w14:textId="77777777" w:rsidR="007220EB" w:rsidRPr="007D2F9A" w:rsidRDefault="00A2000C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7D2F9A">
              <w:rPr>
                <w:b/>
                <w:bCs/>
                <w:szCs w:val="18"/>
              </w:rPr>
              <w:t>Exigência(s) de Qualificação Econômico-financeira(s)</w:t>
            </w:r>
          </w:p>
        </w:tc>
      </w:tr>
      <w:tr w:rsidR="007220EB" w14:paraId="464BC1E0" w14:textId="77777777" w:rsidTr="0066280C">
        <w:trPr>
          <w:trHeight w:val="252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14:paraId="32D048C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Não se aplica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shd w:val="clear" w:color="auto" w:fill="ACB9CA" w:themeFill="text2" w:themeFillTint="66"/>
            <w:vAlign w:val="center"/>
          </w:tcPr>
          <w:p w14:paraId="7B855CF3" w14:textId="77777777" w:rsidR="007220EB" w:rsidRPr="0066280C" w:rsidRDefault="00A2000C">
            <w:pPr>
              <w:ind w:firstLine="0"/>
              <w:rPr>
                <w:sz w:val="16"/>
                <w:szCs w:val="16"/>
                <w:highlight w:val="yellow"/>
              </w:rPr>
            </w:pPr>
            <w:r w:rsidRPr="0066280C">
              <w:rPr>
                <w:sz w:val="16"/>
                <w:szCs w:val="16"/>
              </w:rPr>
              <w:t>( X ) Sim, cfe. detalhado abaixo</w:t>
            </w:r>
          </w:p>
        </w:tc>
      </w:tr>
      <w:tr w:rsidR="007220EB" w14:paraId="7BDA0283" w14:textId="77777777">
        <w:trPr>
          <w:trHeight w:val="277"/>
        </w:trPr>
        <w:tc>
          <w:tcPr>
            <w:tcW w:w="10314" w:type="dxa"/>
            <w:gridSpan w:val="2"/>
            <w:tcBorders>
              <w:bottom w:val="single" w:sz="4" w:space="0" w:color="auto"/>
            </w:tcBorders>
            <w:vAlign w:val="center"/>
          </w:tcPr>
          <w:p w14:paraId="635981EB" w14:textId="50F6273B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Descrever as qualificações econômico-financeiras exigidas</w:t>
            </w:r>
            <w:r>
              <w:rPr>
                <w:sz w:val="16"/>
                <w:szCs w:val="16"/>
              </w:rPr>
              <w:t>:</w:t>
            </w:r>
            <w:r w:rsidR="0066280C">
              <w:rPr>
                <w:sz w:val="16"/>
                <w:szCs w:val="16"/>
              </w:rPr>
              <w:br/>
            </w:r>
            <w:r>
              <w:rPr>
                <w:rFonts w:cs="Tahoma"/>
                <w:sz w:val="16"/>
                <w:szCs w:val="16"/>
              </w:rPr>
              <w:t xml:space="preserve">Certidão </w:t>
            </w:r>
            <w:r w:rsidR="0066280C">
              <w:rPr>
                <w:rFonts w:cs="Tahoma"/>
                <w:sz w:val="16"/>
                <w:szCs w:val="16"/>
              </w:rPr>
              <w:t>cível falimentar</w:t>
            </w:r>
          </w:p>
        </w:tc>
      </w:tr>
      <w:tr w:rsidR="007220EB" w14:paraId="7DA28BB7" w14:textId="77777777">
        <w:trPr>
          <w:trHeight w:val="321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9F5C3D" w14:textId="77777777" w:rsidR="007220EB" w:rsidRDefault="007220EB">
            <w:pPr>
              <w:ind w:left="-120" w:firstLine="0"/>
              <w:rPr>
                <w:sz w:val="16"/>
                <w:szCs w:val="16"/>
              </w:rPr>
            </w:pPr>
          </w:p>
        </w:tc>
      </w:tr>
      <w:tr w:rsidR="007220EB" w14:paraId="5064C99E" w14:textId="77777777">
        <w:trPr>
          <w:trHeight w:val="12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D98C" w14:textId="77777777" w:rsidR="007220EB" w:rsidRDefault="00A2000C">
            <w:pPr>
              <w:ind w:firstLine="0"/>
              <w:jc w:val="center"/>
              <w:rPr>
                <w:b/>
                <w:bCs/>
                <w:sz w:val="16"/>
                <w:szCs w:val="20"/>
              </w:rPr>
            </w:pPr>
            <w:r>
              <w:rPr>
                <w:b/>
                <w:bCs/>
              </w:rPr>
              <w:t>Exigência(s) de Garantia de Proposta</w:t>
            </w:r>
          </w:p>
        </w:tc>
      </w:tr>
      <w:tr w:rsidR="007220EB" w14:paraId="4C3EDA79" w14:textId="77777777" w:rsidTr="0066280C">
        <w:trPr>
          <w:trHeight w:val="123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ACB9CA" w:themeFill="text2" w:themeFillTint="66"/>
            <w:vAlign w:val="center"/>
          </w:tcPr>
          <w:p w14:paraId="4597929B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Não se aplica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vAlign w:val="center"/>
          </w:tcPr>
          <w:p w14:paraId="62E026D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Sim, cfe. detalhado abaixo</w:t>
            </w:r>
          </w:p>
        </w:tc>
      </w:tr>
      <w:tr w:rsidR="007220EB" w14:paraId="7C01D9DC" w14:textId="77777777">
        <w:trPr>
          <w:trHeight w:val="120"/>
        </w:trPr>
        <w:tc>
          <w:tcPr>
            <w:tcW w:w="10314" w:type="dxa"/>
            <w:gridSpan w:val="2"/>
            <w:tcBorders>
              <w:bottom w:val="single" w:sz="4" w:space="0" w:color="auto"/>
            </w:tcBorders>
            <w:vAlign w:val="center"/>
          </w:tcPr>
          <w:p w14:paraId="22504207" w14:textId="77777777" w:rsidR="007220EB" w:rsidRDefault="007220EB">
            <w:pPr>
              <w:ind w:firstLine="0"/>
              <w:rPr>
                <w:sz w:val="16"/>
                <w:szCs w:val="20"/>
              </w:rPr>
            </w:pPr>
          </w:p>
        </w:tc>
      </w:tr>
      <w:tr w:rsidR="007220EB" w14:paraId="6F261767" w14:textId="77777777">
        <w:trPr>
          <w:trHeight w:val="300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0FCC86" w14:textId="77777777" w:rsidR="007220EB" w:rsidRDefault="007220EB">
            <w:pPr>
              <w:ind w:firstLine="0"/>
              <w:rPr>
                <w:sz w:val="16"/>
                <w:szCs w:val="20"/>
              </w:rPr>
            </w:pPr>
          </w:p>
        </w:tc>
      </w:tr>
      <w:tr w:rsidR="007220EB" w14:paraId="3A040571" w14:textId="77777777">
        <w:trPr>
          <w:trHeight w:val="300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CBD2" w14:textId="77777777" w:rsidR="007220EB" w:rsidRDefault="00A2000C">
            <w:pPr>
              <w:ind w:firstLine="0"/>
              <w:jc w:val="center"/>
              <w:rPr>
                <w:sz w:val="16"/>
                <w:szCs w:val="20"/>
              </w:rPr>
            </w:pPr>
            <w:r>
              <w:rPr>
                <w:b/>
                <w:bCs/>
              </w:rPr>
              <w:t>Exigência(s) de Garantia do Contrato</w:t>
            </w:r>
          </w:p>
        </w:tc>
      </w:tr>
      <w:tr w:rsidR="007220EB" w14:paraId="4D55799D" w14:textId="77777777" w:rsidTr="0066280C">
        <w:trPr>
          <w:trHeight w:val="123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CB9CA" w:themeFill="text2" w:themeFillTint="66"/>
            <w:vAlign w:val="center"/>
          </w:tcPr>
          <w:p w14:paraId="475184D6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X ) Não se aplica</w:t>
            </w:r>
          </w:p>
        </w:tc>
        <w:tc>
          <w:tcPr>
            <w:tcW w:w="7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D5D8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Sim, cfe. detalhado abaixo</w:t>
            </w:r>
          </w:p>
        </w:tc>
      </w:tr>
      <w:tr w:rsidR="007220EB" w14:paraId="76D14726" w14:textId="77777777">
        <w:trPr>
          <w:trHeight w:val="70"/>
        </w:trPr>
        <w:tc>
          <w:tcPr>
            <w:tcW w:w="10314" w:type="dxa"/>
            <w:gridSpan w:val="2"/>
            <w:tcBorders>
              <w:bottom w:val="single" w:sz="4" w:space="0" w:color="auto"/>
            </w:tcBorders>
            <w:vAlign w:val="center"/>
          </w:tcPr>
          <w:p w14:paraId="63275413" w14:textId="77777777" w:rsidR="007220EB" w:rsidRDefault="007220EB">
            <w:pPr>
              <w:ind w:firstLine="0"/>
              <w:rPr>
                <w:sz w:val="16"/>
                <w:szCs w:val="20"/>
              </w:rPr>
            </w:pPr>
          </w:p>
        </w:tc>
      </w:tr>
    </w:tbl>
    <w:p w14:paraId="55A36C5F" w14:textId="77777777" w:rsidR="007220EB" w:rsidRDefault="00A2000C">
      <w:pPr>
        <w:pStyle w:val="Ttulo1"/>
      </w:pPr>
      <w:r>
        <w:t>Fracionamento IRREGULAR de Despesas e Crimes em Licitações e Contratos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220EB" w14:paraId="73ED3996" w14:textId="77777777">
        <w:trPr>
          <w:trHeight w:val="194"/>
        </w:trPr>
        <w:tc>
          <w:tcPr>
            <w:tcW w:w="10314" w:type="dxa"/>
            <w:vAlign w:val="center"/>
          </w:tcPr>
          <w:p w14:paraId="7981642E" w14:textId="77777777" w:rsidR="007220EB" w:rsidRDefault="00A2000C">
            <w:pPr>
              <w:ind w:firstLine="0"/>
              <w:rPr>
                <w:sz w:val="16"/>
                <w:szCs w:val="16"/>
              </w:rPr>
            </w:pPr>
            <w:bookmarkStart w:id="0" w:name="_Hlk127431031"/>
            <w:r>
              <w:rPr>
                <w:sz w:val="16"/>
                <w:szCs w:val="16"/>
              </w:rPr>
              <w:t xml:space="preserve">( X ) </w:t>
            </w:r>
            <w:r>
              <w:rPr>
                <w:b/>
                <w:bCs/>
                <w:sz w:val="16"/>
                <w:szCs w:val="16"/>
              </w:rPr>
              <w:t>FOI(RAM) ANALISADA(S)</w:t>
            </w:r>
            <w:r>
              <w:rPr>
                <w:sz w:val="16"/>
                <w:szCs w:val="16"/>
              </w:rPr>
              <w:t xml:space="preserve"> à(s) divisibilidade(s) de todo(s) o(s) objeto(s) e, </w:t>
            </w:r>
            <w:r>
              <w:rPr>
                <w:b/>
                <w:caps/>
                <w:sz w:val="16"/>
                <w:szCs w:val="16"/>
              </w:rPr>
              <w:t xml:space="preserve">investigando </w:t>
            </w:r>
            <w:r>
              <w:rPr>
                <w:sz w:val="16"/>
                <w:szCs w:val="16"/>
              </w:rPr>
              <w:t>todas as</w:t>
            </w:r>
            <w:r>
              <w:rPr>
                <w:b/>
                <w:caps/>
                <w:sz w:val="16"/>
                <w:szCs w:val="16"/>
              </w:rPr>
              <w:t xml:space="preserve"> transações realizadas </w:t>
            </w:r>
            <w:r>
              <w:rPr>
                <w:sz w:val="16"/>
                <w:szCs w:val="16"/>
              </w:rPr>
              <w:t>pelo Município</w:t>
            </w:r>
            <w:r>
              <w:rPr>
                <w:b/>
                <w:caps/>
                <w:sz w:val="16"/>
                <w:szCs w:val="16"/>
              </w:rPr>
              <w:t xml:space="preserve"> e </w:t>
            </w:r>
            <w:r>
              <w:rPr>
                <w:sz w:val="16"/>
                <w:szCs w:val="16"/>
              </w:rPr>
              <w:t>também</w:t>
            </w:r>
            <w:r>
              <w:rPr>
                <w:b/>
                <w:cap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o</w:t>
            </w:r>
            <w:r>
              <w:rPr>
                <w:b/>
                <w:caps/>
                <w:sz w:val="16"/>
                <w:szCs w:val="16"/>
              </w:rPr>
              <w:t xml:space="preserve"> somatório dAS despesas realizadas no exercício financeiro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b/>
                <w:bCs/>
                <w:sz w:val="16"/>
                <w:szCs w:val="16"/>
              </w:rPr>
              <w:t xml:space="preserve">ATESTAMOS QUE NÃO HÁ </w:t>
            </w:r>
            <w:r>
              <w:rPr>
                <w:b/>
                <w:caps/>
                <w:sz w:val="16"/>
                <w:szCs w:val="16"/>
              </w:rPr>
              <w:t>contratações com objetos de mesma natureza</w:t>
            </w:r>
            <w:r>
              <w:rPr>
                <w:sz w:val="16"/>
                <w:szCs w:val="16"/>
              </w:rPr>
              <w:t xml:space="preserve"> que caracterizem </w:t>
            </w:r>
            <w:r>
              <w:rPr>
                <w:b/>
                <w:bCs/>
                <w:sz w:val="16"/>
                <w:szCs w:val="16"/>
              </w:rPr>
              <w:t>FRACIONAMENTO IRREGULAR DE DESPESAS</w:t>
            </w:r>
            <w:r>
              <w:rPr>
                <w:b/>
                <w:bCs/>
                <w:caps/>
                <w:sz w:val="16"/>
                <w:szCs w:val="16"/>
              </w:rPr>
              <w:t xml:space="preserve">, </w:t>
            </w:r>
            <w:r>
              <w:rPr>
                <w:bCs/>
                <w:sz w:val="16"/>
                <w:szCs w:val="16"/>
              </w:rPr>
              <w:t>tampouco</w:t>
            </w:r>
            <w:r>
              <w:rPr>
                <w:b/>
                <w:bCs/>
                <w:caps/>
                <w:sz w:val="16"/>
                <w:szCs w:val="16"/>
              </w:rPr>
              <w:t xml:space="preserve"> desídia administrativa, Má Gestão, “emergência fabricada”</w:t>
            </w:r>
            <w:r>
              <w:rPr>
                <w:b/>
                <w:bCs/>
                <w:sz w:val="16"/>
                <w:szCs w:val="16"/>
              </w:rPr>
              <w:t xml:space="preserve"> E/OU CRIMES EM LICITAÇÕES E CONTRATOS</w:t>
            </w:r>
            <w:r>
              <w:rPr>
                <w:sz w:val="16"/>
                <w:szCs w:val="16"/>
              </w:rPr>
              <w:t>, nos termos da lei.</w:t>
            </w:r>
          </w:p>
        </w:tc>
      </w:tr>
    </w:tbl>
    <w:bookmarkEnd w:id="0"/>
    <w:p w14:paraId="6EC71983" w14:textId="77777777" w:rsidR="007220EB" w:rsidRDefault="00A2000C">
      <w:pPr>
        <w:pStyle w:val="Ttulo1"/>
      </w:pPr>
      <w:r>
        <w:t>CLASSIFICAÇÃO DA INFORMAÇÕES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7220EB" w14:paraId="6316C7D1" w14:textId="77777777" w:rsidTr="0066280C">
        <w:tc>
          <w:tcPr>
            <w:tcW w:w="5157" w:type="dxa"/>
            <w:shd w:val="clear" w:color="auto" w:fill="ACB9CA" w:themeFill="text2" w:themeFillTint="66"/>
            <w:vAlign w:val="center"/>
          </w:tcPr>
          <w:p w14:paraId="672AB7B0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X ) Pública, cfe. Art. 8º da Lei 12.527/2011  </w:t>
            </w:r>
          </w:p>
        </w:tc>
        <w:tc>
          <w:tcPr>
            <w:tcW w:w="5157" w:type="dxa"/>
            <w:vAlign w:val="center"/>
          </w:tcPr>
          <w:p w14:paraId="6CD5D9F0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  ) Reservada, cfe. Inciso III do §1º do Art. 24 da Lei 12.527/2011  </w:t>
            </w:r>
          </w:p>
        </w:tc>
      </w:tr>
      <w:tr w:rsidR="007220EB" w14:paraId="4F17111D" w14:textId="77777777">
        <w:tc>
          <w:tcPr>
            <w:tcW w:w="5157" w:type="dxa"/>
            <w:vAlign w:val="center"/>
          </w:tcPr>
          <w:p w14:paraId="7BFC9209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Secreta, cfe. Inciso II do §1º do Art. 24 da Lei 12.527/2011</w:t>
            </w:r>
          </w:p>
        </w:tc>
        <w:tc>
          <w:tcPr>
            <w:tcW w:w="5157" w:type="dxa"/>
            <w:vAlign w:val="center"/>
          </w:tcPr>
          <w:p w14:paraId="237B5FCD" w14:textId="77777777" w:rsidR="007220EB" w:rsidRDefault="00A2000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 ) Ultrasecreta, cfe. Inciso I do §1º do Art. 24 da Lei 12.527/2011</w:t>
            </w:r>
          </w:p>
        </w:tc>
      </w:tr>
    </w:tbl>
    <w:p w14:paraId="42F876FA" w14:textId="77777777" w:rsidR="007220EB" w:rsidRDefault="007220EB"/>
    <w:p w14:paraId="50F92ECF" w14:textId="77777777" w:rsidR="007220EB" w:rsidRDefault="007220EB">
      <w:pPr>
        <w:jc w:val="right"/>
      </w:pPr>
    </w:p>
    <w:p w14:paraId="02859AD0" w14:textId="0583CC80" w:rsidR="007220EB" w:rsidRDefault="00A2000C">
      <w:pPr>
        <w:jc w:val="right"/>
      </w:pPr>
      <w:r>
        <w:t xml:space="preserve">Imigrante, </w:t>
      </w:r>
      <w:r w:rsidR="00C83CF9">
        <w:t xml:space="preserve">24 de abril </w:t>
      </w:r>
      <w:r>
        <w:t>de 2026.</w:t>
      </w: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6204"/>
      </w:tblGrid>
      <w:tr w:rsidR="007220EB" w14:paraId="7F62CD4E" w14:textId="77777777">
        <w:tc>
          <w:tcPr>
            <w:tcW w:w="6204" w:type="dxa"/>
            <w:tcBorders>
              <w:bottom w:val="single" w:sz="4" w:space="0" w:color="auto"/>
            </w:tcBorders>
          </w:tcPr>
          <w:p w14:paraId="5A90C858" w14:textId="77777777" w:rsidR="007220EB" w:rsidRDefault="007220EB">
            <w:pPr>
              <w:tabs>
                <w:tab w:val="left" w:pos="1935"/>
              </w:tabs>
              <w:ind w:left="-142" w:firstLine="0"/>
            </w:pPr>
          </w:p>
        </w:tc>
      </w:tr>
      <w:tr w:rsidR="007220EB" w14:paraId="066D4193" w14:textId="77777777">
        <w:tc>
          <w:tcPr>
            <w:tcW w:w="6204" w:type="dxa"/>
            <w:tcBorders>
              <w:top w:val="single" w:sz="4" w:space="0" w:color="auto"/>
            </w:tcBorders>
            <w:vAlign w:val="center"/>
          </w:tcPr>
          <w:p w14:paraId="0C6B2B6A" w14:textId="77777777" w:rsidR="007220EB" w:rsidRDefault="00A2000C">
            <w:pPr>
              <w:tabs>
                <w:tab w:val="left" w:pos="1935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Jóice Cristina Horst</w:t>
            </w:r>
          </w:p>
        </w:tc>
      </w:tr>
      <w:tr w:rsidR="007220EB" w14:paraId="53EAB05D" w14:textId="77777777">
        <w:tc>
          <w:tcPr>
            <w:tcW w:w="6204" w:type="dxa"/>
            <w:vAlign w:val="center"/>
          </w:tcPr>
          <w:p w14:paraId="2879637E" w14:textId="77777777" w:rsidR="007220EB" w:rsidRDefault="00A2000C">
            <w:pPr>
              <w:tabs>
                <w:tab w:val="left" w:pos="1935"/>
              </w:tabs>
              <w:ind w:firstLine="0"/>
              <w:jc w:val="center"/>
            </w:pPr>
            <w:r>
              <w:t>Secretária Municipal da Saúde e Assistência Social</w:t>
            </w:r>
          </w:p>
        </w:tc>
      </w:tr>
    </w:tbl>
    <w:p w14:paraId="6D7CC696" w14:textId="77777777" w:rsidR="007220EB" w:rsidRDefault="007220EB">
      <w:pPr>
        <w:spacing w:after="160" w:line="259" w:lineRule="auto"/>
        <w:ind w:firstLine="0"/>
        <w:rPr>
          <w:rFonts w:eastAsiaTheme="majorEastAsia" w:cstheme="majorBidi"/>
          <w:b/>
          <w:caps/>
          <w:sz w:val="28"/>
          <w:szCs w:val="32"/>
        </w:rPr>
      </w:pPr>
    </w:p>
    <w:sectPr w:rsidR="007220E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851" w:bottom="851" w:left="851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CD526" w14:textId="77777777" w:rsidR="007220EB" w:rsidRDefault="00A2000C">
      <w:r>
        <w:separator/>
      </w:r>
    </w:p>
  </w:endnote>
  <w:endnote w:type="continuationSeparator" w:id="0">
    <w:p w14:paraId="4471E622" w14:textId="77777777" w:rsidR="007220EB" w:rsidRDefault="00A20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auto"/>
    <w:pitch w:val="default"/>
  </w:font>
  <w:font w:name="ArialMT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923525474"/>
    </w:sdtPr>
    <w:sdtEndPr/>
    <w:sdtContent>
      <w:sdt>
        <w:sdtPr>
          <w:rPr>
            <w:sz w:val="14"/>
            <w:szCs w:val="14"/>
          </w:rPr>
          <w:id w:val="-1769616900"/>
        </w:sdtPr>
        <w:sdtEndPr/>
        <w:sdtContent>
          <w:p w14:paraId="2998D6B2" w14:textId="77777777" w:rsidR="007220EB" w:rsidRDefault="00A2000C">
            <w:pPr>
              <w:pStyle w:val="Rodap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Página </w:t>
            </w:r>
            <w:r>
              <w:rPr>
                <w:b/>
                <w:bCs/>
                <w:sz w:val="14"/>
                <w:szCs w:val="14"/>
              </w:rPr>
              <w:fldChar w:fldCharType="begin"/>
            </w:r>
            <w:r>
              <w:rPr>
                <w:b/>
                <w:bCs/>
                <w:sz w:val="14"/>
                <w:szCs w:val="14"/>
              </w:rPr>
              <w:instrText>PAGE</w:instrText>
            </w:r>
            <w:r>
              <w:rPr>
                <w:b/>
                <w:bCs/>
                <w:sz w:val="14"/>
                <w:szCs w:val="14"/>
              </w:rPr>
              <w:fldChar w:fldCharType="separate"/>
            </w:r>
            <w:r>
              <w:rPr>
                <w:b/>
                <w:bCs/>
                <w:sz w:val="14"/>
                <w:szCs w:val="14"/>
              </w:rPr>
              <w:t>2</w:t>
            </w:r>
            <w:r>
              <w:rPr>
                <w:b/>
                <w:bCs/>
                <w:sz w:val="14"/>
                <w:szCs w:val="14"/>
              </w:rPr>
              <w:fldChar w:fldCharType="end"/>
            </w:r>
            <w:r>
              <w:rPr>
                <w:sz w:val="14"/>
                <w:szCs w:val="14"/>
              </w:rPr>
              <w:t xml:space="preserve"> de </w:t>
            </w:r>
            <w:r>
              <w:rPr>
                <w:b/>
                <w:bCs/>
                <w:sz w:val="14"/>
                <w:szCs w:val="14"/>
              </w:rPr>
              <w:fldChar w:fldCharType="begin"/>
            </w:r>
            <w:r>
              <w:rPr>
                <w:b/>
                <w:bCs/>
                <w:sz w:val="14"/>
                <w:szCs w:val="14"/>
              </w:rPr>
              <w:instrText>NUMPAGES</w:instrText>
            </w:r>
            <w:r>
              <w:rPr>
                <w:b/>
                <w:bCs/>
                <w:sz w:val="14"/>
                <w:szCs w:val="14"/>
              </w:rPr>
              <w:fldChar w:fldCharType="separate"/>
            </w:r>
            <w:r>
              <w:rPr>
                <w:b/>
                <w:bCs/>
                <w:sz w:val="14"/>
                <w:szCs w:val="14"/>
              </w:rPr>
              <w:t>2</w:t>
            </w:r>
            <w:r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77123E8" w14:textId="77777777" w:rsidR="007220EB" w:rsidRDefault="007220EB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-1535726081"/>
    </w:sdtPr>
    <w:sdtEndPr/>
    <w:sdtContent>
      <w:p w14:paraId="2BAECF7E" w14:textId="77777777" w:rsidR="007220EB" w:rsidRDefault="00A2000C">
        <w:pPr>
          <w:pStyle w:val="Rodap"/>
          <w:jc w:val="right"/>
          <w:rPr>
            <w:sz w:val="14"/>
            <w:szCs w:val="14"/>
          </w:rPr>
        </w:pPr>
        <w:r>
          <w:rPr>
            <w:sz w:val="14"/>
            <w:szCs w:val="14"/>
          </w:rPr>
          <w:t xml:space="preserve">Página </w:t>
        </w:r>
        <w:r>
          <w:rPr>
            <w:b/>
            <w:bCs/>
            <w:sz w:val="14"/>
            <w:szCs w:val="14"/>
          </w:rPr>
          <w:fldChar w:fldCharType="begin"/>
        </w:r>
        <w:r>
          <w:rPr>
            <w:b/>
            <w:bCs/>
            <w:sz w:val="14"/>
            <w:szCs w:val="14"/>
          </w:rPr>
          <w:instrText>PAGE</w:instrText>
        </w:r>
        <w:r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>
          <w:rPr>
            <w:b/>
            <w:bCs/>
            <w:sz w:val="14"/>
            <w:szCs w:val="14"/>
          </w:rPr>
          <w:fldChar w:fldCharType="end"/>
        </w:r>
        <w:r>
          <w:rPr>
            <w:sz w:val="14"/>
            <w:szCs w:val="14"/>
          </w:rPr>
          <w:t xml:space="preserve"> de </w:t>
        </w:r>
        <w:r>
          <w:rPr>
            <w:b/>
            <w:bCs/>
            <w:sz w:val="14"/>
            <w:szCs w:val="14"/>
          </w:rPr>
          <w:fldChar w:fldCharType="begin"/>
        </w:r>
        <w:r>
          <w:rPr>
            <w:b/>
            <w:bCs/>
            <w:sz w:val="14"/>
            <w:szCs w:val="14"/>
          </w:rPr>
          <w:instrText>NUMPAGES</w:instrText>
        </w:r>
        <w:r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>
          <w:rPr>
            <w:b/>
            <w:bCs/>
            <w:sz w:val="14"/>
            <w:szCs w:val="14"/>
          </w:rPr>
          <w:fldChar w:fldCharType="end"/>
        </w:r>
      </w:p>
    </w:sdtContent>
  </w:sdt>
  <w:p w14:paraId="6C5AE924" w14:textId="77777777" w:rsidR="007220EB" w:rsidRDefault="007220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B4A6C" w14:textId="77777777" w:rsidR="007220EB" w:rsidRDefault="00A2000C">
      <w:pPr>
        <w:spacing w:after="0"/>
      </w:pPr>
      <w:r>
        <w:separator/>
      </w:r>
    </w:p>
  </w:footnote>
  <w:footnote w:type="continuationSeparator" w:id="0">
    <w:p w14:paraId="2416EEAD" w14:textId="77777777" w:rsidR="007220EB" w:rsidRDefault="00A2000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D2F9" w14:textId="77777777" w:rsidR="007220EB" w:rsidRDefault="007220EB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7220EB" w14:paraId="303FD7C7" w14:textId="77777777">
      <w:trPr>
        <w:trHeight w:val="930"/>
      </w:trPr>
      <w:tc>
        <w:tcPr>
          <w:tcW w:w="1838" w:type="dxa"/>
          <w:vAlign w:val="center"/>
        </w:tcPr>
        <w:p w14:paraId="560E5952" w14:textId="77777777" w:rsidR="007220EB" w:rsidRDefault="00A2000C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15058DD0" wp14:editId="111E27B4">
                <wp:extent cx="571500" cy="584200"/>
                <wp:effectExtent l="0" t="0" r="0" b="635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7F8587D6" w14:textId="77777777" w:rsidR="007220EB" w:rsidRDefault="00A2000C">
          <w:pPr>
            <w:pStyle w:val="Cabealho"/>
            <w:ind w:firstLine="0"/>
          </w:pPr>
          <w:r>
            <w:t>ESTADO DO RIO GRANDE DO SUL</w:t>
          </w:r>
        </w:p>
        <w:p w14:paraId="40B90FE8" w14:textId="77777777" w:rsidR="007220EB" w:rsidRDefault="00A2000C">
          <w:pPr>
            <w:pStyle w:val="Cabealho"/>
            <w:ind w:firstLine="0"/>
            <w:rPr>
              <w:b/>
              <w:bCs/>
            </w:rPr>
          </w:pPr>
          <w:r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16A4182B" w14:textId="77777777" w:rsidR="007220EB" w:rsidRDefault="007220EB">
          <w:pPr>
            <w:pStyle w:val="Cabealho"/>
            <w:ind w:firstLine="0"/>
            <w:jc w:val="center"/>
          </w:pPr>
        </w:p>
      </w:tc>
    </w:tr>
  </w:tbl>
  <w:p w14:paraId="1C45C2F0" w14:textId="77777777" w:rsidR="007220EB" w:rsidRDefault="007220EB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FA4B8" w14:textId="77777777" w:rsidR="007220EB" w:rsidRDefault="007220EB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7220EB" w14:paraId="38C9C474" w14:textId="77777777">
      <w:trPr>
        <w:trHeight w:val="930"/>
      </w:trPr>
      <w:tc>
        <w:tcPr>
          <w:tcW w:w="1838" w:type="dxa"/>
          <w:vAlign w:val="center"/>
        </w:tcPr>
        <w:p w14:paraId="408F1211" w14:textId="77777777" w:rsidR="007220EB" w:rsidRDefault="00A2000C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4CE5CE46" wp14:editId="272741E0">
                <wp:extent cx="571500" cy="584200"/>
                <wp:effectExtent l="0" t="0" r="0" b="635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4BB4ED51" w14:textId="77777777" w:rsidR="007220EB" w:rsidRDefault="00A2000C">
          <w:pPr>
            <w:pStyle w:val="Cabealho"/>
            <w:ind w:firstLine="0"/>
          </w:pPr>
          <w:r>
            <w:t>ESTADO DO RIO GRANDE DO SUL</w:t>
          </w:r>
        </w:p>
        <w:p w14:paraId="77011FC7" w14:textId="77777777" w:rsidR="007220EB" w:rsidRDefault="00A2000C">
          <w:pPr>
            <w:pStyle w:val="Cabealho"/>
            <w:ind w:firstLine="0"/>
            <w:rPr>
              <w:b/>
              <w:bCs/>
            </w:rPr>
          </w:pPr>
          <w:r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012D0FF4" w14:textId="77777777" w:rsidR="007220EB" w:rsidRDefault="007220EB">
          <w:pPr>
            <w:pStyle w:val="Cabealho"/>
            <w:ind w:firstLine="0"/>
            <w:jc w:val="center"/>
          </w:pPr>
        </w:p>
      </w:tc>
    </w:tr>
  </w:tbl>
  <w:p w14:paraId="2F82748E" w14:textId="77777777" w:rsidR="007220EB" w:rsidRDefault="007220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none"/>
      <w:pStyle w:val="EmentaLicitao"/>
      <w:suff w:val="nothing"/>
      <w:lvlText w:val=""/>
      <w:lvlJc w:val="left"/>
      <w:pPr>
        <w:tabs>
          <w:tab w:val="left" w:pos="0"/>
        </w:tabs>
        <w:ind w:left="432" w:hanging="432"/>
      </w:pPr>
      <w:rPr>
        <w:rFonts w:ascii="Cambria" w:hAnsi="Cambria" w:cs="Cambria"/>
        <w:i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1" w15:restartNumberingAfterBreak="0">
    <w:nsid w:val="137C336D"/>
    <w:multiLevelType w:val="hybridMultilevel"/>
    <w:tmpl w:val="404406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04FB7"/>
    <w:multiLevelType w:val="hybridMultilevel"/>
    <w:tmpl w:val="D1064B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7495A"/>
    <w:multiLevelType w:val="hybridMultilevel"/>
    <w:tmpl w:val="A950F5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23A05"/>
    <w:multiLevelType w:val="hybridMultilevel"/>
    <w:tmpl w:val="386028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161EB"/>
    <w:multiLevelType w:val="hybridMultilevel"/>
    <w:tmpl w:val="7F069B5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D554C0"/>
    <w:multiLevelType w:val="multilevel"/>
    <w:tmpl w:val="2ED554C0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F6C7654"/>
    <w:multiLevelType w:val="hybridMultilevel"/>
    <w:tmpl w:val="6792B2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7D40A6"/>
    <w:multiLevelType w:val="hybridMultilevel"/>
    <w:tmpl w:val="C0B2F4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D4324"/>
    <w:multiLevelType w:val="hybridMultilevel"/>
    <w:tmpl w:val="6226DF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93F61"/>
    <w:multiLevelType w:val="hybridMultilevel"/>
    <w:tmpl w:val="7250E6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765BB"/>
    <w:multiLevelType w:val="hybridMultilevel"/>
    <w:tmpl w:val="2AD8FE4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077975"/>
    <w:multiLevelType w:val="hybridMultilevel"/>
    <w:tmpl w:val="98E2B7E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51521A"/>
    <w:multiLevelType w:val="hybridMultilevel"/>
    <w:tmpl w:val="FF308D8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A36738"/>
    <w:multiLevelType w:val="hybridMultilevel"/>
    <w:tmpl w:val="30B880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606EF2"/>
    <w:multiLevelType w:val="hybridMultilevel"/>
    <w:tmpl w:val="B510B2A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4"/>
  </w:num>
  <w:num w:numId="5">
    <w:abstractNumId w:val="10"/>
  </w:num>
  <w:num w:numId="6">
    <w:abstractNumId w:val="11"/>
  </w:num>
  <w:num w:numId="7">
    <w:abstractNumId w:val="9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5E"/>
    <w:rsid w:val="00000FCC"/>
    <w:rsid w:val="00001EF4"/>
    <w:rsid w:val="000020B2"/>
    <w:rsid w:val="00002791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749"/>
    <w:rsid w:val="000169A1"/>
    <w:rsid w:val="00020DE0"/>
    <w:rsid w:val="000212AF"/>
    <w:rsid w:val="0002143C"/>
    <w:rsid w:val="000219E1"/>
    <w:rsid w:val="00021EB3"/>
    <w:rsid w:val="00023291"/>
    <w:rsid w:val="0002484E"/>
    <w:rsid w:val="000263A4"/>
    <w:rsid w:val="00027CAC"/>
    <w:rsid w:val="0003344D"/>
    <w:rsid w:val="00033BD0"/>
    <w:rsid w:val="00037DA5"/>
    <w:rsid w:val="00037F83"/>
    <w:rsid w:val="000424DD"/>
    <w:rsid w:val="000453CF"/>
    <w:rsid w:val="000468D8"/>
    <w:rsid w:val="000477DA"/>
    <w:rsid w:val="00047C7B"/>
    <w:rsid w:val="00053AEE"/>
    <w:rsid w:val="00055ACC"/>
    <w:rsid w:val="00056B79"/>
    <w:rsid w:val="0005728A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7E7E"/>
    <w:rsid w:val="00090831"/>
    <w:rsid w:val="00090F2D"/>
    <w:rsid w:val="0009253A"/>
    <w:rsid w:val="00093581"/>
    <w:rsid w:val="00094376"/>
    <w:rsid w:val="00096D63"/>
    <w:rsid w:val="00097B9A"/>
    <w:rsid w:val="00097B9E"/>
    <w:rsid w:val="00097C59"/>
    <w:rsid w:val="000A1A79"/>
    <w:rsid w:val="000A1BB9"/>
    <w:rsid w:val="000A1C6C"/>
    <w:rsid w:val="000A2CA1"/>
    <w:rsid w:val="000A35A5"/>
    <w:rsid w:val="000A7503"/>
    <w:rsid w:val="000B0DA9"/>
    <w:rsid w:val="000B1148"/>
    <w:rsid w:val="000B1A1B"/>
    <w:rsid w:val="000B1C67"/>
    <w:rsid w:val="000B2D3D"/>
    <w:rsid w:val="000B392C"/>
    <w:rsid w:val="000B4579"/>
    <w:rsid w:val="000B50A7"/>
    <w:rsid w:val="000B59B9"/>
    <w:rsid w:val="000B6DFC"/>
    <w:rsid w:val="000B71A7"/>
    <w:rsid w:val="000C0A86"/>
    <w:rsid w:val="000C3EBA"/>
    <w:rsid w:val="000C44C7"/>
    <w:rsid w:val="000C4B43"/>
    <w:rsid w:val="000C706D"/>
    <w:rsid w:val="000C7951"/>
    <w:rsid w:val="000C7DBC"/>
    <w:rsid w:val="000D0DAF"/>
    <w:rsid w:val="000D3B27"/>
    <w:rsid w:val="000D478B"/>
    <w:rsid w:val="000D512C"/>
    <w:rsid w:val="000D5781"/>
    <w:rsid w:val="000E3599"/>
    <w:rsid w:val="000E4804"/>
    <w:rsid w:val="000E6B10"/>
    <w:rsid w:val="000E7C5C"/>
    <w:rsid w:val="000F0BE7"/>
    <w:rsid w:val="000F3F04"/>
    <w:rsid w:val="000F498F"/>
    <w:rsid w:val="000F7797"/>
    <w:rsid w:val="00100262"/>
    <w:rsid w:val="0010036D"/>
    <w:rsid w:val="00100AEC"/>
    <w:rsid w:val="0010175A"/>
    <w:rsid w:val="00102299"/>
    <w:rsid w:val="0010404D"/>
    <w:rsid w:val="00106483"/>
    <w:rsid w:val="0010773D"/>
    <w:rsid w:val="001116DA"/>
    <w:rsid w:val="0011430B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7BF5"/>
    <w:rsid w:val="00135A72"/>
    <w:rsid w:val="00136A50"/>
    <w:rsid w:val="0014054A"/>
    <w:rsid w:val="001412DF"/>
    <w:rsid w:val="00143919"/>
    <w:rsid w:val="00145761"/>
    <w:rsid w:val="00146176"/>
    <w:rsid w:val="00146509"/>
    <w:rsid w:val="001467FB"/>
    <w:rsid w:val="00147A26"/>
    <w:rsid w:val="00150D3C"/>
    <w:rsid w:val="001510D9"/>
    <w:rsid w:val="00152B20"/>
    <w:rsid w:val="00154C9D"/>
    <w:rsid w:val="001557BF"/>
    <w:rsid w:val="00155C57"/>
    <w:rsid w:val="001627A9"/>
    <w:rsid w:val="00163DCB"/>
    <w:rsid w:val="00165058"/>
    <w:rsid w:val="00166F7E"/>
    <w:rsid w:val="00167607"/>
    <w:rsid w:val="001676AE"/>
    <w:rsid w:val="00172BED"/>
    <w:rsid w:val="00175CAE"/>
    <w:rsid w:val="001767AE"/>
    <w:rsid w:val="001768AF"/>
    <w:rsid w:val="00180744"/>
    <w:rsid w:val="001812AB"/>
    <w:rsid w:val="0018195C"/>
    <w:rsid w:val="001821B2"/>
    <w:rsid w:val="00183158"/>
    <w:rsid w:val="00184172"/>
    <w:rsid w:val="001841C5"/>
    <w:rsid w:val="00184F96"/>
    <w:rsid w:val="0018610C"/>
    <w:rsid w:val="00191391"/>
    <w:rsid w:val="001915BB"/>
    <w:rsid w:val="00192130"/>
    <w:rsid w:val="0019273D"/>
    <w:rsid w:val="0019540B"/>
    <w:rsid w:val="00195CAA"/>
    <w:rsid w:val="001963AA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B1F"/>
    <w:rsid w:val="001C6615"/>
    <w:rsid w:val="001D6147"/>
    <w:rsid w:val="001E1D78"/>
    <w:rsid w:val="001E384F"/>
    <w:rsid w:val="001E38E7"/>
    <w:rsid w:val="001E422E"/>
    <w:rsid w:val="001E48AB"/>
    <w:rsid w:val="001E6A8D"/>
    <w:rsid w:val="001E72AC"/>
    <w:rsid w:val="001E73E4"/>
    <w:rsid w:val="001F0503"/>
    <w:rsid w:val="001F10CC"/>
    <w:rsid w:val="001F21F3"/>
    <w:rsid w:val="001F2BF2"/>
    <w:rsid w:val="001F2E9E"/>
    <w:rsid w:val="001F3188"/>
    <w:rsid w:val="001F583D"/>
    <w:rsid w:val="001F63CE"/>
    <w:rsid w:val="00200ABF"/>
    <w:rsid w:val="002025A0"/>
    <w:rsid w:val="0020306A"/>
    <w:rsid w:val="00204028"/>
    <w:rsid w:val="0020554E"/>
    <w:rsid w:val="0021018F"/>
    <w:rsid w:val="00211FE4"/>
    <w:rsid w:val="00212C1D"/>
    <w:rsid w:val="00213AD4"/>
    <w:rsid w:val="00213C72"/>
    <w:rsid w:val="00214C5A"/>
    <w:rsid w:val="00216CDE"/>
    <w:rsid w:val="00216D17"/>
    <w:rsid w:val="00231E3A"/>
    <w:rsid w:val="002338BA"/>
    <w:rsid w:val="00233B50"/>
    <w:rsid w:val="002344C9"/>
    <w:rsid w:val="00234917"/>
    <w:rsid w:val="00236538"/>
    <w:rsid w:val="002474FB"/>
    <w:rsid w:val="00251212"/>
    <w:rsid w:val="00253093"/>
    <w:rsid w:val="00253FF3"/>
    <w:rsid w:val="00254CC1"/>
    <w:rsid w:val="002551EF"/>
    <w:rsid w:val="002607FE"/>
    <w:rsid w:val="00262A51"/>
    <w:rsid w:val="00263C53"/>
    <w:rsid w:val="002652F8"/>
    <w:rsid w:val="00266B88"/>
    <w:rsid w:val="00267E42"/>
    <w:rsid w:val="0027155B"/>
    <w:rsid w:val="002718D9"/>
    <w:rsid w:val="00273F4D"/>
    <w:rsid w:val="00274806"/>
    <w:rsid w:val="00275845"/>
    <w:rsid w:val="002772E1"/>
    <w:rsid w:val="00282158"/>
    <w:rsid w:val="00283D04"/>
    <w:rsid w:val="00283DCC"/>
    <w:rsid w:val="0028585B"/>
    <w:rsid w:val="002876CF"/>
    <w:rsid w:val="00290373"/>
    <w:rsid w:val="00290CEA"/>
    <w:rsid w:val="00292E4A"/>
    <w:rsid w:val="002930C1"/>
    <w:rsid w:val="0029480D"/>
    <w:rsid w:val="002A07F4"/>
    <w:rsid w:val="002A1878"/>
    <w:rsid w:val="002A26CD"/>
    <w:rsid w:val="002A6CFB"/>
    <w:rsid w:val="002A6FFB"/>
    <w:rsid w:val="002A7366"/>
    <w:rsid w:val="002B042F"/>
    <w:rsid w:val="002B0FEB"/>
    <w:rsid w:val="002B2931"/>
    <w:rsid w:val="002B2B80"/>
    <w:rsid w:val="002B594D"/>
    <w:rsid w:val="002B6D52"/>
    <w:rsid w:val="002B771D"/>
    <w:rsid w:val="002C0976"/>
    <w:rsid w:val="002C236C"/>
    <w:rsid w:val="002C2790"/>
    <w:rsid w:val="002C3A18"/>
    <w:rsid w:val="002C65DB"/>
    <w:rsid w:val="002D0383"/>
    <w:rsid w:val="002D0BBB"/>
    <w:rsid w:val="002D16B7"/>
    <w:rsid w:val="002D41EE"/>
    <w:rsid w:val="002D52D3"/>
    <w:rsid w:val="002D65CF"/>
    <w:rsid w:val="002D7EDA"/>
    <w:rsid w:val="002E3A79"/>
    <w:rsid w:val="002E46A9"/>
    <w:rsid w:val="002E7D38"/>
    <w:rsid w:val="002F2904"/>
    <w:rsid w:val="002F4949"/>
    <w:rsid w:val="002F65C1"/>
    <w:rsid w:val="002F7AFA"/>
    <w:rsid w:val="002F7FC3"/>
    <w:rsid w:val="0030166E"/>
    <w:rsid w:val="00303043"/>
    <w:rsid w:val="00304062"/>
    <w:rsid w:val="00307B5B"/>
    <w:rsid w:val="003107C3"/>
    <w:rsid w:val="00313D8C"/>
    <w:rsid w:val="003142B3"/>
    <w:rsid w:val="00317F81"/>
    <w:rsid w:val="003203F1"/>
    <w:rsid w:val="00320C8F"/>
    <w:rsid w:val="00321992"/>
    <w:rsid w:val="00322A43"/>
    <w:rsid w:val="003237AB"/>
    <w:rsid w:val="003237D0"/>
    <w:rsid w:val="00323F13"/>
    <w:rsid w:val="00325C26"/>
    <w:rsid w:val="00326CFC"/>
    <w:rsid w:val="0033136D"/>
    <w:rsid w:val="00332C0A"/>
    <w:rsid w:val="00337C40"/>
    <w:rsid w:val="00340559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2A88"/>
    <w:rsid w:val="0035321E"/>
    <w:rsid w:val="00353C51"/>
    <w:rsid w:val="00354772"/>
    <w:rsid w:val="00356C3D"/>
    <w:rsid w:val="00357DE1"/>
    <w:rsid w:val="00363A34"/>
    <w:rsid w:val="0036597A"/>
    <w:rsid w:val="0037060B"/>
    <w:rsid w:val="00371634"/>
    <w:rsid w:val="003722EF"/>
    <w:rsid w:val="00376212"/>
    <w:rsid w:val="00377F0E"/>
    <w:rsid w:val="00380601"/>
    <w:rsid w:val="00381119"/>
    <w:rsid w:val="00386B80"/>
    <w:rsid w:val="00387366"/>
    <w:rsid w:val="003901F2"/>
    <w:rsid w:val="00391297"/>
    <w:rsid w:val="00391F9D"/>
    <w:rsid w:val="00396F87"/>
    <w:rsid w:val="003971C8"/>
    <w:rsid w:val="003A1B17"/>
    <w:rsid w:val="003A42DB"/>
    <w:rsid w:val="003A43EC"/>
    <w:rsid w:val="003A6E91"/>
    <w:rsid w:val="003A772A"/>
    <w:rsid w:val="003B0BD9"/>
    <w:rsid w:val="003B2AA9"/>
    <w:rsid w:val="003B2DD1"/>
    <w:rsid w:val="003B2E21"/>
    <w:rsid w:val="003C00E8"/>
    <w:rsid w:val="003C0D48"/>
    <w:rsid w:val="003C320E"/>
    <w:rsid w:val="003C713D"/>
    <w:rsid w:val="003C790D"/>
    <w:rsid w:val="003D15E2"/>
    <w:rsid w:val="003D379D"/>
    <w:rsid w:val="003D4F2F"/>
    <w:rsid w:val="003D50B6"/>
    <w:rsid w:val="003E1137"/>
    <w:rsid w:val="003E3409"/>
    <w:rsid w:val="003E383E"/>
    <w:rsid w:val="003E6632"/>
    <w:rsid w:val="003E6FF8"/>
    <w:rsid w:val="003F143E"/>
    <w:rsid w:val="003F1787"/>
    <w:rsid w:val="003F30DF"/>
    <w:rsid w:val="003F6F7A"/>
    <w:rsid w:val="0040046A"/>
    <w:rsid w:val="00403D8E"/>
    <w:rsid w:val="00404EA3"/>
    <w:rsid w:val="00410CC6"/>
    <w:rsid w:val="00411249"/>
    <w:rsid w:val="00411945"/>
    <w:rsid w:val="004121C1"/>
    <w:rsid w:val="00413565"/>
    <w:rsid w:val="00414EE5"/>
    <w:rsid w:val="0041537C"/>
    <w:rsid w:val="004176D6"/>
    <w:rsid w:val="00420D38"/>
    <w:rsid w:val="00422230"/>
    <w:rsid w:val="00422FE7"/>
    <w:rsid w:val="00425AF3"/>
    <w:rsid w:val="00427AD4"/>
    <w:rsid w:val="0043009B"/>
    <w:rsid w:val="004318CF"/>
    <w:rsid w:val="004328CE"/>
    <w:rsid w:val="004337BE"/>
    <w:rsid w:val="0043464E"/>
    <w:rsid w:val="004372CE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6099A"/>
    <w:rsid w:val="00463066"/>
    <w:rsid w:val="00464441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BE8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91E8D"/>
    <w:rsid w:val="0049620C"/>
    <w:rsid w:val="004A073E"/>
    <w:rsid w:val="004A2859"/>
    <w:rsid w:val="004A353F"/>
    <w:rsid w:val="004A5675"/>
    <w:rsid w:val="004A69A9"/>
    <w:rsid w:val="004B06CD"/>
    <w:rsid w:val="004B486C"/>
    <w:rsid w:val="004B74C3"/>
    <w:rsid w:val="004C1182"/>
    <w:rsid w:val="004D26E5"/>
    <w:rsid w:val="004D27A7"/>
    <w:rsid w:val="004D3D32"/>
    <w:rsid w:val="004D4B49"/>
    <w:rsid w:val="004D754B"/>
    <w:rsid w:val="004D7D7A"/>
    <w:rsid w:val="004E003A"/>
    <w:rsid w:val="004E2EDE"/>
    <w:rsid w:val="004E3BB1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36FE"/>
    <w:rsid w:val="0050534E"/>
    <w:rsid w:val="00511015"/>
    <w:rsid w:val="00511694"/>
    <w:rsid w:val="0051220D"/>
    <w:rsid w:val="00513851"/>
    <w:rsid w:val="005166DE"/>
    <w:rsid w:val="00517880"/>
    <w:rsid w:val="00517A23"/>
    <w:rsid w:val="00520175"/>
    <w:rsid w:val="00522A62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656"/>
    <w:rsid w:val="005428F2"/>
    <w:rsid w:val="00543C5C"/>
    <w:rsid w:val="00544B6D"/>
    <w:rsid w:val="005457E7"/>
    <w:rsid w:val="005507F4"/>
    <w:rsid w:val="005521E7"/>
    <w:rsid w:val="005552DE"/>
    <w:rsid w:val="00555EAD"/>
    <w:rsid w:val="005560EB"/>
    <w:rsid w:val="005573C4"/>
    <w:rsid w:val="00561178"/>
    <w:rsid w:val="00561EB6"/>
    <w:rsid w:val="00562E6B"/>
    <w:rsid w:val="005660ED"/>
    <w:rsid w:val="005668B3"/>
    <w:rsid w:val="00566ED5"/>
    <w:rsid w:val="00571780"/>
    <w:rsid w:val="00573102"/>
    <w:rsid w:val="00573197"/>
    <w:rsid w:val="00573CD8"/>
    <w:rsid w:val="00573DE4"/>
    <w:rsid w:val="00575321"/>
    <w:rsid w:val="00577DB7"/>
    <w:rsid w:val="00577F57"/>
    <w:rsid w:val="005803CA"/>
    <w:rsid w:val="00581B73"/>
    <w:rsid w:val="00583D79"/>
    <w:rsid w:val="005840BE"/>
    <w:rsid w:val="005842A8"/>
    <w:rsid w:val="00586579"/>
    <w:rsid w:val="00592834"/>
    <w:rsid w:val="00592EB3"/>
    <w:rsid w:val="0059315D"/>
    <w:rsid w:val="00593340"/>
    <w:rsid w:val="005956F5"/>
    <w:rsid w:val="005A17CE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4C7"/>
    <w:rsid w:val="005C11A4"/>
    <w:rsid w:val="005C2703"/>
    <w:rsid w:val="005C481E"/>
    <w:rsid w:val="005C4D5B"/>
    <w:rsid w:val="005D0942"/>
    <w:rsid w:val="005D22AB"/>
    <w:rsid w:val="005D4D7F"/>
    <w:rsid w:val="005E6FA5"/>
    <w:rsid w:val="005E715C"/>
    <w:rsid w:val="005E7D3A"/>
    <w:rsid w:val="005F08FC"/>
    <w:rsid w:val="005F2ABD"/>
    <w:rsid w:val="005F362B"/>
    <w:rsid w:val="005F3B43"/>
    <w:rsid w:val="005F52E3"/>
    <w:rsid w:val="005F595B"/>
    <w:rsid w:val="005F5E39"/>
    <w:rsid w:val="005F65B8"/>
    <w:rsid w:val="006020BC"/>
    <w:rsid w:val="00605EAB"/>
    <w:rsid w:val="00610026"/>
    <w:rsid w:val="00611D04"/>
    <w:rsid w:val="00614923"/>
    <w:rsid w:val="00615FF7"/>
    <w:rsid w:val="00616AE8"/>
    <w:rsid w:val="006173BA"/>
    <w:rsid w:val="00617D2C"/>
    <w:rsid w:val="006208B3"/>
    <w:rsid w:val="0062225F"/>
    <w:rsid w:val="00622C59"/>
    <w:rsid w:val="006254B1"/>
    <w:rsid w:val="00626220"/>
    <w:rsid w:val="00626D9A"/>
    <w:rsid w:val="006270F6"/>
    <w:rsid w:val="00627578"/>
    <w:rsid w:val="0063080A"/>
    <w:rsid w:val="0063089D"/>
    <w:rsid w:val="00630959"/>
    <w:rsid w:val="00632B6B"/>
    <w:rsid w:val="006366A0"/>
    <w:rsid w:val="00641214"/>
    <w:rsid w:val="006417F2"/>
    <w:rsid w:val="00643950"/>
    <w:rsid w:val="00643C10"/>
    <w:rsid w:val="0064660F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80C"/>
    <w:rsid w:val="00662A60"/>
    <w:rsid w:val="00665AC0"/>
    <w:rsid w:val="00665D73"/>
    <w:rsid w:val="006675A8"/>
    <w:rsid w:val="0067348D"/>
    <w:rsid w:val="00675D7D"/>
    <w:rsid w:val="00682663"/>
    <w:rsid w:val="00690058"/>
    <w:rsid w:val="00690134"/>
    <w:rsid w:val="00692556"/>
    <w:rsid w:val="00692A0D"/>
    <w:rsid w:val="00694964"/>
    <w:rsid w:val="00694C39"/>
    <w:rsid w:val="006A05D7"/>
    <w:rsid w:val="006A15E4"/>
    <w:rsid w:val="006A1732"/>
    <w:rsid w:val="006A36D9"/>
    <w:rsid w:val="006A36F8"/>
    <w:rsid w:val="006A52D4"/>
    <w:rsid w:val="006A52EB"/>
    <w:rsid w:val="006B1672"/>
    <w:rsid w:val="006B267E"/>
    <w:rsid w:val="006B4015"/>
    <w:rsid w:val="006B6B06"/>
    <w:rsid w:val="006C0B33"/>
    <w:rsid w:val="006C1D6F"/>
    <w:rsid w:val="006C22F0"/>
    <w:rsid w:val="006C2884"/>
    <w:rsid w:val="006C2E1F"/>
    <w:rsid w:val="006C469D"/>
    <w:rsid w:val="006C6532"/>
    <w:rsid w:val="006D15C9"/>
    <w:rsid w:val="006D1BBD"/>
    <w:rsid w:val="006D467C"/>
    <w:rsid w:val="006D5EFE"/>
    <w:rsid w:val="006D714F"/>
    <w:rsid w:val="006D7B63"/>
    <w:rsid w:val="006D7DF9"/>
    <w:rsid w:val="006E2FA8"/>
    <w:rsid w:val="006E31A5"/>
    <w:rsid w:val="006E58FA"/>
    <w:rsid w:val="006E5FBE"/>
    <w:rsid w:val="006F06C8"/>
    <w:rsid w:val="006F1329"/>
    <w:rsid w:val="006F17D3"/>
    <w:rsid w:val="006F18C6"/>
    <w:rsid w:val="006F260B"/>
    <w:rsid w:val="006F299E"/>
    <w:rsid w:val="006F5EAB"/>
    <w:rsid w:val="00701A97"/>
    <w:rsid w:val="00702AC5"/>
    <w:rsid w:val="00703827"/>
    <w:rsid w:val="007069E7"/>
    <w:rsid w:val="00706C4B"/>
    <w:rsid w:val="00707DC4"/>
    <w:rsid w:val="00710F63"/>
    <w:rsid w:val="0071579A"/>
    <w:rsid w:val="00715DCA"/>
    <w:rsid w:val="00716FDA"/>
    <w:rsid w:val="007173A3"/>
    <w:rsid w:val="00717950"/>
    <w:rsid w:val="00720A59"/>
    <w:rsid w:val="007220EB"/>
    <w:rsid w:val="00722943"/>
    <w:rsid w:val="00722AEB"/>
    <w:rsid w:val="00723FD7"/>
    <w:rsid w:val="00724DF3"/>
    <w:rsid w:val="007259F3"/>
    <w:rsid w:val="00733662"/>
    <w:rsid w:val="0073372A"/>
    <w:rsid w:val="0073587A"/>
    <w:rsid w:val="007413BD"/>
    <w:rsid w:val="00742535"/>
    <w:rsid w:val="00745815"/>
    <w:rsid w:val="00746447"/>
    <w:rsid w:val="00746871"/>
    <w:rsid w:val="00746B76"/>
    <w:rsid w:val="0074707F"/>
    <w:rsid w:val="00747F86"/>
    <w:rsid w:val="007551DA"/>
    <w:rsid w:val="0075526F"/>
    <w:rsid w:val="00755400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11F7"/>
    <w:rsid w:val="007725AD"/>
    <w:rsid w:val="00772AA5"/>
    <w:rsid w:val="00775924"/>
    <w:rsid w:val="00775FE0"/>
    <w:rsid w:val="00776F77"/>
    <w:rsid w:val="00780200"/>
    <w:rsid w:val="00780785"/>
    <w:rsid w:val="00783806"/>
    <w:rsid w:val="007841B8"/>
    <w:rsid w:val="007855CE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8CD"/>
    <w:rsid w:val="007B630E"/>
    <w:rsid w:val="007B669C"/>
    <w:rsid w:val="007C0FE1"/>
    <w:rsid w:val="007C10FC"/>
    <w:rsid w:val="007C1F98"/>
    <w:rsid w:val="007C2309"/>
    <w:rsid w:val="007C2BFE"/>
    <w:rsid w:val="007C4709"/>
    <w:rsid w:val="007C68AE"/>
    <w:rsid w:val="007D02A6"/>
    <w:rsid w:val="007D099E"/>
    <w:rsid w:val="007D2F9A"/>
    <w:rsid w:val="007D39FB"/>
    <w:rsid w:val="007D638E"/>
    <w:rsid w:val="007D6998"/>
    <w:rsid w:val="007D6D34"/>
    <w:rsid w:val="007D76BE"/>
    <w:rsid w:val="007E1F0E"/>
    <w:rsid w:val="007E4364"/>
    <w:rsid w:val="007E4E1D"/>
    <w:rsid w:val="007E6F7E"/>
    <w:rsid w:val="007F02C4"/>
    <w:rsid w:val="007F1E8B"/>
    <w:rsid w:val="007F304F"/>
    <w:rsid w:val="007F485F"/>
    <w:rsid w:val="008009E4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408AE"/>
    <w:rsid w:val="008425F2"/>
    <w:rsid w:val="00843508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7AB"/>
    <w:rsid w:val="00864499"/>
    <w:rsid w:val="00865CB9"/>
    <w:rsid w:val="00867E2C"/>
    <w:rsid w:val="0087017E"/>
    <w:rsid w:val="008704A6"/>
    <w:rsid w:val="008704BC"/>
    <w:rsid w:val="0087359C"/>
    <w:rsid w:val="00874393"/>
    <w:rsid w:val="008748CD"/>
    <w:rsid w:val="00875CE0"/>
    <w:rsid w:val="00880443"/>
    <w:rsid w:val="00881063"/>
    <w:rsid w:val="00881BBA"/>
    <w:rsid w:val="00881CEF"/>
    <w:rsid w:val="0088247B"/>
    <w:rsid w:val="0088606A"/>
    <w:rsid w:val="008865A6"/>
    <w:rsid w:val="008918D7"/>
    <w:rsid w:val="00891AC9"/>
    <w:rsid w:val="008970F0"/>
    <w:rsid w:val="008A032D"/>
    <w:rsid w:val="008A0E5B"/>
    <w:rsid w:val="008A1CFE"/>
    <w:rsid w:val="008A260E"/>
    <w:rsid w:val="008A27C7"/>
    <w:rsid w:val="008A2D9D"/>
    <w:rsid w:val="008A4C80"/>
    <w:rsid w:val="008A53C2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5A60"/>
    <w:rsid w:val="008F35F5"/>
    <w:rsid w:val="008F428D"/>
    <w:rsid w:val="008F4F2D"/>
    <w:rsid w:val="008F707C"/>
    <w:rsid w:val="00900B6A"/>
    <w:rsid w:val="00901AF5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BE8"/>
    <w:rsid w:val="00916F60"/>
    <w:rsid w:val="0091776D"/>
    <w:rsid w:val="009209B3"/>
    <w:rsid w:val="00920B28"/>
    <w:rsid w:val="0092159C"/>
    <w:rsid w:val="00921BB5"/>
    <w:rsid w:val="009300CA"/>
    <w:rsid w:val="009310B3"/>
    <w:rsid w:val="009314AF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3A6B"/>
    <w:rsid w:val="00943AC3"/>
    <w:rsid w:val="00950169"/>
    <w:rsid w:val="00951BAB"/>
    <w:rsid w:val="009530DA"/>
    <w:rsid w:val="00954363"/>
    <w:rsid w:val="00954A82"/>
    <w:rsid w:val="00954C83"/>
    <w:rsid w:val="00955A25"/>
    <w:rsid w:val="009633AE"/>
    <w:rsid w:val="0096612E"/>
    <w:rsid w:val="00966FD9"/>
    <w:rsid w:val="0097177B"/>
    <w:rsid w:val="009731F6"/>
    <w:rsid w:val="00974F33"/>
    <w:rsid w:val="009753CF"/>
    <w:rsid w:val="0097575B"/>
    <w:rsid w:val="009777D9"/>
    <w:rsid w:val="00977ECA"/>
    <w:rsid w:val="009822E6"/>
    <w:rsid w:val="0098255B"/>
    <w:rsid w:val="0098465A"/>
    <w:rsid w:val="00986D05"/>
    <w:rsid w:val="0098711E"/>
    <w:rsid w:val="0099130C"/>
    <w:rsid w:val="00995960"/>
    <w:rsid w:val="0099737C"/>
    <w:rsid w:val="009A04AB"/>
    <w:rsid w:val="009A229A"/>
    <w:rsid w:val="009A30D2"/>
    <w:rsid w:val="009A5D98"/>
    <w:rsid w:val="009A7AEA"/>
    <w:rsid w:val="009B2A0E"/>
    <w:rsid w:val="009B2BE9"/>
    <w:rsid w:val="009B427E"/>
    <w:rsid w:val="009B483B"/>
    <w:rsid w:val="009B48D9"/>
    <w:rsid w:val="009B65B4"/>
    <w:rsid w:val="009C1DBC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1F07"/>
    <w:rsid w:val="009E3675"/>
    <w:rsid w:val="009E3D15"/>
    <w:rsid w:val="009E48F3"/>
    <w:rsid w:val="009E4C13"/>
    <w:rsid w:val="009E4F7B"/>
    <w:rsid w:val="009E4FF8"/>
    <w:rsid w:val="009E50BE"/>
    <w:rsid w:val="009E5664"/>
    <w:rsid w:val="009E56DF"/>
    <w:rsid w:val="009F0357"/>
    <w:rsid w:val="009F1519"/>
    <w:rsid w:val="009F2D5E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2F83"/>
    <w:rsid w:val="00A15240"/>
    <w:rsid w:val="00A163D2"/>
    <w:rsid w:val="00A2000C"/>
    <w:rsid w:val="00A21392"/>
    <w:rsid w:val="00A24F2C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128F"/>
    <w:rsid w:val="00A532A5"/>
    <w:rsid w:val="00A55A37"/>
    <w:rsid w:val="00A5617F"/>
    <w:rsid w:val="00A5662D"/>
    <w:rsid w:val="00A578BA"/>
    <w:rsid w:val="00A57986"/>
    <w:rsid w:val="00A6616D"/>
    <w:rsid w:val="00A6707C"/>
    <w:rsid w:val="00A679EE"/>
    <w:rsid w:val="00A70007"/>
    <w:rsid w:val="00A71AA0"/>
    <w:rsid w:val="00A71C3B"/>
    <w:rsid w:val="00A742C5"/>
    <w:rsid w:val="00A750EF"/>
    <w:rsid w:val="00A80AEB"/>
    <w:rsid w:val="00A818BB"/>
    <w:rsid w:val="00A8352F"/>
    <w:rsid w:val="00A8486D"/>
    <w:rsid w:val="00A85335"/>
    <w:rsid w:val="00A862AF"/>
    <w:rsid w:val="00A876AD"/>
    <w:rsid w:val="00A87932"/>
    <w:rsid w:val="00A87A3F"/>
    <w:rsid w:val="00A91A70"/>
    <w:rsid w:val="00A950BC"/>
    <w:rsid w:val="00A9532D"/>
    <w:rsid w:val="00A97115"/>
    <w:rsid w:val="00A9775D"/>
    <w:rsid w:val="00AA036D"/>
    <w:rsid w:val="00AA2C63"/>
    <w:rsid w:val="00AA5108"/>
    <w:rsid w:val="00AA5B51"/>
    <w:rsid w:val="00AA5FB7"/>
    <w:rsid w:val="00AA615D"/>
    <w:rsid w:val="00AB094D"/>
    <w:rsid w:val="00AB2CA3"/>
    <w:rsid w:val="00AB509A"/>
    <w:rsid w:val="00AB56B2"/>
    <w:rsid w:val="00AB58BD"/>
    <w:rsid w:val="00AB5E5F"/>
    <w:rsid w:val="00AB65FB"/>
    <w:rsid w:val="00AB74EC"/>
    <w:rsid w:val="00AC15B0"/>
    <w:rsid w:val="00AC523F"/>
    <w:rsid w:val="00AC52AA"/>
    <w:rsid w:val="00AC5E0F"/>
    <w:rsid w:val="00AC6149"/>
    <w:rsid w:val="00AC63A6"/>
    <w:rsid w:val="00AD0D7D"/>
    <w:rsid w:val="00AD481E"/>
    <w:rsid w:val="00AD6F11"/>
    <w:rsid w:val="00AD7E36"/>
    <w:rsid w:val="00AD7EE0"/>
    <w:rsid w:val="00AE03C6"/>
    <w:rsid w:val="00AE0D68"/>
    <w:rsid w:val="00AE225B"/>
    <w:rsid w:val="00AE2CAF"/>
    <w:rsid w:val="00AE32C4"/>
    <w:rsid w:val="00AE359E"/>
    <w:rsid w:val="00AE494C"/>
    <w:rsid w:val="00AE6CD8"/>
    <w:rsid w:val="00AE6EE7"/>
    <w:rsid w:val="00AE77A3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B6"/>
    <w:rsid w:val="00B04A6A"/>
    <w:rsid w:val="00B05701"/>
    <w:rsid w:val="00B05BAF"/>
    <w:rsid w:val="00B0604A"/>
    <w:rsid w:val="00B064CB"/>
    <w:rsid w:val="00B172D7"/>
    <w:rsid w:val="00B230B1"/>
    <w:rsid w:val="00B25D83"/>
    <w:rsid w:val="00B25DD9"/>
    <w:rsid w:val="00B26F05"/>
    <w:rsid w:val="00B27FD2"/>
    <w:rsid w:val="00B31657"/>
    <w:rsid w:val="00B35904"/>
    <w:rsid w:val="00B36420"/>
    <w:rsid w:val="00B374D7"/>
    <w:rsid w:val="00B406BE"/>
    <w:rsid w:val="00B414FF"/>
    <w:rsid w:val="00B531ED"/>
    <w:rsid w:val="00B538FD"/>
    <w:rsid w:val="00B54828"/>
    <w:rsid w:val="00B54E5F"/>
    <w:rsid w:val="00B54F86"/>
    <w:rsid w:val="00B5576B"/>
    <w:rsid w:val="00B67CD8"/>
    <w:rsid w:val="00B70A10"/>
    <w:rsid w:val="00B71331"/>
    <w:rsid w:val="00B716B9"/>
    <w:rsid w:val="00B72F0C"/>
    <w:rsid w:val="00B73E55"/>
    <w:rsid w:val="00B74DEC"/>
    <w:rsid w:val="00B7629E"/>
    <w:rsid w:val="00B77F3E"/>
    <w:rsid w:val="00B80FA5"/>
    <w:rsid w:val="00B82ADC"/>
    <w:rsid w:val="00B832FD"/>
    <w:rsid w:val="00B83AC3"/>
    <w:rsid w:val="00B84989"/>
    <w:rsid w:val="00B85927"/>
    <w:rsid w:val="00B87479"/>
    <w:rsid w:val="00B90CFD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5AF1"/>
    <w:rsid w:val="00BA6101"/>
    <w:rsid w:val="00BA7566"/>
    <w:rsid w:val="00BA774A"/>
    <w:rsid w:val="00BB0508"/>
    <w:rsid w:val="00BB29BC"/>
    <w:rsid w:val="00BB2ACE"/>
    <w:rsid w:val="00BB312F"/>
    <w:rsid w:val="00BB44E7"/>
    <w:rsid w:val="00BB65AB"/>
    <w:rsid w:val="00BB6A88"/>
    <w:rsid w:val="00BC0AF1"/>
    <w:rsid w:val="00BC0BE5"/>
    <w:rsid w:val="00BC1BEB"/>
    <w:rsid w:val="00BC3266"/>
    <w:rsid w:val="00BC5C5C"/>
    <w:rsid w:val="00BC78A0"/>
    <w:rsid w:val="00BD1024"/>
    <w:rsid w:val="00BD1FAC"/>
    <w:rsid w:val="00BD21DF"/>
    <w:rsid w:val="00BD3CC5"/>
    <w:rsid w:val="00BD5E48"/>
    <w:rsid w:val="00BD6F99"/>
    <w:rsid w:val="00BE1F61"/>
    <w:rsid w:val="00BE3846"/>
    <w:rsid w:val="00BE55F0"/>
    <w:rsid w:val="00BE5C20"/>
    <w:rsid w:val="00BE5FBE"/>
    <w:rsid w:val="00BE6DFF"/>
    <w:rsid w:val="00BE77FF"/>
    <w:rsid w:val="00BF01B9"/>
    <w:rsid w:val="00BF0C37"/>
    <w:rsid w:val="00BF0E89"/>
    <w:rsid w:val="00BF2294"/>
    <w:rsid w:val="00BF2ADA"/>
    <w:rsid w:val="00BF3D63"/>
    <w:rsid w:val="00BF3E33"/>
    <w:rsid w:val="00BF4953"/>
    <w:rsid w:val="00BF5986"/>
    <w:rsid w:val="00BF6729"/>
    <w:rsid w:val="00BF7584"/>
    <w:rsid w:val="00BF7BF2"/>
    <w:rsid w:val="00C000BC"/>
    <w:rsid w:val="00C02561"/>
    <w:rsid w:val="00C028BF"/>
    <w:rsid w:val="00C03629"/>
    <w:rsid w:val="00C041F6"/>
    <w:rsid w:val="00C04691"/>
    <w:rsid w:val="00C11534"/>
    <w:rsid w:val="00C11AC0"/>
    <w:rsid w:val="00C12107"/>
    <w:rsid w:val="00C12AC7"/>
    <w:rsid w:val="00C13E12"/>
    <w:rsid w:val="00C173BF"/>
    <w:rsid w:val="00C22C49"/>
    <w:rsid w:val="00C22CDC"/>
    <w:rsid w:val="00C261E5"/>
    <w:rsid w:val="00C26954"/>
    <w:rsid w:val="00C30395"/>
    <w:rsid w:val="00C326A0"/>
    <w:rsid w:val="00C32CE3"/>
    <w:rsid w:val="00C3377D"/>
    <w:rsid w:val="00C415BF"/>
    <w:rsid w:val="00C42E24"/>
    <w:rsid w:val="00C45565"/>
    <w:rsid w:val="00C46884"/>
    <w:rsid w:val="00C46C95"/>
    <w:rsid w:val="00C472DE"/>
    <w:rsid w:val="00C47509"/>
    <w:rsid w:val="00C47B90"/>
    <w:rsid w:val="00C47D4F"/>
    <w:rsid w:val="00C55181"/>
    <w:rsid w:val="00C56026"/>
    <w:rsid w:val="00C56374"/>
    <w:rsid w:val="00C5747F"/>
    <w:rsid w:val="00C612F4"/>
    <w:rsid w:val="00C6258A"/>
    <w:rsid w:val="00C66814"/>
    <w:rsid w:val="00C67B7C"/>
    <w:rsid w:val="00C71218"/>
    <w:rsid w:val="00C72130"/>
    <w:rsid w:val="00C73438"/>
    <w:rsid w:val="00C73568"/>
    <w:rsid w:val="00C73B49"/>
    <w:rsid w:val="00C767D1"/>
    <w:rsid w:val="00C777D1"/>
    <w:rsid w:val="00C83CF9"/>
    <w:rsid w:val="00C83FBD"/>
    <w:rsid w:val="00C84BA1"/>
    <w:rsid w:val="00C8501D"/>
    <w:rsid w:val="00C8509C"/>
    <w:rsid w:val="00C87E2C"/>
    <w:rsid w:val="00C907A4"/>
    <w:rsid w:val="00C90A36"/>
    <w:rsid w:val="00C916EA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501"/>
    <w:rsid w:val="00CC3627"/>
    <w:rsid w:val="00CC5C6A"/>
    <w:rsid w:val="00CC627D"/>
    <w:rsid w:val="00CC6D8A"/>
    <w:rsid w:val="00CC73CB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1989"/>
    <w:rsid w:val="00D21E27"/>
    <w:rsid w:val="00D22258"/>
    <w:rsid w:val="00D25478"/>
    <w:rsid w:val="00D27F28"/>
    <w:rsid w:val="00D32CB2"/>
    <w:rsid w:val="00D3481A"/>
    <w:rsid w:val="00D34BA4"/>
    <w:rsid w:val="00D36406"/>
    <w:rsid w:val="00D375A8"/>
    <w:rsid w:val="00D43FC7"/>
    <w:rsid w:val="00D453C2"/>
    <w:rsid w:val="00D503B7"/>
    <w:rsid w:val="00D5276A"/>
    <w:rsid w:val="00D603DE"/>
    <w:rsid w:val="00D60ADC"/>
    <w:rsid w:val="00D60BDE"/>
    <w:rsid w:val="00D62531"/>
    <w:rsid w:val="00D62C29"/>
    <w:rsid w:val="00D6508A"/>
    <w:rsid w:val="00D67408"/>
    <w:rsid w:val="00D71F0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87DE9"/>
    <w:rsid w:val="00D91354"/>
    <w:rsid w:val="00D932C4"/>
    <w:rsid w:val="00D944F5"/>
    <w:rsid w:val="00D95A77"/>
    <w:rsid w:val="00D96941"/>
    <w:rsid w:val="00D96FC6"/>
    <w:rsid w:val="00D97516"/>
    <w:rsid w:val="00DA1435"/>
    <w:rsid w:val="00DA1A2E"/>
    <w:rsid w:val="00DA1F30"/>
    <w:rsid w:val="00DA2BEF"/>
    <w:rsid w:val="00DA3E8D"/>
    <w:rsid w:val="00DA5683"/>
    <w:rsid w:val="00DB0072"/>
    <w:rsid w:val="00DB00B5"/>
    <w:rsid w:val="00DB00DD"/>
    <w:rsid w:val="00DB0C36"/>
    <w:rsid w:val="00DB21CA"/>
    <w:rsid w:val="00DB426A"/>
    <w:rsid w:val="00DB4296"/>
    <w:rsid w:val="00DB5A96"/>
    <w:rsid w:val="00DB7655"/>
    <w:rsid w:val="00DC159B"/>
    <w:rsid w:val="00DC26F9"/>
    <w:rsid w:val="00DC28D0"/>
    <w:rsid w:val="00DC4204"/>
    <w:rsid w:val="00DC4477"/>
    <w:rsid w:val="00DC5BD8"/>
    <w:rsid w:val="00DC6859"/>
    <w:rsid w:val="00DC6AC3"/>
    <w:rsid w:val="00DC7EE9"/>
    <w:rsid w:val="00DD098B"/>
    <w:rsid w:val="00DD13C7"/>
    <w:rsid w:val="00DD1CD6"/>
    <w:rsid w:val="00DD24A2"/>
    <w:rsid w:val="00DD473B"/>
    <w:rsid w:val="00DD73A3"/>
    <w:rsid w:val="00DD7E56"/>
    <w:rsid w:val="00DE06E0"/>
    <w:rsid w:val="00DE2091"/>
    <w:rsid w:val="00DE20DE"/>
    <w:rsid w:val="00DE2921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6896"/>
    <w:rsid w:val="00DF7772"/>
    <w:rsid w:val="00E01A73"/>
    <w:rsid w:val="00E02030"/>
    <w:rsid w:val="00E02521"/>
    <w:rsid w:val="00E02B62"/>
    <w:rsid w:val="00E03DAC"/>
    <w:rsid w:val="00E05B38"/>
    <w:rsid w:val="00E07E30"/>
    <w:rsid w:val="00E10DA1"/>
    <w:rsid w:val="00E12B61"/>
    <w:rsid w:val="00E143AD"/>
    <w:rsid w:val="00E15F7A"/>
    <w:rsid w:val="00E174C0"/>
    <w:rsid w:val="00E2220D"/>
    <w:rsid w:val="00E2678B"/>
    <w:rsid w:val="00E27627"/>
    <w:rsid w:val="00E30235"/>
    <w:rsid w:val="00E32010"/>
    <w:rsid w:val="00E32F6D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7767"/>
    <w:rsid w:val="00E60B7B"/>
    <w:rsid w:val="00E61B1B"/>
    <w:rsid w:val="00E63440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80E15"/>
    <w:rsid w:val="00E81189"/>
    <w:rsid w:val="00E826CF"/>
    <w:rsid w:val="00E829D0"/>
    <w:rsid w:val="00E8335F"/>
    <w:rsid w:val="00E86100"/>
    <w:rsid w:val="00E86D12"/>
    <w:rsid w:val="00E91742"/>
    <w:rsid w:val="00E939C4"/>
    <w:rsid w:val="00E94048"/>
    <w:rsid w:val="00E943D3"/>
    <w:rsid w:val="00E9633C"/>
    <w:rsid w:val="00E9795A"/>
    <w:rsid w:val="00EA008C"/>
    <w:rsid w:val="00EA42C7"/>
    <w:rsid w:val="00EA501C"/>
    <w:rsid w:val="00EA5537"/>
    <w:rsid w:val="00EA5C8F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1F26"/>
    <w:rsid w:val="00EC289A"/>
    <w:rsid w:val="00EC3A30"/>
    <w:rsid w:val="00EC4156"/>
    <w:rsid w:val="00EC62CD"/>
    <w:rsid w:val="00EC6C06"/>
    <w:rsid w:val="00ED3442"/>
    <w:rsid w:val="00ED35ED"/>
    <w:rsid w:val="00ED4621"/>
    <w:rsid w:val="00ED710B"/>
    <w:rsid w:val="00EE498D"/>
    <w:rsid w:val="00EE54F1"/>
    <w:rsid w:val="00EE6F47"/>
    <w:rsid w:val="00EE7E4F"/>
    <w:rsid w:val="00EF209C"/>
    <w:rsid w:val="00EF2BC4"/>
    <w:rsid w:val="00EF375C"/>
    <w:rsid w:val="00EF379A"/>
    <w:rsid w:val="00EF6E0C"/>
    <w:rsid w:val="00EF7F63"/>
    <w:rsid w:val="00F011D9"/>
    <w:rsid w:val="00F0166E"/>
    <w:rsid w:val="00F01B3F"/>
    <w:rsid w:val="00F0670E"/>
    <w:rsid w:val="00F06C18"/>
    <w:rsid w:val="00F072DC"/>
    <w:rsid w:val="00F119AA"/>
    <w:rsid w:val="00F11D25"/>
    <w:rsid w:val="00F123E8"/>
    <w:rsid w:val="00F127A6"/>
    <w:rsid w:val="00F20FAF"/>
    <w:rsid w:val="00F21487"/>
    <w:rsid w:val="00F22B2F"/>
    <w:rsid w:val="00F30D61"/>
    <w:rsid w:val="00F369DF"/>
    <w:rsid w:val="00F36F6F"/>
    <w:rsid w:val="00F37AF6"/>
    <w:rsid w:val="00F4280F"/>
    <w:rsid w:val="00F434D2"/>
    <w:rsid w:val="00F43623"/>
    <w:rsid w:val="00F44F75"/>
    <w:rsid w:val="00F45F3D"/>
    <w:rsid w:val="00F50080"/>
    <w:rsid w:val="00F5071E"/>
    <w:rsid w:val="00F51865"/>
    <w:rsid w:val="00F532AC"/>
    <w:rsid w:val="00F549C6"/>
    <w:rsid w:val="00F55592"/>
    <w:rsid w:val="00F6011C"/>
    <w:rsid w:val="00F60260"/>
    <w:rsid w:val="00F62490"/>
    <w:rsid w:val="00F62A49"/>
    <w:rsid w:val="00F62B09"/>
    <w:rsid w:val="00F64D99"/>
    <w:rsid w:val="00F67726"/>
    <w:rsid w:val="00F67B2E"/>
    <w:rsid w:val="00F67D54"/>
    <w:rsid w:val="00F70236"/>
    <w:rsid w:val="00F7188C"/>
    <w:rsid w:val="00F71B0D"/>
    <w:rsid w:val="00F734E4"/>
    <w:rsid w:val="00F73D5C"/>
    <w:rsid w:val="00F74D60"/>
    <w:rsid w:val="00F77E58"/>
    <w:rsid w:val="00F809C4"/>
    <w:rsid w:val="00F8322E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B13A7"/>
    <w:rsid w:val="00FB2F61"/>
    <w:rsid w:val="00FB513F"/>
    <w:rsid w:val="00FB5ACC"/>
    <w:rsid w:val="00FB6255"/>
    <w:rsid w:val="00FB7990"/>
    <w:rsid w:val="00FC024C"/>
    <w:rsid w:val="00FC38EF"/>
    <w:rsid w:val="00FC6A54"/>
    <w:rsid w:val="00FD01DD"/>
    <w:rsid w:val="00FD025F"/>
    <w:rsid w:val="00FD0899"/>
    <w:rsid w:val="00FD108E"/>
    <w:rsid w:val="00FD1109"/>
    <w:rsid w:val="00FD1339"/>
    <w:rsid w:val="00FD29D7"/>
    <w:rsid w:val="00FE08B5"/>
    <w:rsid w:val="00FE20DF"/>
    <w:rsid w:val="00FE2667"/>
    <w:rsid w:val="00FE47FF"/>
    <w:rsid w:val="00FE58AD"/>
    <w:rsid w:val="00FE6DC2"/>
    <w:rsid w:val="00FF1EE6"/>
    <w:rsid w:val="00FF22CE"/>
    <w:rsid w:val="00FF251B"/>
    <w:rsid w:val="00FF2B9C"/>
    <w:rsid w:val="00FF3447"/>
    <w:rsid w:val="00FF364B"/>
    <w:rsid w:val="00FF40BA"/>
    <w:rsid w:val="00FF46F1"/>
    <w:rsid w:val="00FF5400"/>
    <w:rsid w:val="00FF6462"/>
    <w:rsid w:val="00FF69AB"/>
    <w:rsid w:val="00FF7F33"/>
    <w:rsid w:val="0B315F57"/>
    <w:rsid w:val="15365ECB"/>
    <w:rsid w:val="2B644627"/>
    <w:rsid w:val="2BA4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1C8FC"/>
  <w15:docId w15:val="{6AF07146-4B4B-468F-B5C9-60B1B779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  <w:ind w:firstLine="284"/>
      <w:contextualSpacing/>
      <w:jc w:val="both"/>
    </w:pPr>
    <w:rPr>
      <w:rFonts w:ascii="Tahoma" w:eastAsiaTheme="minorHAnsi" w:hAnsi="Tahoma" w:cstheme="minorBidi"/>
      <w:sz w:val="18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pPr>
      <w:keepNext/>
      <w:keepLines/>
      <w:numPr>
        <w:numId w:val="1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numPr>
        <w:ilvl w:val="2"/>
        <w:numId w:val="1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numPr>
        <w:ilvl w:val="3"/>
        <w:numId w:val="1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qFormat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Cs w:val="20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/>
    </w:pPr>
  </w:style>
  <w:style w:type="paragraph" w:styleId="Sumrio3">
    <w:name w:val="toc 3"/>
    <w:basedOn w:val="Normal"/>
    <w:next w:val="Normal"/>
    <w:autoRedefine/>
    <w:uiPriority w:val="39"/>
    <w:unhideWhenUsed/>
    <w:qFormat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/>
    </w:pPr>
    <w:rPr>
      <w:rFonts w:ascii="Segoe UI" w:hAnsi="Segoe UI" w:cs="Segoe UI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spacing w:after="0"/>
      <w:ind w:firstLine="0"/>
    </w:pPr>
    <w:rPr>
      <w:rFonts w:asciiTheme="minorHAnsi" w:hAnsiTheme="minorHAnsi"/>
      <w:szCs w:val="20"/>
    </w:rPr>
  </w:style>
  <w:style w:type="paragraph" w:styleId="Sumrio1">
    <w:name w:val="toc 1"/>
    <w:basedOn w:val="Normal"/>
    <w:next w:val="Normal"/>
    <w:autoRedefine/>
    <w:uiPriority w:val="39"/>
    <w:unhideWhenUsed/>
    <w:qFormat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ahoma" w:hAnsi="Tahoma"/>
      <w:sz w:val="20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ahoma" w:hAnsi="Tahoma"/>
      <w:sz w:val="20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ahoma" w:hAnsi="Tahoma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paragraph" w:styleId="Citao">
    <w:name w:val="Quote"/>
    <w:basedOn w:val="Normal"/>
    <w:next w:val="Normal"/>
    <w:link w:val="CitaoChar"/>
    <w:autoRedefine/>
    <w:uiPriority w:val="29"/>
    <w:qFormat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qFormat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eastAsiaTheme="minorEastAsia"/>
      <w:lang w:eastAsia="pt-BR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asciiTheme="majorHAnsi" w:eastAsiaTheme="majorEastAsia" w:hAnsiTheme="majorHAnsi" w:cstheme="majorBidi"/>
      <w:i/>
      <w:iCs/>
      <w:color w:val="1F3864" w:themeColor="accent1" w:themeShade="80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fontstyle01">
    <w:name w:val="fontstyle01"/>
    <w:basedOn w:val="Fontepargpadro"/>
    <w:qFormat/>
    <w:rPr>
      <w:rFonts w:ascii="Arial-BoldMT" w:hAnsi="Arial-BoldMT" w:hint="default"/>
      <w:b/>
      <w:bCs/>
      <w:color w:val="0000FF"/>
      <w:sz w:val="18"/>
      <w:szCs w:val="18"/>
    </w:rPr>
  </w:style>
  <w:style w:type="character" w:customStyle="1" w:styleId="fontstyle21">
    <w:name w:val="fontstyle21"/>
    <w:basedOn w:val="Fontepargpadro"/>
    <w:qFormat/>
    <w:rPr>
      <w:rFonts w:ascii="ArialMT" w:hAnsi="ArialMT" w:hint="default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rFonts w:ascii="Tahoma" w:hAnsi="Tahoma"/>
      <w:i/>
      <w:iCs/>
      <w:color w:val="4472C4" w:themeColor="accent1"/>
      <w:sz w:val="20"/>
    </w:rPr>
  </w:style>
  <w:style w:type="paragraph" w:customStyle="1" w:styleId="EmentaLicitao">
    <w:name w:val="Ementa Licitação"/>
    <w:basedOn w:val="Normal"/>
    <w:qFormat/>
    <w:pPr>
      <w:numPr>
        <w:numId w:val="2"/>
      </w:numPr>
      <w:suppressAutoHyphens/>
      <w:spacing w:before="280" w:after="200"/>
      <w:ind w:left="4253" w:right="284" w:firstLine="0"/>
      <w:contextualSpacing w:val="0"/>
    </w:pPr>
    <w:rPr>
      <w:rFonts w:eastAsia="Times New Roman" w:cs="Arial"/>
      <w:b/>
      <w:i/>
      <w:iCs/>
      <w:lang w:eastAsia="zh-CN"/>
    </w:rPr>
  </w:style>
  <w:style w:type="paragraph" w:customStyle="1" w:styleId="Reviso1">
    <w:name w:val="Revisão1"/>
    <w:hidden/>
    <w:uiPriority w:val="99"/>
    <w:semiHidden/>
    <w:qFormat/>
    <w:rPr>
      <w:rFonts w:ascii="Tahoma" w:eastAsiaTheme="minorHAnsi" w:hAnsi="Tahoma" w:cstheme="minorBidi"/>
      <w:sz w:val="18"/>
      <w:szCs w:val="22"/>
      <w:lang w:eastAsia="en-US"/>
    </w:rPr>
  </w:style>
  <w:style w:type="paragraph" w:customStyle="1" w:styleId="Default">
    <w:name w:val="Default"/>
    <w:rsid w:val="0074644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8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D7356-4C0E-4DB0-BDB3-DCAAAFAD08A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6</Pages>
  <Words>3795</Words>
  <Characters>20493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</dc:creator>
  <cp:lastModifiedBy>Dandara Mirele Vocke Brauwers</cp:lastModifiedBy>
  <cp:revision>10</cp:revision>
  <cp:lastPrinted>2023-02-16T11:55:00Z</cp:lastPrinted>
  <dcterms:created xsi:type="dcterms:W3CDTF">2025-07-22T17:51:00Z</dcterms:created>
  <dcterms:modified xsi:type="dcterms:W3CDTF">2026-04-24T18:04:00Z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91396DF933994713B6161E425EF56733_12</vt:lpwstr>
  </property>
</Properties>
</file>