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4A07D" w14:textId="77777777" w:rsidR="00B31376" w:rsidRDefault="000177DE" w:rsidP="00732C0E">
      <w:pPr>
        <w:keepNext/>
        <w:keepLines/>
        <w:spacing w:before="200" w:after="0"/>
        <w:jc w:val="center"/>
        <w:outlineLvl w:val="1"/>
        <w:rPr>
          <w:b/>
          <w:bCs/>
          <w:sz w:val="22"/>
          <w:szCs w:val="22"/>
        </w:rPr>
      </w:pPr>
      <w:r w:rsidRPr="000177DE">
        <w:rPr>
          <w:b/>
          <w:bCs/>
          <w:sz w:val="22"/>
          <w:szCs w:val="22"/>
        </w:rPr>
        <w:t xml:space="preserve">Estudo Técnico Preliminar </w:t>
      </w:r>
    </w:p>
    <w:p w14:paraId="5155E824" w14:textId="77BFEE6B" w:rsidR="000177DE" w:rsidRPr="000177DE" w:rsidRDefault="00732C0E" w:rsidP="00732C0E">
      <w:pPr>
        <w:keepNext/>
        <w:keepLines/>
        <w:spacing w:before="200" w:after="0"/>
        <w:jc w:val="center"/>
        <w:outlineLvl w:val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Referente ao Processo Administrativo n° </w:t>
      </w:r>
      <w:r w:rsidR="00A35782">
        <w:rPr>
          <w:b/>
          <w:bCs/>
          <w:sz w:val="22"/>
          <w:szCs w:val="22"/>
        </w:rPr>
        <w:t>33</w:t>
      </w:r>
      <w:r w:rsidR="00E3677F">
        <w:rPr>
          <w:b/>
          <w:bCs/>
          <w:sz w:val="22"/>
          <w:szCs w:val="22"/>
        </w:rPr>
        <w:t>2/2025</w:t>
      </w:r>
    </w:p>
    <w:p w14:paraId="67B79CF2" w14:textId="6F518B2F" w:rsidR="000177DE" w:rsidRPr="000177DE" w:rsidRDefault="000177DE" w:rsidP="00732C0E">
      <w:pPr>
        <w:widowControl w:val="0"/>
        <w:autoSpaceDE w:val="0"/>
        <w:autoSpaceDN w:val="0"/>
        <w:spacing w:after="0" w:line="240" w:lineRule="auto"/>
        <w:ind w:right="-49"/>
        <w:jc w:val="center"/>
        <w:rPr>
          <w:b/>
          <w:bCs/>
          <w:sz w:val="22"/>
          <w:szCs w:val="22"/>
        </w:rPr>
      </w:pPr>
      <w:r w:rsidRPr="000177DE">
        <w:rPr>
          <w:b/>
          <w:bCs/>
          <w:sz w:val="22"/>
          <w:szCs w:val="22"/>
        </w:rPr>
        <w:t xml:space="preserve">ÁREA REQUISITANTE: </w:t>
      </w:r>
      <w:r w:rsidR="00A35782">
        <w:rPr>
          <w:b/>
          <w:bCs/>
          <w:sz w:val="22"/>
          <w:szCs w:val="22"/>
        </w:rPr>
        <w:t>Secretaria de Obras, Serviços Urbanos e Trânsito</w:t>
      </w:r>
    </w:p>
    <w:p w14:paraId="0A0CD106" w14:textId="77777777" w:rsidR="000177DE" w:rsidRPr="000177DE" w:rsidRDefault="000177DE" w:rsidP="000177DE">
      <w:pPr>
        <w:shd w:val="clear" w:color="auto" w:fill="999999"/>
        <w:suppressAutoHyphens/>
        <w:spacing w:after="0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b/>
          <w:bCs/>
          <w:kern w:val="3"/>
          <w:sz w:val="22"/>
          <w:szCs w:val="22"/>
          <w:lang w:eastAsia="zh-CN" w:bidi="hi-IN"/>
        </w:rPr>
        <w:t>1. DESCRIÇÃO DA NECESSIDADE</w:t>
      </w:r>
    </w:p>
    <w:p w14:paraId="65581E05" w14:textId="77777777" w:rsidR="00A35782" w:rsidRPr="00A35782" w:rsidRDefault="00A35782" w:rsidP="00A35782">
      <w:pPr>
        <w:suppressAutoHyphens/>
        <w:spacing w:after="0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A35782">
        <w:rPr>
          <w:rFonts w:eastAsia="NSimSun"/>
          <w:iCs/>
          <w:kern w:val="3"/>
          <w:sz w:val="22"/>
          <w:szCs w:val="22"/>
          <w:lang w:eastAsia="zh-CN" w:bidi="hi-IN"/>
        </w:rPr>
        <w:t>Entre os principais motivos que justificam a obra, destacam-se:</w:t>
      </w:r>
    </w:p>
    <w:p w14:paraId="28BB963E" w14:textId="35EA90BF" w:rsidR="000177DE" w:rsidRPr="000177DE" w:rsidRDefault="00E3677F" w:rsidP="000177DE">
      <w:pPr>
        <w:suppressAutoHyphens/>
        <w:spacing w:after="0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 xml:space="preserve">Pavimentação asfáltica na Estrada da Linha Cinco - Interior de </w:t>
      </w:r>
      <w:proofErr w:type="spellStart"/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Ivorá</w:t>
      </w:r>
      <w:proofErr w:type="spellEnd"/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. Extensão de 800 metros e 6 metros de largura de pista. Serão diretamente beneficiadas 56 famílias, envolvendo 362 pessoas residentes na área de intervenção e indiretamente toda a população de aproximadamente 1.854 habitantes. O recurso está vinculado ao Contrato de Repasse MIDR 966281.</w:t>
      </w:r>
    </w:p>
    <w:p w14:paraId="3F7F91CE" w14:textId="77777777" w:rsidR="000177DE" w:rsidRPr="000177DE" w:rsidRDefault="000177DE" w:rsidP="000177DE">
      <w:pPr>
        <w:suppressAutoHyphens/>
        <w:spacing w:after="0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</w:p>
    <w:p w14:paraId="1C09580A" w14:textId="77777777" w:rsidR="000177DE" w:rsidRPr="000177DE" w:rsidRDefault="000177DE" w:rsidP="000177DE">
      <w:pPr>
        <w:shd w:val="clear" w:color="auto" w:fill="999999"/>
        <w:suppressAutoHyphens/>
        <w:spacing w:after="0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b/>
          <w:bCs/>
          <w:kern w:val="3"/>
          <w:sz w:val="22"/>
          <w:szCs w:val="22"/>
          <w:lang w:eastAsia="zh-CN" w:bidi="hi-IN"/>
        </w:rPr>
        <w:t>2. ANÁLISE DA CONTRATAÇÃO ANTERIOR</w:t>
      </w:r>
    </w:p>
    <w:p w14:paraId="2049D29C" w14:textId="050DE633" w:rsidR="000177DE" w:rsidRPr="000177DE" w:rsidRDefault="00C50265" w:rsidP="000177DE">
      <w:pPr>
        <w:suppressAutoHyphens/>
        <w:spacing w:after="0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>
        <w:rPr>
          <w:rFonts w:eastAsia="NSimSun"/>
          <w:iCs/>
          <w:kern w:val="3"/>
          <w:sz w:val="22"/>
          <w:szCs w:val="22"/>
          <w:lang w:eastAsia="zh-CN" w:bidi="hi-IN"/>
        </w:rPr>
        <w:t xml:space="preserve">O objeto tem semelhança com a Tomada de Preços n° 05/2022, porém a modalidade não é mais realizada pelo Município de </w:t>
      </w:r>
      <w:proofErr w:type="spellStart"/>
      <w:r>
        <w:rPr>
          <w:rFonts w:eastAsia="NSimSun"/>
          <w:iCs/>
          <w:kern w:val="3"/>
          <w:sz w:val="22"/>
          <w:szCs w:val="22"/>
          <w:lang w:eastAsia="zh-CN" w:bidi="hi-IN"/>
        </w:rPr>
        <w:t>Ivorá</w:t>
      </w:r>
      <w:proofErr w:type="spellEnd"/>
      <w:r>
        <w:rPr>
          <w:rFonts w:eastAsia="NSimSun"/>
          <w:iCs/>
          <w:kern w:val="3"/>
          <w:sz w:val="22"/>
          <w:szCs w:val="22"/>
          <w:lang w:eastAsia="zh-CN" w:bidi="hi-IN"/>
        </w:rPr>
        <w:t>. Assim, não há registros de contratações anteriores que se enquadrem neste objeto.</w:t>
      </w:r>
    </w:p>
    <w:p w14:paraId="4B215B13" w14:textId="77777777" w:rsidR="000177DE" w:rsidRPr="000177DE" w:rsidRDefault="000177DE" w:rsidP="000177DE">
      <w:pPr>
        <w:shd w:val="clear" w:color="auto" w:fill="999999"/>
        <w:suppressAutoHyphens/>
        <w:spacing w:after="0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b/>
          <w:bCs/>
          <w:kern w:val="3"/>
          <w:sz w:val="22"/>
          <w:szCs w:val="22"/>
          <w:lang w:eastAsia="zh-CN" w:bidi="hi-IN"/>
        </w:rPr>
        <w:t>3. JUSTIFICATIVA DA NECESSIDADE DA AQUISIÇÃO OU CONTRATAÇÃO</w:t>
      </w:r>
    </w:p>
    <w:p w14:paraId="58A67015" w14:textId="77777777" w:rsidR="00E3677F" w:rsidRPr="00E3677F" w:rsidRDefault="00E3677F" w:rsidP="00E3677F">
      <w:pPr>
        <w:suppressAutoHyphens/>
        <w:spacing w:after="0"/>
        <w:jc w:val="both"/>
        <w:textAlignment w:val="baseline"/>
        <w:rPr>
          <w:sz w:val="22"/>
          <w:szCs w:val="22"/>
        </w:rPr>
      </w:pPr>
      <w:r w:rsidRPr="00E3677F">
        <w:rPr>
          <w:sz w:val="22"/>
          <w:szCs w:val="22"/>
        </w:rPr>
        <w:t xml:space="preserve">A obra é </w:t>
      </w:r>
      <w:r w:rsidRPr="00E3677F">
        <w:rPr>
          <w:b/>
          <w:bCs/>
          <w:sz w:val="22"/>
          <w:szCs w:val="22"/>
        </w:rPr>
        <w:t>necessária e prioritária</w:t>
      </w:r>
      <w:r w:rsidRPr="00E3677F">
        <w:rPr>
          <w:sz w:val="22"/>
          <w:szCs w:val="22"/>
        </w:rPr>
        <w:t xml:space="preserve"> diante das condições precárias de trafegabilidade atualmente enfrentadas pelos moradores da região, especialmente em períodos de chuva, quando o acesso é significativamente comprometido, dificultando o deslocamento de pessoas, o transporte escolar, o escoamento da produção agrícola e o acesso a serviços de saúde e comércio.</w:t>
      </w:r>
    </w:p>
    <w:p w14:paraId="0426BC8C" w14:textId="77777777" w:rsidR="00E3677F" w:rsidRPr="00E3677F" w:rsidRDefault="00E3677F" w:rsidP="00E3677F">
      <w:pPr>
        <w:suppressAutoHyphens/>
        <w:spacing w:after="0"/>
        <w:jc w:val="both"/>
        <w:textAlignment w:val="baseline"/>
        <w:rPr>
          <w:sz w:val="22"/>
          <w:szCs w:val="22"/>
        </w:rPr>
      </w:pPr>
      <w:r w:rsidRPr="00E3677F">
        <w:rPr>
          <w:sz w:val="22"/>
          <w:szCs w:val="22"/>
        </w:rPr>
        <w:t xml:space="preserve">Serão </w:t>
      </w:r>
      <w:r w:rsidRPr="00E3677F">
        <w:rPr>
          <w:b/>
          <w:bCs/>
          <w:sz w:val="22"/>
          <w:szCs w:val="22"/>
        </w:rPr>
        <w:t>diretamente beneficiadas 56 famílias</w:t>
      </w:r>
      <w:r w:rsidRPr="00E3677F">
        <w:rPr>
          <w:sz w:val="22"/>
          <w:szCs w:val="22"/>
        </w:rPr>
        <w:t xml:space="preserve">, totalizando </w:t>
      </w:r>
      <w:r w:rsidRPr="00E3677F">
        <w:rPr>
          <w:b/>
          <w:bCs/>
          <w:sz w:val="22"/>
          <w:szCs w:val="22"/>
        </w:rPr>
        <w:t>362 pessoas residentes</w:t>
      </w:r>
      <w:r w:rsidRPr="00E3677F">
        <w:rPr>
          <w:sz w:val="22"/>
          <w:szCs w:val="22"/>
        </w:rPr>
        <w:t xml:space="preserve"> na área de intervenção. Além disso, a melhoria viária proporcionada pela obra beneficiará </w:t>
      </w:r>
      <w:r w:rsidRPr="00E3677F">
        <w:rPr>
          <w:b/>
          <w:bCs/>
          <w:sz w:val="22"/>
          <w:szCs w:val="22"/>
        </w:rPr>
        <w:t>indiretamente toda a população do município</w:t>
      </w:r>
      <w:r w:rsidRPr="00E3677F">
        <w:rPr>
          <w:sz w:val="22"/>
          <w:szCs w:val="22"/>
        </w:rPr>
        <w:t xml:space="preserve">, estimada em </w:t>
      </w:r>
      <w:r w:rsidRPr="00E3677F">
        <w:rPr>
          <w:b/>
          <w:bCs/>
          <w:sz w:val="22"/>
          <w:szCs w:val="22"/>
        </w:rPr>
        <w:t>aproximadamente 1.854 habitantes</w:t>
      </w:r>
      <w:r w:rsidRPr="00E3677F">
        <w:rPr>
          <w:sz w:val="22"/>
          <w:szCs w:val="22"/>
        </w:rPr>
        <w:t>, fortalecendo a integração entre as comunidades rurais e a sede municipal.</w:t>
      </w:r>
    </w:p>
    <w:p w14:paraId="5D1BF9A9" w14:textId="77777777" w:rsidR="00E3677F" w:rsidRPr="00E3677F" w:rsidRDefault="00E3677F" w:rsidP="00E3677F">
      <w:pPr>
        <w:suppressAutoHyphens/>
        <w:spacing w:after="0"/>
        <w:jc w:val="both"/>
        <w:textAlignment w:val="baseline"/>
        <w:rPr>
          <w:sz w:val="22"/>
          <w:szCs w:val="22"/>
        </w:rPr>
      </w:pPr>
      <w:r w:rsidRPr="00E3677F">
        <w:rPr>
          <w:sz w:val="22"/>
          <w:szCs w:val="22"/>
        </w:rPr>
        <w:t xml:space="preserve">A obra está vinculada ao </w:t>
      </w:r>
      <w:r w:rsidRPr="00E3677F">
        <w:rPr>
          <w:b/>
          <w:bCs/>
          <w:sz w:val="22"/>
          <w:szCs w:val="22"/>
        </w:rPr>
        <w:t>Contrato de Repasse MIDR nº 966281</w:t>
      </w:r>
      <w:r w:rsidRPr="00E3677F">
        <w:rPr>
          <w:sz w:val="22"/>
          <w:szCs w:val="22"/>
        </w:rPr>
        <w:t xml:space="preserve">, firmado com o </w:t>
      </w:r>
      <w:r w:rsidRPr="00E3677F">
        <w:rPr>
          <w:b/>
          <w:bCs/>
          <w:sz w:val="22"/>
          <w:szCs w:val="22"/>
        </w:rPr>
        <w:t>Ministério da Integração e do Desenvolvimento Regional</w:t>
      </w:r>
      <w:r w:rsidRPr="00E3677F">
        <w:rPr>
          <w:sz w:val="22"/>
          <w:szCs w:val="22"/>
        </w:rPr>
        <w:t xml:space="preserve">, no âmbito do </w:t>
      </w:r>
      <w:r w:rsidRPr="00E3677F">
        <w:rPr>
          <w:b/>
          <w:bCs/>
          <w:sz w:val="22"/>
          <w:szCs w:val="22"/>
        </w:rPr>
        <w:t>Processo nº 332/2025</w:t>
      </w:r>
      <w:r w:rsidRPr="00E3677F">
        <w:rPr>
          <w:sz w:val="22"/>
          <w:szCs w:val="22"/>
        </w:rPr>
        <w:t>, o que reforça a destinação específica dos recursos e a necessidade do cumprimento dos prazos estabelecidos.</w:t>
      </w:r>
    </w:p>
    <w:p w14:paraId="1545A815" w14:textId="77777777" w:rsidR="00E3677F" w:rsidRPr="00E3677F" w:rsidRDefault="00E3677F" w:rsidP="00E3677F">
      <w:pPr>
        <w:suppressAutoHyphens/>
        <w:spacing w:after="0"/>
        <w:jc w:val="both"/>
        <w:textAlignment w:val="baseline"/>
        <w:rPr>
          <w:sz w:val="22"/>
          <w:szCs w:val="22"/>
        </w:rPr>
      </w:pPr>
      <w:r w:rsidRPr="00E3677F">
        <w:rPr>
          <w:sz w:val="22"/>
          <w:szCs w:val="22"/>
        </w:rPr>
        <w:t xml:space="preserve">Dessa forma, a contratação se faz </w:t>
      </w:r>
      <w:r w:rsidRPr="00E3677F">
        <w:rPr>
          <w:b/>
          <w:bCs/>
          <w:sz w:val="22"/>
          <w:szCs w:val="22"/>
        </w:rPr>
        <w:t>indispensável para garantir a melhoria da infraestrutura viária rural</w:t>
      </w:r>
      <w:r w:rsidRPr="00E3677F">
        <w:rPr>
          <w:sz w:val="22"/>
          <w:szCs w:val="22"/>
        </w:rPr>
        <w:t>, promover o desenvolvimento local, assegurar melhores condições de mobilidade e qualidade de vida à população, além de cumprir com as metas pactuadas no contrato de repasse.</w:t>
      </w:r>
    </w:p>
    <w:p w14:paraId="489C9131" w14:textId="77777777" w:rsidR="000177DE" w:rsidRPr="000177DE" w:rsidRDefault="000177DE" w:rsidP="000177DE">
      <w:pPr>
        <w:suppressAutoHyphens/>
        <w:spacing w:after="0"/>
        <w:jc w:val="both"/>
        <w:textAlignment w:val="baseline"/>
        <w:rPr>
          <w:sz w:val="22"/>
          <w:szCs w:val="22"/>
        </w:rPr>
      </w:pPr>
    </w:p>
    <w:p w14:paraId="397AEA08" w14:textId="77777777" w:rsidR="000177DE" w:rsidRPr="000177DE" w:rsidRDefault="000177DE" w:rsidP="000177DE">
      <w:pPr>
        <w:shd w:val="clear" w:color="auto" w:fill="999999"/>
        <w:suppressAutoHyphens/>
        <w:spacing w:after="0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b/>
          <w:bCs/>
          <w:kern w:val="3"/>
          <w:sz w:val="22"/>
          <w:szCs w:val="22"/>
          <w:lang w:eastAsia="zh-CN" w:bidi="hi-IN"/>
        </w:rPr>
        <w:t>4. REQUISITOS DA CONTRATAÇÃO</w:t>
      </w:r>
    </w:p>
    <w:p w14:paraId="3DAD9B77" w14:textId="6D34224E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A presente contratação tem por objeto a </w:t>
      </w: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 xml:space="preserve">execução de obra de pavimentação </w:t>
      </w:r>
      <w:proofErr w:type="spellStart"/>
      <w:r w:rsidR="00E3677F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asfaltica</w:t>
      </w:r>
      <w:proofErr w:type="spellEnd"/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 em trecho de estrada vicinal</w:t>
      </w:r>
      <w:r w:rsidR="00E3677F">
        <w:rPr>
          <w:rFonts w:eastAsia="NSimSun"/>
          <w:iCs/>
          <w:kern w:val="3"/>
          <w:sz w:val="22"/>
          <w:szCs w:val="22"/>
          <w:lang w:eastAsia="zh-CN" w:bidi="hi-IN"/>
        </w:rPr>
        <w:t xml:space="preserve">: Estrada da Linha Cinco – Interior de </w:t>
      </w:r>
      <w:proofErr w:type="spellStart"/>
      <w:r w:rsidR="00E3677F">
        <w:rPr>
          <w:rFonts w:eastAsia="NSimSun"/>
          <w:iCs/>
          <w:kern w:val="3"/>
          <w:sz w:val="22"/>
          <w:szCs w:val="22"/>
          <w:lang w:eastAsia="zh-CN" w:bidi="hi-IN"/>
        </w:rPr>
        <w:t>Ivorá</w:t>
      </w:r>
      <w:proofErr w:type="spellEnd"/>
      <w:r w:rsidR="00E3677F">
        <w:rPr>
          <w:rFonts w:eastAsia="NSimSun"/>
          <w:iCs/>
          <w:kern w:val="3"/>
          <w:sz w:val="22"/>
          <w:szCs w:val="22"/>
          <w:lang w:eastAsia="zh-CN" w:bidi="hi-IN"/>
        </w:rPr>
        <w:t>.</w:t>
      </w:r>
    </w:p>
    <w:p w14:paraId="4831EBC9" w14:textId="77777777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A contratação será realizada por meio de </w:t>
      </w: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Concorrência Eletrônica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, modalidade prevista no art. 28, inciso II, da </w:t>
      </w: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Lei nº 14.133/2021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, por se tratar de obra com valor estimado superior ao limite para convite e tomada de preços.</w:t>
      </w:r>
    </w:p>
    <w:p w14:paraId="015A3894" w14:textId="77777777" w:rsidR="00E3677F" w:rsidRPr="00E3677F" w:rsidRDefault="00C50265" w:rsidP="00E3677F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 xml:space="preserve">1. </w:t>
      </w:r>
      <w:r w:rsidR="00E3677F" w:rsidRPr="00E3677F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Execução de obra de pavimentação asfáltica em via rural, incluindo os seguintes serviços:</w:t>
      </w:r>
    </w:p>
    <w:p w14:paraId="7D393A70" w14:textId="77777777" w:rsidR="00E3677F" w:rsidRPr="00E3677F" w:rsidRDefault="00E3677F" w:rsidP="00E3677F">
      <w:pPr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Preparação e regularização do subleito;</w:t>
      </w:r>
    </w:p>
    <w:p w14:paraId="1783CF21" w14:textId="77777777" w:rsidR="00E3677F" w:rsidRPr="00E3677F" w:rsidRDefault="00E3677F" w:rsidP="00E3677F">
      <w:pPr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Execução da camada de sub-base e base com material granular adequado;</w:t>
      </w:r>
    </w:p>
    <w:p w14:paraId="36ADEE58" w14:textId="77777777" w:rsidR="00E3677F" w:rsidRPr="00E3677F" w:rsidRDefault="00E3677F" w:rsidP="00E3677F">
      <w:pPr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Aplicação de pintura de ligação ou imprimação, conforme exigência técnica;</w:t>
      </w:r>
    </w:p>
    <w:p w14:paraId="499D7924" w14:textId="77777777" w:rsidR="00E3677F" w:rsidRPr="00E3677F" w:rsidRDefault="00E3677F" w:rsidP="00E3677F">
      <w:pPr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Execução da capa asfáltica em Concreto Betuminoso Usinado a Quente (CBUQ) ou outro tipo de revestimento especificado no projeto;</w:t>
      </w:r>
    </w:p>
    <w:p w14:paraId="393D2562" w14:textId="77777777" w:rsidR="00E3677F" w:rsidRPr="00E3677F" w:rsidRDefault="00E3677F" w:rsidP="00E3677F">
      <w:pPr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Compactação das camadas com equipamentos apropriados;</w:t>
      </w:r>
    </w:p>
    <w:p w14:paraId="79CFE921" w14:textId="77777777" w:rsidR="00E3677F" w:rsidRPr="00E3677F" w:rsidRDefault="00E3677F" w:rsidP="00E3677F">
      <w:pPr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Reaterro e acabamento das laterais da pista com material apropriado;</w:t>
      </w:r>
    </w:p>
    <w:p w14:paraId="382F9099" w14:textId="77777777" w:rsidR="00E3677F" w:rsidRPr="00E3677F" w:rsidRDefault="00E3677F" w:rsidP="00E3677F">
      <w:pPr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E3677F">
        <w:rPr>
          <w:rFonts w:eastAsia="NSimSun"/>
          <w:iCs/>
          <w:kern w:val="3"/>
          <w:sz w:val="22"/>
          <w:szCs w:val="22"/>
          <w:lang w:eastAsia="zh-CN" w:bidi="hi-IN"/>
        </w:rPr>
        <w:t>Execução de drenagem superficial, incluindo valetas, sarjetas e outros dispositivos previstos em projeto.</w:t>
      </w:r>
    </w:p>
    <w:p w14:paraId="6A292F76" w14:textId="13CB0FEE" w:rsidR="00C50265" w:rsidRPr="00C50265" w:rsidRDefault="00C50265" w:rsidP="00E3677F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2. Requisitos Técnicos</w:t>
      </w:r>
    </w:p>
    <w:p w14:paraId="490EC0B8" w14:textId="77777777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lastRenderedPageBreak/>
        <w:t>A empresa contratada deverá:</w:t>
      </w:r>
    </w:p>
    <w:p w14:paraId="5604408A" w14:textId="77777777" w:rsidR="00C50265" w:rsidRPr="00C50265" w:rsidRDefault="00C50265" w:rsidP="00C50265">
      <w:pPr>
        <w:numPr>
          <w:ilvl w:val="0"/>
          <w:numId w:val="3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Apresentar atestado(s) de capacidade técnica que comprovem experiência em execução de obras similares (pavimentação com pedras irregulares), conforme previsto no art. 67 da Lei 14.133/21;</w:t>
      </w:r>
    </w:p>
    <w:p w14:paraId="7C2CC4F9" w14:textId="77777777" w:rsidR="00C50265" w:rsidRPr="00C50265" w:rsidRDefault="00C50265" w:rsidP="00C50265">
      <w:pPr>
        <w:numPr>
          <w:ilvl w:val="0"/>
          <w:numId w:val="3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Comprovar registro ou inscrição no CREA/CAU, conforme a natureza da obra;</w:t>
      </w:r>
    </w:p>
    <w:p w14:paraId="5C8D724D" w14:textId="77777777" w:rsidR="00C50265" w:rsidRPr="00C50265" w:rsidRDefault="00C50265" w:rsidP="00C50265">
      <w:pPr>
        <w:numPr>
          <w:ilvl w:val="0"/>
          <w:numId w:val="3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Indicar responsável técnico com registro profissional compatível;</w:t>
      </w:r>
    </w:p>
    <w:p w14:paraId="3966D8E7" w14:textId="77777777" w:rsidR="00C50265" w:rsidRPr="00C50265" w:rsidRDefault="00C50265" w:rsidP="00C50265">
      <w:pPr>
        <w:numPr>
          <w:ilvl w:val="0"/>
          <w:numId w:val="3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Seguir rigorosamente o Projeto Básico, Cronograma Físico-Financeiro e demais exigências da Administração.</w:t>
      </w:r>
    </w:p>
    <w:p w14:paraId="399BE318" w14:textId="77777777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3. Critério de Julgamento</w:t>
      </w:r>
    </w:p>
    <w:p w14:paraId="2C63ED02" w14:textId="77777777" w:rsidR="00C50265" w:rsidRPr="00C50265" w:rsidRDefault="00C50265" w:rsidP="00C50265">
      <w:pPr>
        <w:numPr>
          <w:ilvl w:val="0"/>
          <w:numId w:val="4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Será adotado o </w:t>
      </w: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critério de menor preço global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, nos termos do art. 33, inciso I, da Lei 14.133/2021.</w:t>
      </w:r>
    </w:p>
    <w:p w14:paraId="10881EAD" w14:textId="77777777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4. Forma de Execução</w:t>
      </w:r>
    </w:p>
    <w:p w14:paraId="510D881F" w14:textId="77777777" w:rsidR="00C50265" w:rsidRPr="00C50265" w:rsidRDefault="00C50265" w:rsidP="00C50265">
      <w:pPr>
        <w:numPr>
          <w:ilvl w:val="0"/>
          <w:numId w:val="5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Execução indireta, sob regime de </w:t>
      </w: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empreitada por preço global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, conforme art. 6º, inciso XXXIII da Lei nº 14.133/21.</w:t>
      </w:r>
    </w:p>
    <w:p w14:paraId="0F2BECB9" w14:textId="77777777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5. Fonte de Recursos</w:t>
      </w:r>
    </w:p>
    <w:p w14:paraId="2325386B" w14:textId="020D1D88" w:rsidR="00C50265" w:rsidRPr="00C50265" w:rsidRDefault="00C50265" w:rsidP="00C50265">
      <w:pPr>
        <w:numPr>
          <w:ilvl w:val="0"/>
          <w:numId w:val="6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Os recursos financeiros são provenientes do </w:t>
      </w: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 xml:space="preserve">Contrato de Repasse MIDR nº </w:t>
      </w:r>
      <w:r w:rsidR="00E3677F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966281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 vinculado ao </w:t>
      </w: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Processo nº 33</w:t>
      </w:r>
      <w:r w:rsidR="00E3677F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2</w:t>
      </w: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/2025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, com contrapartida municipal</w:t>
      </w:r>
      <w:r w:rsidR="00E3677F">
        <w:rPr>
          <w:rFonts w:eastAsia="NSimSun"/>
          <w:iCs/>
          <w:kern w:val="3"/>
          <w:sz w:val="22"/>
          <w:szCs w:val="22"/>
          <w:lang w:eastAsia="zh-CN" w:bidi="hi-IN"/>
        </w:rPr>
        <w:t>.</w:t>
      </w:r>
    </w:p>
    <w:p w14:paraId="65F23816" w14:textId="77777777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6. Prazos</w:t>
      </w:r>
    </w:p>
    <w:p w14:paraId="185E8E51" w14:textId="3583475D" w:rsidR="00C50265" w:rsidRPr="00C50265" w:rsidRDefault="00C50265" w:rsidP="00C50265">
      <w:pPr>
        <w:numPr>
          <w:ilvl w:val="0"/>
          <w:numId w:val="7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Prazo de execução da obra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: conforme definido no Cronograma Físico-Financeiro (estimado em </w:t>
      </w:r>
      <w:r w:rsidR="007577FD" w:rsidRPr="00607886">
        <w:rPr>
          <w:rFonts w:eastAsia="NSimSun"/>
          <w:iCs/>
          <w:kern w:val="3"/>
          <w:sz w:val="22"/>
          <w:szCs w:val="22"/>
          <w:lang w:eastAsia="zh-CN" w:bidi="hi-IN"/>
        </w:rPr>
        <w:t>60</w:t>
      </w:r>
      <w:r w:rsidR="00607886" w:rsidRPr="00607886">
        <w:rPr>
          <w:rFonts w:eastAsia="NSimSun"/>
          <w:iCs/>
          <w:kern w:val="3"/>
          <w:sz w:val="22"/>
          <w:szCs w:val="22"/>
          <w:lang w:eastAsia="zh-CN" w:bidi="hi-IN"/>
        </w:rPr>
        <w:t xml:space="preserve"> dias, podendo ser prorrogado pelo mesmo período</w:t>
      </w:r>
      <w:r w:rsidRPr="00607886">
        <w:rPr>
          <w:rFonts w:eastAsia="NSimSun"/>
          <w:iCs/>
          <w:kern w:val="3"/>
          <w:sz w:val="22"/>
          <w:szCs w:val="22"/>
          <w:lang w:eastAsia="zh-CN" w:bidi="hi-IN"/>
        </w:rPr>
        <w:t xml:space="preserve"> 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úteis após emissão da ordem de início).</w:t>
      </w:r>
    </w:p>
    <w:p w14:paraId="7E868998" w14:textId="77777777" w:rsidR="00C50265" w:rsidRPr="00C50265" w:rsidRDefault="00C50265" w:rsidP="00C50265">
      <w:pPr>
        <w:numPr>
          <w:ilvl w:val="0"/>
          <w:numId w:val="7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Prazo de vigência contratual</w:t>
      </w: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: conforme definido no instrumento convocatório.</w:t>
      </w:r>
    </w:p>
    <w:p w14:paraId="0A599A10" w14:textId="77777777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7. Gestão e Fiscalização</w:t>
      </w:r>
    </w:p>
    <w:p w14:paraId="2A780572" w14:textId="77777777" w:rsidR="00C50265" w:rsidRPr="00C50265" w:rsidRDefault="00C50265" w:rsidP="00C50265">
      <w:pPr>
        <w:numPr>
          <w:ilvl w:val="0"/>
          <w:numId w:val="8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A execução da obra será acompanhada e fiscalizada por servidor(es) designado(s), conforme art. 117 da Lei nº 14.133/21.</w:t>
      </w:r>
    </w:p>
    <w:p w14:paraId="5975B1A4" w14:textId="77777777" w:rsidR="00C50265" w:rsidRPr="00C50265" w:rsidRDefault="00C50265" w:rsidP="00C50265">
      <w:pPr>
        <w:numPr>
          <w:ilvl w:val="0"/>
          <w:numId w:val="8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O contratado deverá emitir medições mensais para fins de pagamento, condicionadas à aprovação do fiscal do contrato.</w:t>
      </w:r>
    </w:p>
    <w:p w14:paraId="132CC882" w14:textId="77777777" w:rsidR="00C50265" w:rsidRP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8. Sanções e Penalidades</w:t>
      </w:r>
    </w:p>
    <w:p w14:paraId="3814D43B" w14:textId="77777777" w:rsidR="00C50265" w:rsidRPr="00C50265" w:rsidRDefault="00C50265" w:rsidP="00C50265">
      <w:pPr>
        <w:numPr>
          <w:ilvl w:val="0"/>
          <w:numId w:val="9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 xml:space="preserve">Aplicação das penalidades previstas nos </w:t>
      </w:r>
      <w:proofErr w:type="spellStart"/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arts</w:t>
      </w:r>
      <w:proofErr w:type="spellEnd"/>
      <w:r w:rsidRPr="00C50265">
        <w:rPr>
          <w:rFonts w:eastAsia="NSimSun"/>
          <w:iCs/>
          <w:kern w:val="3"/>
          <w:sz w:val="22"/>
          <w:szCs w:val="22"/>
          <w:lang w:eastAsia="zh-CN" w:bidi="hi-IN"/>
        </w:rPr>
        <w:t>. 156 a 164 da Lei nº 14.133/21 em caso de inadimplemento total ou parcial das obrigações.</w:t>
      </w:r>
    </w:p>
    <w:p w14:paraId="77D74F04" w14:textId="77777777" w:rsidR="000177DE" w:rsidRPr="000177DE" w:rsidRDefault="000177DE" w:rsidP="000177DE">
      <w:pPr>
        <w:suppressAutoHyphens/>
        <w:spacing w:after="0" w:line="240" w:lineRule="auto"/>
        <w:jc w:val="both"/>
        <w:textAlignment w:val="baseline"/>
        <w:rPr>
          <w:rFonts w:eastAsia="NSimSun"/>
          <w:i/>
          <w:iCs/>
          <w:color w:val="2A6099"/>
          <w:kern w:val="3"/>
          <w:sz w:val="22"/>
          <w:szCs w:val="22"/>
          <w:lang w:eastAsia="zh-CN" w:bidi="hi-IN"/>
        </w:rPr>
      </w:pPr>
    </w:p>
    <w:p w14:paraId="19BF69BB" w14:textId="77777777" w:rsidR="00F800A3" w:rsidRPr="000177DE" w:rsidRDefault="00F800A3" w:rsidP="00F800A3">
      <w:pPr>
        <w:shd w:val="clear" w:color="auto" w:fill="999999"/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b/>
          <w:bCs/>
          <w:kern w:val="3"/>
          <w:sz w:val="22"/>
          <w:szCs w:val="22"/>
          <w:lang w:eastAsia="zh-CN" w:bidi="hi-IN"/>
        </w:rPr>
        <w:t>5. LEVANTAMENTO DAS SOLUÇÕES EXISTENTES E VIABILIDADE DE MERCADO, ECONÔMICA E OPERACIONAL</w:t>
      </w:r>
    </w:p>
    <w:p w14:paraId="5F47F902" w14:textId="77777777" w:rsid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i/>
          <w:iCs/>
          <w:color w:val="2A6099"/>
          <w:kern w:val="3"/>
          <w:sz w:val="22"/>
          <w:szCs w:val="22"/>
          <w:lang w:eastAsia="zh-CN" w:bidi="hi-IN"/>
        </w:rPr>
        <w:tab/>
      </w:r>
    </w:p>
    <w:p w14:paraId="6728A5E7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5.1 Levantamento das Soluções Existentes</w:t>
      </w:r>
    </w:p>
    <w:p w14:paraId="1D718981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No que se refere à melhoria da infraestrutura de estradas vicinais com baixo volume de tráfego e uso predominantemente agrícola, foram analisadas as seguintes soluções técnicas:</w:t>
      </w:r>
    </w:p>
    <w:p w14:paraId="27B4D3A3" w14:textId="77777777" w:rsidR="00F800A3" w:rsidRPr="000973F9" w:rsidRDefault="00F800A3" w:rsidP="00F800A3">
      <w:pPr>
        <w:numPr>
          <w:ilvl w:val="0"/>
          <w:numId w:val="10"/>
        </w:num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Pavimentação Asfáltica (CBUQ ou TSD): Embora ofereça boa durabilidade, apresenta custo de implantação elevado, alta demanda logística e manutenção complexa, tornando-se pouco viável em áreas rurais de pequeno porte e com recursos limitados.</w:t>
      </w:r>
    </w:p>
    <w:p w14:paraId="5F27C96A" w14:textId="77777777" w:rsidR="00F800A3" w:rsidRPr="000973F9" w:rsidRDefault="00F800A3" w:rsidP="00F800A3">
      <w:pPr>
        <w:numPr>
          <w:ilvl w:val="0"/>
          <w:numId w:val="10"/>
        </w:num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 xml:space="preserve">Pavimentação com blocos de concreto intertravados: Possui excelente desempenho técnico, porém o custo de aquisição e mão de obra qualificada são fatores limitantes, especialmente em municípios de pequeno porte como </w:t>
      </w:r>
      <w:proofErr w:type="spellStart"/>
      <w:r w:rsidRPr="000973F9">
        <w:rPr>
          <w:rFonts w:eastAsia="NSimSun"/>
          <w:kern w:val="3"/>
          <w:sz w:val="22"/>
          <w:szCs w:val="22"/>
          <w:lang w:eastAsia="zh-CN" w:bidi="hi-IN"/>
        </w:rPr>
        <w:t>Ivorá</w:t>
      </w:r>
      <w:proofErr w:type="spellEnd"/>
      <w:r w:rsidRPr="000973F9">
        <w:rPr>
          <w:rFonts w:eastAsia="NSimSun"/>
          <w:kern w:val="3"/>
          <w:sz w:val="22"/>
          <w:szCs w:val="22"/>
          <w:lang w:eastAsia="zh-CN" w:bidi="hi-IN"/>
        </w:rPr>
        <w:t>/RS.</w:t>
      </w:r>
    </w:p>
    <w:p w14:paraId="1466C000" w14:textId="77777777" w:rsidR="00F800A3" w:rsidRPr="000973F9" w:rsidRDefault="00F800A3" w:rsidP="00F800A3">
      <w:pPr>
        <w:numPr>
          <w:ilvl w:val="0"/>
          <w:numId w:val="10"/>
        </w:num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Revestimento primário com cascalho: Alternativa de baixo custo inicial, porém de curta durabilidade e elevada necessidade de manutenção contínua, principalmente em áreas de relevo acidentado ou com forte incidência de chuvas.</w:t>
      </w:r>
    </w:p>
    <w:p w14:paraId="44E08755" w14:textId="77777777" w:rsidR="00F800A3" w:rsidRPr="000973F9" w:rsidRDefault="00F800A3" w:rsidP="00F800A3">
      <w:pPr>
        <w:numPr>
          <w:ilvl w:val="0"/>
          <w:numId w:val="10"/>
        </w:num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Pavimentação com pedras basálticas irregulares (calçamento): Solução tradicional, economicamente viável, com fácil disponibilidade de material na região, menor custo de manutenção e boa resistência para tráfego leve e de máquinas agrícolas. É amplamente utilizada em municípios da região central do Rio Grande do Sul com bons resultados.</w:t>
      </w:r>
    </w:p>
    <w:p w14:paraId="74B49EB8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Após análise comparativa, a solução tecnicamente mais viável para o contexto local é a pavimentação com pedras basálticas irregulares, considerando o custo-benefício, durabilidade, mão de obra disponível e compatibilidade com o tráfego local.</w:t>
      </w:r>
    </w:p>
    <w:p w14:paraId="5039E6B0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5.2 Viabilidade de Mercado</w:t>
      </w:r>
    </w:p>
    <w:p w14:paraId="5853D2DD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lastRenderedPageBreak/>
        <w:t>Levantamentos realizados junto a municípios vizinhos e cotações preliminares indicam que há disponibilidade no mercado regional de empresas capacitadas para execução desse tipo de pavimentação, com regularidade cadastral, experiência comprovada e equipamentos compatíveis. A contratação por meio de Concorrência Eletrônica, conforme preceitua a Lei nº 14.133/2021, assegurará ampla competitividade e atendimento ao interesse público.</w:t>
      </w:r>
    </w:p>
    <w:p w14:paraId="22CD5BD4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O insumo principal (pedra basáltica) é amplamente disponível na região, o que facilita o abastecimento e reduz custos logísticos. A mão de obra local também possui familiaridade com esse tipo de serviço, o que favorece a execução técnica e o desenvolvimento econômico regional.</w:t>
      </w:r>
    </w:p>
    <w:p w14:paraId="3B488AF0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5.3 Viabilidade Econômica</w:t>
      </w:r>
    </w:p>
    <w:p w14:paraId="6906F87E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A pavimentação com pedras basálticas se apresenta como uma alternativa economicamente adequada à realidade fiscal do município, especialmente considerando que os recursos para a execução da obra estão garantidos por meio do Contrato de Repasse MIDR nº 961498, vinculado ao Processo nº 331/2025. A obra é de pequeno porte, com escopo bem definido e valor compatível com os preços praticados em contratações similares.</w:t>
      </w:r>
    </w:p>
    <w:p w14:paraId="4B77FBC6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A durabilidade da solução reduz a necessidade de manutenção frequente, o que representa economia a médio e longo prazo para os cofres públicos.</w:t>
      </w:r>
    </w:p>
    <w:p w14:paraId="5502BA63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5.4 Viabilidade Operacional</w:t>
      </w:r>
    </w:p>
    <w:p w14:paraId="64B55189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>A obra será executada em área de fácil acesso, sem necessidade de desapropriação ou remoções, e com interferência mínima sobre a rotina da comunidade. O projeto técnico está elaborado e aprovado, e a prefeitura dispõe de equipe para acompanhar e fiscalizar a execução do contrato. Os prazos previstos são compatíveis com o cronograma de liberação de recursos e com a capacidade de execução das empresas do setor.</w:t>
      </w:r>
    </w:p>
    <w:p w14:paraId="1B05F25A" w14:textId="77777777" w:rsidR="00F800A3" w:rsidRPr="000973F9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0973F9">
        <w:rPr>
          <w:rFonts w:eastAsia="NSimSun"/>
          <w:kern w:val="3"/>
          <w:sz w:val="22"/>
          <w:szCs w:val="22"/>
          <w:lang w:eastAsia="zh-CN" w:bidi="hi-IN"/>
        </w:rPr>
        <w:t xml:space="preserve">Portanto, a contratação é plenamente viável sob os aspectos técnico, econômico, mercadológico e operacional, sendo a solução mais eficiente para atender à demanda da comunidade rural da Localidade da </w:t>
      </w:r>
      <w:proofErr w:type="spellStart"/>
      <w:r w:rsidRPr="000973F9">
        <w:rPr>
          <w:rFonts w:eastAsia="NSimSun"/>
          <w:kern w:val="3"/>
          <w:sz w:val="22"/>
          <w:szCs w:val="22"/>
          <w:lang w:eastAsia="zh-CN" w:bidi="hi-IN"/>
        </w:rPr>
        <w:t>Piruva</w:t>
      </w:r>
      <w:proofErr w:type="spellEnd"/>
      <w:r w:rsidRPr="000973F9">
        <w:rPr>
          <w:rFonts w:eastAsia="NSimSun"/>
          <w:kern w:val="3"/>
          <w:sz w:val="22"/>
          <w:szCs w:val="22"/>
          <w:lang w:eastAsia="zh-CN" w:bidi="hi-IN"/>
        </w:rPr>
        <w:t xml:space="preserve"> e contribuir com o desenvolvimento da infraestrutura do município.</w:t>
      </w:r>
    </w:p>
    <w:p w14:paraId="0B32CD14" w14:textId="77777777" w:rsidR="00C50265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</w:p>
    <w:p w14:paraId="72B27140" w14:textId="77777777" w:rsidR="00C50265" w:rsidRPr="000177DE" w:rsidRDefault="00C50265" w:rsidP="00C50265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527CCFC6" w14:textId="77777777" w:rsidR="000177DE" w:rsidRPr="000177DE" w:rsidRDefault="000177DE" w:rsidP="000177DE">
      <w:pPr>
        <w:shd w:val="clear" w:color="auto" w:fill="999999"/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b/>
          <w:bCs/>
          <w:kern w:val="3"/>
          <w:sz w:val="22"/>
          <w:szCs w:val="22"/>
          <w:lang w:eastAsia="zh-CN" w:bidi="hi-IN"/>
        </w:rPr>
        <w:t>6. ANÁLISE E COMPARAÇÃO DAS SOLUÇÕES EXISTENTES E JUSTIFICATIVA DA SOLUÇÃO ELEITA DE ACORDO COM A VIABILIDADE DE MERCADO, ECONÔMICA E OPERACIONAL.</w:t>
      </w:r>
    </w:p>
    <w:p w14:paraId="11EAE103" w14:textId="77777777" w:rsidR="00C12C28" w:rsidRDefault="00C12C28" w:rsidP="00C12C28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</w:p>
    <w:p w14:paraId="0416A8E7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No intuito de atender à demanda por melhoria da infraestrutura viária rural da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Estrada da Linha Cinco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no município de </w:t>
      </w:r>
      <w:proofErr w:type="spellStart"/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Ivorá</w:t>
      </w:r>
      <w:proofErr w:type="spellEnd"/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/RS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foi realizada uma análise comparativa entre diferentes soluções técnicas disponíveis no mercado, considerando os critérios de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viabilidade técnica, econômica, mercadológica e operacional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>.</w:t>
      </w:r>
    </w:p>
    <w:p w14:paraId="745A550C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1. Soluções Técnicas Analisadas</w:t>
      </w:r>
    </w:p>
    <w:p w14:paraId="487D90DD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a) Revestimento primário com cascalho: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br/>
        <w:t xml:space="preserve">Apresenta baixo custo inicial e facilidade de execução, mas possui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durabilidade reduzida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e exige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manutenção constante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especialmente em áreas com relevo acidentado ou chuvas frequentes. Trata-se de uma solução provisória, com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baixo desempenho estrutural e funcional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>, inadequada para garantir trafegabilidade contínua.</w:t>
      </w:r>
    </w:p>
    <w:p w14:paraId="142B5085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b) Pavimentação com pedras basálticas irregulares (calçamento):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br/>
        <w:t xml:space="preserve">É uma técnica tradicional e economicamente viável na região, com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boa resistência ao tráfego agrícola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. No entanto, apresenta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menor conforto de rodagem, execução mais lenta e maior exposição a desagregações em caso de drenagem deficiente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>. Além disso, requer mão de obra com conhecimento específico e tem limitações quanto à segurança e fluidez do tráfego.</w:t>
      </w:r>
    </w:p>
    <w:p w14:paraId="5CBCB6D0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c) Pavimentação com blocos intertravados de concreto: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br/>
        <w:t xml:space="preserve">Apesar da elevada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durabilidade e bom desempenho técnico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o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alto custo de materiais e mão de obra especializada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inviabiliza sua aplicação em vias rurais de pequeno porte e com orçamento restrito. É uma solução mais comum em áreas urbanas ou vias com alto fluxo de pedestres.</w:t>
      </w:r>
    </w:p>
    <w:p w14:paraId="4EBE21C1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d) Pavimentação Asfáltica (CBUQ):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br/>
        <w:t xml:space="preserve">Solução consolidada em todo o país, oferece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elevado desempenho estrutural, conforto de rodagem, segurança viária e durabilidade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especialmente quando associada a projetos técnicos adequados. 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lastRenderedPageBreak/>
        <w:t xml:space="preserve">Embora historicamente considerada de custo mais elevado, sua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implantação em trechos pontuais com recursos de repasse federal torna-se viável e altamente recomendável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. Apresenta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baixo custo de manutenção corretiva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elevada vida útil e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rápida execução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>, além de ser compatível com o tráfego agrícola e leve da região.</w:t>
      </w:r>
    </w:p>
    <w:p w14:paraId="6F21BAEF" w14:textId="77777777" w:rsidR="00F800A3" w:rsidRPr="00F800A3" w:rsidRDefault="00607886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>
        <w:rPr>
          <w:rFonts w:eastAsia="NSimSun"/>
          <w:iCs/>
          <w:kern w:val="3"/>
          <w:sz w:val="22"/>
          <w:szCs w:val="22"/>
          <w:lang w:eastAsia="zh-CN" w:bidi="hi-IN"/>
        </w:rPr>
        <w:pict w14:anchorId="0F6960A4">
          <v:rect id="_x0000_i1025" style="width:0;height:1.5pt" o:hralign="center" o:hrstd="t" o:hr="t" fillcolor="#a0a0a0" stroked="f"/>
        </w:pict>
      </w:r>
    </w:p>
    <w:p w14:paraId="7C0D4A26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2. Justificativa da Solução Eleita: Pavimentação Asfáltica (CBUQ)</w:t>
      </w:r>
    </w:p>
    <w:p w14:paraId="24E2803A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Com base nas análises técnicas, orçamentárias e operacionais, 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pavimentação asfáltica com Concreto Betuminoso Usinado a Quente (CBUQ)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foi 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solução eleita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para a intervenção na Estrada da Linha Cinco, pelos seguintes motivos:</w:t>
      </w:r>
    </w:p>
    <w:p w14:paraId="205E049E" w14:textId="77777777" w:rsidR="00F800A3" w:rsidRPr="00F800A3" w:rsidRDefault="00F800A3" w:rsidP="00F800A3">
      <w:pPr>
        <w:numPr>
          <w:ilvl w:val="0"/>
          <w:numId w:val="12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Viabilidade Técnica: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Atende plenamente às condições de tráfego local, oferece durabilidade elevada, conforto de rodagem e maior segurança aos usuários.</w:t>
      </w:r>
    </w:p>
    <w:p w14:paraId="51E3E92E" w14:textId="77777777" w:rsidR="00F800A3" w:rsidRPr="00F800A3" w:rsidRDefault="00F800A3" w:rsidP="00F800A3">
      <w:pPr>
        <w:numPr>
          <w:ilvl w:val="0"/>
          <w:numId w:val="12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Viabilidade Econômica: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A solução está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alinhada à realidade fiscal do município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considerando que os recursos para execução são provenientes do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Contrato de Repasse MIDR nº 966281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vinculado ao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Processo nº 332/2025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>, o que elimina o impacto direto sobre o orçamento municipal.</w:t>
      </w:r>
    </w:p>
    <w:p w14:paraId="2F756400" w14:textId="77777777" w:rsidR="00F800A3" w:rsidRPr="00F800A3" w:rsidRDefault="00F800A3" w:rsidP="00F800A3">
      <w:pPr>
        <w:numPr>
          <w:ilvl w:val="0"/>
          <w:numId w:val="12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Viabilidade Mercadológica: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Existe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disponibilidade de empresas locais e regionais capacitadas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para executar o serviço, com preços compatíveis com os praticados em municípios de porte semelhante. O insumo principal (massa asfáltica) está disponível em usinas próximas, reduzindo custos logísticos.</w:t>
      </w:r>
    </w:p>
    <w:p w14:paraId="458A291E" w14:textId="77777777" w:rsidR="00F800A3" w:rsidRPr="00F800A3" w:rsidRDefault="00F800A3" w:rsidP="00F800A3">
      <w:pPr>
        <w:numPr>
          <w:ilvl w:val="0"/>
          <w:numId w:val="12"/>
        </w:num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Viabilidade Operacional: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A obra será executada em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área de fácil acesso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, sem necessidade de desapropriações, com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mínima interferência na rotina da comunidade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. A prefeitura dispõe de equipe técnica para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fiscalização e acompanhamento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>, e os prazos são compatíveis com o cronograma de liberação dos recursos.</w:t>
      </w:r>
    </w:p>
    <w:p w14:paraId="60584AEC" w14:textId="77777777" w:rsidR="00F800A3" w:rsidRPr="00F800A3" w:rsidRDefault="00607886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>
        <w:rPr>
          <w:rFonts w:eastAsia="NSimSun"/>
          <w:iCs/>
          <w:kern w:val="3"/>
          <w:sz w:val="22"/>
          <w:szCs w:val="22"/>
          <w:lang w:eastAsia="zh-CN" w:bidi="hi-IN"/>
        </w:rPr>
        <w:pict w14:anchorId="58AD1BF7">
          <v:rect id="_x0000_i1026" style="width:0;height:1.5pt" o:hralign="center" o:hrstd="t" o:hr="t" fillcolor="#a0a0a0" stroked="f"/>
        </w:pict>
      </w:r>
    </w:p>
    <w:p w14:paraId="363F3692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Conclusão</w:t>
      </w:r>
    </w:p>
    <w:p w14:paraId="321D5C07" w14:textId="77777777" w:rsidR="00F800A3" w:rsidRPr="00F800A3" w:rsidRDefault="00F800A3" w:rsidP="00F800A3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Diante da análise comparativa entre as alternativas disponíveis, considerando os critérios técnicos, econômicos, mercadológicos e operacionais, a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pavimentação asfáltica (CBUQ)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se apresenta como </w:t>
      </w:r>
      <w:r w:rsidRPr="00F800A3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a solução mais eficiente, sustentável e vantajosa</w:t>
      </w:r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 xml:space="preserve"> para atender às necessidades da população residente na área de intervenção e para promover o desenvolvimento da infraestrutura rural do município de </w:t>
      </w:r>
      <w:proofErr w:type="spellStart"/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>Ivorá</w:t>
      </w:r>
      <w:proofErr w:type="spellEnd"/>
      <w:r w:rsidRPr="00F800A3">
        <w:rPr>
          <w:rFonts w:eastAsia="NSimSun"/>
          <w:iCs/>
          <w:kern w:val="3"/>
          <w:sz w:val="22"/>
          <w:szCs w:val="22"/>
          <w:lang w:eastAsia="zh-CN" w:bidi="hi-IN"/>
        </w:rPr>
        <w:t>/RS.</w:t>
      </w:r>
    </w:p>
    <w:p w14:paraId="23854B3B" w14:textId="77777777" w:rsidR="000177DE" w:rsidRPr="000177DE" w:rsidRDefault="000177DE" w:rsidP="000177DE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</w:p>
    <w:p w14:paraId="4BA3E329" w14:textId="77777777" w:rsidR="000177DE" w:rsidRPr="000177DE" w:rsidRDefault="000177DE" w:rsidP="000177DE">
      <w:pPr>
        <w:shd w:val="clear" w:color="auto" w:fill="999999"/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b/>
          <w:bCs/>
          <w:kern w:val="3"/>
          <w:sz w:val="22"/>
          <w:szCs w:val="22"/>
          <w:lang w:eastAsia="zh-CN" w:bidi="hi-IN"/>
        </w:rPr>
        <w:t>7. DESCRIÇÃO DETALHADA DO PRODUTO E/OU SERVIÇO</w:t>
      </w:r>
    </w:p>
    <w:p w14:paraId="02077EF9" w14:textId="77777777" w:rsidR="000177DE" w:rsidRDefault="000177DE" w:rsidP="000177DE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921"/>
        <w:gridCol w:w="992"/>
        <w:gridCol w:w="5670"/>
        <w:gridCol w:w="1627"/>
      </w:tblGrid>
      <w:tr w:rsidR="00C12C28" w14:paraId="73294154" w14:textId="77777777" w:rsidTr="00970733">
        <w:tc>
          <w:tcPr>
            <w:tcW w:w="921" w:type="dxa"/>
          </w:tcPr>
          <w:p w14:paraId="154D48DC" w14:textId="6F2738B0" w:rsidR="00C12C28" w:rsidRPr="00C12C28" w:rsidRDefault="00C12C28" w:rsidP="00C12C28">
            <w:pPr>
              <w:suppressAutoHyphens/>
              <w:jc w:val="center"/>
              <w:textAlignment w:val="baseline"/>
              <w:rPr>
                <w:rFonts w:eastAsia="NSimSun"/>
                <w:b/>
                <w:bCs/>
                <w:iCs/>
                <w:kern w:val="3"/>
                <w:sz w:val="22"/>
                <w:szCs w:val="22"/>
                <w:lang w:eastAsia="zh-CN" w:bidi="hi-IN"/>
              </w:rPr>
            </w:pPr>
            <w:r w:rsidRPr="00C12C28">
              <w:rPr>
                <w:rFonts w:eastAsia="NSimSun"/>
                <w:b/>
                <w:bCs/>
                <w:iCs/>
                <w:kern w:val="3"/>
                <w:sz w:val="22"/>
                <w:szCs w:val="22"/>
                <w:lang w:eastAsia="zh-CN" w:bidi="hi-IN"/>
              </w:rPr>
              <w:t>ITEM</w:t>
            </w:r>
          </w:p>
        </w:tc>
        <w:tc>
          <w:tcPr>
            <w:tcW w:w="992" w:type="dxa"/>
          </w:tcPr>
          <w:p w14:paraId="50F0ECCC" w14:textId="309B2AF6" w:rsidR="00C12C28" w:rsidRPr="00C12C28" w:rsidRDefault="00C12C28" w:rsidP="00C12C28">
            <w:pPr>
              <w:suppressAutoHyphens/>
              <w:jc w:val="center"/>
              <w:textAlignment w:val="baseline"/>
              <w:rPr>
                <w:rFonts w:eastAsia="NSimSun"/>
                <w:b/>
                <w:bCs/>
                <w:iCs/>
                <w:kern w:val="3"/>
                <w:sz w:val="22"/>
                <w:szCs w:val="22"/>
                <w:lang w:eastAsia="zh-CN" w:bidi="hi-IN"/>
              </w:rPr>
            </w:pPr>
            <w:r w:rsidRPr="00C12C28">
              <w:rPr>
                <w:rFonts w:eastAsia="NSimSun"/>
                <w:b/>
                <w:bCs/>
                <w:iCs/>
                <w:kern w:val="3"/>
                <w:sz w:val="22"/>
                <w:szCs w:val="22"/>
                <w:lang w:eastAsia="zh-CN" w:bidi="hi-IN"/>
              </w:rPr>
              <w:t>UND</w:t>
            </w:r>
          </w:p>
        </w:tc>
        <w:tc>
          <w:tcPr>
            <w:tcW w:w="5670" w:type="dxa"/>
          </w:tcPr>
          <w:p w14:paraId="45B935E3" w14:textId="7C06E570" w:rsidR="00C12C28" w:rsidRPr="00C12C28" w:rsidRDefault="00C12C28" w:rsidP="00C12C28">
            <w:pPr>
              <w:suppressAutoHyphens/>
              <w:jc w:val="center"/>
              <w:textAlignment w:val="baseline"/>
              <w:rPr>
                <w:rFonts w:eastAsia="NSimSun"/>
                <w:b/>
                <w:bCs/>
                <w:iCs/>
                <w:kern w:val="3"/>
                <w:sz w:val="22"/>
                <w:szCs w:val="22"/>
                <w:lang w:eastAsia="zh-CN" w:bidi="hi-IN"/>
              </w:rPr>
            </w:pPr>
            <w:r w:rsidRPr="00C12C28">
              <w:rPr>
                <w:rFonts w:eastAsia="NSimSun"/>
                <w:b/>
                <w:bCs/>
                <w:iCs/>
                <w:kern w:val="3"/>
                <w:sz w:val="22"/>
                <w:szCs w:val="22"/>
                <w:lang w:eastAsia="zh-CN" w:bidi="hi-IN"/>
              </w:rPr>
              <w:t>DESCRIÇÃO</w:t>
            </w:r>
          </w:p>
        </w:tc>
        <w:tc>
          <w:tcPr>
            <w:tcW w:w="1627" w:type="dxa"/>
          </w:tcPr>
          <w:p w14:paraId="6D550EE4" w14:textId="37C06164" w:rsidR="00C12C28" w:rsidRPr="00C12C28" w:rsidRDefault="00C12C28" w:rsidP="00C12C28">
            <w:pPr>
              <w:suppressAutoHyphens/>
              <w:jc w:val="center"/>
              <w:textAlignment w:val="baseline"/>
              <w:rPr>
                <w:rFonts w:eastAsia="NSimSun"/>
                <w:b/>
                <w:bCs/>
                <w:iCs/>
                <w:kern w:val="3"/>
                <w:sz w:val="22"/>
                <w:szCs w:val="22"/>
                <w:lang w:eastAsia="zh-CN" w:bidi="hi-IN"/>
              </w:rPr>
            </w:pPr>
            <w:r w:rsidRPr="00C12C28">
              <w:rPr>
                <w:rFonts w:eastAsia="NSimSun"/>
                <w:b/>
                <w:bCs/>
                <w:iCs/>
                <w:kern w:val="3"/>
                <w:sz w:val="22"/>
                <w:szCs w:val="22"/>
                <w:lang w:eastAsia="zh-CN" w:bidi="hi-IN"/>
              </w:rPr>
              <w:t>VALOR UNT</w:t>
            </w:r>
          </w:p>
        </w:tc>
      </w:tr>
      <w:tr w:rsidR="00C12C28" w14:paraId="256CC148" w14:textId="77777777" w:rsidTr="00970733">
        <w:tc>
          <w:tcPr>
            <w:tcW w:w="921" w:type="dxa"/>
          </w:tcPr>
          <w:p w14:paraId="28A3F259" w14:textId="1E8E82D3" w:rsidR="00C12C28" w:rsidRDefault="00C12C28" w:rsidP="00C12C28">
            <w:pPr>
              <w:suppressAutoHyphens/>
              <w:jc w:val="center"/>
              <w:textAlignment w:val="baseline"/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01</w:t>
            </w:r>
          </w:p>
        </w:tc>
        <w:tc>
          <w:tcPr>
            <w:tcW w:w="992" w:type="dxa"/>
          </w:tcPr>
          <w:p w14:paraId="3495154D" w14:textId="4233C19A" w:rsidR="00C12C28" w:rsidRDefault="00C12C28" w:rsidP="00C12C28">
            <w:pPr>
              <w:suppressAutoHyphens/>
              <w:jc w:val="center"/>
              <w:textAlignment w:val="baseline"/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UN</w:t>
            </w:r>
          </w:p>
        </w:tc>
        <w:tc>
          <w:tcPr>
            <w:tcW w:w="5670" w:type="dxa"/>
          </w:tcPr>
          <w:p w14:paraId="565F0410" w14:textId="2719CB19" w:rsidR="00C12C28" w:rsidRDefault="00C12C28" w:rsidP="000177DE">
            <w:pPr>
              <w:suppressAutoHyphens/>
              <w:jc w:val="both"/>
              <w:textAlignment w:val="baseline"/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</w:pPr>
            <w:r w:rsidRPr="00C12C28"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PAVIMENTAC</w:t>
            </w:r>
            <w:r w:rsidR="00F800A3"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ÃO</w:t>
            </w:r>
            <w:r w:rsidRPr="00C12C28"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 xml:space="preserve"> </w:t>
            </w:r>
            <w:r w:rsidR="00F800A3"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 xml:space="preserve">ASFALTICA </w:t>
            </w:r>
          </w:p>
        </w:tc>
        <w:tc>
          <w:tcPr>
            <w:tcW w:w="1627" w:type="dxa"/>
          </w:tcPr>
          <w:p w14:paraId="162BB288" w14:textId="54BA6202" w:rsidR="00C12C28" w:rsidRDefault="00C12C28" w:rsidP="000177DE">
            <w:pPr>
              <w:suppressAutoHyphens/>
              <w:jc w:val="both"/>
              <w:textAlignment w:val="baseline"/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 xml:space="preserve">R$ </w:t>
            </w:r>
            <w:r w:rsidR="00F800A3"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412.560,00</w:t>
            </w:r>
          </w:p>
        </w:tc>
      </w:tr>
      <w:tr w:rsidR="00C12C28" w14:paraId="2D453C9C" w14:textId="77777777" w:rsidTr="00970733">
        <w:tc>
          <w:tcPr>
            <w:tcW w:w="921" w:type="dxa"/>
          </w:tcPr>
          <w:p w14:paraId="10BC2124" w14:textId="4043FF04" w:rsidR="00C12C28" w:rsidRDefault="00C12C28" w:rsidP="00C12C28">
            <w:pPr>
              <w:suppressAutoHyphens/>
              <w:jc w:val="center"/>
              <w:textAlignment w:val="baseline"/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02</w:t>
            </w:r>
          </w:p>
        </w:tc>
        <w:tc>
          <w:tcPr>
            <w:tcW w:w="992" w:type="dxa"/>
          </w:tcPr>
          <w:p w14:paraId="1C500BAA" w14:textId="7CB924DA" w:rsidR="00C12C28" w:rsidRDefault="00C12C28" w:rsidP="00C12C28">
            <w:pPr>
              <w:suppressAutoHyphens/>
              <w:jc w:val="center"/>
              <w:textAlignment w:val="baseline"/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UN</w:t>
            </w:r>
          </w:p>
        </w:tc>
        <w:tc>
          <w:tcPr>
            <w:tcW w:w="5670" w:type="dxa"/>
          </w:tcPr>
          <w:p w14:paraId="45DC4B54" w14:textId="27D744EC" w:rsidR="00C12C28" w:rsidRDefault="00F800A3" w:rsidP="000177DE">
            <w:pPr>
              <w:suppressAutoHyphens/>
              <w:jc w:val="both"/>
              <w:textAlignment w:val="baseline"/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PAVIMENTAÇÃO ASFALTICA</w:t>
            </w:r>
          </w:p>
        </w:tc>
        <w:tc>
          <w:tcPr>
            <w:tcW w:w="1627" w:type="dxa"/>
          </w:tcPr>
          <w:p w14:paraId="2F42B5CD" w14:textId="0C996517" w:rsidR="00C12C28" w:rsidRDefault="00C12C28" w:rsidP="000177DE">
            <w:pPr>
              <w:suppressAutoHyphens/>
              <w:jc w:val="both"/>
              <w:textAlignment w:val="baseline"/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 xml:space="preserve">R$ </w:t>
            </w:r>
            <w:r w:rsidR="00F800A3">
              <w:rPr>
                <w:rFonts w:eastAsia="NSimSun"/>
                <w:iCs/>
                <w:kern w:val="3"/>
                <w:sz w:val="22"/>
                <w:szCs w:val="22"/>
                <w:lang w:eastAsia="zh-CN" w:bidi="hi-IN"/>
              </w:rPr>
              <w:t>629.861,76</w:t>
            </w:r>
          </w:p>
        </w:tc>
      </w:tr>
    </w:tbl>
    <w:p w14:paraId="2B2AB374" w14:textId="1F98D366" w:rsidR="00C12C28" w:rsidRDefault="00F800A3" w:rsidP="000177DE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  <w:r w:rsidRPr="00DF3E29">
        <w:rPr>
          <w:rFonts w:eastAsia="NSimSun"/>
          <w:b/>
          <w:bCs/>
          <w:iCs/>
          <w:kern w:val="3"/>
          <w:sz w:val="22"/>
          <w:szCs w:val="22"/>
          <w:lang w:eastAsia="zh-CN" w:bidi="hi-IN"/>
        </w:rPr>
        <w:t>TOTAL:</w:t>
      </w:r>
      <w:r>
        <w:rPr>
          <w:rFonts w:eastAsia="NSimSun"/>
          <w:iCs/>
          <w:kern w:val="3"/>
          <w:sz w:val="22"/>
          <w:szCs w:val="22"/>
          <w:lang w:eastAsia="zh-CN" w:bidi="hi-IN"/>
        </w:rPr>
        <w:t xml:space="preserve"> R$ 1.042.421,76 (hum milhão e quarenta e dois mil quatrocentos e vinte e um reais com setenta e seis centavos). Oriundos de emenda parlamentar e recurso de contrapartida.</w:t>
      </w:r>
    </w:p>
    <w:p w14:paraId="57B136B6" w14:textId="77777777" w:rsidR="00F800A3" w:rsidRDefault="00F800A3" w:rsidP="000177DE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</w:p>
    <w:p w14:paraId="6540BE9B" w14:textId="77777777" w:rsidR="00F800A3" w:rsidRPr="000177DE" w:rsidRDefault="00F800A3" w:rsidP="000177DE">
      <w:pPr>
        <w:suppressAutoHyphens/>
        <w:spacing w:after="0" w:line="240" w:lineRule="auto"/>
        <w:jc w:val="both"/>
        <w:textAlignment w:val="baseline"/>
        <w:rPr>
          <w:rFonts w:eastAsia="NSimSun"/>
          <w:iCs/>
          <w:kern w:val="3"/>
          <w:sz w:val="22"/>
          <w:szCs w:val="22"/>
          <w:lang w:eastAsia="zh-CN" w:bidi="hi-IN"/>
        </w:rPr>
      </w:pPr>
    </w:p>
    <w:p w14:paraId="749EC97B" w14:textId="77777777" w:rsidR="000177DE" w:rsidRPr="000177DE" w:rsidRDefault="000177DE" w:rsidP="000177DE">
      <w:pPr>
        <w:shd w:val="clear" w:color="auto" w:fill="999999"/>
        <w:suppressAutoHyphens/>
        <w:spacing w:after="0" w:line="240" w:lineRule="auto"/>
        <w:jc w:val="both"/>
        <w:textAlignment w:val="baseline"/>
        <w:rPr>
          <w:rFonts w:eastAsia="NSimSun"/>
          <w:b/>
          <w:bCs/>
          <w:kern w:val="3"/>
          <w:sz w:val="22"/>
          <w:szCs w:val="22"/>
          <w:lang w:eastAsia="zh-CN" w:bidi="hi-IN"/>
        </w:rPr>
      </w:pPr>
      <w:r w:rsidRPr="000177DE">
        <w:rPr>
          <w:rFonts w:eastAsia="NSimSun"/>
          <w:b/>
          <w:bCs/>
          <w:kern w:val="3"/>
          <w:sz w:val="22"/>
          <w:szCs w:val="22"/>
          <w:lang w:eastAsia="zh-CN" w:bidi="hi-IN"/>
        </w:rPr>
        <w:t xml:space="preserve">8. </w:t>
      </w:r>
      <w:r w:rsidR="00A102F8">
        <w:rPr>
          <w:rFonts w:eastAsia="NSimSun"/>
          <w:b/>
          <w:bCs/>
          <w:kern w:val="3"/>
          <w:sz w:val="22"/>
          <w:szCs w:val="22"/>
          <w:lang w:eastAsia="zh-CN" w:bidi="hi-IN"/>
        </w:rPr>
        <w:t>DOTAÇÕES ORÇAMENTÁRIAS:</w:t>
      </w:r>
    </w:p>
    <w:p w14:paraId="0AA46847" w14:textId="77777777" w:rsidR="000177DE" w:rsidRDefault="00A102F8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>
        <w:rPr>
          <w:rFonts w:eastAsia="NSimSun"/>
          <w:kern w:val="3"/>
          <w:sz w:val="22"/>
          <w:szCs w:val="22"/>
          <w:lang w:eastAsia="zh-CN" w:bidi="hi-IN"/>
        </w:rPr>
        <w:t>As despesas das referidas aquisições serão custeadas através das seguintes dotações orçamentárias:</w:t>
      </w:r>
    </w:p>
    <w:p w14:paraId="60412842" w14:textId="77777777" w:rsidR="00A102F8" w:rsidRDefault="00A102F8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41B35FBE" w14:textId="33DDB546" w:rsidR="00970733" w:rsidRDefault="00970733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B31376">
        <w:rPr>
          <w:rFonts w:eastAsia="NSimSun"/>
          <w:b/>
          <w:bCs/>
          <w:kern w:val="3"/>
          <w:sz w:val="22"/>
          <w:szCs w:val="22"/>
          <w:lang w:eastAsia="zh-CN" w:bidi="hi-IN"/>
        </w:rPr>
        <w:t xml:space="preserve">ORGÃO </w:t>
      </w:r>
      <w:r>
        <w:rPr>
          <w:rFonts w:eastAsia="NSimSun"/>
          <w:kern w:val="3"/>
          <w:sz w:val="22"/>
          <w:szCs w:val="22"/>
          <w:lang w:eastAsia="zh-CN" w:bidi="hi-IN"/>
        </w:rPr>
        <w:t>– 05 SECRETARIA DE OBRAS SERVIÇOS URBANOS E TRÂNSITO</w:t>
      </w:r>
    </w:p>
    <w:p w14:paraId="58530D3A" w14:textId="3D2D306E" w:rsidR="00970733" w:rsidRDefault="00970733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B31376">
        <w:rPr>
          <w:rFonts w:eastAsia="NSimSun"/>
          <w:b/>
          <w:bCs/>
          <w:kern w:val="3"/>
          <w:sz w:val="22"/>
          <w:szCs w:val="22"/>
          <w:lang w:eastAsia="zh-CN" w:bidi="hi-IN"/>
        </w:rPr>
        <w:t xml:space="preserve">CONTA </w:t>
      </w:r>
      <w:r>
        <w:rPr>
          <w:rFonts w:eastAsia="NSimSun"/>
          <w:kern w:val="3"/>
          <w:sz w:val="22"/>
          <w:szCs w:val="22"/>
          <w:lang w:eastAsia="zh-CN" w:bidi="hi-IN"/>
        </w:rPr>
        <w:t>– 23</w:t>
      </w:r>
      <w:r w:rsidR="00DF3E29">
        <w:rPr>
          <w:rFonts w:eastAsia="NSimSun"/>
          <w:kern w:val="3"/>
          <w:sz w:val="22"/>
          <w:szCs w:val="22"/>
          <w:lang w:eastAsia="zh-CN" w:bidi="hi-IN"/>
        </w:rPr>
        <w:t>8 –</w:t>
      </w:r>
      <w:r w:rsidR="00D32785">
        <w:rPr>
          <w:rFonts w:eastAsia="NSimSun"/>
          <w:kern w:val="3"/>
          <w:sz w:val="22"/>
          <w:szCs w:val="22"/>
          <w:lang w:eastAsia="zh-CN" w:bidi="hi-IN"/>
        </w:rPr>
        <w:t xml:space="preserve"> OUTRAS</w:t>
      </w:r>
      <w:r w:rsidR="00DF3E29">
        <w:rPr>
          <w:rFonts w:eastAsia="NSimSun"/>
          <w:kern w:val="3"/>
          <w:sz w:val="22"/>
          <w:szCs w:val="22"/>
          <w:lang w:eastAsia="zh-CN" w:bidi="hi-IN"/>
        </w:rPr>
        <w:t xml:space="preserve"> OBRAS E INSTALAÇÕES</w:t>
      </w:r>
      <w:r w:rsidR="00DF3E29">
        <w:rPr>
          <w:rFonts w:eastAsia="NSimSun"/>
          <w:kern w:val="3"/>
          <w:sz w:val="22"/>
          <w:szCs w:val="22"/>
          <w:lang w:eastAsia="zh-CN" w:bidi="hi-IN"/>
        </w:rPr>
        <w:tab/>
      </w:r>
      <w:r w:rsidR="00DF3E29">
        <w:rPr>
          <w:rFonts w:eastAsia="NSimSun"/>
          <w:kern w:val="3"/>
          <w:sz w:val="22"/>
          <w:szCs w:val="22"/>
          <w:lang w:eastAsia="zh-CN" w:bidi="hi-IN"/>
        </w:rPr>
        <w:tab/>
      </w:r>
    </w:p>
    <w:p w14:paraId="4FEC872A" w14:textId="7822E006" w:rsidR="00970733" w:rsidRDefault="00970733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B31376">
        <w:rPr>
          <w:rFonts w:eastAsia="NSimSun"/>
          <w:b/>
          <w:bCs/>
          <w:kern w:val="3"/>
          <w:sz w:val="22"/>
          <w:szCs w:val="22"/>
          <w:lang w:eastAsia="zh-CN" w:bidi="hi-IN"/>
        </w:rPr>
        <w:t xml:space="preserve">SUBCONTA </w:t>
      </w:r>
      <w:r>
        <w:rPr>
          <w:rFonts w:eastAsia="NSimSun"/>
          <w:kern w:val="3"/>
          <w:sz w:val="22"/>
          <w:szCs w:val="22"/>
          <w:lang w:eastAsia="zh-CN" w:bidi="hi-IN"/>
        </w:rPr>
        <w:t>– 316</w:t>
      </w:r>
      <w:r w:rsidR="00DF3E29">
        <w:rPr>
          <w:rFonts w:eastAsia="NSimSun"/>
          <w:kern w:val="3"/>
          <w:sz w:val="22"/>
          <w:szCs w:val="22"/>
          <w:lang w:eastAsia="zh-CN" w:bidi="hi-IN"/>
        </w:rPr>
        <w:t>5 – OBRAS E INSTALAÇÕES</w:t>
      </w:r>
    </w:p>
    <w:p w14:paraId="1624A59E" w14:textId="77777777" w:rsidR="00970733" w:rsidRDefault="00970733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462588DE" w14:textId="77777777" w:rsidR="00970733" w:rsidRDefault="00970733" w:rsidP="0097073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B31376">
        <w:rPr>
          <w:rFonts w:eastAsia="NSimSun"/>
          <w:b/>
          <w:bCs/>
          <w:kern w:val="3"/>
          <w:sz w:val="22"/>
          <w:szCs w:val="22"/>
          <w:lang w:eastAsia="zh-CN" w:bidi="hi-IN"/>
        </w:rPr>
        <w:t xml:space="preserve">ORGÃO </w:t>
      </w:r>
      <w:r>
        <w:rPr>
          <w:rFonts w:eastAsia="NSimSun"/>
          <w:kern w:val="3"/>
          <w:sz w:val="22"/>
          <w:szCs w:val="22"/>
          <w:lang w:eastAsia="zh-CN" w:bidi="hi-IN"/>
        </w:rPr>
        <w:t>– 05 SECRETARIA DE OBRAS SERVIÇOS URBANOS E TRÂNSITO</w:t>
      </w:r>
    </w:p>
    <w:p w14:paraId="29008717" w14:textId="0052073A" w:rsidR="00970733" w:rsidRDefault="00970733" w:rsidP="00970733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B31376">
        <w:rPr>
          <w:rFonts w:eastAsia="NSimSun"/>
          <w:b/>
          <w:bCs/>
          <w:kern w:val="3"/>
          <w:sz w:val="22"/>
          <w:szCs w:val="22"/>
          <w:lang w:eastAsia="zh-CN" w:bidi="hi-IN"/>
        </w:rPr>
        <w:t>CONTA</w:t>
      </w:r>
      <w:r>
        <w:rPr>
          <w:rFonts w:eastAsia="NSimSun"/>
          <w:kern w:val="3"/>
          <w:sz w:val="22"/>
          <w:szCs w:val="22"/>
          <w:lang w:eastAsia="zh-CN" w:bidi="hi-IN"/>
        </w:rPr>
        <w:t xml:space="preserve"> – </w:t>
      </w:r>
      <w:r w:rsidR="00DF3E29">
        <w:rPr>
          <w:rFonts w:eastAsia="NSimSun"/>
          <w:kern w:val="3"/>
          <w:sz w:val="22"/>
          <w:szCs w:val="22"/>
          <w:lang w:eastAsia="zh-CN" w:bidi="hi-IN"/>
        </w:rPr>
        <w:t>3215 – OUTRAS OBRAS E INSTALAÇÕES</w:t>
      </w:r>
    </w:p>
    <w:p w14:paraId="49EC6A99" w14:textId="35F04F1C" w:rsidR="00970733" w:rsidRDefault="00970733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B31376">
        <w:rPr>
          <w:rFonts w:eastAsia="NSimSun"/>
          <w:b/>
          <w:bCs/>
          <w:kern w:val="3"/>
          <w:sz w:val="22"/>
          <w:szCs w:val="22"/>
          <w:lang w:eastAsia="zh-CN" w:bidi="hi-IN"/>
        </w:rPr>
        <w:t xml:space="preserve">SUBCONTA </w:t>
      </w:r>
      <w:r>
        <w:rPr>
          <w:rFonts w:eastAsia="NSimSun"/>
          <w:kern w:val="3"/>
          <w:sz w:val="22"/>
          <w:szCs w:val="22"/>
          <w:lang w:eastAsia="zh-CN" w:bidi="hi-IN"/>
        </w:rPr>
        <w:t>– 3069 –</w:t>
      </w:r>
      <w:r w:rsidR="00D32785">
        <w:rPr>
          <w:rFonts w:eastAsia="NSimSun"/>
          <w:kern w:val="3"/>
          <w:sz w:val="22"/>
          <w:szCs w:val="22"/>
          <w:lang w:eastAsia="zh-CN" w:bidi="hi-IN"/>
        </w:rPr>
        <w:t xml:space="preserve"> OBRAS E INSTALAÇÕES</w:t>
      </w:r>
    </w:p>
    <w:p w14:paraId="7009371B" w14:textId="77777777" w:rsidR="00970733" w:rsidRDefault="00970733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3EB25C38" w14:textId="77777777" w:rsidR="00A102F8" w:rsidRPr="00A102F8" w:rsidRDefault="00A102F8" w:rsidP="000177DE">
      <w:pPr>
        <w:suppressAutoHyphens/>
        <w:spacing w:after="0" w:line="240" w:lineRule="auto"/>
        <w:jc w:val="both"/>
        <w:textAlignment w:val="baseline"/>
        <w:rPr>
          <w:rFonts w:eastAsia="NSimSun"/>
          <w:b/>
          <w:kern w:val="3"/>
          <w:sz w:val="22"/>
          <w:szCs w:val="22"/>
          <w:lang w:eastAsia="zh-CN" w:bidi="hi-IN"/>
        </w:rPr>
      </w:pPr>
      <w:r w:rsidRPr="00A102F8">
        <w:rPr>
          <w:rFonts w:eastAsia="NSimSun"/>
          <w:b/>
          <w:kern w:val="3"/>
          <w:sz w:val="22"/>
          <w:szCs w:val="22"/>
          <w:highlight w:val="lightGray"/>
          <w:lang w:eastAsia="zh-CN" w:bidi="hi-IN"/>
        </w:rPr>
        <w:t>9. DECLARAÇÃO DA VIABILIDADE DA CONTRATAÇÃO:</w:t>
      </w:r>
    </w:p>
    <w:p w14:paraId="5B88ADEE" w14:textId="77777777" w:rsidR="00A102F8" w:rsidRDefault="00B554F8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>
        <w:rPr>
          <w:rFonts w:eastAsia="NSimSun"/>
          <w:kern w:val="3"/>
          <w:sz w:val="22"/>
          <w:szCs w:val="22"/>
          <w:lang w:eastAsia="zh-CN" w:bidi="hi-IN"/>
        </w:rPr>
        <w:lastRenderedPageBreak/>
        <w:t>Com base nas informações levantadas ao longo do ETP, declaramos a viabilidade de contratação da solução apresentada.</w:t>
      </w:r>
    </w:p>
    <w:p w14:paraId="25855848" w14:textId="77777777" w:rsidR="00426DAD" w:rsidRDefault="00426DAD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07988D50" w14:textId="77777777" w:rsidR="00426DAD" w:rsidRDefault="00426DAD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0271F0A9" w14:textId="77777777" w:rsidR="00426DAD" w:rsidRDefault="00426DAD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682A3884" w14:textId="77777777" w:rsidR="00426DAD" w:rsidRDefault="00426DAD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36C717D7" w14:textId="77777777" w:rsidR="00426DAD" w:rsidRDefault="00426DAD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0EEA7591" w14:textId="77777777" w:rsidR="00426DAD" w:rsidRPr="000177DE" w:rsidRDefault="00426DAD" w:rsidP="000177DE">
      <w:pPr>
        <w:suppressAutoHyphens/>
        <w:spacing w:after="0" w:line="240" w:lineRule="auto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53ACE2B6" w14:textId="77777777" w:rsidR="000177DE" w:rsidRPr="000177DE" w:rsidRDefault="000177DE" w:rsidP="000177DE">
      <w:pPr>
        <w:widowControl w:val="0"/>
        <w:autoSpaceDE w:val="0"/>
        <w:autoSpaceDN w:val="0"/>
        <w:spacing w:after="0" w:line="240" w:lineRule="auto"/>
        <w:ind w:right="-49"/>
        <w:rPr>
          <w:sz w:val="22"/>
          <w:szCs w:val="22"/>
        </w:rPr>
      </w:pPr>
    </w:p>
    <w:p w14:paraId="2A82524F" w14:textId="20C2BB31" w:rsidR="000177DE" w:rsidRDefault="000177DE" w:rsidP="00426DAD">
      <w:pPr>
        <w:widowControl w:val="0"/>
        <w:autoSpaceDE w:val="0"/>
        <w:autoSpaceDN w:val="0"/>
        <w:spacing w:after="0" w:line="240" w:lineRule="auto"/>
        <w:ind w:right="-49"/>
        <w:jc w:val="right"/>
        <w:rPr>
          <w:rFonts w:eastAsia="Calibri"/>
          <w:sz w:val="22"/>
          <w:szCs w:val="22"/>
        </w:rPr>
      </w:pPr>
      <w:bookmarkStart w:id="0" w:name="6._Descrição_dos_Requisitos_da_Contrataç"/>
      <w:bookmarkEnd w:id="0"/>
      <w:proofErr w:type="spellStart"/>
      <w:r w:rsidRPr="000177DE">
        <w:rPr>
          <w:rFonts w:eastAsia="Calibri"/>
          <w:sz w:val="22"/>
          <w:szCs w:val="22"/>
        </w:rPr>
        <w:t>Ivorá</w:t>
      </w:r>
      <w:proofErr w:type="spellEnd"/>
      <w:r w:rsidRPr="000177DE">
        <w:rPr>
          <w:rFonts w:eastAsia="Calibri"/>
          <w:sz w:val="22"/>
          <w:szCs w:val="22"/>
        </w:rPr>
        <w:t xml:space="preserve">/RS, </w:t>
      </w:r>
      <w:r w:rsidR="00B31376">
        <w:rPr>
          <w:rFonts w:eastAsia="Calibri"/>
          <w:sz w:val="22"/>
          <w:szCs w:val="22"/>
        </w:rPr>
        <w:t>12 de agosto</w:t>
      </w:r>
      <w:r w:rsidRPr="000177DE">
        <w:rPr>
          <w:rFonts w:eastAsia="Calibri"/>
          <w:sz w:val="22"/>
          <w:szCs w:val="22"/>
        </w:rPr>
        <w:t xml:space="preserve"> de 202</w:t>
      </w:r>
      <w:r w:rsidR="00A102F8">
        <w:rPr>
          <w:rFonts w:eastAsia="Calibri"/>
          <w:sz w:val="22"/>
          <w:szCs w:val="22"/>
        </w:rPr>
        <w:t>5</w:t>
      </w:r>
      <w:r w:rsidRPr="000177DE">
        <w:rPr>
          <w:rFonts w:eastAsia="Calibri"/>
          <w:sz w:val="22"/>
          <w:szCs w:val="22"/>
        </w:rPr>
        <w:t>.</w:t>
      </w:r>
    </w:p>
    <w:p w14:paraId="649C73A5" w14:textId="77777777" w:rsidR="00426DAD" w:rsidRDefault="00426DAD" w:rsidP="000177DE">
      <w:pPr>
        <w:widowControl w:val="0"/>
        <w:autoSpaceDE w:val="0"/>
        <w:autoSpaceDN w:val="0"/>
        <w:spacing w:after="0" w:line="240" w:lineRule="auto"/>
        <w:ind w:right="-49"/>
        <w:rPr>
          <w:rFonts w:eastAsia="Calibri"/>
          <w:sz w:val="22"/>
          <w:szCs w:val="22"/>
        </w:rPr>
      </w:pPr>
    </w:p>
    <w:p w14:paraId="610D5DB3" w14:textId="77777777" w:rsidR="00426DAD" w:rsidRDefault="00426DAD" w:rsidP="000177DE">
      <w:pPr>
        <w:widowControl w:val="0"/>
        <w:autoSpaceDE w:val="0"/>
        <w:autoSpaceDN w:val="0"/>
        <w:spacing w:after="0" w:line="240" w:lineRule="auto"/>
        <w:ind w:right="-49"/>
        <w:rPr>
          <w:rFonts w:eastAsia="Calibri"/>
          <w:sz w:val="22"/>
          <w:szCs w:val="22"/>
        </w:rPr>
      </w:pPr>
    </w:p>
    <w:p w14:paraId="58D09748" w14:textId="77777777" w:rsidR="00426DAD" w:rsidRDefault="00426DAD" w:rsidP="000177DE">
      <w:pPr>
        <w:widowControl w:val="0"/>
        <w:autoSpaceDE w:val="0"/>
        <w:autoSpaceDN w:val="0"/>
        <w:spacing w:after="0" w:line="240" w:lineRule="auto"/>
        <w:ind w:right="-49"/>
        <w:rPr>
          <w:rFonts w:eastAsia="Calibri"/>
          <w:sz w:val="22"/>
          <w:szCs w:val="22"/>
        </w:rPr>
      </w:pPr>
    </w:p>
    <w:p w14:paraId="55489DA4" w14:textId="77777777" w:rsidR="00426DAD" w:rsidRPr="000177DE" w:rsidRDefault="00426DAD" w:rsidP="000177DE">
      <w:pPr>
        <w:widowControl w:val="0"/>
        <w:autoSpaceDE w:val="0"/>
        <w:autoSpaceDN w:val="0"/>
        <w:spacing w:after="0" w:line="240" w:lineRule="auto"/>
        <w:ind w:right="-49"/>
        <w:rPr>
          <w:rFonts w:eastAsia="Calibri"/>
          <w:sz w:val="22"/>
          <w:szCs w:val="22"/>
        </w:rPr>
      </w:pPr>
    </w:p>
    <w:p w14:paraId="5DD4796A" w14:textId="77777777" w:rsidR="00F23BE8" w:rsidRPr="00A102F8" w:rsidRDefault="00607886" w:rsidP="000177DE">
      <w:pPr>
        <w:rPr>
          <w:sz w:val="22"/>
          <w:szCs w:val="22"/>
        </w:rPr>
      </w:pPr>
      <w:r>
        <w:rPr>
          <w:noProof/>
          <w:sz w:val="22"/>
          <w:szCs w:val="22"/>
        </w:rPr>
        <w:pict w14:anchorId="6975B3B9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2053" type="#_x0000_t202" style="position:absolute;margin-left:270.75pt;margin-top:-2.1pt;width:180.55pt;height:153.65pt;z-index:251662336;visibility:visible;mso-width-percent:400;mso-height-percent:200;mso-wrap-distance-top:3.6pt;mso-wrap-distance-bottom:3.6p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" filled="f">
            <v:textbox style="mso-next-textbox:#Caixa de Texto 2;mso-fit-shape-to-text:t">
              <w:txbxContent>
                <w:p w14:paraId="2AF42154" w14:textId="77777777" w:rsidR="00426DAD" w:rsidRPr="00A102F8" w:rsidRDefault="00426DAD" w:rsidP="00426DAD">
                  <w:pPr>
                    <w:spacing w:before="120" w:after="120" w:line="240" w:lineRule="auto"/>
                    <w:ind w:firstLine="360"/>
                    <w:rPr>
                      <w:sz w:val="20"/>
                    </w:rPr>
                  </w:pPr>
                  <w:r w:rsidRPr="00A102F8">
                    <w:rPr>
                      <w:sz w:val="20"/>
                    </w:rPr>
                    <w:t>Defiro</w:t>
                  </w:r>
                </w:p>
                <w:p w14:paraId="72AF5C91" w14:textId="77777777" w:rsidR="00426DAD" w:rsidRPr="00A102F8" w:rsidRDefault="00426DAD" w:rsidP="00426DAD">
                  <w:pPr>
                    <w:spacing w:before="120" w:after="120" w:line="240" w:lineRule="auto"/>
                    <w:ind w:left="360" w:firstLine="66"/>
                    <w:rPr>
                      <w:sz w:val="20"/>
                    </w:rPr>
                  </w:pPr>
                  <w:r w:rsidRPr="00A102F8">
                    <w:rPr>
                      <w:sz w:val="20"/>
                    </w:rPr>
                    <w:t>Indefiro. Motivar: ___________________________</w:t>
                  </w:r>
                </w:p>
                <w:p w14:paraId="4C7F2AB3" w14:textId="77777777" w:rsidR="00426DAD" w:rsidRPr="00A102F8" w:rsidRDefault="00426DAD" w:rsidP="00426DAD">
                  <w:pPr>
                    <w:spacing w:before="120" w:after="120" w:line="240" w:lineRule="auto"/>
                    <w:ind w:left="360"/>
                    <w:rPr>
                      <w:sz w:val="20"/>
                    </w:rPr>
                  </w:pPr>
                  <w:r w:rsidRPr="00A102F8">
                    <w:rPr>
                      <w:sz w:val="20"/>
                    </w:rPr>
                    <w:t>____________________________</w:t>
                  </w:r>
                </w:p>
                <w:p w14:paraId="4595F0F7" w14:textId="77777777" w:rsidR="00426DAD" w:rsidRPr="00A102F8" w:rsidRDefault="00426DAD" w:rsidP="00426DAD">
                  <w:pPr>
                    <w:spacing w:before="120" w:after="120" w:line="240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Data ___/___/2025.</w:t>
                  </w:r>
                </w:p>
                <w:p w14:paraId="244A08B3" w14:textId="77777777" w:rsidR="00426DAD" w:rsidRPr="00A102F8" w:rsidRDefault="00426DAD" w:rsidP="00426DAD">
                  <w:pPr>
                    <w:spacing w:after="0" w:line="240" w:lineRule="auto"/>
                    <w:jc w:val="center"/>
                    <w:rPr>
                      <w:sz w:val="20"/>
                    </w:rPr>
                  </w:pPr>
                </w:p>
                <w:p w14:paraId="473C941E" w14:textId="77777777" w:rsidR="00426DAD" w:rsidRPr="00A102F8" w:rsidRDefault="00426DAD" w:rsidP="00426DAD">
                  <w:pPr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A102F8">
                    <w:rPr>
                      <w:sz w:val="20"/>
                    </w:rPr>
                    <w:t>______________________</w:t>
                  </w:r>
                </w:p>
                <w:p w14:paraId="7A0B1B9C" w14:textId="77777777" w:rsidR="00426DAD" w:rsidRPr="00A102F8" w:rsidRDefault="00426DAD" w:rsidP="00426DAD">
                  <w:pPr>
                    <w:spacing w:after="0" w:line="240" w:lineRule="auto"/>
                    <w:ind w:right="-49"/>
                    <w:jc w:val="center"/>
                    <w:rPr>
                      <w:rFonts w:eastAsia="Calibri"/>
                      <w:sz w:val="20"/>
                    </w:rPr>
                  </w:pPr>
                  <w:r w:rsidRPr="00A102F8">
                    <w:rPr>
                      <w:rFonts w:eastAsia="Calibri"/>
                      <w:sz w:val="20"/>
                    </w:rPr>
                    <w:t>SECRETÁRIO RESPONSÁVEL</w:t>
                  </w:r>
                </w:p>
                <w:p w14:paraId="172F3246" w14:textId="77777777" w:rsidR="00426DAD" w:rsidRPr="00A102F8" w:rsidRDefault="00426DAD" w:rsidP="00426DAD">
                  <w:pPr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A102F8">
                    <w:rPr>
                      <w:rFonts w:eastAsia="Calibri"/>
                      <w:sz w:val="20"/>
                    </w:rPr>
                    <w:t>Nome ou carimbo</w:t>
                  </w:r>
                </w:p>
                <w:p w14:paraId="08A871FD" w14:textId="77777777" w:rsidR="00426DAD" w:rsidRPr="000177DE" w:rsidRDefault="00426DAD" w:rsidP="00426DAD">
                  <w:pPr>
                    <w:spacing w:after="0" w:line="240" w:lineRule="auto"/>
                    <w:ind w:right="-49"/>
                    <w:jc w:val="center"/>
                    <w:rPr>
                      <w:rFonts w:ascii="Calibri" w:eastAsia="Calibri" w:hAnsi="Calibri" w:cs="Calibri"/>
                      <w:sz w:val="20"/>
                    </w:rPr>
                  </w:pPr>
                </w:p>
              </w:txbxContent>
            </v:textbox>
          </v:shape>
        </w:pict>
      </w:r>
    </w:p>
    <w:tbl>
      <w:tblPr>
        <w:tblStyle w:val="Tabelacomgrade1"/>
        <w:tblpPr w:leftFromText="141" w:rightFromText="141" w:vertAnchor="text" w:horzAnchor="margin" w:tblpY="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139"/>
      </w:tblGrid>
      <w:tr w:rsidR="000177DE" w:rsidRPr="00A102F8" w14:paraId="49F4ABCD" w14:textId="77777777" w:rsidTr="00E172CE">
        <w:tc>
          <w:tcPr>
            <w:tcW w:w="3539" w:type="dxa"/>
            <w:tcBorders>
              <w:bottom w:val="single" w:sz="4" w:space="0" w:color="auto"/>
            </w:tcBorders>
          </w:tcPr>
          <w:p w14:paraId="3B42B35F" w14:textId="77777777" w:rsidR="000177DE" w:rsidRPr="00A102F8" w:rsidRDefault="000177DE" w:rsidP="00E172CE">
            <w:pPr>
              <w:ind w:right="-4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9" w:type="dxa"/>
          </w:tcPr>
          <w:p w14:paraId="08E81184" w14:textId="77777777" w:rsidR="000177DE" w:rsidRPr="00A102F8" w:rsidRDefault="000177DE" w:rsidP="00E172CE">
            <w:pPr>
              <w:ind w:right="-49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177DE" w:rsidRPr="00A102F8" w14:paraId="71BD55F7" w14:textId="77777777" w:rsidTr="00E172CE">
        <w:tc>
          <w:tcPr>
            <w:tcW w:w="3539" w:type="dxa"/>
            <w:tcBorders>
              <w:top w:val="single" w:sz="4" w:space="0" w:color="auto"/>
            </w:tcBorders>
          </w:tcPr>
          <w:p w14:paraId="4A6FAFD0" w14:textId="77777777" w:rsidR="00B554F8" w:rsidRDefault="000177DE" w:rsidP="00426DAD">
            <w:pPr>
              <w:ind w:right="-49"/>
              <w:jc w:val="center"/>
              <w:rPr>
                <w:rFonts w:ascii="Times New Roman" w:eastAsia="Calibri" w:hAnsi="Times New Roman" w:cs="Times New Roman"/>
              </w:rPr>
            </w:pPr>
            <w:r w:rsidRPr="00A102F8">
              <w:rPr>
                <w:rFonts w:ascii="Times New Roman" w:eastAsia="Calibri" w:hAnsi="Times New Roman" w:cs="Times New Roman"/>
              </w:rPr>
              <w:t>RESPONSÁVEL PELA ELABORAÇÃO</w:t>
            </w:r>
          </w:p>
          <w:p w14:paraId="39B89E52" w14:textId="13261197" w:rsidR="00B554F8" w:rsidRDefault="00970733" w:rsidP="00B554F8">
            <w:pPr>
              <w:ind w:right="-49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JORDANO MORO </w:t>
            </w:r>
          </w:p>
          <w:p w14:paraId="7A9E8EDF" w14:textId="77777777" w:rsidR="000177DE" w:rsidRPr="00A102F8" w:rsidRDefault="000177DE" w:rsidP="00B554F8">
            <w:pPr>
              <w:ind w:right="-4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9" w:type="dxa"/>
          </w:tcPr>
          <w:p w14:paraId="2FDBEE1C" w14:textId="77777777" w:rsidR="000177DE" w:rsidRPr="00A102F8" w:rsidRDefault="000177DE" w:rsidP="00E172CE">
            <w:pPr>
              <w:ind w:right="-49"/>
              <w:jc w:val="center"/>
              <w:rPr>
                <w:rFonts w:ascii="Times New Roman" w:eastAsia="Calibri" w:hAnsi="Times New Roman" w:cs="Times New Roman"/>
              </w:rPr>
            </w:pPr>
          </w:p>
          <w:p w14:paraId="234A6DA2" w14:textId="77777777" w:rsidR="000177DE" w:rsidRPr="00A102F8" w:rsidRDefault="000177DE" w:rsidP="00E172CE">
            <w:pPr>
              <w:ind w:right="-49"/>
              <w:jc w:val="center"/>
              <w:rPr>
                <w:rFonts w:ascii="Times New Roman" w:eastAsia="Calibri" w:hAnsi="Times New Roman" w:cs="Times New Roman"/>
              </w:rPr>
            </w:pPr>
          </w:p>
          <w:p w14:paraId="795CA1EF" w14:textId="77777777" w:rsidR="000177DE" w:rsidRPr="00A102F8" w:rsidRDefault="000177DE" w:rsidP="00E172CE">
            <w:pPr>
              <w:ind w:right="-49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0797E696" w14:textId="77777777" w:rsidR="000177DE" w:rsidRPr="000177DE" w:rsidRDefault="000177DE" w:rsidP="000177DE">
      <w:pPr>
        <w:rPr>
          <w:sz w:val="22"/>
          <w:szCs w:val="22"/>
        </w:rPr>
      </w:pPr>
    </w:p>
    <w:sectPr w:rsidR="000177DE" w:rsidRPr="000177DE" w:rsidSect="0060341E">
      <w:headerReference w:type="default" r:id="rId8"/>
      <w:pgSz w:w="11906" w:h="16838"/>
      <w:pgMar w:top="251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9698E" w14:textId="77777777" w:rsidR="00E172CE" w:rsidRDefault="00E172CE" w:rsidP="0060341E">
      <w:pPr>
        <w:spacing w:after="0" w:line="240" w:lineRule="auto"/>
      </w:pPr>
      <w:r>
        <w:separator/>
      </w:r>
    </w:p>
  </w:endnote>
  <w:endnote w:type="continuationSeparator" w:id="0">
    <w:p w14:paraId="2DB3E3F5" w14:textId="77777777" w:rsidR="00E172CE" w:rsidRDefault="00E172CE" w:rsidP="00603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1BA9F" w14:textId="77777777" w:rsidR="00E172CE" w:rsidRDefault="00E172CE" w:rsidP="0060341E">
      <w:pPr>
        <w:spacing w:after="0" w:line="240" w:lineRule="auto"/>
      </w:pPr>
      <w:r>
        <w:separator/>
      </w:r>
    </w:p>
  </w:footnote>
  <w:footnote w:type="continuationSeparator" w:id="0">
    <w:p w14:paraId="79F70193" w14:textId="77777777" w:rsidR="00E172CE" w:rsidRDefault="00E172CE" w:rsidP="00603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CAA87" w14:textId="77777777" w:rsidR="00E172CE" w:rsidRDefault="00E172CE">
    <w:pPr>
      <w:pStyle w:val="Cabealho"/>
    </w:pPr>
    <w:r>
      <w:rPr>
        <w:noProof/>
      </w:rPr>
      <w:drawing>
        <wp:anchor distT="0" distB="0" distL="114300" distR="114300" simplePos="0" relativeHeight="251659776" behindDoc="1" locked="0" layoutInCell="1" allowOverlap="1" wp14:anchorId="2B8B8122" wp14:editId="21E5BE1C">
          <wp:simplePos x="0" y="0"/>
          <wp:positionH relativeFrom="column">
            <wp:posOffset>48895</wp:posOffset>
          </wp:positionH>
          <wp:positionV relativeFrom="paragraph">
            <wp:posOffset>-180340</wp:posOffset>
          </wp:positionV>
          <wp:extent cx="893445" cy="1136650"/>
          <wp:effectExtent l="19050" t="0" r="190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3445" cy="1136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07886">
      <w:pict w14:anchorId="05BAF9F6">
        <v:roundrect id="AutoForma 1" o:spid="_x0000_s1026" style="position:absolute;margin-left:-28.8pt;margin-top:36.35pt;width:512.15pt;height:739.85pt;z-index:-251657728;mso-position-horizontal-relative:text;mso-position-vertical-relative:text" arcsize="3547f" o:gfxdata="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9SDe&#10;MdoAAAALAQAADwAAAAAAAAABACAAAAAiAAAAZHJzL2Rvd25yZXYueG1sUEsBAhQAFAAAAAgAh07i&#10;QF6WHU7nAQAA0gMAAA4AAAAAAAAAAQAgAAAAKQEAAGRycy9lMm9Eb2MueG1sUEsFBgAAAAAGAAYA&#10;WQEAAIIFAAAAAA==&#10;" filled="f" strokeweight="3pt"/>
      </w:pict>
    </w:r>
    <w:r w:rsidR="00607886">
      <w:pict w14:anchorId="71141846"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1027" type="#_x0000_t202" style="position:absolute;margin-left:90pt;margin-top:9.35pt;width:315pt;height:54pt;z-index:-251658752;mso-position-horizontal-relative:text;mso-position-vertical-relative:text" o:gfxdata="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" stroked="f">
          <v:textbox>
            <w:txbxContent>
              <w:p w14:paraId="4D84C095" w14:textId="77777777" w:rsidR="00E172CE" w:rsidRDefault="00E172CE">
                <w:pPr>
                  <w:rPr>
                    <w:i/>
                    <w:sz w:val="32"/>
                    <w:szCs w:val="32"/>
                  </w:rPr>
                </w:pPr>
                <w:r>
                  <w:rPr>
                    <w:i/>
                    <w:sz w:val="32"/>
                    <w:szCs w:val="32"/>
                  </w:rPr>
                  <w:t>Estado do Rio Grande do Sul</w:t>
                </w:r>
              </w:p>
              <w:p w14:paraId="78DCFBC0" w14:textId="77777777" w:rsidR="00E172CE" w:rsidRPr="007F7CB8" w:rsidRDefault="00E172CE">
                <w:pPr>
                  <w:rPr>
                    <w:sz w:val="32"/>
                    <w:szCs w:val="16"/>
                  </w:rPr>
                </w:pPr>
                <w:r w:rsidRPr="007F7CB8">
                  <w:rPr>
                    <w:sz w:val="32"/>
                    <w:szCs w:val="16"/>
                  </w:rPr>
                  <w:t>PREFEITURA MUNICIPAL DE IVORÁ</w:t>
                </w:r>
              </w:p>
              <w:p w14:paraId="50B2FCF8" w14:textId="77777777" w:rsidR="00E172CE" w:rsidRDefault="00E172CE">
                <w:pPr>
                  <w:rPr>
                    <w:sz w:val="32"/>
                    <w:szCs w:val="32"/>
                  </w:rPr>
                </w:pPr>
                <w:r>
                  <w:rPr>
                    <w:sz w:val="32"/>
                    <w:szCs w:val="32"/>
                  </w:rPr>
                  <w:t>PREFEITURA MUNICIPAL DE IVORÁ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6D6E"/>
    <w:multiLevelType w:val="multilevel"/>
    <w:tmpl w:val="C4E87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B0077"/>
    <w:multiLevelType w:val="multilevel"/>
    <w:tmpl w:val="F81A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F1BB6"/>
    <w:multiLevelType w:val="multilevel"/>
    <w:tmpl w:val="B238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1418A"/>
    <w:multiLevelType w:val="multilevel"/>
    <w:tmpl w:val="107A6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700EFF"/>
    <w:multiLevelType w:val="multilevel"/>
    <w:tmpl w:val="EEDC0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DF2323"/>
    <w:multiLevelType w:val="multilevel"/>
    <w:tmpl w:val="4BB4A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DB70D4"/>
    <w:multiLevelType w:val="multilevel"/>
    <w:tmpl w:val="7AE4E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441A55"/>
    <w:multiLevelType w:val="multilevel"/>
    <w:tmpl w:val="E612F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7F770E"/>
    <w:multiLevelType w:val="multilevel"/>
    <w:tmpl w:val="68169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461199"/>
    <w:multiLevelType w:val="multilevel"/>
    <w:tmpl w:val="766C9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DF6A58"/>
    <w:multiLevelType w:val="multilevel"/>
    <w:tmpl w:val="FB28C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095336"/>
    <w:multiLevelType w:val="multilevel"/>
    <w:tmpl w:val="0A2EF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0010401">
    <w:abstractNumId w:val="1"/>
  </w:num>
  <w:num w:numId="2" w16cid:durableId="2103141786">
    <w:abstractNumId w:val="6"/>
  </w:num>
  <w:num w:numId="3" w16cid:durableId="19937443">
    <w:abstractNumId w:val="0"/>
  </w:num>
  <w:num w:numId="4" w16cid:durableId="944074978">
    <w:abstractNumId w:val="11"/>
  </w:num>
  <w:num w:numId="5" w16cid:durableId="1606692748">
    <w:abstractNumId w:val="5"/>
  </w:num>
  <w:num w:numId="6" w16cid:durableId="412704280">
    <w:abstractNumId w:val="7"/>
  </w:num>
  <w:num w:numId="7" w16cid:durableId="748115602">
    <w:abstractNumId w:val="2"/>
  </w:num>
  <w:num w:numId="8" w16cid:durableId="690376372">
    <w:abstractNumId w:val="10"/>
  </w:num>
  <w:num w:numId="9" w16cid:durableId="2080055778">
    <w:abstractNumId w:val="3"/>
  </w:num>
  <w:num w:numId="10" w16cid:durableId="1935356620">
    <w:abstractNumId w:val="4"/>
  </w:num>
  <w:num w:numId="11" w16cid:durableId="679889406">
    <w:abstractNumId w:val="8"/>
  </w:num>
  <w:num w:numId="12" w16cid:durableId="3906881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1A9"/>
    <w:rsid w:val="000177DE"/>
    <w:rsid w:val="000973F9"/>
    <w:rsid w:val="000C6EBD"/>
    <w:rsid w:val="001454F8"/>
    <w:rsid w:val="001B42F8"/>
    <w:rsid w:val="001D7F74"/>
    <w:rsid w:val="002C1F91"/>
    <w:rsid w:val="00315A18"/>
    <w:rsid w:val="0034657F"/>
    <w:rsid w:val="00366D14"/>
    <w:rsid w:val="00382E88"/>
    <w:rsid w:val="0039418C"/>
    <w:rsid w:val="003B2BB8"/>
    <w:rsid w:val="003C17CE"/>
    <w:rsid w:val="004069D8"/>
    <w:rsid w:val="00426DAD"/>
    <w:rsid w:val="004416F3"/>
    <w:rsid w:val="004B7636"/>
    <w:rsid w:val="004C1A73"/>
    <w:rsid w:val="005174A7"/>
    <w:rsid w:val="00523AE9"/>
    <w:rsid w:val="005318E7"/>
    <w:rsid w:val="0054339D"/>
    <w:rsid w:val="00547A5E"/>
    <w:rsid w:val="005931D4"/>
    <w:rsid w:val="005D4B8D"/>
    <w:rsid w:val="005F3608"/>
    <w:rsid w:val="0060341E"/>
    <w:rsid w:val="00607886"/>
    <w:rsid w:val="00617517"/>
    <w:rsid w:val="00625590"/>
    <w:rsid w:val="0067306F"/>
    <w:rsid w:val="00732C0E"/>
    <w:rsid w:val="00736630"/>
    <w:rsid w:val="00737C19"/>
    <w:rsid w:val="00755634"/>
    <w:rsid w:val="007571F7"/>
    <w:rsid w:val="007577FD"/>
    <w:rsid w:val="00776585"/>
    <w:rsid w:val="007A1AD4"/>
    <w:rsid w:val="007B5DAD"/>
    <w:rsid w:val="007F7CB8"/>
    <w:rsid w:val="00806C36"/>
    <w:rsid w:val="008275E5"/>
    <w:rsid w:val="0084132C"/>
    <w:rsid w:val="00852880"/>
    <w:rsid w:val="008549F6"/>
    <w:rsid w:val="00861151"/>
    <w:rsid w:val="00872C94"/>
    <w:rsid w:val="008867C3"/>
    <w:rsid w:val="008A56C7"/>
    <w:rsid w:val="008B7FF7"/>
    <w:rsid w:val="009359F5"/>
    <w:rsid w:val="00937670"/>
    <w:rsid w:val="00960F5F"/>
    <w:rsid w:val="0096186C"/>
    <w:rsid w:val="00970733"/>
    <w:rsid w:val="00996399"/>
    <w:rsid w:val="00A102F8"/>
    <w:rsid w:val="00A15F09"/>
    <w:rsid w:val="00A35782"/>
    <w:rsid w:val="00A44AE1"/>
    <w:rsid w:val="00A56505"/>
    <w:rsid w:val="00AB23DF"/>
    <w:rsid w:val="00AB267E"/>
    <w:rsid w:val="00B027F1"/>
    <w:rsid w:val="00B077B7"/>
    <w:rsid w:val="00B1059E"/>
    <w:rsid w:val="00B31376"/>
    <w:rsid w:val="00B43F8D"/>
    <w:rsid w:val="00B554F8"/>
    <w:rsid w:val="00B571A9"/>
    <w:rsid w:val="00B64318"/>
    <w:rsid w:val="00B95E2B"/>
    <w:rsid w:val="00BC6850"/>
    <w:rsid w:val="00C12C28"/>
    <w:rsid w:val="00C50265"/>
    <w:rsid w:val="00C83507"/>
    <w:rsid w:val="00CC682B"/>
    <w:rsid w:val="00CE3825"/>
    <w:rsid w:val="00D01127"/>
    <w:rsid w:val="00D11E2C"/>
    <w:rsid w:val="00D17803"/>
    <w:rsid w:val="00D27931"/>
    <w:rsid w:val="00D32785"/>
    <w:rsid w:val="00D452D5"/>
    <w:rsid w:val="00D602B5"/>
    <w:rsid w:val="00D67F19"/>
    <w:rsid w:val="00DB3B33"/>
    <w:rsid w:val="00DB4C60"/>
    <w:rsid w:val="00DD56A7"/>
    <w:rsid w:val="00DD70F8"/>
    <w:rsid w:val="00DF3E29"/>
    <w:rsid w:val="00E172CE"/>
    <w:rsid w:val="00E3677F"/>
    <w:rsid w:val="00E43EEA"/>
    <w:rsid w:val="00E51CAA"/>
    <w:rsid w:val="00ED26FB"/>
    <w:rsid w:val="00EE532B"/>
    <w:rsid w:val="00F0719D"/>
    <w:rsid w:val="00F13E36"/>
    <w:rsid w:val="00F23BE8"/>
    <w:rsid w:val="00F352EC"/>
    <w:rsid w:val="00F50F8D"/>
    <w:rsid w:val="00F7274B"/>
    <w:rsid w:val="00F800A3"/>
    <w:rsid w:val="00F94060"/>
    <w:rsid w:val="00FE162F"/>
    <w:rsid w:val="31FF2AB1"/>
    <w:rsid w:val="33DD5FEA"/>
    <w:rsid w:val="58EF736A"/>
    <w:rsid w:val="79023D24"/>
    <w:rsid w:val="7F226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7"/>
    <o:shapelayout v:ext="edit">
      <o:idmap v:ext="edit" data="2"/>
    </o:shapelayout>
  </w:shapeDefaults>
  <w:decimalSymbol w:val=","/>
  <w:listSeparator w:val=";"/>
  <w14:docId w14:val="4754DA9B"/>
  <w15:docId w15:val="{4936C561-C741-4BB7-827A-DC770C44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4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0341E"/>
    <w:pPr>
      <w:keepNext/>
      <w:jc w:val="center"/>
      <w:outlineLvl w:val="0"/>
    </w:pPr>
    <w:rPr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F800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C5026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0341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60341E"/>
    <w:pPr>
      <w:tabs>
        <w:tab w:val="center" w:pos="4252"/>
        <w:tab w:val="right" w:pos="8504"/>
      </w:tabs>
    </w:pPr>
  </w:style>
  <w:style w:type="character" w:customStyle="1" w:styleId="Ttulo1Char">
    <w:name w:val="Título 1 Char"/>
    <w:basedOn w:val="Fontepargpadro"/>
    <w:link w:val="Ttulo1"/>
    <w:uiPriority w:val="99"/>
    <w:locked/>
    <w:rsid w:val="0060341E"/>
    <w:rPr>
      <w:rFonts w:cs="Times New Roman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60341E"/>
    <w:rPr>
      <w:rFonts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semiHidden/>
    <w:locked/>
    <w:rsid w:val="0060341E"/>
    <w:rPr>
      <w:rFonts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0341E"/>
    <w:pPr>
      <w:ind w:left="720"/>
      <w:contextualSpacing/>
    </w:pPr>
  </w:style>
  <w:style w:type="table" w:customStyle="1" w:styleId="Tabelacomgrade1">
    <w:name w:val="Tabela com grade1"/>
    <w:basedOn w:val="Tabelanormal"/>
    <w:uiPriority w:val="39"/>
    <w:rsid w:val="000177DE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locked/>
    <w:rsid w:val="00017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semiHidden/>
    <w:rsid w:val="00C5026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3677F"/>
  </w:style>
  <w:style w:type="character" w:customStyle="1" w:styleId="Ttulo3Char">
    <w:name w:val="Título 3 Char"/>
    <w:basedOn w:val="Fontepargpadro"/>
    <w:link w:val="Ttulo3"/>
    <w:semiHidden/>
    <w:rsid w:val="00F800A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</Pages>
  <Words>2079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.Net</dc:creator>
  <cp:lastModifiedBy>Valeria Fillipin</cp:lastModifiedBy>
  <cp:revision>16</cp:revision>
  <cp:lastPrinted>2025-08-13T11:50:00Z</cp:lastPrinted>
  <dcterms:created xsi:type="dcterms:W3CDTF">2023-12-26T14:54:00Z</dcterms:created>
  <dcterms:modified xsi:type="dcterms:W3CDTF">2025-08-14T12:58:00Z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1046-11.2.0.9363</vt:lpwstr>
  </property>
</Properties>
</file>