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20225" w14:textId="5A0560DB" w:rsidR="00A96238" w:rsidRPr="0058784B" w:rsidRDefault="00A96238" w:rsidP="00961536">
      <w:pPr>
        <w:widowControl w:val="0"/>
        <w:spacing w:line="276" w:lineRule="auto"/>
        <w:jc w:val="center"/>
        <w:rPr>
          <w:rFonts w:ascii="Times New Roman" w:eastAsia="Times New Roman" w:hAnsi="Times New Roman" w:cs="Times New Roman"/>
          <w:b/>
          <w:sz w:val="24"/>
          <w:szCs w:val="24"/>
        </w:rPr>
      </w:pPr>
      <w:r w:rsidRPr="0058784B">
        <w:rPr>
          <w:rFonts w:ascii="Times New Roman" w:eastAsia="Times New Roman" w:hAnsi="Times New Roman" w:cs="Times New Roman"/>
          <w:b/>
          <w:sz w:val="24"/>
          <w:szCs w:val="24"/>
        </w:rPr>
        <w:t>ESTUDO TÉCNICO PRELIMINAR</w:t>
      </w:r>
    </w:p>
    <w:p w14:paraId="2A046880" w14:textId="0629CE2C" w:rsidR="00A96238" w:rsidRPr="0058784B" w:rsidRDefault="00A96238" w:rsidP="00F36ED3">
      <w:pPr>
        <w:spacing w:line="276" w:lineRule="auto"/>
        <w:jc w:val="both"/>
        <w:rPr>
          <w:rFonts w:ascii="Times New Roman" w:eastAsia="Times New Roman" w:hAnsi="Times New Roman" w:cs="Times New Roman"/>
          <w:b/>
          <w:sz w:val="22"/>
          <w:szCs w:val="22"/>
        </w:rPr>
      </w:pPr>
    </w:p>
    <w:p w14:paraId="0CD70F08" w14:textId="7D5756D1" w:rsidR="00A96238" w:rsidRPr="0058784B" w:rsidRDefault="00A96238" w:rsidP="00F36ED3">
      <w:pPr>
        <w:spacing w:line="276" w:lineRule="auto"/>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Secretaria Municipal de Saúde</w:t>
      </w:r>
    </w:p>
    <w:p w14:paraId="2C1F058C" w14:textId="77777777" w:rsidR="00961536" w:rsidRPr="0058784B" w:rsidRDefault="00961536" w:rsidP="00961536">
      <w:pPr>
        <w:spacing w:line="276" w:lineRule="auto"/>
        <w:jc w:val="both"/>
        <w:rPr>
          <w:rFonts w:ascii="Times New Roman" w:eastAsia="Times New Roman" w:hAnsi="Times New Roman" w:cs="Times New Roman"/>
          <w:b/>
          <w:sz w:val="22"/>
          <w:szCs w:val="22"/>
        </w:rPr>
      </w:pPr>
    </w:p>
    <w:p w14:paraId="3986B013" w14:textId="3D2489D3" w:rsidR="00961536" w:rsidRPr="0058784B" w:rsidRDefault="00961536" w:rsidP="00961536">
      <w:pPr>
        <w:spacing w:line="276" w:lineRule="auto"/>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 xml:space="preserve">Finalidade: </w:t>
      </w:r>
      <w:r w:rsidRPr="0058784B">
        <w:rPr>
          <w:rFonts w:ascii="Times New Roman" w:eastAsia="Times New Roman" w:hAnsi="Times New Roman" w:cs="Times New Roman"/>
          <w:bCs/>
          <w:sz w:val="22"/>
          <w:szCs w:val="22"/>
        </w:rPr>
        <w:t>Aquisição de oxigênio medicinal e ar comprimido medicinal, acondicionado em cilindros, incluindo disponibilização dos recipientes em regime de comodato, em atendimento às necessidades da Secretaria Municipal de Saúde.</w:t>
      </w:r>
    </w:p>
    <w:p w14:paraId="396F71BC"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p>
    <w:p w14:paraId="24806405" w14:textId="77777777"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INTRODUÇÃO</w:t>
      </w:r>
    </w:p>
    <w:p w14:paraId="6C89C93D"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O presente documento caracteriza a primeira etapa da fase de planejamento e apresenta os devidos estudos para a contratação de solução que atenderá à necessidade abaixo especificada.</w:t>
      </w:r>
    </w:p>
    <w:p w14:paraId="7CFA168D" w14:textId="77777777" w:rsidR="00A96238" w:rsidRPr="0058784B" w:rsidRDefault="00A96238" w:rsidP="00F36ED3">
      <w:pPr>
        <w:spacing w:before="280" w:after="280"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O objetivo principal é estudar detalhadamente a necessidade e identificar no mercado a melhor solução para supri-la, em observância às normas vigentes e aos princípios que regem a Administração Pública, visando atender às necessidades assistenciais da população e garantir o funcionamento adequado da unidade.</w:t>
      </w:r>
    </w:p>
    <w:p w14:paraId="214026EC" w14:textId="6CE3CBE9"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1 DESCRIÇÃO DA NECESSIDADE</w:t>
      </w:r>
    </w:p>
    <w:p w14:paraId="7DC97A56" w14:textId="77777777" w:rsidR="00A96238" w:rsidRPr="0058784B" w:rsidRDefault="00A96238" w:rsidP="00F36ED3">
      <w:pPr>
        <w:pStyle w:val="isselectedend"/>
        <w:spacing w:line="276" w:lineRule="auto"/>
        <w:jc w:val="both"/>
        <w:rPr>
          <w:sz w:val="22"/>
          <w:szCs w:val="22"/>
        </w:rPr>
      </w:pPr>
      <w:r w:rsidRPr="0058784B">
        <w:rPr>
          <w:sz w:val="22"/>
          <w:szCs w:val="22"/>
        </w:rPr>
        <w:t>A presente contratação tem por objetivo atender à demanda contínua da Secretaria Municipal de Saúde quanto ao fornecimento de oxigênio medicinal e ar comprimido medicinal, acondicionados em cilindros, com disponibilização dos recipientes em regime de comodato, destinados ao atendimento das unidades de saúde e demais serviços vinculados à rede municipal.</w:t>
      </w:r>
    </w:p>
    <w:p w14:paraId="3567384B" w14:textId="77777777" w:rsidR="00A96238" w:rsidRPr="0058784B" w:rsidRDefault="00A96238" w:rsidP="00F36ED3">
      <w:pPr>
        <w:pStyle w:val="isselectedend"/>
        <w:spacing w:line="276" w:lineRule="auto"/>
        <w:jc w:val="both"/>
        <w:rPr>
          <w:sz w:val="22"/>
          <w:szCs w:val="22"/>
        </w:rPr>
      </w:pPr>
      <w:r w:rsidRPr="0058784B">
        <w:rPr>
          <w:sz w:val="22"/>
          <w:szCs w:val="22"/>
        </w:rPr>
        <w:t>O oxigênio medicinal e o ar comprimido medicinal são insumos indispensáveis para a assistência à saúde, sendo utilizados em procedimentos de urgência e emergência, atendimentos ambulatoriais, estabilização de pacientes, oxigenoterapia, transporte de pacientes e demais situações clínicas que exigem suporte respiratório. A indisponibilidade desses gases medicinais compromete diretamente a continuidade dos serviços de saúde, colocando em risco a segurança dos pacientes e a qualidade da assistência prestada.</w:t>
      </w:r>
    </w:p>
    <w:p w14:paraId="53E7633F" w14:textId="71A1E0DE" w:rsidR="00A96238" w:rsidRPr="0058784B" w:rsidRDefault="00A96238" w:rsidP="00F36ED3">
      <w:pPr>
        <w:pStyle w:val="isselectedend"/>
        <w:spacing w:line="276" w:lineRule="auto"/>
        <w:jc w:val="both"/>
        <w:rPr>
          <w:sz w:val="22"/>
          <w:szCs w:val="22"/>
        </w:rPr>
      </w:pPr>
      <w:r w:rsidRPr="0058784B">
        <w:rPr>
          <w:sz w:val="22"/>
          <w:szCs w:val="22"/>
        </w:rPr>
        <w:t>A disponibilização dos cilindros em regime de comodato mostra-se necessária por dispensar a aquisição, manutenção, inspeção, testes hidrostáticos, armazenamento e substituição dos recipientes pela Secretaria Municipal de Saúde, transferindo essas responsabilidades à empresa contratada, garantindo que os cilindros permaneçam em conformidade com as normas técnicas e sanitárias vigentes.</w:t>
      </w:r>
    </w:p>
    <w:p w14:paraId="68B35018" w14:textId="77777777" w:rsidR="00A96238" w:rsidRPr="0058784B" w:rsidRDefault="00A96238" w:rsidP="00F36ED3">
      <w:pPr>
        <w:pStyle w:val="NormalWeb"/>
        <w:spacing w:line="276" w:lineRule="auto"/>
        <w:jc w:val="both"/>
        <w:rPr>
          <w:sz w:val="22"/>
          <w:szCs w:val="22"/>
        </w:rPr>
      </w:pPr>
      <w:r w:rsidRPr="0058784B">
        <w:rPr>
          <w:sz w:val="22"/>
          <w:szCs w:val="22"/>
        </w:rPr>
        <w:t xml:space="preserve">Dessa forma, faz-se necessária a contratação de empresa especializada para o fornecimento parcelado de oxigênio medicinal e ar comprimido medicinal, assegurando abastecimento contínuo, regular e seguro durante a vigência contratual, de modo a atender integralmente </w:t>
      </w:r>
    </w:p>
    <w:p w14:paraId="6ED74518" w14:textId="42149CC8" w:rsidR="00A96238" w:rsidRPr="0058784B" w:rsidRDefault="00A96238" w:rsidP="00F36ED3">
      <w:pPr>
        <w:pStyle w:val="NormalWeb"/>
        <w:spacing w:line="276" w:lineRule="auto"/>
        <w:jc w:val="both"/>
        <w:rPr>
          <w:sz w:val="22"/>
          <w:szCs w:val="22"/>
        </w:rPr>
      </w:pPr>
      <w:r w:rsidRPr="0058784B">
        <w:rPr>
          <w:sz w:val="22"/>
          <w:szCs w:val="22"/>
        </w:rPr>
        <w:t>às necessidades da Secretaria Municipal de Saúde, garantindo a continuidade dos atendimentos, a eficiência dos serviços públicos de saúde bem como a preservação da vida dos usuários do Sistema Único de Saúde (SUS).</w:t>
      </w:r>
    </w:p>
    <w:p w14:paraId="59E60103" w14:textId="77777777" w:rsidR="00A96238" w:rsidRPr="0058784B" w:rsidRDefault="00A96238" w:rsidP="00F36ED3">
      <w:pPr>
        <w:widowControl w:val="0"/>
        <w:spacing w:line="276" w:lineRule="auto"/>
        <w:ind w:firstLine="851"/>
        <w:jc w:val="both"/>
        <w:rPr>
          <w:rFonts w:ascii="Times New Roman" w:eastAsia="Times New Roman" w:hAnsi="Times New Roman" w:cs="Times New Roman"/>
          <w:sz w:val="22"/>
          <w:szCs w:val="22"/>
        </w:rPr>
      </w:pPr>
    </w:p>
    <w:p w14:paraId="102A2CE3" w14:textId="7A128F65"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lastRenderedPageBreak/>
        <w:t>2 PREVISÃO NO PLANO DE CONTRATAÇÕES ANUAL</w:t>
      </w:r>
    </w:p>
    <w:p w14:paraId="3D08CA92" w14:textId="3BE18CDA" w:rsidR="00A96238" w:rsidRPr="00483309" w:rsidRDefault="00A96238" w:rsidP="00F36ED3">
      <w:pPr>
        <w:spacing w:line="276" w:lineRule="auto"/>
        <w:jc w:val="both"/>
        <w:rPr>
          <w:rFonts w:ascii="Times New Roman" w:eastAsia="Times New Roman" w:hAnsi="Times New Roman" w:cs="Times New Roman"/>
          <w:sz w:val="22"/>
          <w:szCs w:val="22"/>
        </w:rPr>
      </w:pPr>
      <w:r w:rsidRPr="00483309">
        <w:rPr>
          <w:rFonts w:ascii="Times New Roman" w:eastAsia="Times New Roman" w:hAnsi="Times New Roman" w:cs="Times New Roman"/>
          <w:sz w:val="22"/>
          <w:szCs w:val="22"/>
        </w:rPr>
        <w:t>Os itens</w:t>
      </w:r>
      <w:r w:rsidR="00C33A19" w:rsidRPr="00483309">
        <w:rPr>
          <w:rFonts w:ascii="Times New Roman" w:eastAsia="Times New Roman" w:hAnsi="Times New Roman" w:cs="Times New Roman"/>
          <w:sz w:val="22"/>
          <w:szCs w:val="22"/>
        </w:rPr>
        <w:t xml:space="preserve"> não</w:t>
      </w:r>
      <w:r w:rsidRPr="00483309">
        <w:rPr>
          <w:rFonts w:ascii="Times New Roman" w:eastAsia="Times New Roman" w:hAnsi="Times New Roman" w:cs="Times New Roman"/>
          <w:sz w:val="22"/>
          <w:szCs w:val="22"/>
        </w:rPr>
        <w:t xml:space="preserve"> se encontram no Plano Anual de Contratações.</w:t>
      </w:r>
    </w:p>
    <w:p w14:paraId="15500F2B"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p>
    <w:p w14:paraId="3B62AD14" w14:textId="3514094F"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3 REQUISITOS DA CONTRATAÇÃO</w:t>
      </w:r>
    </w:p>
    <w:p w14:paraId="5396A48B"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 A empresa precisa apresentar a documentação conforme abaixo:</w:t>
      </w:r>
    </w:p>
    <w:p w14:paraId="55333EE3"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p>
    <w:p w14:paraId="2A0074DD" w14:textId="77777777" w:rsidR="00A96238" w:rsidRPr="0058784B" w:rsidRDefault="00A96238" w:rsidP="00F36ED3">
      <w:pPr>
        <w:numPr>
          <w:ilvl w:val="1"/>
          <w:numId w:val="21"/>
        </w:numPr>
        <w:spacing w:line="276" w:lineRule="auto"/>
        <w:ind w:right="283"/>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HABILITAÇÃO JURÍDICA</w:t>
      </w:r>
    </w:p>
    <w:p w14:paraId="6E90196D" w14:textId="77777777" w:rsidR="00A96238" w:rsidRPr="0058784B" w:rsidRDefault="00A96238" w:rsidP="00F36ED3">
      <w:pPr>
        <w:widowControl w:val="0"/>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a) Registro comercial, no caso de empresário individual;</w:t>
      </w:r>
    </w:p>
    <w:p w14:paraId="292C4DF4" w14:textId="77777777" w:rsidR="00A96238" w:rsidRPr="0058784B" w:rsidRDefault="00A96238" w:rsidP="00F36ED3">
      <w:pPr>
        <w:widowControl w:val="0"/>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b) 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14:paraId="23B75E16" w14:textId="77777777" w:rsidR="00A96238" w:rsidRPr="0058784B" w:rsidRDefault="00A96238" w:rsidP="00F36ED3">
      <w:pPr>
        <w:widowControl w:val="0"/>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c) Certificado da Condição de Microempreendedor Individual (CCMEI), no caso de microempreendedor individual.</w:t>
      </w:r>
    </w:p>
    <w:p w14:paraId="4CA140AB" w14:textId="77777777" w:rsidR="00A96238" w:rsidRPr="0058784B" w:rsidRDefault="00A96238" w:rsidP="00F36ED3">
      <w:pPr>
        <w:widowControl w:val="0"/>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d) Prova de inscrição no Cadastro Nacional de Pessoa Jurídica (CNPJ/MF);</w:t>
      </w:r>
    </w:p>
    <w:p w14:paraId="613AAF52" w14:textId="77777777" w:rsidR="00A96238" w:rsidRPr="0058784B" w:rsidRDefault="00A96238" w:rsidP="00F36ED3">
      <w:pPr>
        <w:widowControl w:val="0"/>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e) Decreto de autorização, em se tratando de empresa ou sociedade estrangeira em funcionamento no País, e ato de registro ou autorização para funcionamento expedido pelo órgão competente, quando a atividade assim o exigir.</w:t>
      </w:r>
    </w:p>
    <w:p w14:paraId="2364B668" w14:textId="77777777" w:rsidR="00A96238" w:rsidRPr="0058784B" w:rsidRDefault="00A96238" w:rsidP="00F36ED3">
      <w:pPr>
        <w:spacing w:after="160" w:line="276" w:lineRule="auto"/>
        <w:ind w:right="283"/>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3.2 REGULARIDADE FISCAL</w:t>
      </w:r>
    </w:p>
    <w:p w14:paraId="69B6708C" w14:textId="77777777" w:rsidR="00A96238" w:rsidRPr="0058784B" w:rsidRDefault="00A96238" w:rsidP="00F36ED3">
      <w:pPr>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a) Prova de inscrição no Cadastro de Contribuintes Estadual e/ou municipal (alvará de localização) relativo ao domicílio ou sede do licitante, pertinente ao seu ramo de atividades;</w:t>
      </w:r>
    </w:p>
    <w:p w14:paraId="1708909D" w14:textId="77777777" w:rsidR="00A96238" w:rsidRPr="0058784B" w:rsidRDefault="00A96238" w:rsidP="00F36ED3">
      <w:pPr>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b) Prova de regularidade quanto aos tributos administrados pela Secretaria da Receita Federal do Brasil – RFB e quanto a Dívida Ativa da União administrada pela Procuradoria Geral da Fazenda Nacional – PGFN e certidão negativa de regularidade à Seguridade Social (INSS) através da Certidão Conjunta Negativa Unificada;</w:t>
      </w:r>
    </w:p>
    <w:p w14:paraId="3EA0A423" w14:textId="77777777" w:rsidR="00A96238" w:rsidRPr="0058784B" w:rsidRDefault="00A96238" w:rsidP="00F36ED3">
      <w:pPr>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c)Prova de regularidade com a Fazenda Estadual, do domicílio ou sede da licitante;</w:t>
      </w:r>
    </w:p>
    <w:p w14:paraId="33C5A909" w14:textId="77777777" w:rsidR="00A96238" w:rsidRPr="0058784B" w:rsidRDefault="00A96238" w:rsidP="00F36ED3">
      <w:pPr>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d) Prova de Regularidade com a Fazenda Municipal, do domicílio ou sede da licitante;</w:t>
      </w:r>
    </w:p>
    <w:p w14:paraId="40F27B56" w14:textId="77777777" w:rsidR="00A96238" w:rsidRPr="0058784B" w:rsidRDefault="00A96238" w:rsidP="00F36ED3">
      <w:pPr>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e) Prova de regularidade junto ao Fundo de Garantia por Tempo de Serviço (FGTS).</w:t>
      </w:r>
    </w:p>
    <w:p w14:paraId="31726D82" w14:textId="77777777" w:rsidR="00A96238" w:rsidRPr="0058784B" w:rsidRDefault="00A96238" w:rsidP="00F36ED3">
      <w:pPr>
        <w:widowControl w:val="0"/>
        <w:tabs>
          <w:tab w:val="left" w:pos="851"/>
        </w:tabs>
        <w:spacing w:after="160" w:line="276" w:lineRule="auto"/>
        <w:ind w:right="283"/>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3.3 REGULARIDADE TRABALHISTA e QUALIFICAÇÃO TÉCNICA</w:t>
      </w:r>
    </w:p>
    <w:p w14:paraId="0DDFD0D9" w14:textId="77777777" w:rsidR="00A96238" w:rsidRPr="0058784B" w:rsidRDefault="00A96238" w:rsidP="00F36ED3">
      <w:pPr>
        <w:widowControl w:val="0"/>
        <w:tabs>
          <w:tab w:val="left" w:pos="1560"/>
        </w:tabs>
        <w:spacing w:after="12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Prova de inexistência de débitos inadimplidos perante a Justiça do Trabalho, mediante a apresentação de Certidão Negativa, nos termos do Título VIII-A da Consolidação das Leis do Trabalho, aprovada pelo Decreto-Lei nº 5.452, de 1º de maio de 1943.</w:t>
      </w:r>
    </w:p>
    <w:p w14:paraId="01D2B3DE" w14:textId="77777777" w:rsidR="00A96238" w:rsidRPr="0058784B" w:rsidRDefault="00A96238" w:rsidP="00F36ED3">
      <w:pPr>
        <w:widowControl w:val="0"/>
        <w:numPr>
          <w:ilvl w:val="1"/>
          <w:numId w:val="22"/>
        </w:numPr>
        <w:tabs>
          <w:tab w:val="left" w:pos="993"/>
        </w:tabs>
        <w:spacing w:line="276" w:lineRule="auto"/>
        <w:ind w:right="283"/>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QUALIFICAÇÃO ECONÔMICO-FINANCEIRA</w:t>
      </w:r>
    </w:p>
    <w:p w14:paraId="568667AB" w14:textId="59FF266F" w:rsidR="00A96238" w:rsidRPr="0058784B" w:rsidRDefault="00A96238" w:rsidP="00F36ED3">
      <w:pPr>
        <w:widowControl w:val="0"/>
        <w:tabs>
          <w:tab w:val="left" w:pos="7680"/>
        </w:tabs>
        <w:spacing w:after="160"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 xml:space="preserve">Certidão jurídica cível negativa (de falência) expedida pelo distribuidor da sede da pessoa jurídica, expedida a, no máximo, 90 (noventa) dias, da data de recebimento dos envelopes constante no preâmbulo deste </w:t>
      </w:r>
      <w:r w:rsidRPr="0058784B">
        <w:rPr>
          <w:rFonts w:ascii="Times New Roman" w:eastAsia="Times New Roman" w:hAnsi="Times New Roman" w:cs="Times New Roman"/>
          <w:color w:val="000000"/>
          <w:sz w:val="22"/>
          <w:szCs w:val="22"/>
        </w:rPr>
        <w:t>edital;</w:t>
      </w:r>
    </w:p>
    <w:p w14:paraId="34C977F4" w14:textId="77777777" w:rsidR="00A96238" w:rsidRPr="0058784B" w:rsidRDefault="00A96238" w:rsidP="00F36ED3">
      <w:pPr>
        <w:widowControl w:val="0"/>
        <w:numPr>
          <w:ilvl w:val="1"/>
          <w:numId w:val="22"/>
        </w:numPr>
        <w:tabs>
          <w:tab w:val="left" w:pos="993"/>
        </w:tabs>
        <w:spacing w:line="276" w:lineRule="auto"/>
        <w:ind w:right="283"/>
        <w:jc w:val="both"/>
        <w:rPr>
          <w:rFonts w:ascii="Times New Roman" w:eastAsia="Times New Roman" w:hAnsi="Times New Roman" w:cs="Times New Roman"/>
          <w:sz w:val="22"/>
          <w:szCs w:val="22"/>
          <w:u w:val="single"/>
        </w:rPr>
      </w:pPr>
      <w:r w:rsidRPr="0058784B">
        <w:rPr>
          <w:rFonts w:ascii="Times New Roman" w:eastAsia="Times New Roman" w:hAnsi="Times New Roman" w:cs="Times New Roman"/>
          <w:b/>
          <w:color w:val="000000"/>
          <w:sz w:val="22"/>
          <w:szCs w:val="22"/>
        </w:rPr>
        <w:t xml:space="preserve">DECLARAÇÃO: </w:t>
      </w:r>
      <w:r w:rsidRPr="0058784B">
        <w:rPr>
          <w:rFonts w:ascii="Times New Roman" w:eastAsia="Times New Roman" w:hAnsi="Times New Roman" w:cs="Times New Roman"/>
          <w:sz w:val="22"/>
          <w:szCs w:val="22"/>
          <w:u w:val="single"/>
        </w:rPr>
        <w:t xml:space="preserve">Os licitantes deverão apresentar, no momento do credenciamento, declaração de que aceitam as disposições do edital e que cumprem plenamente os requisitos de habilitação, e se tratando de Beneficiarias da Lei Complementar n° 123/2006 apresentar </w:t>
      </w:r>
      <w:r w:rsidRPr="0058784B">
        <w:rPr>
          <w:rFonts w:ascii="Times New Roman" w:eastAsia="Times New Roman" w:hAnsi="Times New Roman" w:cs="Times New Roman"/>
          <w:b/>
          <w:sz w:val="22"/>
          <w:szCs w:val="22"/>
          <w:u w:val="single"/>
        </w:rPr>
        <w:lastRenderedPageBreak/>
        <w:t>Declaração</w:t>
      </w:r>
      <w:r w:rsidRPr="0058784B">
        <w:rPr>
          <w:rFonts w:ascii="Times New Roman" w:eastAsia="Times New Roman" w:hAnsi="Times New Roman" w:cs="Times New Roman"/>
          <w:sz w:val="22"/>
          <w:szCs w:val="22"/>
          <w:u w:val="single"/>
        </w:rPr>
        <w:t>.</w:t>
      </w:r>
    </w:p>
    <w:p w14:paraId="300B9F30" w14:textId="77777777" w:rsidR="00A96238" w:rsidRPr="0058784B" w:rsidRDefault="00A96238" w:rsidP="00F36ED3">
      <w:pPr>
        <w:widowControl w:val="0"/>
        <w:tabs>
          <w:tab w:val="left" w:pos="1560"/>
          <w:tab w:val="left" w:pos="1635"/>
        </w:tabs>
        <w:spacing w:line="276" w:lineRule="auto"/>
        <w:ind w:left="567" w:right="283" w:firstLine="426"/>
        <w:jc w:val="both"/>
        <w:rPr>
          <w:rFonts w:ascii="Times New Roman" w:eastAsia="Times New Roman" w:hAnsi="Times New Roman" w:cs="Times New Roman"/>
          <w:b/>
          <w:sz w:val="22"/>
          <w:szCs w:val="22"/>
        </w:rPr>
      </w:pPr>
      <w:r w:rsidRPr="0058784B">
        <w:rPr>
          <w:rFonts w:ascii="Times New Roman" w:eastAsia="Times New Roman" w:hAnsi="Times New Roman" w:cs="Times New Roman"/>
          <w:sz w:val="22"/>
          <w:szCs w:val="22"/>
        </w:rPr>
        <w:tab/>
      </w:r>
    </w:p>
    <w:p w14:paraId="48E6BC38" w14:textId="53D733DB" w:rsidR="00A96238" w:rsidRPr="0058784B" w:rsidRDefault="00A96238" w:rsidP="00F36ED3">
      <w:pPr>
        <w:widowControl w:val="0"/>
        <w:tabs>
          <w:tab w:val="left" w:pos="993"/>
          <w:tab w:val="left" w:pos="1560"/>
        </w:tabs>
        <w:spacing w:before="92"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3.6</w:t>
      </w:r>
      <w:r w:rsidRPr="0058784B">
        <w:rPr>
          <w:rFonts w:ascii="Times New Roman" w:eastAsia="Times New Roman" w:hAnsi="Times New Roman" w:cs="Times New Roman"/>
          <w:sz w:val="22"/>
          <w:szCs w:val="22"/>
        </w:rPr>
        <w:t xml:space="preserve"> Após emitida a ordem de fornecimento ou nota de empenho, a licitante vencedora deverá efetuar a entrega </w:t>
      </w:r>
      <w:r w:rsidR="008C68D7" w:rsidRPr="0058784B">
        <w:rPr>
          <w:rFonts w:ascii="Times New Roman" w:eastAsia="Times New Roman" w:hAnsi="Times New Roman" w:cs="Times New Roman"/>
          <w:sz w:val="22"/>
          <w:szCs w:val="22"/>
        </w:rPr>
        <w:t>do oxigênio, ar comprimido</w:t>
      </w:r>
      <w:r w:rsidRPr="0058784B">
        <w:rPr>
          <w:rFonts w:ascii="Times New Roman" w:eastAsia="Times New Roman" w:hAnsi="Times New Roman" w:cs="Times New Roman"/>
          <w:sz w:val="22"/>
          <w:szCs w:val="22"/>
        </w:rPr>
        <w:t xml:space="preserve">, nos locais indicados pela Secretaria Municipal de Saúde, em, no máximo </w:t>
      </w:r>
      <w:r w:rsidR="008C68D7" w:rsidRPr="0058784B">
        <w:rPr>
          <w:rFonts w:ascii="Times New Roman" w:eastAsia="Times New Roman" w:hAnsi="Times New Roman" w:cs="Times New Roman"/>
          <w:sz w:val="22"/>
          <w:szCs w:val="22"/>
        </w:rPr>
        <w:t>03(três) dias.</w:t>
      </w:r>
    </w:p>
    <w:p w14:paraId="56CF8AA2" w14:textId="77777777" w:rsidR="00A96238" w:rsidRPr="0058784B" w:rsidRDefault="00A96238" w:rsidP="00F36ED3">
      <w:pPr>
        <w:widowControl w:val="0"/>
        <w:tabs>
          <w:tab w:val="left" w:pos="1276"/>
          <w:tab w:val="left" w:pos="1560"/>
        </w:tabs>
        <w:spacing w:line="276" w:lineRule="auto"/>
        <w:ind w:right="283" w:firstLine="1134"/>
        <w:jc w:val="both"/>
        <w:rPr>
          <w:rFonts w:ascii="Times New Roman" w:eastAsia="Times New Roman" w:hAnsi="Times New Roman" w:cs="Times New Roman"/>
          <w:b/>
          <w:sz w:val="22"/>
          <w:szCs w:val="22"/>
        </w:rPr>
      </w:pPr>
      <w:r w:rsidRPr="0058784B">
        <w:rPr>
          <w:rFonts w:ascii="Times New Roman" w:eastAsia="Times New Roman" w:hAnsi="Times New Roman" w:cs="Times New Roman"/>
          <w:sz w:val="22"/>
          <w:szCs w:val="22"/>
        </w:rPr>
        <w:tab/>
      </w:r>
    </w:p>
    <w:p w14:paraId="73063DF8" w14:textId="648B15AA" w:rsidR="00A96238" w:rsidRPr="0058784B" w:rsidRDefault="00A96238" w:rsidP="00F36ED3">
      <w:pPr>
        <w:widowControl w:val="0"/>
        <w:tabs>
          <w:tab w:val="left" w:pos="993"/>
          <w:tab w:val="left" w:pos="1560"/>
        </w:tabs>
        <w:spacing w:before="92" w:line="276" w:lineRule="auto"/>
        <w:ind w:right="283"/>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3.7</w:t>
      </w:r>
      <w:r w:rsidRPr="0058784B">
        <w:rPr>
          <w:rFonts w:ascii="Times New Roman" w:eastAsia="Times New Roman" w:hAnsi="Times New Roman" w:cs="Times New Roman"/>
          <w:sz w:val="22"/>
          <w:szCs w:val="22"/>
        </w:rPr>
        <w:t xml:space="preserve"> O prazo poderá ser prorrogado, desde que solicitado e motivado pela contratada</w:t>
      </w:r>
      <w:r w:rsidRPr="0058784B">
        <w:rPr>
          <w:rFonts w:ascii="Times New Roman" w:eastAsia="Times New Roman" w:hAnsi="Times New Roman" w:cs="Times New Roman"/>
          <w:b/>
          <w:sz w:val="22"/>
          <w:szCs w:val="22"/>
        </w:rPr>
        <w:t xml:space="preserve">, </w:t>
      </w:r>
      <w:r w:rsidRPr="0058784B">
        <w:rPr>
          <w:rFonts w:ascii="Times New Roman" w:eastAsia="Times New Roman" w:hAnsi="Times New Roman" w:cs="Times New Roman"/>
          <w:sz w:val="22"/>
          <w:szCs w:val="22"/>
        </w:rPr>
        <w:t>e aceito pela Administração Municipal</w:t>
      </w:r>
      <w:r w:rsidRPr="0058784B">
        <w:rPr>
          <w:rFonts w:ascii="Times New Roman" w:eastAsia="Times New Roman" w:hAnsi="Times New Roman" w:cs="Times New Roman"/>
          <w:b/>
          <w:sz w:val="22"/>
          <w:szCs w:val="22"/>
        </w:rPr>
        <w:t xml:space="preserve">. </w:t>
      </w:r>
      <w:r w:rsidRPr="0058784B">
        <w:rPr>
          <w:rFonts w:ascii="Times New Roman" w:eastAsia="Times New Roman" w:hAnsi="Times New Roman" w:cs="Times New Roman"/>
          <w:sz w:val="22"/>
          <w:szCs w:val="22"/>
        </w:rPr>
        <w:t>A Ordem de Fornecimento será emitida pela Secretaria Municipal de Saúde, conforme a necessidade da mesma, e terá o seu teor repassado para a empresa por meio de telefone, pessoalmente ou por</w:t>
      </w:r>
      <w:r w:rsidR="00483309">
        <w:rPr>
          <w:rFonts w:ascii="Times New Roman" w:eastAsia="Times New Roman" w:hAnsi="Times New Roman" w:cs="Times New Roman"/>
          <w:sz w:val="22"/>
          <w:szCs w:val="22"/>
        </w:rPr>
        <w:t xml:space="preserve"> </w:t>
      </w:r>
      <w:r w:rsidRPr="0058784B">
        <w:rPr>
          <w:rFonts w:ascii="Times New Roman" w:eastAsia="Times New Roman" w:hAnsi="Times New Roman" w:cs="Times New Roman"/>
          <w:sz w:val="22"/>
          <w:szCs w:val="22"/>
        </w:rPr>
        <w:t>e-mail.</w:t>
      </w:r>
    </w:p>
    <w:p w14:paraId="58B687CF" w14:textId="77777777" w:rsidR="00A96238" w:rsidRPr="0058784B" w:rsidRDefault="00A96238" w:rsidP="00F36ED3">
      <w:pPr>
        <w:widowControl w:val="0"/>
        <w:tabs>
          <w:tab w:val="left" w:pos="1134"/>
          <w:tab w:val="left" w:pos="1560"/>
        </w:tabs>
        <w:spacing w:line="276" w:lineRule="auto"/>
        <w:ind w:right="283"/>
        <w:jc w:val="both"/>
        <w:rPr>
          <w:rFonts w:ascii="Times New Roman" w:eastAsia="Times New Roman" w:hAnsi="Times New Roman" w:cs="Times New Roman"/>
          <w:sz w:val="22"/>
          <w:szCs w:val="22"/>
        </w:rPr>
      </w:pPr>
    </w:p>
    <w:p w14:paraId="6D84F427" w14:textId="476C30EA"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4 ESTIMATIVA DAS QUANTIDADES</w:t>
      </w:r>
    </w:p>
    <w:p w14:paraId="6C1CC90A" w14:textId="6F8E9273"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4.1</w:t>
      </w:r>
      <w:r w:rsidRPr="0058784B">
        <w:rPr>
          <w:rFonts w:ascii="Times New Roman" w:eastAsia="Times New Roman" w:hAnsi="Times New Roman" w:cs="Times New Roman"/>
          <w:sz w:val="22"/>
          <w:szCs w:val="22"/>
        </w:rPr>
        <w:t xml:space="preserve"> A relação da estimativa de quantidades a serem licitadas, encontram-se consignadas na tabela a seguir:</w:t>
      </w:r>
    </w:p>
    <w:p w14:paraId="5B4C2BC1" w14:textId="1437772A"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p>
    <w:tbl>
      <w:tblPr>
        <w:tblStyle w:val="Tabelacomgrade"/>
        <w:tblW w:w="8789" w:type="dxa"/>
        <w:tblInd w:w="-5" w:type="dxa"/>
        <w:tblLook w:val="04A0" w:firstRow="1" w:lastRow="0" w:firstColumn="1" w:lastColumn="0" w:noHBand="0" w:noVBand="1"/>
      </w:tblPr>
      <w:tblGrid>
        <w:gridCol w:w="636"/>
        <w:gridCol w:w="661"/>
        <w:gridCol w:w="567"/>
        <w:gridCol w:w="661"/>
        <w:gridCol w:w="1929"/>
        <w:gridCol w:w="795"/>
        <w:gridCol w:w="795"/>
        <w:gridCol w:w="795"/>
        <w:gridCol w:w="934"/>
        <w:gridCol w:w="1016"/>
      </w:tblGrid>
      <w:tr w:rsidR="00357C74" w:rsidRPr="0058784B" w14:paraId="5A9AE634" w14:textId="77777777" w:rsidTr="0058784B">
        <w:tc>
          <w:tcPr>
            <w:tcW w:w="656" w:type="dxa"/>
          </w:tcPr>
          <w:p w14:paraId="651309E4"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Item</w:t>
            </w:r>
          </w:p>
        </w:tc>
        <w:tc>
          <w:tcPr>
            <w:tcW w:w="681" w:type="dxa"/>
          </w:tcPr>
          <w:p w14:paraId="266F5D60"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proofErr w:type="spellStart"/>
            <w:r w:rsidRPr="0058784B">
              <w:rPr>
                <w:rFonts w:ascii="Times New Roman" w:eastAsia="Arial" w:hAnsi="Times New Roman" w:cs="Times New Roman"/>
                <w:b/>
                <w:bCs/>
              </w:rPr>
              <w:t>Unid</w:t>
            </w:r>
            <w:proofErr w:type="spellEnd"/>
            <w:r w:rsidRPr="0058784B">
              <w:rPr>
                <w:rFonts w:ascii="Times New Roman" w:eastAsia="Arial" w:hAnsi="Times New Roman" w:cs="Times New Roman"/>
                <w:b/>
                <w:bCs/>
              </w:rPr>
              <w:t xml:space="preserve"> </w:t>
            </w:r>
            <w:proofErr w:type="spellStart"/>
            <w:r w:rsidRPr="0058784B">
              <w:rPr>
                <w:rFonts w:ascii="Times New Roman" w:eastAsia="Arial" w:hAnsi="Times New Roman" w:cs="Times New Roman"/>
                <w:b/>
                <w:bCs/>
              </w:rPr>
              <w:t>med</w:t>
            </w:r>
            <w:proofErr w:type="spellEnd"/>
          </w:p>
        </w:tc>
        <w:tc>
          <w:tcPr>
            <w:tcW w:w="583" w:type="dxa"/>
          </w:tcPr>
          <w:p w14:paraId="195DF4C8"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proofErr w:type="spellStart"/>
            <w:r w:rsidRPr="0058784B">
              <w:rPr>
                <w:rFonts w:ascii="Times New Roman" w:eastAsia="Arial" w:hAnsi="Times New Roman" w:cs="Times New Roman"/>
                <w:b/>
                <w:bCs/>
              </w:rPr>
              <w:t>Qtd</w:t>
            </w:r>
            <w:proofErr w:type="spellEnd"/>
            <w:r w:rsidRPr="0058784B">
              <w:rPr>
                <w:rFonts w:ascii="Times New Roman" w:eastAsia="Arial" w:hAnsi="Times New Roman" w:cs="Times New Roman"/>
                <w:b/>
                <w:bCs/>
              </w:rPr>
              <w:t xml:space="preserve"> min</w:t>
            </w:r>
          </w:p>
        </w:tc>
        <w:tc>
          <w:tcPr>
            <w:tcW w:w="681" w:type="dxa"/>
          </w:tcPr>
          <w:p w14:paraId="44846C61"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Qtde máx.</w:t>
            </w:r>
          </w:p>
        </w:tc>
        <w:tc>
          <w:tcPr>
            <w:tcW w:w="2007" w:type="dxa"/>
          </w:tcPr>
          <w:p w14:paraId="273EA945"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Descrição</w:t>
            </w:r>
          </w:p>
        </w:tc>
        <w:tc>
          <w:tcPr>
            <w:tcW w:w="821" w:type="dxa"/>
          </w:tcPr>
          <w:p w14:paraId="29F0825A"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Valor 1</w:t>
            </w:r>
          </w:p>
        </w:tc>
        <w:tc>
          <w:tcPr>
            <w:tcW w:w="821" w:type="dxa"/>
          </w:tcPr>
          <w:p w14:paraId="0AC578B6"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Valor 2</w:t>
            </w:r>
          </w:p>
        </w:tc>
        <w:tc>
          <w:tcPr>
            <w:tcW w:w="821" w:type="dxa"/>
          </w:tcPr>
          <w:p w14:paraId="54B49291" w14:textId="77777777"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Valor 3</w:t>
            </w:r>
          </w:p>
        </w:tc>
        <w:tc>
          <w:tcPr>
            <w:tcW w:w="966" w:type="dxa"/>
          </w:tcPr>
          <w:p w14:paraId="2E67A436" w14:textId="69B6308E" w:rsidR="00A96238" w:rsidRPr="0058784B" w:rsidRDefault="0058784B"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Média</w:t>
            </w:r>
          </w:p>
        </w:tc>
        <w:tc>
          <w:tcPr>
            <w:tcW w:w="752" w:type="dxa"/>
          </w:tcPr>
          <w:p w14:paraId="591375CC" w14:textId="4DB575EC" w:rsidR="00A96238" w:rsidRPr="0058784B" w:rsidRDefault="00A9623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 xml:space="preserve">Valor total </w:t>
            </w:r>
          </w:p>
        </w:tc>
      </w:tr>
      <w:tr w:rsidR="008C68D7" w:rsidRPr="0058784B" w14:paraId="14017AC0" w14:textId="77777777" w:rsidTr="0058784B">
        <w:tc>
          <w:tcPr>
            <w:tcW w:w="656" w:type="dxa"/>
          </w:tcPr>
          <w:p w14:paraId="6F807225" w14:textId="5DE86395"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01</w:t>
            </w:r>
          </w:p>
        </w:tc>
        <w:tc>
          <w:tcPr>
            <w:tcW w:w="681" w:type="dxa"/>
          </w:tcPr>
          <w:p w14:paraId="2DA7E682" w14:textId="7FA4F4CE"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1D42E6D0" w14:textId="09E82693"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07</w:t>
            </w:r>
          </w:p>
        </w:tc>
        <w:tc>
          <w:tcPr>
            <w:tcW w:w="681" w:type="dxa"/>
          </w:tcPr>
          <w:p w14:paraId="2A9D8E62" w14:textId="4166D11F"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749</w:t>
            </w:r>
          </w:p>
        </w:tc>
        <w:tc>
          <w:tcPr>
            <w:tcW w:w="2007" w:type="dxa"/>
          </w:tcPr>
          <w:p w14:paraId="04C8381F" w14:textId="77777777" w:rsidR="008C68D7" w:rsidRPr="0058784B" w:rsidRDefault="005671EF"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OXIGÊNIO MEDICINAL CILINDRO DE 7M³</w:t>
            </w:r>
          </w:p>
          <w:p w14:paraId="796C10C0" w14:textId="3A8390A9" w:rsidR="005671EF"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10 cilindros/mês</w:t>
            </w:r>
          </w:p>
        </w:tc>
        <w:tc>
          <w:tcPr>
            <w:tcW w:w="821" w:type="dxa"/>
          </w:tcPr>
          <w:p w14:paraId="41CB9D12" w14:textId="3A76565F"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61,00</w:t>
            </w:r>
          </w:p>
        </w:tc>
        <w:tc>
          <w:tcPr>
            <w:tcW w:w="821" w:type="dxa"/>
          </w:tcPr>
          <w:p w14:paraId="3B55972D" w14:textId="619D401E"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55,00</w:t>
            </w:r>
          </w:p>
        </w:tc>
        <w:tc>
          <w:tcPr>
            <w:tcW w:w="821" w:type="dxa"/>
          </w:tcPr>
          <w:p w14:paraId="5D9578CE" w14:textId="3097809F"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60,50</w:t>
            </w:r>
          </w:p>
        </w:tc>
        <w:tc>
          <w:tcPr>
            <w:tcW w:w="966" w:type="dxa"/>
          </w:tcPr>
          <w:p w14:paraId="4A486069" w14:textId="3048992D"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58,83</w:t>
            </w:r>
          </w:p>
        </w:tc>
        <w:tc>
          <w:tcPr>
            <w:tcW w:w="752" w:type="dxa"/>
          </w:tcPr>
          <w:p w14:paraId="55A7735C" w14:textId="1EB0D9D4"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44.063,67</w:t>
            </w:r>
          </w:p>
        </w:tc>
      </w:tr>
      <w:tr w:rsidR="008C68D7" w:rsidRPr="0058784B" w14:paraId="679BF86F" w14:textId="77777777" w:rsidTr="0058784B">
        <w:tc>
          <w:tcPr>
            <w:tcW w:w="656" w:type="dxa"/>
          </w:tcPr>
          <w:p w14:paraId="44791E93" w14:textId="58FA925A"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02</w:t>
            </w:r>
          </w:p>
        </w:tc>
        <w:tc>
          <w:tcPr>
            <w:tcW w:w="681" w:type="dxa"/>
          </w:tcPr>
          <w:p w14:paraId="7596CD62" w14:textId="3D9C01F0"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35521C97" w14:textId="26026032"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01</w:t>
            </w:r>
          </w:p>
        </w:tc>
        <w:tc>
          <w:tcPr>
            <w:tcW w:w="681" w:type="dxa"/>
          </w:tcPr>
          <w:p w14:paraId="2A1FAD97" w14:textId="2A112BA8"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20</w:t>
            </w:r>
          </w:p>
        </w:tc>
        <w:tc>
          <w:tcPr>
            <w:tcW w:w="2007" w:type="dxa"/>
          </w:tcPr>
          <w:p w14:paraId="711EEAF8" w14:textId="77777777" w:rsidR="008C68D7" w:rsidRPr="0058784B" w:rsidRDefault="005671EF"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OXIGÊNIO MEDICINAL CILINDRO G 1M³</w:t>
            </w:r>
          </w:p>
          <w:p w14:paraId="1C534071" w14:textId="333C4DBB" w:rsidR="005671EF"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 xml:space="preserve">Com comodato de 05 </w:t>
            </w:r>
            <w:r w:rsidR="00935B80" w:rsidRPr="0058784B">
              <w:rPr>
                <w:rFonts w:ascii="Times New Roman" w:hAnsi="Times New Roman" w:cs="Times New Roman"/>
              </w:rPr>
              <w:t>151,25</w:t>
            </w:r>
            <w:r w:rsidRPr="0058784B">
              <w:rPr>
                <w:rFonts w:ascii="Times New Roman" w:hAnsi="Times New Roman" w:cs="Times New Roman"/>
              </w:rPr>
              <w:t>cilindros/</w:t>
            </w:r>
            <w:r w:rsidR="00204D7B" w:rsidRPr="0058784B">
              <w:rPr>
                <w:rFonts w:ascii="Times New Roman" w:hAnsi="Times New Roman" w:cs="Times New Roman"/>
              </w:rPr>
              <w:t>mês</w:t>
            </w:r>
          </w:p>
        </w:tc>
        <w:tc>
          <w:tcPr>
            <w:tcW w:w="821" w:type="dxa"/>
          </w:tcPr>
          <w:p w14:paraId="40DBE693" w14:textId="141158D6"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280,00</w:t>
            </w:r>
          </w:p>
        </w:tc>
        <w:tc>
          <w:tcPr>
            <w:tcW w:w="821" w:type="dxa"/>
          </w:tcPr>
          <w:p w14:paraId="4F295FBB" w14:textId="466CE14A"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250,00</w:t>
            </w:r>
          </w:p>
        </w:tc>
        <w:tc>
          <w:tcPr>
            <w:tcW w:w="821" w:type="dxa"/>
          </w:tcPr>
          <w:p w14:paraId="014A69F8" w14:textId="0712FFC2"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275,00</w:t>
            </w:r>
          </w:p>
        </w:tc>
        <w:tc>
          <w:tcPr>
            <w:tcW w:w="966" w:type="dxa"/>
          </w:tcPr>
          <w:p w14:paraId="1ED00B30" w14:textId="28E1B50E"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268,33</w:t>
            </w:r>
          </w:p>
        </w:tc>
        <w:tc>
          <w:tcPr>
            <w:tcW w:w="752" w:type="dxa"/>
          </w:tcPr>
          <w:p w14:paraId="2E49FDD7" w14:textId="14A4C9F5"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5.366,60</w:t>
            </w:r>
          </w:p>
        </w:tc>
      </w:tr>
      <w:tr w:rsidR="008C68D7" w:rsidRPr="0058784B" w14:paraId="7C2F53F8" w14:textId="77777777" w:rsidTr="0058784B">
        <w:tc>
          <w:tcPr>
            <w:tcW w:w="656" w:type="dxa"/>
          </w:tcPr>
          <w:p w14:paraId="5BB95FA5" w14:textId="25C67064"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03</w:t>
            </w:r>
          </w:p>
        </w:tc>
        <w:tc>
          <w:tcPr>
            <w:tcW w:w="681" w:type="dxa"/>
          </w:tcPr>
          <w:p w14:paraId="7197271D" w14:textId="6E01BF9D"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4EC46C22" w14:textId="71832C68"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02</w:t>
            </w:r>
          </w:p>
        </w:tc>
        <w:tc>
          <w:tcPr>
            <w:tcW w:w="681" w:type="dxa"/>
          </w:tcPr>
          <w:p w14:paraId="60754411" w14:textId="7EB9276B"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10</w:t>
            </w:r>
          </w:p>
        </w:tc>
        <w:tc>
          <w:tcPr>
            <w:tcW w:w="2007" w:type="dxa"/>
          </w:tcPr>
          <w:p w14:paraId="3F8EF4BE" w14:textId="271E0074" w:rsidR="008C68D7" w:rsidRPr="0058784B" w:rsidRDefault="005671EF"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OXIGÊNIO MEDICINAL CILINDRO PP 2M³</w:t>
            </w:r>
          </w:p>
          <w:p w14:paraId="0DC139B6" w14:textId="2AEC7C2C" w:rsidR="005671EF"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05 cilindros/</w:t>
            </w:r>
            <w:r w:rsidR="00204D7B" w:rsidRPr="0058784B">
              <w:rPr>
                <w:rFonts w:ascii="Times New Roman" w:hAnsi="Times New Roman" w:cs="Times New Roman"/>
              </w:rPr>
              <w:t>mês</w:t>
            </w:r>
          </w:p>
        </w:tc>
        <w:tc>
          <w:tcPr>
            <w:tcW w:w="821" w:type="dxa"/>
          </w:tcPr>
          <w:p w14:paraId="48CFC66B" w14:textId="4EC46077"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170,00</w:t>
            </w:r>
          </w:p>
        </w:tc>
        <w:tc>
          <w:tcPr>
            <w:tcW w:w="821" w:type="dxa"/>
          </w:tcPr>
          <w:p w14:paraId="65FBE5C3" w14:textId="5BBA28B1"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151,25</w:t>
            </w:r>
          </w:p>
        </w:tc>
        <w:tc>
          <w:tcPr>
            <w:tcW w:w="821" w:type="dxa"/>
          </w:tcPr>
          <w:p w14:paraId="0BAA6374" w14:textId="70752BB8"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166,38</w:t>
            </w:r>
          </w:p>
        </w:tc>
        <w:tc>
          <w:tcPr>
            <w:tcW w:w="966" w:type="dxa"/>
          </w:tcPr>
          <w:p w14:paraId="22B6050D" w14:textId="7E052366"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162,54</w:t>
            </w:r>
          </w:p>
        </w:tc>
        <w:tc>
          <w:tcPr>
            <w:tcW w:w="752" w:type="dxa"/>
          </w:tcPr>
          <w:p w14:paraId="3BEC8822" w14:textId="69AD66A1"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1.625,40</w:t>
            </w:r>
          </w:p>
        </w:tc>
      </w:tr>
      <w:tr w:rsidR="008C68D7" w:rsidRPr="0058784B" w14:paraId="73D123D6" w14:textId="77777777" w:rsidTr="0058784B">
        <w:tc>
          <w:tcPr>
            <w:tcW w:w="656" w:type="dxa"/>
          </w:tcPr>
          <w:p w14:paraId="5050A8CE" w14:textId="28B5C99F"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04</w:t>
            </w:r>
          </w:p>
        </w:tc>
        <w:tc>
          <w:tcPr>
            <w:tcW w:w="681" w:type="dxa"/>
          </w:tcPr>
          <w:p w14:paraId="4168CA91" w14:textId="64D35981"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6C2FED72" w14:textId="0D9FFD44"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01</w:t>
            </w:r>
          </w:p>
        </w:tc>
        <w:tc>
          <w:tcPr>
            <w:tcW w:w="681" w:type="dxa"/>
          </w:tcPr>
          <w:p w14:paraId="05B52747" w14:textId="6F2F8683"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05</w:t>
            </w:r>
          </w:p>
        </w:tc>
        <w:tc>
          <w:tcPr>
            <w:tcW w:w="2007" w:type="dxa"/>
          </w:tcPr>
          <w:p w14:paraId="5B0D6942" w14:textId="77777777" w:rsidR="008C68D7" w:rsidRPr="0058784B" w:rsidRDefault="005671EF"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OXIGÊNIO MEDICINAL CILINDRO PP 1M³</w:t>
            </w:r>
          </w:p>
          <w:p w14:paraId="11B081D3" w14:textId="2977F007" w:rsidR="005671EF"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05 cilindros/</w:t>
            </w:r>
            <w:r w:rsidR="00204D7B" w:rsidRPr="0058784B">
              <w:rPr>
                <w:rFonts w:ascii="Times New Roman" w:hAnsi="Times New Roman" w:cs="Times New Roman"/>
              </w:rPr>
              <w:t>mês</w:t>
            </w:r>
          </w:p>
        </w:tc>
        <w:tc>
          <w:tcPr>
            <w:tcW w:w="821" w:type="dxa"/>
          </w:tcPr>
          <w:p w14:paraId="3B712384" w14:textId="4215DB5B"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280,00</w:t>
            </w:r>
          </w:p>
        </w:tc>
        <w:tc>
          <w:tcPr>
            <w:tcW w:w="821" w:type="dxa"/>
          </w:tcPr>
          <w:p w14:paraId="7E6C4AB4" w14:textId="72A06DA9"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250,00</w:t>
            </w:r>
          </w:p>
        </w:tc>
        <w:tc>
          <w:tcPr>
            <w:tcW w:w="821" w:type="dxa"/>
          </w:tcPr>
          <w:p w14:paraId="1B7ACDBC" w14:textId="29DDE6CB"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275,00</w:t>
            </w:r>
          </w:p>
        </w:tc>
        <w:tc>
          <w:tcPr>
            <w:tcW w:w="966" w:type="dxa"/>
          </w:tcPr>
          <w:p w14:paraId="51335FF7" w14:textId="4B4FAE11"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268,33</w:t>
            </w:r>
          </w:p>
        </w:tc>
        <w:tc>
          <w:tcPr>
            <w:tcW w:w="752" w:type="dxa"/>
          </w:tcPr>
          <w:p w14:paraId="3AF56930" w14:textId="2BA83281"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1.341,65</w:t>
            </w:r>
          </w:p>
        </w:tc>
      </w:tr>
      <w:tr w:rsidR="008C68D7" w:rsidRPr="0058784B" w14:paraId="185C30EE" w14:textId="77777777" w:rsidTr="0058784B">
        <w:tc>
          <w:tcPr>
            <w:tcW w:w="656" w:type="dxa"/>
          </w:tcPr>
          <w:p w14:paraId="5EFDD406" w14:textId="0902F520"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05</w:t>
            </w:r>
          </w:p>
        </w:tc>
        <w:tc>
          <w:tcPr>
            <w:tcW w:w="681" w:type="dxa"/>
          </w:tcPr>
          <w:p w14:paraId="4ABBC8E4" w14:textId="010CF3DF"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21169D16" w14:textId="2A692DA6"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03</w:t>
            </w:r>
          </w:p>
        </w:tc>
        <w:tc>
          <w:tcPr>
            <w:tcW w:w="681" w:type="dxa"/>
          </w:tcPr>
          <w:p w14:paraId="7B9508B0" w14:textId="1613B0EB"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18</w:t>
            </w:r>
          </w:p>
        </w:tc>
        <w:tc>
          <w:tcPr>
            <w:tcW w:w="2007" w:type="dxa"/>
          </w:tcPr>
          <w:p w14:paraId="38CE688C" w14:textId="77777777" w:rsidR="008C68D7" w:rsidRPr="0058784B" w:rsidRDefault="00204D7B"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OXIGÊNIO MEDICINAL CILINDRO PP 3M³</w:t>
            </w:r>
          </w:p>
          <w:p w14:paraId="1F7B54E1" w14:textId="1FDD8020" w:rsidR="00204D7B"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5 cilindros/mês</w:t>
            </w:r>
          </w:p>
        </w:tc>
        <w:tc>
          <w:tcPr>
            <w:tcW w:w="821" w:type="dxa"/>
          </w:tcPr>
          <w:p w14:paraId="597408D7" w14:textId="2166F5BE"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95,00</w:t>
            </w:r>
          </w:p>
        </w:tc>
        <w:tc>
          <w:tcPr>
            <w:tcW w:w="821" w:type="dxa"/>
          </w:tcPr>
          <w:p w14:paraId="5383F66C" w14:textId="3977CBBA"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81,03</w:t>
            </w:r>
          </w:p>
        </w:tc>
        <w:tc>
          <w:tcPr>
            <w:tcW w:w="821" w:type="dxa"/>
          </w:tcPr>
          <w:p w14:paraId="089170AB" w14:textId="1825AF4A" w:rsidR="008C68D7" w:rsidRPr="0058784B" w:rsidRDefault="0077521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89,13</w:t>
            </w:r>
          </w:p>
        </w:tc>
        <w:tc>
          <w:tcPr>
            <w:tcW w:w="966" w:type="dxa"/>
          </w:tcPr>
          <w:p w14:paraId="4E9C0505" w14:textId="1E14EE67"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88,38</w:t>
            </w:r>
          </w:p>
        </w:tc>
        <w:tc>
          <w:tcPr>
            <w:tcW w:w="752" w:type="dxa"/>
          </w:tcPr>
          <w:p w14:paraId="527973CC" w14:textId="39887C77"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1.590,84</w:t>
            </w:r>
          </w:p>
        </w:tc>
      </w:tr>
      <w:tr w:rsidR="008C68D7" w:rsidRPr="0058784B" w14:paraId="3B7F4969" w14:textId="77777777" w:rsidTr="0058784B">
        <w:tc>
          <w:tcPr>
            <w:tcW w:w="656" w:type="dxa"/>
          </w:tcPr>
          <w:p w14:paraId="2F7CB1FD" w14:textId="17482DCF"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06</w:t>
            </w:r>
          </w:p>
        </w:tc>
        <w:tc>
          <w:tcPr>
            <w:tcW w:w="681" w:type="dxa"/>
          </w:tcPr>
          <w:p w14:paraId="5DC4F1BB" w14:textId="3F27CE73"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677A73F7" w14:textId="51D3859F"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01</w:t>
            </w:r>
          </w:p>
        </w:tc>
        <w:tc>
          <w:tcPr>
            <w:tcW w:w="681" w:type="dxa"/>
          </w:tcPr>
          <w:p w14:paraId="5FBFAD2F" w14:textId="1031E00A"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05</w:t>
            </w:r>
          </w:p>
        </w:tc>
        <w:tc>
          <w:tcPr>
            <w:tcW w:w="2007" w:type="dxa"/>
          </w:tcPr>
          <w:p w14:paraId="2F5F66F3" w14:textId="77777777" w:rsidR="008C68D7" w:rsidRPr="0058784B" w:rsidRDefault="00204D7B"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OXIGÊNIO MEDICINAL CILINDRO 1M³</w:t>
            </w:r>
          </w:p>
          <w:p w14:paraId="5763D7D6" w14:textId="272C9384" w:rsidR="00204D7B"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5 cilindros/mês</w:t>
            </w:r>
          </w:p>
        </w:tc>
        <w:tc>
          <w:tcPr>
            <w:tcW w:w="821" w:type="dxa"/>
          </w:tcPr>
          <w:p w14:paraId="2C5C1EEF" w14:textId="7D842247"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280,00</w:t>
            </w:r>
          </w:p>
        </w:tc>
        <w:tc>
          <w:tcPr>
            <w:tcW w:w="821" w:type="dxa"/>
          </w:tcPr>
          <w:p w14:paraId="651B89C5" w14:textId="1F8A4FB2"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250,00</w:t>
            </w:r>
          </w:p>
        </w:tc>
        <w:tc>
          <w:tcPr>
            <w:tcW w:w="821" w:type="dxa"/>
          </w:tcPr>
          <w:p w14:paraId="6C812753" w14:textId="0A629052" w:rsidR="008C68D7" w:rsidRPr="0058784B" w:rsidRDefault="0077521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275,00</w:t>
            </w:r>
          </w:p>
        </w:tc>
        <w:tc>
          <w:tcPr>
            <w:tcW w:w="966" w:type="dxa"/>
          </w:tcPr>
          <w:p w14:paraId="31CE9669" w14:textId="7F38245E"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268,33</w:t>
            </w:r>
          </w:p>
        </w:tc>
        <w:tc>
          <w:tcPr>
            <w:tcW w:w="752" w:type="dxa"/>
          </w:tcPr>
          <w:p w14:paraId="5D6D0C57" w14:textId="152B3BB8"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1.341,65</w:t>
            </w:r>
          </w:p>
        </w:tc>
      </w:tr>
      <w:tr w:rsidR="008C68D7" w:rsidRPr="0058784B" w14:paraId="77B3C4F2" w14:textId="77777777" w:rsidTr="0058784B">
        <w:tc>
          <w:tcPr>
            <w:tcW w:w="656" w:type="dxa"/>
          </w:tcPr>
          <w:p w14:paraId="269BA43A" w14:textId="1CB29AB6"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07</w:t>
            </w:r>
          </w:p>
        </w:tc>
        <w:tc>
          <w:tcPr>
            <w:tcW w:w="681" w:type="dxa"/>
          </w:tcPr>
          <w:p w14:paraId="3BF7FD6B" w14:textId="1A77D6B6"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33C1BC20" w14:textId="26B055E2"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6,6</w:t>
            </w:r>
          </w:p>
        </w:tc>
        <w:tc>
          <w:tcPr>
            <w:tcW w:w="681" w:type="dxa"/>
          </w:tcPr>
          <w:p w14:paraId="2A5AF1B1" w14:textId="6408ACE9"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66</w:t>
            </w:r>
          </w:p>
        </w:tc>
        <w:tc>
          <w:tcPr>
            <w:tcW w:w="2007" w:type="dxa"/>
          </w:tcPr>
          <w:p w14:paraId="1198225B" w14:textId="77777777" w:rsidR="008C68D7" w:rsidRPr="0058784B" w:rsidRDefault="00204D7B"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 xml:space="preserve">AR COMPRIMIDO </w:t>
            </w:r>
            <w:r w:rsidRPr="0058784B">
              <w:rPr>
                <w:rFonts w:ascii="Times New Roman" w:hAnsi="Times New Roman" w:cs="Times New Roman"/>
                <w:color w:val="000000"/>
                <w:shd w:val="clear" w:color="auto" w:fill="FFFFFF"/>
              </w:rPr>
              <w:lastRenderedPageBreak/>
              <w:t>MEDICINAL CILINDRO 6,6M³</w:t>
            </w:r>
          </w:p>
          <w:p w14:paraId="7DF6D383" w14:textId="22E5A2C7" w:rsidR="00204D7B"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2 cilindros/mês</w:t>
            </w:r>
          </w:p>
        </w:tc>
        <w:tc>
          <w:tcPr>
            <w:tcW w:w="821" w:type="dxa"/>
          </w:tcPr>
          <w:p w14:paraId="011D3BFC" w14:textId="584C162D"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lastRenderedPageBreak/>
              <w:t>130,00</w:t>
            </w:r>
          </w:p>
        </w:tc>
        <w:tc>
          <w:tcPr>
            <w:tcW w:w="821" w:type="dxa"/>
          </w:tcPr>
          <w:p w14:paraId="5992DB88" w14:textId="5BFBC32C"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117,96</w:t>
            </w:r>
          </w:p>
        </w:tc>
        <w:tc>
          <w:tcPr>
            <w:tcW w:w="821" w:type="dxa"/>
          </w:tcPr>
          <w:p w14:paraId="71FCD7F5" w14:textId="2CBD6967" w:rsidR="008C68D7" w:rsidRPr="0058784B" w:rsidRDefault="00357C74"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129,76</w:t>
            </w:r>
          </w:p>
        </w:tc>
        <w:tc>
          <w:tcPr>
            <w:tcW w:w="966" w:type="dxa"/>
          </w:tcPr>
          <w:p w14:paraId="0BF5B85C" w14:textId="1894B944"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125,90</w:t>
            </w:r>
          </w:p>
        </w:tc>
        <w:tc>
          <w:tcPr>
            <w:tcW w:w="752" w:type="dxa"/>
          </w:tcPr>
          <w:p w14:paraId="6CAE59B1" w14:textId="3EA1378E"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8.309,40</w:t>
            </w:r>
          </w:p>
        </w:tc>
      </w:tr>
      <w:tr w:rsidR="008C68D7" w:rsidRPr="0058784B" w14:paraId="3FB95465" w14:textId="77777777" w:rsidTr="0058784B">
        <w:tc>
          <w:tcPr>
            <w:tcW w:w="656" w:type="dxa"/>
          </w:tcPr>
          <w:p w14:paraId="7786B074" w14:textId="20329600" w:rsidR="008C68D7" w:rsidRPr="0058784B" w:rsidRDefault="008C68D7"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08</w:t>
            </w:r>
          </w:p>
        </w:tc>
        <w:tc>
          <w:tcPr>
            <w:tcW w:w="681" w:type="dxa"/>
          </w:tcPr>
          <w:p w14:paraId="052C4F80" w14:textId="1EBD3E77" w:rsidR="008C68D7" w:rsidRPr="0058784B" w:rsidRDefault="005671EF"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M³</w:t>
            </w:r>
          </w:p>
        </w:tc>
        <w:tc>
          <w:tcPr>
            <w:tcW w:w="583" w:type="dxa"/>
          </w:tcPr>
          <w:p w14:paraId="0FF290A2" w14:textId="264DF4C4"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02</w:t>
            </w:r>
          </w:p>
        </w:tc>
        <w:tc>
          <w:tcPr>
            <w:tcW w:w="681" w:type="dxa"/>
          </w:tcPr>
          <w:p w14:paraId="67A353FE" w14:textId="6642CE0F" w:rsidR="008C68D7"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02</w:t>
            </w:r>
          </w:p>
        </w:tc>
        <w:tc>
          <w:tcPr>
            <w:tcW w:w="2007" w:type="dxa"/>
          </w:tcPr>
          <w:p w14:paraId="277E669E" w14:textId="77777777" w:rsidR="008C68D7" w:rsidRPr="0058784B" w:rsidRDefault="00204D7B"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r w:rsidRPr="0058784B">
              <w:rPr>
                <w:rFonts w:ascii="Times New Roman" w:hAnsi="Times New Roman" w:cs="Times New Roman"/>
                <w:color w:val="000000"/>
                <w:shd w:val="clear" w:color="auto" w:fill="FFFFFF"/>
              </w:rPr>
              <w:t>AR COMPRIMIDO MEDICINAL CILINDRO PP 2M³</w:t>
            </w:r>
          </w:p>
          <w:p w14:paraId="7FDA1980" w14:textId="1868C169" w:rsidR="00204D7B" w:rsidRPr="0058784B" w:rsidRDefault="00204D7B"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hAnsi="Times New Roman" w:cs="Times New Roman"/>
              </w:rPr>
              <w:t>Com comodato de 1 cilindro/mês</w:t>
            </w:r>
          </w:p>
        </w:tc>
        <w:tc>
          <w:tcPr>
            <w:tcW w:w="821" w:type="dxa"/>
          </w:tcPr>
          <w:p w14:paraId="6D1148B8" w14:textId="58C9DFD9"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225,00</w:t>
            </w:r>
          </w:p>
        </w:tc>
        <w:tc>
          <w:tcPr>
            <w:tcW w:w="821" w:type="dxa"/>
          </w:tcPr>
          <w:p w14:paraId="4B1FB98C" w14:textId="1C21BBA2" w:rsidR="008C68D7" w:rsidRPr="0058784B" w:rsidRDefault="00935B80"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206,25</w:t>
            </w:r>
          </w:p>
        </w:tc>
        <w:tc>
          <w:tcPr>
            <w:tcW w:w="821" w:type="dxa"/>
          </w:tcPr>
          <w:p w14:paraId="1B1E0FB2" w14:textId="75810E32" w:rsidR="008C68D7" w:rsidRPr="0058784B" w:rsidRDefault="00357C74"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226,87</w:t>
            </w:r>
          </w:p>
        </w:tc>
        <w:tc>
          <w:tcPr>
            <w:tcW w:w="966" w:type="dxa"/>
          </w:tcPr>
          <w:p w14:paraId="6B4CDF5A" w14:textId="61EFA6D7"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219,37</w:t>
            </w:r>
          </w:p>
        </w:tc>
        <w:tc>
          <w:tcPr>
            <w:tcW w:w="752" w:type="dxa"/>
          </w:tcPr>
          <w:p w14:paraId="7F2168AB" w14:textId="4F3964A2" w:rsidR="008C68D7" w:rsidRPr="0058784B" w:rsidRDefault="001A7231" w:rsidP="00F36ED3">
            <w:pPr>
              <w:widowControl w:val="0"/>
              <w:suppressAutoHyphens/>
              <w:autoSpaceDN w:val="0"/>
              <w:spacing w:line="276" w:lineRule="auto"/>
              <w:jc w:val="both"/>
              <w:textAlignment w:val="baseline"/>
              <w:rPr>
                <w:rFonts w:ascii="Times New Roman" w:eastAsia="Arial" w:hAnsi="Times New Roman" w:cs="Times New Roman"/>
              </w:rPr>
            </w:pPr>
            <w:r w:rsidRPr="0058784B">
              <w:rPr>
                <w:rFonts w:ascii="Times New Roman" w:eastAsia="Arial" w:hAnsi="Times New Roman" w:cs="Times New Roman"/>
              </w:rPr>
              <w:t>438,74</w:t>
            </w:r>
          </w:p>
        </w:tc>
      </w:tr>
      <w:tr w:rsidR="009205F8" w:rsidRPr="0058784B" w14:paraId="5289C2EE" w14:textId="77777777" w:rsidTr="0058784B">
        <w:tc>
          <w:tcPr>
            <w:tcW w:w="656" w:type="dxa"/>
          </w:tcPr>
          <w:p w14:paraId="325FC67A"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681" w:type="dxa"/>
          </w:tcPr>
          <w:p w14:paraId="1F4E0A6E"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583" w:type="dxa"/>
          </w:tcPr>
          <w:p w14:paraId="0FF2E077"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681" w:type="dxa"/>
          </w:tcPr>
          <w:p w14:paraId="7399DD6D"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2007" w:type="dxa"/>
          </w:tcPr>
          <w:p w14:paraId="70D09CE3" w14:textId="77777777" w:rsidR="009205F8" w:rsidRPr="0058784B" w:rsidRDefault="009205F8" w:rsidP="00F36ED3">
            <w:pPr>
              <w:widowControl w:val="0"/>
              <w:suppressAutoHyphens/>
              <w:autoSpaceDN w:val="0"/>
              <w:spacing w:line="276" w:lineRule="auto"/>
              <w:jc w:val="both"/>
              <w:textAlignment w:val="baseline"/>
              <w:rPr>
                <w:rFonts w:ascii="Times New Roman" w:hAnsi="Times New Roman" w:cs="Times New Roman"/>
                <w:color w:val="000000"/>
                <w:shd w:val="clear" w:color="auto" w:fill="FFFFFF"/>
              </w:rPr>
            </w:pPr>
          </w:p>
        </w:tc>
        <w:tc>
          <w:tcPr>
            <w:tcW w:w="821" w:type="dxa"/>
          </w:tcPr>
          <w:p w14:paraId="0E1FA37C"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821" w:type="dxa"/>
          </w:tcPr>
          <w:p w14:paraId="6ECF78A0"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821" w:type="dxa"/>
          </w:tcPr>
          <w:p w14:paraId="28539540" w14:textId="77777777"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rPr>
            </w:pPr>
          </w:p>
        </w:tc>
        <w:tc>
          <w:tcPr>
            <w:tcW w:w="966" w:type="dxa"/>
          </w:tcPr>
          <w:p w14:paraId="29918D4C" w14:textId="0589CB2F"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TOTAL</w:t>
            </w:r>
          </w:p>
        </w:tc>
        <w:tc>
          <w:tcPr>
            <w:tcW w:w="752" w:type="dxa"/>
          </w:tcPr>
          <w:p w14:paraId="4FE6564E" w14:textId="66B4315C" w:rsidR="009205F8" w:rsidRPr="0058784B" w:rsidRDefault="009205F8" w:rsidP="00F36ED3">
            <w:pPr>
              <w:widowControl w:val="0"/>
              <w:suppressAutoHyphens/>
              <w:autoSpaceDN w:val="0"/>
              <w:spacing w:line="276" w:lineRule="auto"/>
              <w:jc w:val="both"/>
              <w:textAlignment w:val="baseline"/>
              <w:rPr>
                <w:rFonts w:ascii="Times New Roman" w:eastAsia="Arial" w:hAnsi="Times New Roman" w:cs="Times New Roman"/>
                <w:b/>
                <w:bCs/>
              </w:rPr>
            </w:pPr>
            <w:r w:rsidRPr="0058784B">
              <w:rPr>
                <w:rFonts w:ascii="Times New Roman" w:eastAsia="Arial" w:hAnsi="Times New Roman" w:cs="Times New Roman"/>
                <w:b/>
                <w:bCs/>
              </w:rPr>
              <w:t>64.077,95</w:t>
            </w:r>
          </w:p>
        </w:tc>
      </w:tr>
    </w:tbl>
    <w:p w14:paraId="5F7E36E7" w14:textId="080D329C"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p>
    <w:p w14:paraId="1E9E7102" w14:textId="12AEEDA8"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bookmarkStart w:id="0" w:name="_heading=h.ikb2kxxxmhaz" w:colFirst="0" w:colLast="0"/>
      <w:bookmarkEnd w:id="0"/>
      <w:r w:rsidRPr="0058784B">
        <w:rPr>
          <w:rFonts w:ascii="Times New Roman" w:eastAsia="Times New Roman" w:hAnsi="Times New Roman" w:cs="Times New Roman"/>
          <w:b/>
          <w:sz w:val="22"/>
          <w:szCs w:val="22"/>
        </w:rPr>
        <w:t>4.2</w:t>
      </w:r>
      <w:r w:rsidRPr="0058784B">
        <w:rPr>
          <w:rFonts w:ascii="Times New Roman" w:eastAsia="Times New Roman" w:hAnsi="Times New Roman" w:cs="Times New Roman"/>
          <w:sz w:val="22"/>
          <w:szCs w:val="22"/>
        </w:rPr>
        <w:t xml:space="preserve"> A quantidade estimada foi baseada nas necessidades encontradas junto a</w:t>
      </w:r>
      <w:r w:rsidR="004121DE" w:rsidRPr="0058784B">
        <w:rPr>
          <w:rFonts w:ascii="Times New Roman" w:eastAsia="Times New Roman" w:hAnsi="Times New Roman" w:cs="Times New Roman"/>
          <w:sz w:val="22"/>
          <w:szCs w:val="22"/>
        </w:rPr>
        <w:t xml:space="preserve"> Secretaria Municipal de Saúde</w:t>
      </w:r>
    </w:p>
    <w:p w14:paraId="3F621A9D" w14:textId="77777777"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p>
    <w:p w14:paraId="31A3DE6A" w14:textId="1C9D58E7"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5 LEVANTAMENTO DE MERCADO</w:t>
      </w:r>
    </w:p>
    <w:p w14:paraId="76985921" w14:textId="77777777" w:rsidR="00A96238" w:rsidRPr="0058784B" w:rsidRDefault="00A96238" w:rsidP="00F36ED3">
      <w:pPr>
        <w:widowControl w:val="0"/>
        <w:spacing w:line="276" w:lineRule="auto"/>
        <w:ind w:right="95"/>
        <w:jc w:val="both"/>
        <w:rPr>
          <w:rFonts w:ascii="Times New Roman" w:eastAsia="Times New Roman" w:hAnsi="Times New Roman" w:cs="Times New Roman"/>
          <w:b/>
          <w:sz w:val="22"/>
          <w:szCs w:val="22"/>
        </w:rPr>
      </w:pPr>
    </w:p>
    <w:p w14:paraId="4DA031E9" w14:textId="77777777"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5.1.</w:t>
      </w:r>
      <w:r w:rsidRPr="0058784B">
        <w:rPr>
          <w:rFonts w:ascii="Times New Roman" w:eastAsia="Times New Roman" w:hAnsi="Times New Roman" w:cs="Times New Roman"/>
          <w:sz w:val="22"/>
          <w:szCs w:val="22"/>
        </w:rPr>
        <w:t xml:space="preserve"> Considerando as soluções disponíveis no mercado apto a atender as necessidades especificadas neste Estudo Técnico Preliminar, outras soluções </w:t>
      </w:r>
    </w:p>
    <w:p w14:paraId="15A79947" w14:textId="77777777" w:rsidR="00A96238" w:rsidRPr="0058784B" w:rsidRDefault="00A96238" w:rsidP="00F36ED3">
      <w:pPr>
        <w:widowControl w:val="0"/>
        <w:spacing w:line="276" w:lineRule="auto"/>
        <w:ind w:right="95"/>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são apresentadas a seguir:</w:t>
      </w:r>
    </w:p>
    <w:p w14:paraId="32E2FEA5" w14:textId="77777777" w:rsidR="004121DE" w:rsidRPr="0058784B" w:rsidRDefault="004121DE" w:rsidP="00F36ED3">
      <w:pPr>
        <w:spacing w:line="276" w:lineRule="auto"/>
        <w:jc w:val="both"/>
        <w:rPr>
          <w:rFonts w:ascii="Times New Roman" w:eastAsia="Times New Roman" w:hAnsi="Times New Roman" w:cs="Times New Roman"/>
          <w:sz w:val="22"/>
          <w:szCs w:val="22"/>
        </w:rPr>
      </w:pPr>
    </w:p>
    <w:p w14:paraId="151559D8" w14:textId="3541E299" w:rsidR="004121DE" w:rsidRPr="0058784B" w:rsidRDefault="004121DE" w:rsidP="00F36ED3">
      <w:pPr>
        <w:spacing w:line="276" w:lineRule="auto"/>
        <w:jc w:val="both"/>
        <w:rPr>
          <w:rFonts w:ascii="Times New Roman" w:hAnsi="Times New Roman" w:cs="Times New Roman"/>
          <w:sz w:val="22"/>
          <w:szCs w:val="22"/>
        </w:rPr>
      </w:pPr>
      <w:r w:rsidRPr="0058784B">
        <w:rPr>
          <w:rStyle w:val="Forte"/>
          <w:rFonts w:ascii="Times New Roman" w:hAnsi="Times New Roman" w:cs="Times New Roman"/>
          <w:sz w:val="22"/>
          <w:szCs w:val="22"/>
        </w:rPr>
        <w:t>Solução 1: Instalação de sistema central de gases medicinais (central de cilindros ou tanque criogênico).</w:t>
      </w:r>
      <w:r w:rsidRPr="0058784B">
        <w:rPr>
          <w:rFonts w:ascii="Times New Roman" w:hAnsi="Times New Roman" w:cs="Times New Roman"/>
          <w:sz w:val="22"/>
          <w:szCs w:val="22"/>
        </w:rPr>
        <w:br/>
        <w:t>Essa alternativa é indicada para unidades de saúde com elevado consumo contínuo de gases medicinais. Contudo, exige obras civis, adequações estruturais, instalação de redes canalizadas, equipamentos específicos e investimentos financeiros elevados, não se mostrando economicamente viável para a realidade e demanda atual da Secretaria Municipal de Saúde.</w:t>
      </w:r>
    </w:p>
    <w:p w14:paraId="67327903" w14:textId="77777777" w:rsidR="00F36ED3" w:rsidRPr="0058784B" w:rsidRDefault="00F36ED3" w:rsidP="00F36ED3">
      <w:pPr>
        <w:spacing w:line="276" w:lineRule="auto"/>
        <w:jc w:val="both"/>
        <w:rPr>
          <w:rFonts w:ascii="Times New Roman" w:eastAsia="Times New Roman" w:hAnsi="Times New Roman" w:cs="Times New Roman"/>
          <w:sz w:val="22"/>
          <w:szCs w:val="22"/>
        </w:rPr>
      </w:pPr>
    </w:p>
    <w:p w14:paraId="50ED57DD" w14:textId="1FD5C6A5" w:rsidR="00A96238" w:rsidRPr="0058784B" w:rsidRDefault="00A96238" w:rsidP="00F36ED3">
      <w:pPr>
        <w:spacing w:line="276" w:lineRule="auto"/>
        <w:jc w:val="both"/>
        <w:rPr>
          <w:rFonts w:ascii="Times New Roman" w:eastAsia="Times New Roman" w:hAnsi="Times New Roman" w:cs="Times New Roman"/>
          <w:bCs/>
          <w:sz w:val="22"/>
          <w:szCs w:val="22"/>
        </w:rPr>
      </w:pPr>
      <w:r w:rsidRPr="0058784B">
        <w:rPr>
          <w:rFonts w:ascii="Times New Roman" w:eastAsia="Times New Roman" w:hAnsi="Times New Roman" w:cs="Times New Roman"/>
          <w:sz w:val="22"/>
          <w:szCs w:val="22"/>
        </w:rPr>
        <w:t xml:space="preserve">Solução 2: </w:t>
      </w:r>
      <w:r w:rsidR="004121DE" w:rsidRPr="0058784B">
        <w:rPr>
          <w:rFonts w:ascii="Times New Roman" w:eastAsia="Times New Roman" w:hAnsi="Times New Roman" w:cs="Times New Roman"/>
          <w:bCs/>
          <w:sz w:val="22"/>
          <w:szCs w:val="22"/>
        </w:rPr>
        <w:t>Aquisição de oxigênio medicinal e ar comprimido medicinal, acondicionado em cilindros, incluindo disponibilização dos recipientes em regime de comodato, essa mostrou-se a melhor alternativa para atendimento das necessidades as Secretaria Municipal de Saúde no momento</w:t>
      </w:r>
    </w:p>
    <w:p w14:paraId="4027E312" w14:textId="77777777" w:rsidR="00A96238" w:rsidRPr="0058784B" w:rsidRDefault="00A96238" w:rsidP="00F36ED3">
      <w:pPr>
        <w:widowControl w:val="0"/>
        <w:spacing w:line="276" w:lineRule="auto"/>
        <w:jc w:val="both"/>
        <w:rPr>
          <w:rFonts w:ascii="Times New Roman" w:eastAsia="Times New Roman" w:hAnsi="Times New Roman" w:cs="Times New Roman"/>
          <w:b/>
          <w:sz w:val="22"/>
          <w:szCs w:val="22"/>
        </w:rPr>
      </w:pPr>
    </w:p>
    <w:p w14:paraId="553F0D91" w14:textId="5B684BDD"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6 ESTIMATIVA DO PREÇO DA CONTRATAÇÃO</w:t>
      </w:r>
    </w:p>
    <w:p w14:paraId="6EF86052" w14:textId="4244A632"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b/>
          <w:sz w:val="22"/>
          <w:szCs w:val="22"/>
        </w:rPr>
        <w:t xml:space="preserve">6.1 </w:t>
      </w:r>
      <w:r w:rsidRPr="0058784B">
        <w:rPr>
          <w:rFonts w:ascii="Times New Roman" w:eastAsia="Times New Roman" w:hAnsi="Times New Roman" w:cs="Times New Roman"/>
          <w:sz w:val="22"/>
          <w:szCs w:val="22"/>
        </w:rPr>
        <w:t xml:space="preserve">O valor previamente estimado da futura contratação é de </w:t>
      </w:r>
      <w:r w:rsidRPr="0058784B">
        <w:rPr>
          <w:rFonts w:ascii="Times New Roman" w:eastAsia="Times New Roman" w:hAnsi="Times New Roman" w:cs="Times New Roman"/>
          <w:b/>
          <w:bCs/>
          <w:sz w:val="22"/>
          <w:szCs w:val="22"/>
        </w:rPr>
        <w:t xml:space="preserve">R$ </w:t>
      </w:r>
      <w:r w:rsidR="00C70513" w:rsidRPr="0058784B">
        <w:rPr>
          <w:rFonts w:ascii="Times New Roman" w:eastAsia="Arial" w:hAnsi="Times New Roman" w:cs="Times New Roman"/>
          <w:b/>
          <w:bCs/>
          <w:sz w:val="22"/>
          <w:szCs w:val="22"/>
        </w:rPr>
        <w:t>64.077,95 (sessenta e quatro mil e setenta e sete reais com noventa e cinco centavos)</w:t>
      </w:r>
    </w:p>
    <w:p w14:paraId="4D3761F1" w14:textId="1641E8A1"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b/>
          <w:color w:val="000000"/>
          <w:sz w:val="22"/>
          <w:szCs w:val="22"/>
        </w:rPr>
        <w:t>6.2.</w:t>
      </w:r>
      <w:r w:rsidRPr="0058784B">
        <w:rPr>
          <w:rFonts w:ascii="Times New Roman" w:eastAsia="Times New Roman" w:hAnsi="Times New Roman" w:cs="Times New Roman"/>
          <w:color w:val="000000"/>
          <w:sz w:val="22"/>
          <w:szCs w:val="22"/>
        </w:rPr>
        <w:t xml:space="preserve"> O valor estimado foi definido com base no melhor preço aferido por meio da utilização dos parâmetros adotados, de forma combinada ou não, conforme Art. 23 § 1º da Lei 14.133/2021.</w:t>
      </w:r>
    </w:p>
    <w:p w14:paraId="60B546F8"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p>
    <w:p w14:paraId="257091EE"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b/>
          <w:color w:val="000000"/>
          <w:sz w:val="22"/>
          <w:szCs w:val="22"/>
        </w:rPr>
        <w:t>6.3.</w:t>
      </w:r>
      <w:r w:rsidRPr="0058784B">
        <w:rPr>
          <w:rFonts w:ascii="Times New Roman" w:eastAsia="Times New Roman" w:hAnsi="Times New Roman" w:cs="Times New Roman"/>
          <w:color w:val="000000"/>
          <w:sz w:val="22"/>
          <w:szCs w:val="22"/>
        </w:rPr>
        <w:t xml:space="preserve"> Para esse processo em questão foram adotados os seguintes parâmetros para obter o valor médio de referência: </w:t>
      </w:r>
    </w:p>
    <w:p w14:paraId="6A9B1846"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p>
    <w:p w14:paraId="5AFF13D7"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color w:val="000000"/>
          <w:sz w:val="22"/>
          <w:szCs w:val="22"/>
        </w:rPr>
        <w:t>- Pesquisa com fornecedores do ramo;</w:t>
      </w:r>
    </w:p>
    <w:p w14:paraId="2127DA8A"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p>
    <w:p w14:paraId="10F7B52E"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b/>
          <w:color w:val="000000"/>
          <w:sz w:val="22"/>
          <w:szCs w:val="22"/>
        </w:rPr>
        <w:t>6.4</w:t>
      </w:r>
      <w:r w:rsidRPr="0058784B">
        <w:rPr>
          <w:rFonts w:ascii="Times New Roman" w:eastAsia="Times New Roman" w:hAnsi="Times New Roman" w:cs="Times New Roman"/>
          <w:color w:val="000000"/>
          <w:sz w:val="22"/>
          <w:szCs w:val="22"/>
        </w:rPr>
        <w:t xml:space="preserve"> Os preços dos produtos são atuais e praticados no mercado.</w:t>
      </w:r>
    </w:p>
    <w:p w14:paraId="09EE5F69" w14:textId="77777777" w:rsidR="00A96238" w:rsidRPr="0058784B" w:rsidRDefault="00A96238" w:rsidP="00F36ED3">
      <w:pPr>
        <w:widowControl w:val="0"/>
        <w:spacing w:line="276" w:lineRule="auto"/>
        <w:jc w:val="both"/>
        <w:rPr>
          <w:rFonts w:ascii="Times New Roman" w:eastAsia="Times New Roman" w:hAnsi="Times New Roman" w:cs="Times New Roman"/>
          <w:b/>
          <w:sz w:val="22"/>
          <w:szCs w:val="22"/>
        </w:rPr>
      </w:pPr>
    </w:p>
    <w:p w14:paraId="18CEED61" w14:textId="4B335518" w:rsidR="00A96238" w:rsidRPr="0058784B" w:rsidRDefault="00A96238" w:rsidP="00F36ED3">
      <w:pPr>
        <w:widowControl w:val="0"/>
        <w:shd w:val="clear" w:color="auto" w:fill="D9D9D9"/>
        <w:spacing w:line="276" w:lineRule="auto"/>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7 DESCRIÇÃO DA SOLUÇÃO COMO UM TODO</w:t>
      </w:r>
    </w:p>
    <w:p w14:paraId="5BFEF4BD" w14:textId="79BF8E93" w:rsidR="004121DE" w:rsidRPr="0058784B" w:rsidRDefault="004121DE" w:rsidP="00F36ED3">
      <w:pPr>
        <w:pStyle w:val="isselectedend"/>
        <w:spacing w:line="276" w:lineRule="auto"/>
        <w:jc w:val="both"/>
        <w:rPr>
          <w:sz w:val="22"/>
          <w:szCs w:val="22"/>
        </w:rPr>
      </w:pPr>
      <w:r w:rsidRPr="0058784B">
        <w:rPr>
          <w:sz w:val="22"/>
          <w:szCs w:val="22"/>
        </w:rPr>
        <w:lastRenderedPageBreak/>
        <w:t>A solução consiste na aquisição de oxigênio medicinal e ar comprimido medicinal, acondicionados em cilindros de capacidades compatíveis com as necessidades da Secretaria Municipal de Saúde, incluindo a disponibilização dos recipientes em regime de comodato durante toda a vigência contratual.</w:t>
      </w:r>
    </w:p>
    <w:p w14:paraId="5EFFE374" w14:textId="77777777" w:rsidR="004121DE" w:rsidRPr="0058784B" w:rsidRDefault="004121DE" w:rsidP="00F36ED3">
      <w:pPr>
        <w:pStyle w:val="isselectedend"/>
        <w:spacing w:line="276" w:lineRule="auto"/>
        <w:jc w:val="both"/>
        <w:rPr>
          <w:sz w:val="22"/>
          <w:szCs w:val="22"/>
        </w:rPr>
      </w:pPr>
      <w:r w:rsidRPr="0058784B">
        <w:rPr>
          <w:sz w:val="22"/>
          <w:szCs w:val="22"/>
        </w:rPr>
        <w:t>O fornecimento deverá ocorrer de forma contínua e sob demanda, mediante solicitações da Secretaria Municipal de Saúde, observando os quantitativos estimados e os prazos estabelecidos no Termo de Referência, de modo a assegurar o abastecimento ininterrupto das unidades de saúde e evitar a interrupção dos serviços assistenciais.</w:t>
      </w:r>
    </w:p>
    <w:p w14:paraId="19C5CF74" w14:textId="77777777" w:rsidR="004121DE" w:rsidRPr="0058784B" w:rsidRDefault="004121DE" w:rsidP="00F36ED3">
      <w:pPr>
        <w:pStyle w:val="isselectedend"/>
        <w:spacing w:line="276" w:lineRule="auto"/>
        <w:jc w:val="both"/>
        <w:rPr>
          <w:sz w:val="22"/>
          <w:szCs w:val="22"/>
        </w:rPr>
      </w:pPr>
      <w:r w:rsidRPr="0058784B">
        <w:rPr>
          <w:sz w:val="22"/>
          <w:szCs w:val="22"/>
        </w:rPr>
        <w:t>Os gases medicinais deverão atender às especificações técnicas e aos padrões de qualidade exigidos pela legislação sanitária vigente, devendo possuir registro ou autorização junto aos órgãos competentes, quando aplicável, garantindo sua utilização segura nos procedimentos de assistência à saúde.</w:t>
      </w:r>
    </w:p>
    <w:p w14:paraId="1CABB182" w14:textId="0AB3F81B" w:rsidR="004121DE" w:rsidRPr="0058784B" w:rsidRDefault="004121DE" w:rsidP="00F36ED3">
      <w:pPr>
        <w:pStyle w:val="isselectedend"/>
        <w:spacing w:line="276" w:lineRule="auto"/>
        <w:jc w:val="both"/>
        <w:rPr>
          <w:sz w:val="22"/>
          <w:szCs w:val="22"/>
        </w:rPr>
      </w:pPr>
      <w:r w:rsidRPr="0058784B">
        <w:rPr>
          <w:sz w:val="22"/>
          <w:szCs w:val="22"/>
        </w:rPr>
        <w:t xml:space="preserve">A contratada será responsável por disponibilizar, em regime de comodato e sem custos adicionais para a </w:t>
      </w:r>
      <w:r w:rsidR="00E82126" w:rsidRPr="0058784B">
        <w:rPr>
          <w:sz w:val="22"/>
          <w:szCs w:val="22"/>
        </w:rPr>
        <w:t>Secretaria Municipal de Saúde</w:t>
      </w:r>
      <w:r w:rsidRPr="0058784B">
        <w:rPr>
          <w:sz w:val="22"/>
          <w:szCs w:val="22"/>
        </w:rPr>
        <w:t>, os cilindros necessários ao armazenamento e utilização dos gases medicinais, em perfeitas condições de uso, devidamente identificados, certificados e em conformidade com as normas técnicas e de segurança aplicáveis.</w:t>
      </w:r>
    </w:p>
    <w:p w14:paraId="27FB9167" w14:textId="44CD8D1F" w:rsidR="004121DE" w:rsidRPr="0058784B" w:rsidRDefault="004121DE" w:rsidP="00F36ED3">
      <w:pPr>
        <w:pStyle w:val="isselectedend"/>
        <w:spacing w:line="276" w:lineRule="auto"/>
        <w:jc w:val="both"/>
        <w:rPr>
          <w:sz w:val="22"/>
          <w:szCs w:val="22"/>
        </w:rPr>
      </w:pPr>
      <w:r w:rsidRPr="0058784B">
        <w:rPr>
          <w:sz w:val="22"/>
          <w:szCs w:val="22"/>
        </w:rPr>
        <w:t>Também será de responsabilidade da contratada realizar a manutenção preventiva e corretiva dos recipientes, inspeções periódicas, testes hidrostáticos, substituição de cilindros que apresentem avarias, transporte, logística de entrega e recolhimento dos recipientes vazios, assegurando que todos permaneçam aptos ao uso durante toda a execução contratual.</w:t>
      </w:r>
    </w:p>
    <w:p w14:paraId="108FD25C" w14:textId="5DF09082" w:rsidR="00961536" w:rsidRPr="0058784B" w:rsidRDefault="004121DE" w:rsidP="00961536">
      <w:pPr>
        <w:pStyle w:val="NormalWeb"/>
        <w:spacing w:line="276" w:lineRule="auto"/>
        <w:jc w:val="both"/>
        <w:rPr>
          <w:sz w:val="22"/>
          <w:szCs w:val="22"/>
        </w:rPr>
      </w:pPr>
      <w:r w:rsidRPr="0058784B">
        <w:rPr>
          <w:sz w:val="22"/>
          <w:szCs w:val="22"/>
        </w:rPr>
        <w:t>As entregas deverão ser realizadas de forma parcelada, conforme a necessidade da Secretaria Municipal de Saúde, garantindo atendimento regular e, quando solicitado em situações de urgência ou emergência, fornecimento em prazo compatível com a continuidade da assistência aos pacientes.</w:t>
      </w:r>
    </w:p>
    <w:p w14:paraId="56185EF6" w14:textId="72DFD8DF" w:rsidR="00A96238" w:rsidRPr="0058784B" w:rsidRDefault="00A96238" w:rsidP="00F36ED3">
      <w:pPr>
        <w:widowControl w:val="0"/>
        <w:spacing w:line="276" w:lineRule="auto"/>
        <w:ind w:right="95"/>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color w:val="000000"/>
          <w:sz w:val="22"/>
          <w:szCs w:val="22"/>
        </w:rPr>
        <w:t xml:space="preserve">Por fim, tendo em vista às características do objeto, sugere-se que contratação seja realizada por meio de </w:t>
      </w:r>
      <w:r w:rsidRPr="0058784B">
        <w:rPr>
          <w:rFonts w:ascii="Times New Roman" w:eastAsia="Times New Roman" w:hAnsi="Times New Roman" w:cs="Times New Roman"/>
          <w:b/>
          <w:color w:val="000000"/>
          <w:sz w:val="22"/>
          <w:szCs w:val="22"/>
        </w:rPr>
        <w:t>Pregão Eletrônico com registro de preços</w:t>
      </w:r>
      <w:r w:rsidRPr="0058784B">
        <w:rPr>
          <w:rFonts w:ascii="Times New Roman" w:eastAsia="Times New Roman" w:hAnsi="Times New Roman" w:cs="Times New Roman"/>
          <w:color w:val="000000"/>
          <w:sz w:val="22"/>
          <w:szCs w:val="22"/>
        </w:rPr>
        <w:t xml:space="preserve">, nos termos do art. 6º, inciso XLI e inciso XLV da Lei nº 14.133/2021, tendo em vista o valor </w:t>
      </w:r>
      <w:proofErr w:type="gramStart"/>
      <w:r w:rsidRPr="0058784B">
        <w:rPr>
          <w:rFonts w:ascii="Times New Roman" w:eastAsia="Times New Roman" w:hAnsi="Times New Roman" w:cs="Times New Roman"/>
          <w:color w:val="000000"/>
          <w:sz w:val="22"/>
          <w:szCs w:val="22"/>
        </w:rPr>
        <w:t>da mesma</w:t>
      </w:r>
      <w:proofErr w:type="gramEnd"/>
      <w:r w:rsidRPr="0058784B">
        <w:rPr>
          <w:rFonts w:ascii="Times New Roman" w:eastAsia="Times New Roman" w:hAnsi="Times New Roman" w:cs="Times New Roman"/>
          <w:color w:val="000000"/>
          <w:sz w:val="22"/>
          <w:szCs w:val="22"/>
        </w:rPr>
        <w:t>, bem como levando em consideração a necessidade do objeto.</w:t>
      </w:r>
    </w:p>
    <w:p w14:paraId="7FFFDCD4" w14:textId="77777777" w:rsidR="00A96238" w:rsidRPr="0058784B" w:rsidRDefault="00A96238" w:rsidP="00F36ED3">
      <w:pPr>
        <w:widowControl w:val="0"/>
        <w:tabs>
          <w:tab w:val="left" w:pos="3915"/>
        </w:tabs>
        <w:spacing w:line="276" w:lineRule="auto"/>
        <w:jc w:val="both"/>
        <w:rPr>
          <w:rFonts w:ascii="Times New Roman" w:eastAsia="Times New Roman" w:hAnsi="Times New Roman" w:cs="Times New Roman"/>
          <w:i/>
          <w:color w:val="FF0000"/>
          <w:sz w:val="22"/>
          <w:szCs w:val="22"/>
        </w:rPr>
      </w:pPr>
    </w:p>
    <w:p w14:paraId="28344B1C" w14:textId="0F1049AE"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8</w:t>
      </w:r>
      <w:r w:rsidR="00A96238" w:rsidRPr="0058784B">
        <w:rPr>
          <w:rFonts w:ascii="Times New Roman" w:eastAsia="Times New Roman" w:hAnsi="Times New Roman" w:cs="Times New Roman"/>
          <w:b/>
          <w:color w:val="000000"/>
          <w:sz w:val="22"/>
          <w:szCs w:val="22"/>
        </w:rPr>
        <w:t xml:space="preserve"> JUSTIFICATIVA PARA PARCELAMENTO</w:t>
      </w:r>
    </w:p>
    <w:p w14:paraId="7932447D" w14:textId="77777777" w:rsidR="00A96238" w:rsidRPr="0058784B" w:rsidRDefault="00A96238" w:rsidP="00F36ED3">
      <w:pPr>
        <w:widowControl w:val="0"/>
        <w:spacing w:line="276" w:lineRule="auto"/>
        <w:jc w:val="both"/>
        <w:rPr>
          <w:rFonts w:ascii="Times New Roman" w:eastAsia="Times New Roman" w:hAnsi="Times New Roman" w:cs="Times New Roman"/>
          <w:b/>
          <w:color w:val="000000"/>
          <w:sz w:val="22"/>
          <w:szCs w:val="22"/>
        </w:rPr>
      </w:pPr>
    </w:p>
    <w:p w14:paraId="187A6F04" w14:textId="6440F77D" w:rsidR="00A96238" w:rsidRPr="0058784B" w:rsidRDefault="00961536" w:rsidP="00F36ED3">
      <w:pPr>
        <w:widowControl w:val="0"/>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8</w:t>
      </w:r>
      <w:r w:rsidR="00A96238" w:rsidRPr="0058784B">
        <w:rPr>
          <w:rFonts w:ascii="Times New Roman" w:eastAsia="Times New Roman" w:hAnsi="Times New Roman" w:cs="Times New Roman"/>
          <w:b/>
          <w:color w:val="000000"/>
          <w:sz w:val="22"/>
          <w:szCs w:val="22"/>
        </w:rPr>
        <w:t xml:space="preserve">.1 </w:t>
      </w:r>
      <w:r w:rsidR="00A96238" w:rsidRPr="0058784B">
        <w:rPr>
          <w:rFonts w:ascii="Times New Roman" w:eastAsia="Times New Roman" w:hAnsi="Times New Roman" w:cs="Times New Roman"/>
          <w:color w:val="000000"/>
          <w:sz w:val="22"/>
          <w:szCs w:val="22"/>
        </w:rPr>
        <w:t>Considerando as características relativas à solução eleita, entende-se que o parcelamento do objeto se mostra técnica e economicamente viável.</w:t>
      </w:r>
      <w:r w:rsidR="00A96238" w:rsidRPr="0058784B">
        <w:rPr>
          <w:rFonts w:ascii="Times New Roman" w:eastAsia="Times New Roman" w:hAnsi="Times New Roman" w:cs="Times New Roman"/>
          <w:b/>
          <w:color w:val="000000"/>
          <w:sz w:val="22"/>
          <w:szCs w:val="22"/>
        </w:rPr>
        <w:t xml:space="preserve"> </w:t>
      </w:r>
    </w:p>
    <w:p w14:paraId="574FA8E3"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p>
    <w:p w14:paraId="260EF9F0" w14:textId="3EFFE1AF"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b/>
          <w:sz w:val="22"/>
          <w:szCs w:val="22"/>
        </w:rPr>
      </w:pPr>
      <w:r w:rsidRPr="0058784B">
        <w:rPr>
          <w:rFonts w:ascii="Times New Roman" w:eastAsia="Times New Roman" w:hAnsi="Times New Roman" w:cs="Times New Roman"/>
          <w:b/>
          <w:sz w:val="22"/>
          <w:szCs w:val="22"/>
        </w:rPr>
        <w:t>9</w:t>
      </w:r>
      <w:r w:rsidR="00A96238" w:rsidRPr="0058784B">
        <w:rPr>
          <w:rFonts w:ascii="Times New Roman" w:eastAsia="Times New Roman" w:hAnsi="Times New Roman" w:cs="Times New Roman"/>
          <w:b/>
          <w:sz w:val="22"/>
          <w:szCs w:val="22"/>
        </w:rPr>
        <w:t xml:space="preserve"> DEMONSTRATIVO DOS RESULTADOS PRETENDIDOS</w:t>
      </w:r>
    </w:p>
    <w:p w14:paraId="27972E20" w14:textId="77777777" w:rsidR="00A96238" w:rsidRPr="0058784B" w:rsidRDefault="00A96238" w:rsidP="00F36ED3">
      <w:pPr>
        <w:widowControl w:val="0"/>
        <w:spacing w:line="276" w:lineRule="auto"/>
        <w:ind w:right="95"/>
        <w:jc w:val="both"/>
        <w:rPr>
          <w:rFonts w:ascii="Times New Roman" w:eastAsia="Times New Roman" w:hAnsi="Times New Roman" w:cs="Times New Roman"/>
          <w:b/>
          <w:sz w:val="22"/>
          <w:szCs w:val="22"/>
        </w:rPr>
      </w:pPr>
    </w:p>
    <w:p w14:paraId="466384C9" w14:textId="3A30DB68" w:rsidR="004445E7" w:rsidRPr="0058784B" w:rsidRDefault="004445E7" w:rsidP="00F36ED3">
      <w:pPr>
        <w:widowControl w:val="0"/>
        <w:suppressAutoHyphens/>
        <w:autoSpaceDN w:val="0"/>
        <w:spacing w:line="276" w:lineRule="auto"/>
        <w:jc w:val="both"/>
        <w:textAlignment w:val="baseline"/>
        <w:rPr>
          <w:rFonts w:ascii="Times New Roman" w:eastAsia="Arial" w:hAnsi="Times New Roman" w:cs="Times New Roman"/>
          <w:sz w:val="22"/>
          <w:szCs w:val="22"/>
        </w:rPr>
      </w:pPr>
      <w:r w:rsidRPr="0058784B">
        <w:rPr>
          <w:rFonts w:ascii="Times New Roman" w:eastAsia="Arial" w:hAnsi="Times New Roman" w:cs="Times New Roman"/>
          <w:sz w:val="22"/>
          <w:szCs w:val="22"/>
        </w:rPr>
        <w:t>A aquisição decorrente do presente estudo visa ao atendimento dos requisitos especificados neste documento, assim como a aquisição de objeto que garanta eficiência, eficácia, efetividade e economicidade.</w:t>
      </w:r>
    </w:p>
    <w:p w14:paraId="72E9FDA4" w14:textId="75A5E805" w:rsidR="004445E7" w:rsidRPr="0058784B" w:rsidRDefault="004445E7" w:rsidP="00F36ED3">
      <w:pPr>
        <w:spacing w:before="100" w:beforeAutospacing="1" w:after="100" w:afterAutospacing="1"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lastRenderedPageBreak/>
        <w:t>-Garantir o abastecimento contínuo e ininterrupto dos gases medicinais às unidades da rede municipal de saúde, evitando desassistência a pacientes que dependem de suporte respiratório.</w:t>
      </w:r>
    </w:p>
    <w:p w14:paraId="15B468A1" w14:textId="5FD5679D" w:rsidR="004445E7" w:rsidRPr="0058784B" w:rsidRDefault="004445E7" w:rsidP="00F36ED3">
      <w:pPr>
        <w:spacing w:before="100" w:beforeAutospacing="1" w:after="100" w:afterAutospacing="1"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-Assegurar a qualidade e a conformidade sanitária dos gases medicinais fornecidos, em conformidade com os padrões exigidos pela ANVISA e normas técnicas.</w:t>
      </w:r>
    </w:p>
    <w:p w14:paraId="03075900" w14:textId="722C4CCE" w:rsidR="004445E7" w:rsidRPr="0058784B" w:rsidRDefault="004445E7" w:rsidP="00F36ED3">
      <w:pPr>
        <w:spacing w:before="100" w:beforeAutospacing="1" w:after="100" w:afterAutospacing="1"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-Reduzir riscos de desabastecimento em situações de aumento repentino da demanda, como surtos de doenças respiratórias, pandemias ou emergências de saúde pública.</w:t>
      </w:r>
    </w:p>
    <w:p w14:paraId="41EAA90F" w14:textId="18F4D11F" w:rsidR="004445E7" w:rsidRPr="0058784B" w:rsidRDefault="004445E7" w:rsidP="00F36ED3">
      <w:pPr>
        <w:spacing w:before="100" w:beforeAutospacing="1" w:after="100" w:afterAutospacing="1"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-Otimizar a logística de fornecimento, com entregas programadas e emergenciais, conforme a necessidade.</w:t>
      </w:r>
    </w:p>
    <w:p w14:paraId="07DCAFE1" w14:textId="288B7FD6" w:rsidR="00AA30DF" w:rsidRPr="0058784B" w:rsidRDefault="004445E7" w:rsidP="00F36ED3">
      <w:pPr>
        <w:spacing w:before="100" w:beforeAutospacing="1" w:after="100" w:afterAutospacing="1"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-Promover a eficiência no uso dos recursos públicos, por meio de contratação regular, planejamento da demanda e controle de estoques.</w:t>
      </w:r>
    </w:p>
    <w:p w14:paraId="49471143" w14:textId="0CE9D8A2"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10</w:t>
      </w:r>
      <w:r w:rsidR="00A96238" w:rsidRPr="0058784B">
        <w:rPr>
          <w:rFonts w:ascii="Times New Roman" w:eastAsia="Times New Roman" w:hAnsi="Times New Roman" w:cs="Times New Roman"/>
          <w:b/>
          <w:color w:val="000000"/>
          <w:sz w:val="22"/>
          <w:szCs w:val="22"/>
        </w:rPr>
        <w:t xml:space="preserve"> PROVIDÊNCIAS PRÉVIAS A ATA</w:t>
      </w:r>
    </w:p>
    <w:p w14:paraId="466E021E" w14:textId="77777777" w:rsidR="00A96238" w:rsidRPr="0058784B" w:rsidRDefault="00A96238" w:rsidP="00F36ED3">
      <w:pPr>
        <w:widowControl w:val="0"/>
        <w:shd w:val="clear" w:color="auto" w:fill="FFFFFF"/>
        <w:spacing w:line="276" w:lineRule="auto"/>
        <w:jc w:val="both"/>
        <w:rPr>
          <w:rFonts w:ascii="Times New Roman" w:eastAsia="Times New Roman" w:hAnsi="Times New Roman" w:cs="Times New Roman"/>
          <w:b/>
          <w:color w:val="000000"/>
          <w:sz w:val="22"/>
          <w:szCs w:val="22"/>
        </w:rPr>
      </w:pPr>
    </w:p>
    <w:p w14:paraId="05541D62" w14:textId="71896B71" w:rsidR="00A96238" w:rsidRPr="0058784B" w:rsidRDefault="00961536" w:rsidP="00F36ED3">
      <w:pPr>
        <w:widowControl w:val="0"/>
        <w:shd w:val="clear" w:color="auto" w:fill="FFFFFF"/>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10</w:t>
      </w:r>
      <w:r w:rsidR="00A96238" w:rsidRPr="0058784B">
        <w:rPr>
          <w:rFonts w:ascii="Times New Roman" w:eastAsia="Times New Roman" w:hAnsi="Times New Roman" w:cs="Times New Roman"/>
          <w:b/>
          <w:color w:val="000000"/>
          <w:sz w:val="22"/>
          <w:szCs w:val="22"/>
        </w:rPr>
        <w:t>.1 Para adequada execução do objeto a ser contratado, serão necessárias as seguintes providencias:</w:t>
      </w:r>
    </w:p>
    <w:p w14:paraId="04FDF677" w14:textId="18AF1190" w:rsidR="0058784B" w:rsidRPr="00483309" w:rsidRDefault="0058784B" w:rsidP="00F36ED3">
      <w:pPr>
        <w:widowControl w:val="0"/>
        <w:shd w:val="clear" w:color="auto" w:fill="FFFFFF"/>
        <w:spacing w:line="276" w:lineRule="auto"/>
        <w:jc w:val="both"/>
        <w:rPr>
          <w:rFonts w:ascii="Times New Roman" w:eastAsia="Times New Roman" w:hAnsi="Times New Roman" w:cs="Times New Roman"/>
          <w:bCs/>
          <w:sz w:val="22"/>
          <w:szCs w:val="22"/>
        </w:rPr>
      </w:pPr>
      <w:r w:rsidRPr="00483309">
        <w:rPr>
          <w:rFonts w:ascii="Times New Roman" w:eastAsia="Times New Roman" w:hAnsi="Times New Roman" w:cs="Times New Roman"/>
          <w:bCs/>
          <w:sz w:val="22"/>
          <w:szCs w:val="22"/>
        </w:rPr>
        <w:t>a) elaboração do Estudo Técnico Preliminar;</w:t>
      </w:r>
    </w:p>
    <w:p w14:paraId="06F7DBF9" w14:textId="613ACC3D" w:rsidR="00A96238" w:rsidRPr="0058784B" w:rsidRDefault="0058784B" w:rsidP="00F36ED3">
      <w:pPr>
        <w:widowControl w:val="0"/>
        <w:spacing w:line="276" w:lineRule="auto"/>
        <w:jc w:val="both"/>
        <w:rPr>
          <w:rFonts w:ascii="Times New Roman" w:eastAsia="Times New Roman" w:hAnsi="Times New Roman" w:cs="Times New Roman"/>
          <w:color w:val="000000"/>
          <w:sz w:val="22"/>
          <w:szCs w:val="22"/>
        </w:rPr>
      </w:pPr>
      <w:r w:rsidRPr="0058784B">
        <w:rPr>
          <w:rFonts w:ascii="Times New Roman" w:eastAsia="Times New Roman" w:hAnsi="Times New Roman" w:cs="Times New Roman"/>
          <w:color w:val="000000"/>
          <w:sz w:val="22"/>
          <w:szCs w:val="22"/>
        </w:rPr>
        <w:t>b</w:t>
      </w:r>
      <w:r w:rsidR="00A96238" w:rsidRPr="0058784B">
        <w:rPr>
          <w:rFonts w:ascii="Times New Roman" w:eastAsia="Times New Roman" w:hAnsi="Times New Roman" w:cs="Times New Roman"/>
          <w:color w:val="000000"/>
          <w:sz w:val="22"/>
          <w:szCs w:val="22"/>
        </w:rPr>
        <w:t>) elaboração do Termo de Referência;</w:t>
      </w:r>
    </w:p>
    <w:p w14:paraId="6DBE88BD" w14:textId="2A19BCF3" w:rsidR="00A96238" w:rsidRPr="0058784B" w:rsidRDefault="0058784B"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color w:val="000000"/>
          <w:sz w:val="22"/>
          <w:szCs w:val="22"/>
        </w:rPr>
        <w:t>c</w:t>
      </w:r>
      <w:r w:rsidR="00A96238" w:rsidRPr="0058784B">
        <w:rPr>
          <w:rFonts w:ascii="Times New Roman" w:eastAsia="Times New Roman" w:hAnsi="Times New Roman" w:cs="Times New Roman"/>
          <w:color w:val="000000"/>
          <w:sz w:val="22"/>
          <w:szCs w:val="22"/>
        </w:rPr>
        <w:t xml:space="preserve">) elaboração de minuta do edital; </w:t>
      </w:r>
    </w:p>
    <w:p w14:paraId="4190BE16" w14:textId="1AA00826" w:rsidR="00A96238" w:rsidRPr="0058784B" w:rsidRDefault="0058784B"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color w:val="000000"/>
          <w:sz w:val="22"/>
          <w:szCs w:val="22"/>
        </w:rPr>
        <w:t>d</w:t>
      </w:r>
      <w:r w:rsidR="00A96238" w:rsidRPr="0058784B">
        <w:rPr>
          <w:rFonts w:ascii="Times New Roman" w:eastAsia="Times New Roman" w:hAnsi="Times New Roman" w:cs="Times New Roman"/>
          <w:color w:val="000000"/>
          <w:sz w:val="22"/>
          <w:szCs w:val="22"/>
        </w:rPr>
        <w:t xml:space="preserve">) elaboração de minuta da ata; </w:t>
      </w:r>
    </w:p>
    <w:p w14:paraId="6C28F66E" w14:textId="30839E24" w:rsidR="00A96238" w:rsidRPr="0058784B" w:rsidRDefault="0058784B"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color w:val="000000"/>
          <w:sz w:val="22"/>
          <w:szCs w:val="22"/>
        </w:rPr>
        <w:t>e</w:t>
      </w:r>
      <w:r w:rsidR="00A96238" w:rsidRPr="0058784B">
        <w:rPr>
          <w:rFonts w:ascii="Times New Roman" w:eastAsia="Times New Roman" w:hAnsi="Times New Roman" w:cs="Times New Roman"/>
          <w:color w:val="000000"/>
          <w:sz w:val="22"/>
          <w:szCs w:val="22"/>
        </w:rPr>
        <w:t xml:space="preserve">) encaminhamento do processo para análise jurídica; </w:t>
      </w:r>
    </w:p>
    <w:p w14:paraId="7A82D66A" w14:textId="49696F68" w:rsidR="00A96238" w:rsidRPr="0058784B" w:rsidRDefault="0058784B"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color w:val="000000"/>
          <w:sz w:val="22"/>
          <w:szCs w:val="22"/>
        </w:rPr>
        <w:t>f</w:t>
      </w:r>
      <w:r w:rsidR="00A96238" w:rsidRPr="0058784B">
        <w:rPr>
          <w:rFonts w:ascii="Times New Roman" w:eastAsia="Times New Roman" w:hAnsi="Times New Roman" w:cs="Times New Roman"/>
          <w:color w:val="000000"/>
          <w:sz w:val="22"/>
          <w:szCs w:val="22"/>
        </w:rPr>
        <w:t xml:space="preserve">) publicação e divulgação do edital e anexos; </w:t>
      </w:r>
    </w:p>
    <w:p w14:paraId="2F3B0B44"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color w:val="000000"/>
          <w:sz w:val="22"/>
          <w:szCs w:val="22"/>
        </w:rPr>
        <w:t xml:space="preserve">g) resposta a eventuais pedidos de esclarecimentos e/ou impugnação, caso aplicável; </w:t>
      </w:r>
    </w:p>
    <w:p w14:paraId="072BEE0C" w14:textId="77777777" w:rsidR="00A96238" w:rsidRPr="0058784B" w:rsidRDefault="00A96238"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color w:val="000000"/>
          <w:sz w:val="22"/>
          <w:szCs w:val="22"/>
        </w:rPr>
        <w:t xml:space="preserve">h) realização do certame, com suas respectivas etapas; </w:t>
      </w:r>
    </w:p>
    <w:p w14:paraId="3B57FAA2" w14:textId="77777777" w:rsidR="00A96238" w:rsidRPr="0058784B" w:rsidRDefault="00A96238" w:rsidP="00F36ED3">
      <w:pPr>
        <w:widowControl w:val="0"/>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color w:val="000000"/>
          <w:sz w:val="22"/>
          <w:szCs w:val="22"/>
        </w:rPr>
        <w:t>i) assinatura da ata;</w:t>
      </w:r>
    </w:p>
    <w:p w14:paraId="3936DC23" w14:textId="77777777" w:rsidR="00A96238" w:rsidRPr="0058784B" w:rsidRDefault="00A96238" w:rsidP="00F36ED3">
      <w:pPr>
        <w:widowControl w:val="0"/>
        <w:spacing w:line="276" w:lineRule="auto"/>
        <w:jc w:val="both"/>
        <w:rPr>
          <w:rFonts w:ascii="Times New Roman" w:eastAsia="Times New Roman" w:hAnsi="Times New Roman" w:cs="Times New Roman"/>
          <w:color w:val="000000"/>
          <w:sz w:val="22"/>
          <w:szCs w:val="22"/>
        </w:rPr>
      </w:pPr>
    </w:p>
    <w:p w14:paraId="08A808E7" w14:textId="780AB79D"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11</w:t>
      </w:r>
      <w:r w:rsidR="00A96238" w:rsidRPr="0058784B">
        <w:rPr>
          <w:rFonts w:ascii="Times New Roman" w:eastAsia="Times New Roman" w:hAnsi="Times New Roman" w:cs="Times New Roman"/>
          <w:b/>
          <w:color w:val="000000"/>
          <w:sz w:val="22"/>
          <w:szCs w:val="22"/>
        </w:rPr>
        <w:t xml:space="preserve"> CONTRATAÇÕES CORRELATAS/INTERDEPENDENTES</w:t>
      </w:r>
    </w:p>
    <w:p w14:paraId="316A45C2" w14:textId="1B75ED25" w:rsidR="00A96238" w:rsidRPr="0058784B" w:rsidRDefault="00961536" w:rsidP="00F36ED3">
      <w:pPr>
        <w:widowControl w:val="0"/>
        <w:shd w:val="clear" w:color="auto" w:fill="FFFFFF"/>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sz w:val="22"/>
          <w:szCs w:val="22"/>
        </w:rPr>
        <w:t>11</w:t>
      </w:r>
      <w:r w:rsidR="00A96238" w:rsidRPr="0058784B">
        <w:rPr>
          <w:rFonts w:ascii="Times New Roman" w:eastAsia="Times New Roman" w:hAnsi="Times New Roman" w:cs="Times New Roman"/>
          <w:b/>
          <w:sz w:val="22"/>
          <w:szCs w:val="22"/>
        </w:rPr>
        <w:t>.1</w:t>
      </w:r>
      <w:r w:rsidR="00A96238" w:rsidRPr="0058784B">
        <w:rPr>
          <w:rFonts w:ascii="Times New Roman" w:eastAsia="Times New Roman" w:hAnsi="Times New Roman" w:cs="Times New Roman"/>
          <w:sz w:val="22"/>
          <w:szCs w:val="22"/>
        </w:rPr>
        <w:t xml:space="preserve"> Para esta contratação não há outras contratações que guardam relação ou dependência com o objeto desta contratação pretendida sejam elas já pretendidas, sejam elas já realizadas ou contratações futuras.</w:t>
      </w:r>
    </w:p>
    <w:p w14:paraId="5502F406" w14:textId="77777777" w:rsidR="00A96238" w:rsidRPr="0058784B" w:rsidRDefault="00A96238" w:rsidP="00F36ED3">
      <w:pPr>
        <w:widowControl w:val="0"/>
        <w:shd w:val="clear" w:color="auto" w:fill="FFFFFF"/>
        <w:spacing w:line="276" w:lineRule="auto"/>
        <w:jc w:val="both"/>
        <w:rPr>
          <w:rFonts w:ascii="Times New Roman" w:eastAsia="Times New Roman" w:hAnsi="Times New Roman" w:cs="Times New Roman"/>
          <w:b/>
          <w:color w:val="000000"/>
          <w:sz w:val="22"/>
          <w:szCs w:val="22"/>
        </w:rPr>
      </w:pPr>
    </w:p>
    <w:p w14:paraId="6D586E22" w14:textId="0645C830"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rPr>
        <w:t>12</w:t>
      </w:r>
      <w:r w:rsidR="00A96238" w:rsidRPr="0058784B">
        <w:rPr>
          <w:rFonts w:ascii="Times New Roman" w:eastAsia="Times New Roman" w:hAnsi="Times New Roman" w:cs="Times New Roman"/>
          <w:b/>
          <w:color w:val="000000"/>
          <w:sz w:val="22"/>
          <w:szCs w:val="22"/>
        </w:rPr>
        <w:t xml:space="preserve"> IMPACTOS AMBIENTAIS</w:t>
      </w:r>
    </w:p>
    <w:p w14:paraId="7485F407" w14:textId="0F4AB3D1" w:rsidR="00A96238" w:rsidRPr="0058784B" w:rsidRDefault="00961536" w:rsidP="00F36ED3">
      <w:pPr>
        <w:widowControl w:val="0"/>
        <w:shd w:val="clear" w:color="auto" w:fill="FFFFFF"/>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b/>
          <w:color w:val="000000"/>
          <w:sz w:val="22"/>
          <w:szCs w:val="22"/>
        </w:rPr>
        <w:t>12</w:t>
      </w:r>
      <w:r w:rsidR="00A96238" w:rsidRPr="0058784B">
        <w:rPr>
          <w:rFonts w:ascii="Times New Roman" w:eastAsia="Times New Roman" w:hAnsi="Times New Roman" w:cs="Times New Roman"/>
          <w:b/>
          <w:color w:val="000000"/>
          <w:sz w:val="22"/>
          <w:szCs w:val="22"/>
        </w:rPr>
        <w:t xml:space="preserve">.1 </w:t>
      </w:r>
      <w:r w:rsidR="00A96238" w:rsidRPr="0058784B">
        <w:rPr>
          <w:rFonts w:ascii="Times New Roman" w:eastAsia="Times New Roman" w:hAnsi="Times New Roman" w:cs="Times New Roman"/>
          <w:sz w:val="22"/>
          <w:szCs w:val="22"/>
        </w:rPr>
        <w:t xml:space="preserve">Dada a natureza do objeto que se pretende adquirir, não se verifica impactos ambientais relevantes. </w:t>
      </w:r>
    </w:p>
    <w:p w14:paraId="51EF9D1D" w14:textId="77777777" w:rsidR="00A96238" w:rsidRPr="0058784B" w:rsidRDefault="00A96238" w:rsidP="00F36ED3">
      <w:pPr>
        <w:widowControl w:val="0"/>
        <w:shd w:val="clear" w:color="auto" w:fill="FFFFFF"/>
        <w:spacing w:line="276" w:lineRule="auto"/>
        <w:ind w:firstLine="1134"/>
        <w:jc w:val="both"/>
        <w:rPr>
          <w:rFonts w:ascii="Times New Roman" w:eastAsia="Times New Roman" w:hAnsi="Times New Roman" w:cs="Times New Roman"/>
          <w:sz w:val="22"/>
          <w:szCs w:val="22"/>
        </w:rPr>
      </w:pPr>
    </w:p>
    <w:p w14:paraId="706B4304" w14:textId="1DF7E786"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b/>
          <w:color w:val="000000"/>
          <w:sz w:val="22"/>
          <w:szCs w:val="22"/>
        </w:rPr>
      </w:pPr>
      <w:r w:rsidRPr="0058784B">
        <w:rPr>
          <w:rFonts w:ascii="Times New Roman" w:eastAsia="Times New Roman" w:hAnsi="Times New Roman" w:cs="Times New Roman"/>
          <w:b/>
          <w:color w:val="000000"/>
          <w:sz w:val="22"/>
          <w:szCs w:val="22"/>
          <w:shd w:val="clear" w:color="auto" w:fill="D9D9D9"/>
        </w:rPr>
        <w:t>13</w:t>
      </w:r>
      <w:r w:rsidR="00A96238" w:rsidRPr="0058784B">
        <w:rPr>
          <w:rFonts w:ascii="Times New Roman" w:eastAsia="Times New Roman" w:hAnsi="Times New Roman" w:cs="Times New Roman"/>
          <w:b/>
          <w:color w:val="000000"/>
          <w:sz w:val="22"/>
          <w:szCs w:val="22"/>
          <w:shd w:val="clear" w:color="auto" w:fill="D9D9D9"/>
        </w:rPr>
        <w:t xml:space="preserve"> VIABILIDADE DA CONTRATAÇÃO                                                                        </w:t>
      </w:r>
    </w:p>
    <w:p w14:paraId="4CD937B6" w14:textId="1F8AC1A0" w:rsidR="00A96238" w:rsidRPr="0058784B" w:rsidRDefault="00961536"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13</w:t>
      </w:r>
      <w:r w:rsidR="00A96238" w:rsidRPr="0058784B">
        <w:rPr>
          <w:rFonts w:ascii="Times New Roman" w:eastAsia="Times New Roman" w:hAnsi="Times New Roman" w:cs="Times New Roman"/>
          <w:b/>
          <w:sz w:val="22"/>
          <w:szCs w:val="22"/>
        </w:rPr>
        <w:t>.1</w:t>
      </w:r>
      <w:r w:rsidR="00A96238" w:rsidRPr="0058784B">
        <w:rPr>
          <w:rFonts w:ascii="Times New Roman" w:eastAsia="Times New Roman" w:hAnsi="Times New Roman" w:cs="Times New Roman"/>
          <w:sz w:val="22"/>
          <w:szCs w:val="22"/>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Instituição nesta oportunidade.</w:t>
      </w:r>
    </w:p>
    <w:p w14:paraId="07A0F4BD" w14:textId="77777777" w:rsidR="004445E7" w:rsidRPr="0058784B" w:rsidRDefault="004445E7" w:rsidP="00F36ED3">
      <w:pPr>
        <w:widowControl w:val="0"/>
        <w:spacing w:line="276" w:lineRule="auto"/>
        <w:jc w:val="both"/>
        <w:rPr>
          <w:rFonts w:ascii="Times New Roman" w:eastAsia="Times New Roman" w:hAnsi="Times New Roman" w:cs="Times New Roman"/>
          <w:b/>
          <w:sz w:val="22"/>
          <w:szCs w:val="22"/>
        </w:rPr>
      </w:pPr>
    </w:p>
    <w:p w14:paraId="29AE6460" w14:textId="359D0877" w:rsidR="00A96238" w:rsidRPr="0058784B" w:rsidRDefault="00961536" w:rsidP="00F36ED3">
      <w:pPr>
        <w:widowControl w:val="0"/>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13</w:t>
      </w:r>
      <w:r w:rsidR="00A96238" w:rsidRPr="0058784B">
        <w:rPr>
          <w:rFonts w:ascii="Times New Roman" w:eastAsia="Times New Roman" w:hAnsi="Times New Roman" w:cs="Times New Roman"/>
          <w:b/>
          <w:sz w:val="22"/>
          <w:szCs w:val="22"/>
        </w:rPr>
        <w:t>.2</w:t>
      </w:r>
      <w:r w:rsidR="00A96238" w:rsidRPr="0058784B">
        <w:rPr>
          <w:rFonts w:ascii="Times New Roman" w:eastAsia="Times New Roman" w:hAnsi="Times New Roman" w:cs="Times New Roman"/>
          <w:sz w:val="22"/>
          <w:szCs w:val="22"/>
        </w:rPr>
        <w:t xml:space="preserve"> Desta forma, entende-se ser VIÁVEL a contratação em comento, consoante o inciso XIII do art. </w:t>
      </w:r>
      <w:r w:rsidR="00A96238" w:rsidRPr="0058784B">
        <w:rPr>
          <w:rFonts w:ascii="Times New Roman" w:eastAsia="Times New Roman" w:hAnsi="Times New Roman" w:cs="Times New Roman"/>
          <w:sz w:val="22"/>
          <w:szCs w:val="22"/>
        </w:rPr>
        <w:lastRenderedPageBreak/>
        <w:t>18 da Lei n° 14.133 de 1° de abril de 2021. Assim, de forma a dar início aos serviços objeto aqui delineado, recomenda-se a elaboração de Termo de Referência.</w:t>
      </w:r>
    </w:p>
    <w:p w14:paraId="14F7AB2E" w14:textId="77777777" w:rsidR="00A96238" w:rsidRPr="0058784B" w:rsidRDefault="00A96238" w:rsidP="00F36ED3">
      <w:pPr>
        <w:widowControl w:val="0"/>
        <w:shd w:val="clear" w:color="auto" w:fill="FFFFFF"/>
        <w:spacing w:line="276" w:lineRule="auto"/>
        <w:jc w:val="both"/>
        <w:rPr>
          <w:rFonts w:ascii="Times New Roman" w:eastAsia="Times New Roman" w:hAnsi="Times New Roman" w:cs="Times New Roman"/>
          <w:sz w:val="22"/>
          <w:szCs w:val="22"/>
        </w:rPr>
      </w:pPr>
    </w:p>
    <w:p w14:paraId="7C6ECB0A" w14:textId="0F9A204F" w:rsidR="00A96238" w:rsidRPr="0058784B" w:rsidRDefault="00961536" w:rsidP="00F36ED3">
      <w:pPr>
        <w:widowControl w:val="0"/>
        <w:shd w:val="clear" w:color="auto" w:fill="D9D9D9"/>
        <w:spacing w:line="276" w:lineRule="auto"/>
        <w:jc w:val="both"/>
        <w:rPr>
          <w:rFonts w:ascii="Times New Roman" w:eastAsia="Times New Roman" w:hAnsi="Times New Roman" w:cs="Times New Roman"/>
          <w:sz w:val="22"/>
          <w:szCs w:val="22"/>
        </w:rPr>
      </w:pPr>
      <w:r w:rsidRPr="0058784B">
        <w:rPr>
          <w:rFonts w:ascii="Times New Roman" w:eastAsia="Times New Roman" w:hAnsi="Times New Roman" w:cs="Times New Roman"/>
          <w:b/>
          <w:sz w:val="22"/>
          <w:szCs w:val="22"/>
        </w:rPr>
        <w:t>14</w:t>
      </w:r>
      <w:r w:rsidR="00A96238" w:rsidRPr="0058784B">
        <w:rPr>
          <w:rFonts w:ascii="Times New Roman" w:eastAsia="Times New Roman" w:hAnsi="Times New Roman" w:cs="Times New Roman"/>
          <w:b/>
          <w:sz w:val="22"/>
          <w:szCs w:val="22"/>
        </w:rPr>
        <w:t>. RESPONSÁVEIS</w:t>
      </w:r>
    </w:p>
    <w:p w14:paraId="09B46EAA" w14:textId="77777777"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Elaborado por: Simone T. Martins</w:t>
      </w:r>
    </w:p>
    <w:p w14:paraId="0B318790" w14:textId="77777777"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Aprovado por: Darlin Luisa Pastorio</w:t>
      </w:r>
    </w:p>
    <w:p w14:paraId="062A5EDB" w14:textId="77777777"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p>
    <w:p w14:paraId="0A5D39FE" w14:textId="77777777" w:rsidR="0058784B" w:rsidRPr="0058784B" w:rsidRDefault="0058784B" w:rsidP="00961536">
      <w:pPr>
        <w:widowControl w:val="0"/>
        <w:shd w:val="clear" w:color="auto" w:fill="FFFFFF"/>
        <w:jc w:val="both"/>
        <w:rPr>
          <w:rFonts w:ascii="Times New Roman" w:eastAsia="Times New Roman" w:hAnsi="Times New Roman" w:cs="Times New Roman"/>
          <w:sz w:val="22"/>
          <w:szCs w:val="22"/>
        </w:rPr>
      </w:pPr>
    </w:p>
    <w:p w14:paraId="2285AC3C" w14:textId="1DBDE09F"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 xml:space="preserve">Alegria/RS, </w:t>
      </w:r>
      <w:r w:rsidR="004445E7" w:rsidRPr="0058784B">
        <w:rPr>
          <w:rFonts w:ascii="Times New Roman" w:eastAsia="Times New Roman" w:hAnsi="Times New Roman" w:cs="Times New Roman"/>
          <w:sz w:val="22"/>
          <w:szCs w:val="22"/>
        </w:rPr>
        <w:t>06 de julho de 2026</w:t>
      </w:r>
    </w:p>
    <w:p w14:paraId="7D2D47DE" w14:textId="77777777"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p>
    <w:p w14:paraId="4D2B1A31" w14:textId="77777777" w:rsidR="00A96238" w:rsidRDefault="00A96238" w:rsidP="00961536">
      <w:pPr>
        <w:widowControl w:val="0"/>
        <w:shd w:val="clear" w:color="auto" w:fill="FFFFFF"/>
        <w:jc w:val="both"/>
        <w:rPr>
          <w:rFonts w:ascii="Times New Roman" w:eastAsia="Times New Roman" w:hAnsi="Times New Roman" w:cs="Times New Roman"/>
          <w:sz w:val="22"/>
          <w:szCs w:val="22"/>
        </w:rPr>
      </w:pPr>
    </w:p>
    <w:p w14:paraId="35FCA825" w14:textId="71C290CB" w:rsidR="00C33A19" w:rsidRPr="0058784B" w:rsidRDefault="00C33A19" w:rsidP="00961536">
      <w:pPr>
        <w:widowControl w:val="0"/>
        <w:shd w:val="clear" w:color="auto" w:fill="FFFFFF"/>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___________________________</w:t>
      </w:r>
    </w:p>
    <w:p w14:paraId="3EF5E5D2" w14:textId="77777777"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Darlin Luisa Pastorio</w:t>
      </w:r>
    </w:p>
    <w:p w14:paraId="7A7E80BA" w14:textId="77777777" w:rsidR="00A96238" w:rsidRPr="0058784B" w:rsidRDefault="00A96238" w:rsidP="00961536">
      <w:pPr>
        <w:widowControl w:val="0"/>
        <w:shd w:val="clear" w:color="auto" w:fill="FFFFFF"/>
        <w:jc w:val="both"/>
        <w:rPr>
          <w:rFonts w:ascii="Times New Roman" w:eastAsia="Times New Roman" w:hAnsi="Times New Roman" w:cs="Times New Roman"/>
          <w:sz w:val="22"/>
          <w:szCs w:val="22"/>
        </w:rPr>
      </w:pPr>
      <w:r w:rsidRPr="0058784B">
        <w:rPr>
          <w:rFonts w:ascii="Times New Roman" w:eastAsia="Times New Roman" w:hAnsi="Times New Roman" w:cs="Times New Roman"/>
          <w:sz w:val="22"/>
          <w:szCs w:val="22"/>
        </w:rPr>
        <w:t>Secretária Municipal de Saúde</w:t>
      </w:r>
    </w:p>
    <w:p w14:paraId="621D5ECC" w14:textId="77777777" w:rsidR="00A96238" w:rsidRPr="00A96238" w:rsidRDefault="00A96238" w:rsidP="00961536">
      <w:pPr>
        <w:widowControl w:val="0"/>
        <w:shd w:val="clear" w:color="auto" w:fill="FFFFFF"/>
        <w:jc w:val="both"/>
        <w:rPr>
          <w:rFonts w:ascii="Times New Roman" w:eastAsia="Times New Roman" w:hAnsi="Times New Roman" w:cs="Times New Roman"/>
          <w:i/>
          <w:color w:val="FF0000"/>
          <w:sz w:val="22"/>
          <w:szCs w:val="22"/>
        </w:rPr>
      </w:pPr>
    </w:p>
    <w:p w14:paraId="1BCAA26F" w14:textId="77777777" w:rsidR="00A96238" w:rsidRPr="00A96238" w:rsidRDefault="00A96238" w:rsidP="00F36ED3">
      <w:pPr>
        <w:widowControl w:val="0"/>
        <w:shd w:val="clear" w:color="auto" w:fill="FFFFFF"/>
        <w:spacing w:line="276" w:lineRule="auto"/>
        <w:jc w:val="both"/>
        <w:rPr>
          <w:rFonts w:ascii="Times New Roman" w:eastAsia="Times New Roman" w:hAnsi="Times New Roman" w:cs="Times New Roman"/>
          <w:b/>
          <w:i/>
          <w:color w:val="FF0000"/>
          <w:sz w:val="22"/>
          <w:szCs w:val="22"/>
        </w:rPr>
      </w:pPr>
    </w:p>
    <w:p w14:paraId="47C64C7F" w14:textId="77777777" w:rsidR="00A96238" w:rsidRPr="00A96238" w:rsidRDefault="00A96238" w:rsidP="00F36ED3">
      <w:pPr>
        <w:spacing w:line="276" w:lineRule="auto"/>
        <w:jc w:val="both"/>
        <w:rPr>
          <w:rFonts w:ascii="Times New Roman" w:hAnsi="Times New Roman" w:cs="Times New Roman"/>
          <w:sz w:val="22"/>
          <w:szCs w:val="22"/>
        </w:rPr>
      </w:pPr>
    </w:p>
    <w:p w14:paraId="72028F67" w14:textId="3E68733A" w:rsidR="002C0DCE" w:rsidRPr="00F36ED3" w:rsidRDefault="002C0DCE" w:rsidP="00F36ED3">
      <w:pPr>
        <w:spacing w:line="276" w:lineRule="auto"/>
        <w:jc w:val="both"/>
        <w:rPr>
          <w:rFonts w:ascii="Times New Roman" w:hAnsi="Times New Roman" w:cs="Times New Roman"/>
          <w:sz w:val="22"/>
          <w:szCs w:val="22"/>
        </w:rPr>
      </w:pPr>
    </w:p>
    <w:sectPr w:rsidR="002C0DCE" w:rsidRPr="00F36ED3" w:rsidSect="00A96238">
      <w:headerReference w:type="default" r:id="rId8"/>
      <w:footerReference w:type="default" r:id="rId9"/>
      <w:pgSz w:w="11906" w:h="16838"/>
      <w:pgMar w:top="284" w:right="1701" w:bottom="1415" w:left="141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CB980" w14:textId="77777777" w:rsidR="004A563A" w:rsidRDefault="004A563A" w:rsidP="0068752D">
      <w:r>
        <w:separator/>
      </w:r>
    </w:p>
  </w:endnote>
  <w:endnote w:type="continuationSeparator" w:id="0">
    <w:p w14:paraId="3F970667" w14:textId="77777777" w:rsidR="004A563A" w:rsidRDefault="004A563A" w:rsidP="00687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E7E9" w14:textId="524F5A91" w:rsidR="0068752D" w:rsidRDefault="0068752D" w:rsidP="00961536">
    <w:pPr>
      <w:spacing w:before="120" w:after="120"/>
      <w:jc w:val="center"/>
      <w:rPr>
        <w:rFonts w:ascii="Arial Narrow" w:eastAsia="Arial" w:hAnsi="Arial Narrow"/>
        <w:sz w:val="24"/>
        <w:szCs w:val="24"/>
      </w:rPr>
    </w:pPr>
    <w:r w:rsidRPr="00D55462">
      <w:rPr>
        <w:rFonts w:ascii="Arial Narrow" w:eastAsia="Arial" w:hAnsi="Arial Narrow"/>
        <w:sz w:val="24"/>
        <w:szCs w:val="24"/>
      </w:rPr>
      <w:t>Rua 7 de Setembro,</w:t>
    </w:r>
    <w:r w:rsidR="00D55462" w:rsidRPr="00D55462">
      <w:rPr>
        <w:rFonts w:ascii="Arial Narrow" w:eastAsia="Arial" w:hAnsi="Arial Narrow"/>
        <w:sz w:val="24"/>
        <w:szCs w:val="24"/>
      </w:rPr>
      <w:t xml:space="preserve"> 1171 - Fone: </w:t>
    </w:r>
    <w:r w:rsidRPr="00D55462">
      <w:rPr>
        <w:rFonts w:ascii="Arial Narrow" w:eastAsia="Arial" w:hAnsi="Arial Narrow"/>
        <w:sz w:val="24"/>
        <w:szCs w:val="24"/>
      </w:rPr>
      <w:t xml:space="preserve">(55) </w:t>
    </w:r>
    <w:r w:rsidR="00961536">
      <w:rPr>
        <w:rFonts w:ascii="Arial Narrow" w:eastAsia="Arial" w:hAnsi="Arial Narrow"/>
        <w:sz w:val="24"/>
        <w:szCs w:val="24"/>
      </w:rPr>
      <w:t>3195</w:t>
    </w:r>
    <w:r w:rsidRPr="00D55462">
      <w:rPr>
        <w:rFonts w:ascii="Arial Narrow" w:eastAsia="Arial" w:hAnsi="Arial Narrow"/>
        <w:sz w:val="24"/>
        <w:szCs w:val="24"/>
      </w:rPr>
      <w:t>-</w:t>
    </w:r>
    <w:r w:rsidR="00961536">
      <w:rPr>
        <w:rFonts w:ascii="Arial Narrow" w:eastAsia="Arial" w:hAnsi="Arial Narrow"/>
        <w:sz w:val="24"/>
        <w:szCs w:val="24"/>
      </w:rPr>
      <w:t>0685</w:t>
    </w:r>
    <w:r w:rsidRPr="00D55462">
      <w:rPr>
        <w:rFonts w:ascii="Arial Narrow" w:eastAsia="Arial" w:hAnsi="Arial Narrow"/>
        <w:sz w:val="24"/>
        <w:szCs w:val="24"/>
      </w:rPr>
      <w:t xml:space="preserve"> - CEP 98905 – 000 – ALEGRIA </w:t>
    </w:r>
    <w:r w:rsidR="00961536">
      <w:rPr>
        <w:rFonts w:ascii="Arial Narrow" w:eastAsia="Arial" w:hAnsi="Arial Narrow"/>
        <w:sz w:val="24"/>
        <w:szCs w:val="24"/>
      </w:rPr>
      <w:t>–</w:t>
    </w:r>
    <w:r w:rsidRPr="00D55462">
      <w:rPr>
        <w:rFonts w:ascii="Arial Narrow" w:eastAsia="Arial" w:hAnsi="Arial Narrow"/>
        <w:sz w:val="24"/>
        <w:szCs w:val="24"/>
      </w:rPr>
      <w:t xml:space="preserve"> RS</w:t>
    </w:r>
  </w:p>
  <w:p w14:paraId="445CFE76" w14:textId="77777777" w:rsidR="00961536" w:rsidRPr="00D55462" w:rsidRDefault="00961536" w:rsidP="00961536">
    <w:pPr>
      <w:spacing w:before="120" w:after="120"/>
      <w:jc w:val="center"/>
      <w:rPr>
        <w:rFonts w:ascii="Arial Narrow" w:eastAsia="Arial" w:hAnsi="Arial Narrow"/>
        <w:sz w:val="24"/>
        <w:szCs w:val="24"/>
      </w:rPr>
    </w:pPr>
  </w:p>
  <w:p w14:paraId="25D493FD" w14:textId="77777777" w:rsidR="0068752D" w:rsidRDefault="006875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2DF53" w14:textId="77777777" w:rsidR="004A563A" w:rsidRDefault="004A563A" w:rsidP="0068752D">
      <w:r>
        <w:separator/>
      </w:r>
    </w:p>
  </w:footnote>
  <w:footnote w:type="continuationSeparator" w:id="0">
    <w:p w14:paraId="7161F2F7" w14:textId="77777777" w:rsidR="004A563A" w:rsidRDefault="004A563A" w:rsidP="00687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6A932" w14:textId="47B45E07" w:rsidR="0068752D" w:rsidRPr="00961536" w:rsidRDefault="0068752D" w:rsidP="00961536">
    <w:pPr>
      <w:ind w:left="-284"/>
      <w:jc w:val="both"/>
      <w:rPr>
        <w:rFonts w:ascii="Arial" w:eastAsia="Arial" w:hAnsi="Arial"/>
        <w:b/>
        <w:i/>
        <w:iCs/>
        <w:sz w:val="24"/>
        <w:szCs w:val="24"/>
      </w:rPr>
    </w:pPr>
    <w:r w:rsidRPr="00961536">
      <w:rPr>
        <w:i/>
        <w:iCs/>
        <w:noProof/>
        <w:color w:val="FFC000"/>
        <w:sz w:val="24"/>
        <w:szCs w:val="24"/>
      </w:rPr>
      <w:drawing>
        <wp:anchor distT="0" distB="0" distL="114300" distR="114300" simplePos="0" relativeHeight="251657216" behindDoc="0" locked="0" layoutInCell="1" allowOverlap="1" wp14:anchorId="753A8E9B" wp14:editId="28A88C58">
          <wp:simplePos x="0" y="0"/>
          <wp:positionH relativeFrom="column">
            <wp:posOffset>-461010</wp:posOffset>
          </wp:positionH>
          <wp:positionV relativeFrom="paragraph">
            <wp:posOffset>-240030</wp:posOffset>
          </wp:positionV>
          <wp:extent cx="942975" cy="970915"/>
          <wp:effectExtent l="0" t="0" r="9525" b="635"/>
          <wp:wrapSquare wrapText="bothSides"/>
          <wp:docPr id="2" name="Imagem 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975" cy="970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1536">
      <w:rPr>
        <w:rFonts w:ascii="Arial" w:eastAsia="Arial" w:hAnsi="Arial"/>
        <w:b/>
        <w:i/>
        <w:iCs/>
        <w:sz w:val="24"/>
        <w:szCs w:val="24"/>
      </w:rPr>
      <w:t>ESTADO DO RIO GRANDE DO SUL</w:t>
    </w:r>
  </w:p>
  <w:p w14:paraId="10E5C03A" w14:textId="6D87FB98" w:rsidR="0068752D" w:rsidRPr="00961536" w:rsidRDefault="0068752D" w:rsidP="0068752D">
    <w:pPr>
      <w:ind w:left="-340"/>
      <w:rPr>
        <w:rFonts w:ascii="Arial" w:eastAsia="Arial" w:hAnsi="Arial"/>
        <w:i/>
        <w:iCs/>
        <w:sz w:val="24"/>
        <w:szCs w:val="24"/>
      </w:rPr>
    </w:pPr>
    <w:r w:rsidRPr="00961536">
      <w:rPr>
        <w:rFonts w:ascii="Arial" w:eastAsia="Arial" w:hAnsi="Arial"/>
        <w:i/>
        <w:iCs/>
        <w:sz w:val="24"/>
        <w:szCs w:val="24"/>
      </w:rPr>
      <w:t>PREFEITURA MUNICIPAL DE ALEGRIA</w:t>
    </w:r>
  </w:p>
  <w:p w14:paraId="590C3B79" w14:textId="14CBFA3F" w:rsidR="0068752D" w:rsidRPr="00961536" w:rsidRDefault="0068752D" w:rsidP="0068752D">
    <w:pPr>
      <w:spacing w:line="239" w:lineRule="auto"/>
      <w:rPr>
        <w:rFonts w:ascii="Arial" w:eastAsia="Arial" w:hAnsi="Arial"/>
        <w:i/>
        <w:iCs/>
        <w:sz w:val="24"/>
        <w:szCs w:val="24"/>
      </w:rPr>
    </w:pPr>
    <w:r w:rsidRPr="00961536">
      <w:rPr>
        <w:rFonts w:ascii="Arial" w:eastAsia="Arial" w:hAnsi="Arial"/>
        <w:i/>
        <w:iCs/>
        <w:sz w:val="24"/>
        <w:szCs w:val="24"/>
      </w:rPr>
      <w:t>CNPJ: 92.465.228/0001-75</w:t>
    </w:r>
  </w:p>
  <w:p w14:paraId="455278F5" w14:textId="77777777" w:rsidR="0068752D" w:rsidRDefault="0068752D" w:rsidP="0068752D">
    <w:pPr>
      <w:spacing w:line="239" w:lineRule="auto"/>
      <w:jc w:val="both"/>
      <w:rPr>
        <w:rFonts w:ascii="Arial" w:eastAsia="Arial" w:hAnsi="Arial"/>
        <w:sz w:val="22"/>
      </w:rPr>
    </w:pPr>
  </w:p>
  <w:p w14:paraId="07F72D58" w14:textId="77777777" w:rsidR="0068752D" w:rsidRDefault="006875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43C9868"/>
    <w:lvl w:ilvl="0" w:tplc="FFFFFFFF">
      <w:start w:val="2"/>
      <w:numFmt w:val="decimal"/>
      <w:lvlText w:val="1.%1."/>
      <w:lvlJc w:val="left"/>
    </w:lvl>
    <w:lvl w:ilvl="1" w:tplc="FFFFFFFF">
      <w:start w:val="1"/>
      <w:numFmt w:val="decimal"/>
      <w:lvlText w:val="1.4.%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decimal"/>
      <w:lvlText w:val="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207" w:hanging="36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0"/>
        </w:tabs>
        <w:ind w:left="207" w:hanging="360"/>
      </w:p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207" w:hanging="360"/>
      </w:pPr>
    </w:lvl>
  </w:abstractNum>
  <w:abstractNum w:abstractNumId="5" w15:restartNumberingAfterBreak="0">
    <w:nsid w:val="00000007"/>
    <w:multiLevelType w:val="singleLevel"/>
    <w:tmpl w:val="00000007"/>
    <w:name w:val="WW8Num7"/>
    <w:lvl w:ilvl="0">
      <w:start w:val="1"/>
      <w:numFmt w:val="lowerLetter"/>
      <w:lvlText w:val="%1)"/>
      <w:lvlJc w:val="left"/>
      <w:pPr>
        <w:tabs>
          <w:tab w:val="num" w:pos="0"/>
        </w:tabs>
        <w:ind w:left="207" w:hanging="360"/>
      </w:pPr>
    </w:lvl>
  </w:abstractNum>
  <w:abstractNum w:abstractNumId="6" w15:restartNumberingAfterBreak="0">
    <w:nsid w:val="00000008"/>
    <w:multiLevelType w:val="singleLevel"/>
    <w:tmpl w:val="00000008"/>
    <w:name w:val="WW8Num8"/>
    <w:lvl w:ilvl="0">
      <w:start w:val="1"/>
      <w:numFmt w:val="lowerLetter"/>
      <w:lvlText w:val="%1)"/>
      <w:lvlJc w:val="left"/>
      <w:pPr>
        <w:tabs>
          <w:tab w:val="num" w:pos="0"/>
        </w:tabs>
        <w:ind w:left="207" w:hanging="360"/>
      </w:pPr>
    </w:lvl>
  </w:abstractNum>
  <w:abstractNum w:abstractNumId="7" w15:restartNumberingAfterBreak="0">
    <w:nsid w:val="04D92EFB"/>
    <w:multiLevelType w:val="hybridMultilevel"/>
    <w:tmpl w:val="4D62FFD6"/>
    <w:lvl w:ilvl="0" w:tplc="A076388A">
      <w:start w:val="1"/>
      <w:numFmt w:val="lowerLetter"/>
      <w:lvlText w:val="%1)"/>
      <w:lvlJc w:val="left"/>
      <w:pPr>
        <w:ind w:left="466" w:hanging="360"/>
      </w:pPr>
      <w:rPr>
        <w:rFonts w:eastAsia="Arial" w:hint="default"/>
        <w:b w:val="0"/>
      </w:rPr>
    </w:lvl>
    <w:lvl w:ilvl="1" w:tplc="04160019" w:tentative="1">
      <w:start w:val="1"/>
      <w:numFmt w:val="lowerLetter"/>
      <w:lvlText w:val="%2."/>
      <w:lvlJc w:val="left"/>
      <w:pPr>
        <w:ind w:left="1186" w:hanging="360"/>
      </w:pPr>
    </w:lvl>
    <w:lvl w:ilvl="2" w:tplc="0416001B" w:tentative="1">
      <w:start w:val="1"/>
      <w:numFmt w:val="lowerRoman"/>
      <w:lvlText w:val="%3."/>
      <w:lvlJc w:val="right"/>
      <w:pPr>
        <w:ind w:left="1906" w:hanging="180"/>
      </w:pPr>
    </w:lvl>
    <w:lvl w:ilvl="3" w:tplc="0416000F" w:tentative="1">
      <w:start w:val="1"/>
      <w:numFmt w:val="decimal"/>
      <w:lvlText w:val="%4."/>
      <w:lvlJc w:val="left"/>
      <w:pPr>
        <w:ind w:left="2626" w:hanging="360"/>
      </w:pPr>
    </w:lvl>
    <w:lvl w:ilvl="4" w:tplc="04160019" w:tentative="1">
      <w:start w:val="1"/>
      <w:numFmt w:val="lowerLetter"/>
      <w:lvlText w:val="%5."/>
      <w:lvlJc w:val="left"/>
      <w:pPr>
        <w:ind w:left="3346" w:hanging="360"/>
      </w:pPr>
    </w:lvl>
    <w:lvl w:ilvl="5" w:tplc="0416001B" w:tentative="1">
      <w:start w:val="1"/>
      <w:numFmt w:val="lowerRoman"/>
      <w:lvlText w:val="%6."/>
      <w:lvlJc w:val="right"/>
      <w:pPr>
        <w:ind w:left="4066" w:hanging="180"/>
      </w:pPr>
    </w:lvl>
    <w:lvl w:ilvl="6" w:tplc="0416000F" w:tentative="1">
      <w:start w:val="1"/>
      <w:numFmt w:val="decimal"/>
      <w:lvlText w:val="%7."/>
      <w:lvlJc w:val="left"/>
      <w:pPr>
        <w:ind w:left="4786" w:hanging="360"/>
      </w:pPr>
    </w:lvl>
    <w:lvl w:ilvl="7" w:tplc="04160019" w:tentative="1">
      <w:start w:val="1"/>
      <w:numFmt w:val="lowerLetter"/>
      <w:lvlText w:val="%8."/>
      <w:lvlJc w:val="left"/>
      <w:pPr>
        <w:ind w:left="5506" w:hanging="360"/>
      </w:pPr>
    </w:lvl>
    <w:lvl w:ilvl="8" w:tplc="0416001B" w:tentative="1">
      <w:start w:val="1"/>
      <w:numFmt w:val="lowerRoman"/>
      <w:lvlText w:val="%9."/>
      <w:lvlJc w:val="right"/>
      <w:pPr>
        <w:ind w:left="6226" w:hanging="180"/>
      </w:pPr>
    </w:lvl>
  </w:abstractNum>
  <w:abstractNum w:abstractNumId="8" w15:restartNumberingAfterBreak="0">
    <w:nsid w:val="06953C31"/>
    <w:multiLevelType w:val="multilevel"/>
    <w:tmpl w:val="06953C31"/>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B171046"/>
    <w:multiLevelType w:val="multilevel"/>
    <w:tmpl w:val="F512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AD6BCD"/>
    <w:multiLevelType w:val="multilevel"/>
    <w:tmpl w:val="10AD6BCD"/>
    <w:lvl w:ilvl="0">
      <w:start w:val="8"/>
      <w:numFmt w:val="decimal"/>
      <w:lvlText w:val="%1"/>
      <w:lvlJc w:val="left"/>
      <w:pPr>
        <w:ind w:left="360" w:firstLine="0"/>
      </w:pPr>
    </w:lvl>
    <w:lvl w:ilvl="1">
      <w:start w:val="1"/>
      <w:numFmt w:val="decimal"/>
      <w:isLgl/>
      <w:lvlText w:val="%1.%2"/>
      <w:lvlJc w:val="left"/>
      <w:pPr>
        <w:ind w:left="765" w:hanging="405"/>
      </w:pPr>
      <w:rPr>
        <w:rFonts w:eastAsia="Arial"/>
        <w:b/>
        <w:color w:val="000000"/>
      </w:rPr>
    </w:lvl>
    <w:lvl w:ilvl="2">
      <w:start w:val="1"/>
      <w:numFmt w:val="decimal"/>
      <w:isLgl/>
      <w:lvlText w:val="%1.%2.%3"/>
      <w:lvlJc w:val="left"/>
      <w:pPr>
        <w:ind w:left="1080" w:hanging="720"/>
      </w:pPr>
      <w:rPr>
        <w:rFonts w:eastAsia="Arial"/>
        <w:b/>
        <w:color w:val="000000"/>
      </w:rPr>
    </w:lvl>
    <w:lvl w:ilvl="3">
      <w:start w:val="1"/>
      <w:numFmt w:val="decimal"/>
      <w:isLgl/>
      <w:lvlText w:val="%1.%2.%3.%4"/>
      <w:lvlJc w:val="left"/>
      <w:pPr>
        <w:ind w:left="1080" w:hanging="720"/>
      </w:pPr>
      <w:rPr>
        <w:rFonts w:eastAsia="Arial"/>
        <w:b/>
        <w:color w:val="000000"/>
      </w:rPr>
    </w:lvl>
    <w:lvl w:ilvl="4">
      <w:start w:val="1"/>
      <w:numFmt w:val="decimal"/>
      <w:isLgl/>
      <w:lvlText w:val="%1.%2.%3.%4.%5"/>
      <w:lvlJc w:val="left"/>
      <w:pPr>
        <w:ind w:left="1440" w:hanging="1080"/>
      </w:pPr>
      <w:rPr>
        <w:rFonts w:eastAsia="Arial"/>
        <w:b/>
        <w:color w:val="000000"/>
      </w:rPr>
    </w:lvl>
    <w:lvl w:ilvl="5">
      <w:start w:val="1"/>
      <w:numFmt w:val="decimal"/>
      <w:isLgl/>
      <w:lvlText w:val="%1.%2.%3.%4.%5.%6"/>
      <w:lvlJc w:val="left"/>
      <w:pPr>
        <w:ind w:left="1440" w:hanging="1080"/>
      </w:pPr>
      <w:rPr>
        <w:rFonts w:eastAsia="Arial"/>
        <w:b/>
        <w:color w:val="000000"/>
      </w:rPr>
    </w:lvl>
    <w:lvl w:ilvl="6">
      <w:start w:val="1"/>
      <w:numFmt w:val="decimal"/>
      <w:isLgl/>
      <w:lvlText w:val="%1.%2.%3.%4.%5.%6.%7"/>
      <w:lvlJc w:val="left"/>
      <w:pPr>
        <w:ind w:left="1800" w:hanging="1440"/>
      </w:pPr>
      <w:rPr>
        <w:rFonts w:eastAsia="Arial"/>
        <w:b/>
        <w:color w:val="000000"/>
      </w:rPr>
    </w:lvl>
    <w:lvl w:ilvl="7">
      <w:start w:val="1"/>
      <w:numFmt w:val="decimal"/>
      <w:isLgl/>
      <w:lvlText w:val="%1.%2.%3.%4.%5.%6.%7.%8"/>
      <w:lvlJc w:val="left"/>
      <w:pPr>
        <w:ind w:left="1800" w:hanging="1440"/>
      </w:pPr>
      <w:rPr>
        <w:rFonts w:eastAsia="Arial"/>
        <w:b/>
        <w:color w:val="000000"/>
      </w:rPr>
    </w:lvl>
    <w:lvl w:ilvl="8">
      <w:start w:val="1"/>
      <w:numFmt w:val="decimal"/>
      <w:isLgl/>
      <w:lvlText w:val="%1.%2.%3.%4.%5.%6.%7.%8.%9"/>
      <w:lvlJc w:val="left"/>
      <w:pPr>
        <w:ind w:left="1800" w:hanging="1440"/>
      </w:pPr>
      <w:rPr>
        <w:rFonts w:eastAsia="Arial"/>
        <w:b/>
        <w:color w:val="000000"/>
      </w:rPr>
    </w:lvl>
  </w:abstractNum>
  <w:abstractNum w:abstractNumId="11" w15:restartNumberingAfterBreak="0">
    <w:nsid w:val="335217D0"/>
    <w:multiLevelType w:val="multilevel"/>
    <w:tmpl w:val="335217D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36D25D8F"/>
    <w:multiLevelType w:val="multilevel"/>
    <w:tmpl w:val="36D25D8F"/>
    <w:lvl w:ilvl="0">
      <w:start w:val="3"/>
      <w:numFmt w:val="decimal"/>
      <w:lvlText w:val="%1"/>
      <w:lvlJc w:val="left"/>
      <w:pPr>
        <w:ind w:left="360" w:hanging="360"/>
      </w:pPr>
    </w:lvl>
    <w:lvl w:ilvl="1">
      <w:start w:val="4"/>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A845FE9"/>
    <w:multiLevelType w:val="multilevel"/>
    <w:tmpl w:val="4A845FE9"/>
    <w:lvl w:ilvl="0">
      <w:start w:val="6"/>
      <w:numFmt w:val="decimal"/>
      <w:lvlText w:val="%1"/>
      <w:lvlJc w:val="left"/>
      <w:pPr>
        <w:ind w:left="360" w:firstLine="0"/>
      </w:pPr>
      <w:rPr>
        <w:b w:val="0"/>
      </w:rPr>
    </w:lvl>
    <w:lvl w:ilvl="1">
      <w:start w:val="1"/>
      <w:numFmt w:val="decimal"/>
      <w:isLgl/>
      <w:lvlText w:val="%1.%2"/>
      <w:lvlJc w:val="left"/>
      <w:pPr>
        <w:ind w:left="735" w:hanging="375"/>
      </w:pPr>
      <w:rPr>
        <w:rFonts w:eastAsia="Arial"/>
        <w:b/>
        <w:bCs/>
        <w:color w:val="000000"/>
        <w:sz w:val="22"/>
      </w:rPr>
    </w:lvl>
    <w:lvl w:ilvl="2">
      <w:start w:val="1"/>
      <w:numFmt w:val="decimal"/>
      <w:isLgl/>
      <w:lvlText w:val="%1.%2.%3"/>
      <w:lvlJc w:val="left"/>
      <w:pPr>
        <w:ind w:left="1080" w:hanging="720"/>
      </w:pPr>
      <w:rPr>
        <w:rFonts w:eastAsia="Arial"/>
        <w:color w:val="000000"/>
        <w:sz w:val="22"/>
      </w:rPr>
    </w:lvl>
    <w:lvl w:ilvl="3">
      <w:start w:val="1"/>
      <w:numFmt w:val="decimal"/>
      <w:isLgl/>
      <w:lvlText w:val="%1.%2.%3.%4"/>
      <w:lvlJc w:val="left"/>
      <w:pPr>
        <w:ind w:left="1080" w:hanging="720"/>
      </w:pPr>
      <w:rPr>
        <w:rFonts w:eastAsia="Arial"/>
        <w:color w:val="000000"/>
        <w:sz w:val="22"/>
      </w:rPr>
    </w:lvl>
    <w:lvl w:ilvl="4">
      <w:start w:val="1"/>
      <w:numFmt w:val="decimal"/>
      <w:isLgl/>
      <w:lvlText w:val="%1.%2.%3.%4.%5"/>
      <w:lvlJc w:val="left"/>
      <w:pPr>
        <w:ind w:left="1440" w:hanging="1080"/>
      </w:pPr>
      <w:rPr>
        <w:rFonts w:eastAsia="Arial"/>
        <w:color w:val="000000"/>
        <w:sz w:val="22"/>
      </w:rPr>
    </w:lvl>
    <w:lvl w:ilvl="5">
      <w:start w:val="1"/>
      <w:numFmt w:val="decimal"/>
      <w:isLgl/>
      <w:lvlText w:val="%1.%2.%3.%4.%5.%6"/>
      <w:lvlJc w:val="left"/>
      <w:pPr>
        <w:ind w:left="1440" w:hanging="1080"/>
      </w:pPr>
      <w:rPr>
        <w:rFonts w:eastAsia="Arial"/>
        <w:color w:val="000000"/>
        <w:sz w:val="22"/>
      </w:rPr>
    </w:lvl>
    <w:lvl w:ilvl="6">
      <w:start w:val="1"/>
      <w:numFmt w:val="decimal"/>
      <w:isLgl/>
      <w:lvlText w:val="%1.%2.%3.%4.%5.%6.%7"/>
      <w:lvlJc w:val="left"/>
      <w:pPr>
        <w:ind w:left="1800" w:hanging="1440"/>
      </w:pPr>
      <w:rPr>
        <w:rFonts w:eastAsia="Arial"/>
        <w:color w:val="000000"/>
        <w:sz w:val="22"/>
      </w:rPr>
    </w:lvl>
    <w:lvl w:ilvl="7">
      <w:start w:val="1"/>
      <w:numFmt w:val="decimal"/>
      <w:isLgl/>
      <w:lvlText w:val="%1.%2.%3.%4.%5.%6.%7.%8"/>
      <w:lvlJc w:val="left"/>
      <w:pPr>
        <w:ind w:left="1800" w:hanging="1440"/>
      </w:pPr>
      <w:rPr>
        <w:rFonts w:eastAsia="Arial"/>
        <w:color w:val="000000"/>
        <w:sz w:val="22"/>
      </w:rPr>
    </w:lvl>
    <w:lvl w:ilvl="8">
      <w:start w:val="1"/>
      <w:numFmt w:val="decimal"/>
      <w:isLgl/>
      <w:lvlText w:val="%1.%2.%3.%4.%5.%6.%7.%8.%9"/>
      <w:lvlJc w:val="left"/>
      <w:pPr>
        <w:ind w:left="1800" w:hanging="1440"/>
      </w:pPr>
      <w:rPr>
        <w:rFonts w:eastAsia="Arial"/>
        <w:color w:val="000000"/>
        <w:sz w:val="22"/>
      </w:rPr>
    </w:lvl>
  </w:abstractNum>
  <w:abstractNum w:abstractNumId="14" w15:restartNumberingAfterBreak="0">
    <w:nsid w:val="596C4273"/>
    <w:multiLevelType w:val="multilevel"/>
    <w:tmpl w:val="F85C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FC3184"/>
    <w:multiLevelType w:val="multilevel"/>
    <w:tmpl w:val="8D5465F4"/>
    <w:lvl w:ilvl="0">
      <w:start w:val="2"/>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6" w15:restartNumberingAfterBreak="0">
    <w:nsid w:val="64236AA1"/>
    <w:multiLevelType w:val="multilevel"/>
    <w:tmpl w:val="64236AA1"/>
    <w:lvl w:ilvl="0">
      <w:start w:val="7"/>
      <w:numFmt w:val="decimal"/>
      <w:lvlText w:val="%1"/>
      <w:lvlJc w:val="left"/>
      <w:pPr>
        <w:ind w:left="36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6993055"/>
    <w:multiLevelType w:val="hybridMultilevel"/>
    <w:tmpl w:val="0DA4A4C0"/>
    <w:lvl w:ilvl="0" w:tplc="8DF20C2A">
      <w:start w:val="1"/>
      <w:numFmt w:val="lowerLetter"/>
      <w:lvlText w:val="%1)"/>
      <w:lvlJc w:val="left"/>
      <w:pPr>
        <w:ind w:left="466" w:hanging="360"/>
      </w:pPr>
      <w:rPr>
        <w:rFonts w:eastAsia="Arial" w:hint="default"/>
        <w:b w:val="0"/>
      </w:rPr>
    </w:lvl>
    <w:lvl w:ilvl="1" w:tplc="04160019" w:tentative="1">
      <w:start w:val="1"/>
      <w:numFmt w:val="lowerLetter"/>
      <w:lvlText w:val="%2."/>
      <w:lvlJc w:val="left"/>
      <w:pPr>
        <w:ind w:left="1186" w:hanging="360"/>
      </w:pPr>
    </w:lvl>
    <w:lvl w:ilvl="2" w:tplc="0416001B" w:tentative="1">
      <w:start w:val="1"/>
      <w:numFmt w:val="lowerRoman"/>
      <w:lvlText w:val="%3."/>
      <w:lvlJc w:val="right"/>
      <w:pPr>
        <w:ind w:left="1906" w:hanging="180"/>
      </w:pPr>
    </w:lvl>
    <w:lvl w:ilvl="3" w:tplc="0416000F" w:tentative="1">
      <w:start w:val="1"/>
      <w:numFmt w:val="decimal"/>
      <w:lvlText w:val="%4."/>
      <w:lvlJc w:val="left"/>
      <w:pPr>
        <w:ind w:left="2626" w:hanging="360"/>
      </w:pPr>
    </w:lvl>
    <w:lvl w:ilvl="4" w:tplc="04160019" w:tentative="1">
      <w:start w:val="1"/>
      <w:numFmt w:val="lowerLetter"/>
      <w:lvlText w:val="%5."/>
      <w:lvlJc w:val="left"/>
      <w:pPr>
        <w:ind w:left="3346" w:hanging="360"/>
      </w:pPr>
    </w:lvl>
    <w:lvl w:ilvl="5" w:tplc="0416001B" w:tentative="1">
      <w:start w:val="1"/>
      <w:numFmt w:val="lowerRoman"/>
      <w:lvlText w:val="%6."/>
      <w:lvlJc w:val="right"/>
      <w:pPr>
        <w:ind w:left="4066" w:hanging="180"/>
      </w:pPr>
    </w:lvl>
    <w:lvl w:ilvl="6" w:tplc="0416000F" w:tentative="1">
      <w:start w:val="1"/>
      <w:numFmt w:val="decimal"/>
      <w:lvlText w:val="%7."/>
      <w:lvlJc w:val="left"/>
      <w:pPr>
        <w:ind w:left="4786" w:hanging="360"/>
      </w:pPr>
    </w:lvl>
    <w:lvl w:ilvl="7" w:tplc="04160019" w:tentative="1">
      <w:start w:val="1"/>
      <w:numFmt w:val="lowerLetter"/>
      <w:lvlText w:val="%8."/>
      <w:lvlJc w:val="left"/>
      <w:pPr>
        <w:ind w:left="5506" w:hanging="360"/>
      </w:pPr>
    </w:lvl>
    <w:lvl w:ilvl="8" w:tplc="0416001B" w:tentative="1">
      <w:start w:val="1"/>
      <w:numFmt w:val="lowerRoman"/>
      <w:lvlText w:val="%9."/>
      <w:lvlJc w:val="right"/>
      <w:pPr>
        <w:ind w:left="6226" w:hanging="180"/>
      </w:pPr>
    </w:lvl>
  </w:abstractNum>
  <w:abstractNum w:abstractNumId="18" w15:restartNumberingAfterBreak="0">
    <w:nsid w:val="79EF0CFA"/>
    <w:multiLevelType w:val="multilevel"/>
    <w:tmpl w:val="79EF0CFA"/>
    <w:lvl w:ilvl="0">
      <w:start w:val="1"/>
      <w:numFmt w:val="lowerLetter"/>
      <w:lvlText w:val="%1)"/>
      <w:lvlJc w:val="left"/>
      <w:pPr>
        <w:ind w:left="578" w:hanging="360"/>
      </w:pPr>
      <w:rPr>
        <w:color w:val="auto"/>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16cid:durableId="1048459607">
    <w:abstractNumId w:val="0"/>
  </w:num>
  <w:num w:numId="2" w16cid:durableId="1757823065">
    <w:abstractNumId w:val="1"/>
  </w:num>
  <w:num w:numId="3" w16cid:durableId="1776554955">
    <w:abstractNumId w:val="2"/>
  </w:num>
  <w:num w:numId="4" w16cid:durableId="2107311751">
    <w:abstractNumId w:val="3"/>
  </w:num>
  <w:num w:numId="5" w16cid:durableId="1236160124">
    <w:abstractNumId w:val="4"/>
  </w:num>
  <w:num w:numId="6" w16cid:durableId="369691245">
    <w:abstractNumId w:val="5"/>
  </w:num>
  <w:num w:numId="7" w16cid:durableId="2104953554">
    <w:abstractNumId w:val="6"/>
  </w:num>
  <w:num w:numId="8" w16cid:durableId="79595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1849307">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85725">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824725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8889516">
    <w:abstractNumId w:val="17"/>
  </w:num>
  <w:num w:numId="13" w16cid:durableId="631208319">
    <w:abstractNumId w:val="7"/>
  </w:num>
  <w:num w:numId="14" w16cid:durableId="1103955970">
    <w:abstractNumId w:val="13"/>
  </w:num>
  <w:num w:numId="15" w16cid:durableId="1919945692">
    <w:abstractNumId w:val="16"/>
  </w:num>
  <w:num w:numId="16" w16cid:durableId="904216619">
    <w:abstractNumId w:val="10"/>
  </w:num>
  <w:num w:numId="17" w16cid:durableId="1935242202">
    <w:abstractNumId w:val="18"/>
  </w:num>
  <w:num w:numId="18" w16cid:durableId="935019328">
    <w:abstractNumId w:val="15"/>
  </w:num>
  <w:num w:numId="19" w16cid:durableId="585266729">
    <w:abstractNumId w:val="14"/>
  </w:num>
  <w:num w:numId="20" w16cid:durableId="1149790562">
    <w:abstractNumId w:val="9"/>
  </w:num>
  <w:num w:numId="21" w16cid:durableId="324168460">
    <w:abstractNumId w:val="8"/>
  </w:num>
  <w:num w:numId="22" w16cid:durableId="1852140500">
    <w:abstractNumId w:val="12"/>
  </w:num>
  <w:num w:numId="23" w16cid:durableId="20566151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7D2"/>
    <w:rsid w:val="00000A14"/>
    <w:rsid w:val="000014AF"/>
    <w:rsid w:val="000024B8"/>
    <w:rsid w:val="00010C44"/>
    <w:rsid w:val="00015A83"/>
    <w:rsid w:val="00022C1A"/>
    <w:rsid w:val="00036BE9"/>
    <w:rsid w:val="0005100E"/>
    <w:rsid w:val="00072DAE"/>
    <w:rsid w:val="00086DE7"/>
    <w:rsid w:val="000948F0"/>
    <w:rsid w:val="00095871"/>
    <w:rsid w:val="000A42E7"/>
    <w:rsid w:val="000B2899"/>
    <w:rsid w:val="000C5192"/>
    <w:rsid w:val="000D3B62"/>
    <w:rsid w:val="000D4C5B"/>
    <w:rsid w:val="000E051B"/>
    <w:rsid w:val="000F03C5"/>
    <w:rsid w:val="000F2BAA"/>
    <w:rsid w:val="001234FC"/>
    <w:rsid w:val="001248D9"/>
    <w:rsid w:val="001422F1"/>
    <w:rsid w:val="001501AB"/>
    <w:rsid w:val="00157FE7"/>
    <w:rsid w:val="001665A1"/>
    <w:rsid w:val="00167687"/>
    <w:rsid w:val="001732A9"/>
    <w:rsid w:val="001848BD"/>
    <w:rsid w:val="001872B6"/>
    <w:rsid w:val="001A7231"/>
    <w:rsid w:val="001B165C"/>
    <w:rsid w:val="001C1680"/>
    <w:rsid w:val="001E4758"/>
    <w:rsid w:val="001F7E81"/>
    <w:rsid w:val="002001CC"/>
    <w:rsid w:val="00204D7B"/>
    <w:rsid w:val="00224798"/>
    <w:rsid w:val="00231E09"/>
    <w:rsid w:val="00241C73"/>
    <w:rsid w:val="002528FA"/>
    <w:rsid w:val="00257034"/>
    <w:rsid w:val="002712AE"/>
    <w:rsid w:val="00293F7E"/>
    <w:rsid w:val="002A5879"/>
    <w:rsid w:val="002B5E9C"/>
    <w:rsid w:val="002C0DCE"/>
    <w:rsid w:val="002C7E42"/>
    <w:rsid w:val="002D2330"/>
    <w:rsid w:val="002D708D"/>
    <w:rsid w:val="002E6448"/>
    <w:rsid w:val="00305815"/>
    <w:rsid w:val="00312E64"/>
    <w:rsid w:val="003155B3"/>
    <w:rsid w:val="003212CB"/>
    <w:rsid w:val="003346CE"/>
    <w:rsid w:val="00357C74"/>
    <w:rsid w:val="0036778F"/>
    <w:rsid w:val="00373450"/>
    <w:rsid w:val="00373733"/>
    <w:rsid w:val="00373740"/>
    <w:rsid w:val="00381B7C"/>
    <w:rsid w:val="003927DB"/>
    <w:rsid w:val="00395D90"/>
    <w:rsid w:val="003A42D6"/>
    <w:rsid w:val="003A5F7B"/>
    <w:rsid w:val="003A6356"/>
    <w:rsid w:val="003B539D"/>
    <w:rsid w:val="003C1CD1"/>
    <w:rsid w:val="003D7274"/>
    <w:rsid w:val="003E1EFD"/>
    <w:rsid w:val="003F11D4"/>
    <w:rsid w:val="003F2A46"/>
    <w:rsid w:val="003F52D3"/>
    <w:rsid w:val="003F58C7"/>
    <w:rsid w:val="00405E32"/>
    <w:rsid w:val="004121DE"/>
    <w:rsid w:val="00425B63"/>
    <w:rsid w:val="004311F2"/>
    <w:rsid w:val="004315AA"/>
    <w:rsid w:val="004445E7"/>
    <w:rsid w:val="00460770"/>
    <w:rsid w:val="00464038"/>
    <w:rsid w:val="00470647"/>
    <w:rsid w:val="00475B80"/>
    <w:rsid w:val="0047659B"/>
    <w:rsid w:val="00483309"/>
    <w:rsid w:val="00494E6A"/>
    <w:rsid w:val="004A137C"/>
    <w:rsid w:val="004A24FA"/>
    <w:rsid w:val="004A563A"/>
    <w:rsid w:val="004B4ACD"/>
    <w:rsid w:val="004B53EB"/>
    <w:rsid w:val="004C0E1C"/>
    <w:rsid w:val="004C1CA4"/>
    <w:rsid w:val="004E7946"/>
    <w:rsid w:val="004F6193"/>
    <w:rsid w:val="005070CE"/>
    <w:rsid w:val="00527D48"/>
    <w:rsid w:val="00531C3E"/>
    <w:rsid w:val="00532055"/>
    <w:rsid w:val="00535849"/>
    <w:rsid w:val="00541B0A"/>
    <w:rsid w:val="00552207"/>
    <w:rsid w:val="005572CF"/>
    <w:rsid w:val="00561E8B"/>
    <w:rsid w:val="00563E32"/>
    <w:rsid w:val="005671EF"/>
    <w:rsid w:val="005700DA"/>
    <w:rsid w:val="0057510E"/>
    <w:rsid w:val="00575E0B"/>
    <w:rsid w:val="0058784B"/>
    <w:rsid w:val="00590C05"/>
    <w:rsid w:val="005A0545"/>
    <w:rsid w:val="005B4C42"/>
    <w:rsid w:val="005C46CA"/>
    <w:rsid w:val="005E657C"/>
    <w:rsid w:val="005E65C0"/>
    <w:rsid w:val="005F65C5"/>
    <w:rsid w:val="00603E42"/>
    <w:rsid w:val="006137C3"/>
    <w:rsid w:val="00636250"/>
    <w:rsid w:val="00650AEA"/>
    <w:rsid w:val="00651C31"/>
    <w:rsid w:val="0065527B"/>
    <w:rsid w:val="00660B9E"/>
    <w:rsid w:val="00665954"/>
    <w:rsid w:val="00673432"/>
    <w:rsid w:val="006754E0"/>
    <w:rsid w:val="006818D0"/>
    <w:rsid w:val="00682043"/>
    <w:rsid w:val="00682787"/>
    <w:rsid w:val="006836F6"/>
    <w:rsid w:val="0068752D"/>
    <w:rsid w:val="00694FA6"/>
    <w:rsid w:val="00695B08"/>
    <w:rsid w:val="006B7A18"/>
    <w:rsid w:val="006B7C5D"/>
    <w:rsid w:val="006C3CE2"/>
    <w:rsid w:val="006D1768"/>
    <w:rsid w:val="006D5676"/>
    <w:rsid w:val="006D71A4"/>
    <w:rsid w:val="006D7FA1"/>
    <w:rsid w:val="006F5A30"/>
    <w:rsid w:val="007103FB"/>
    <w:rsid w:val="007332F1"/>
    <w:rsid w:val="00735277"/>
    <w:rsid w:val="0073778D"/>
    <w:rsid w:val="0076024D"/>
    <w:rsid w:val="007619F4"/>
    <w:rsid w:val="00767F32"/>
    <w:rsid w:val="0077230E"/>
    <w:rsid w:val="00775217"/>
    <w:rsid w:val="007844CA"/>
    <w:rsid w:val="0079418B"/>
    <w:rsid w:val="007A4F30"/>
    <w:rsid w:val="007A4FDD"/>
    <w:rsid w:val="007B027C"/>
    <w:rsid w:val="007B110E"/>
    <w:rsid w:val="007B76C9"/>
    <w:rsid w:val="007C6B14"/>
    <w:rsid w:val="007D38C8"/>
    <w:rsid w:val="007D43B5"/>
    <w:rsid w:val="007D49A7"/>
    <w:rsid w:val="007D60EE"/>
    <w:rsid w:val="007E11D8"/>
    <w:rsid w:val="007F1D83"/>
    <w:rsid w:val="007F3307"/>
    <w:rsid w:val="007F50B8"/>
    <w:rsid w:val="008009D9"/>
    <w:rsid w:val="00801BA8"/>
    <w:rsid w:val="008038F1"/>
    <w:rsid w:val="00814A1F"/>
    <w:rsid w:val="00815938"/>
    <w:rsid w:val="00821736"/>
    <w:rsid w:val="00830323"/>
    <w:rsid w:val="008504E1"/>
    <w:rsid w:val="00855853"/>
    <w:rsid w:val="00855CFB"/>
    <w:rsid w:val="00866987"/>
    <w:rsid w:val="00866A29"/>
    <w:rsid w:val="0088645C"/>
    <w:rsid w:val="00896620"/>
    <w:rsid w:val="00896916"/>
    <w:rsid w:val="008A3479"/>
    <w:rsid w:val="008B4C1B"/>
    <w:rsid w:val="008B5748"/>
    <w:rsid w:val="008B7032"/>
    <w:rsid w:val="008C25C6"/>
    <w:rsid w:val="008C4BCF"/>
    <w:rsid w:val="008C68D7"/>
    <w:rsid w:val="008D11C2"/>
    <w:rsid w:val="008E4B35"/>
    <w:rsid w:val="008E7094"/>
    <w:rsid w:val="008E72C8"/>
    <w:rsid w:val="008F42E2"/>
    <w:rsid w:val="009012F3"/>
    <w:rsid w:val="009205F8"/>
    <w:rsid w:val="00933DE4"/>
    <w:rsid w:val="00935B80"/>
    <w:rsid w:val="00944A87"/>
    <w:rsid w:val="00952A4D"/>
    <w:rsid w:val="009561C9"/>
    <w:rsid w:val="00961536"/>
    <w:rsid w:val="00970FB4"/>
    <w:rsid w:val="00981E19"/>
    <w:rsid w:val="00982CB3"/>
    <w:rsid w:val="00991442"/>
    <w:rsid w:val="009A2E0E"/>
    <w:rsid w:val="009A5A9D"/>
    <w:rsid w:val="009B07D2"/>
    <w:rsid w:val="009C2046"/>
    <w:rsid w:val="009E06E8"/>
    <w:rsid w:val="009E209B"/>
    <w:rsid w:val="009E2B60"/>
    <w:rsid w:val="009E5B15"/>
    <w:rsid w:val="009E74EE"/>
    <w:rsid w:val="00A035EA"/>
    <w:rsid w:val="00A14705"/>
    <w:rsid w:val="00A153F4"/>
    <w:rsid w:val="00A21D2E"/>
    <w:rsid w:val="00A3303E"/>
    <w:rsid w:val="00A60C56"/>
    <w:rsid w:val="00A65750"/>
    <w:rsid w:val="00A658C1"/>
    <w:rsid w:val="00A7563A"/>
    <w:rsid w:val="00A76849"/>
    <w:rsid w:val="00A85051"/>
    <w:rsid w:val="00A87684"/>
    <w:rsid w:val="00A96238"/>
    <w:rsid w:val="00AA30DF"/>
    <w:rsid w:val="00AD20EF"/>
    <w:rsid w:val="00AE36B8"/>
    <w:rsid w:val="00AE5AB6"/>
    <w:rsid w:val="00AF2E10"/>
    <w:rsid w:val="00AF61E8"/>
    <w:rsid w:val="00AF6B6D"/>
    <w:rsid w:val="00AF76C9"/>
    <w:rsid w:val="00B164CD"/>
    <w:rsid w:val="00B32CE5"/>
    <w:rsid w:val="00B421CD"/>
    <w:rsid w:val="00B44F7B"/>
    <w:rsid w:val="00B517B4"/>
    <w:rsid w:val="00B53837"/>
    <w:rsid w:val="00B71426"/>
    <w:rsid w:val="00B719F3"/>
    <w:rsid w:val="00B873A0"/>
    <w:rsid w:val="00B92A19"/>
    <w:rsid w:val="00B9337D"/>
    <w:rsid w:val="00BA2449"/>
    <w:rsid w:val="00BB3D30"/>
    <w:rsid w:val="00BB6BD6"/>
    <w:rsid w:val="00BC270B"/>
    <w:rsid w:val="00BE4E05"/>
    <w:rsid w:val="00BF34C4"/>
    <w:rsid w:val="00BF4986"/>
    <w:rsid w:val="00C10F57"/>
    <w:rsid w:val="00C1410C"/>
    <w:rsid w:val="00C223E9"/>
    <w:rsid w:val="00C32C96"/>
    <w:rsid w:val="00C33A19"/>
    <w:rsid w:val="00C34AF5"/>
    <w:rsid w:val="00C3683D"/>
    <w:rsid w:val="00C429D5"/>
    <w:rsid w:val="00C466A1"/>
    <w:rsid w:val="00C53F36"/>
    <w:rsid w:val="00C54094"/>
    <w:rsid w:val="00C66C66"/>
    <w:rsid w:val="00C67FA1"/>
    <w:rsid w:val="00C70513"/>
    <w:rsid w:val="00C735D5"/>
    <w:rsid w:val="00C901AA"/>
    <w:rsid w:val="00CA776B"/>
    <w:rsid w:val="00CB4632"/>
    <w:rsid w:val="00CF6F13"/>
    <w:rsid w:val="00D13CA4"/>
    <w:rsid w:val="00D32BBA"/>
    <w:rsid w:val="00D36335"/>
    <w:rsid w:val="00D47844"/>
    <w:rsid w:val="00D51722"/>
    <w:rsid w:val="00D55462"/>
    <w:rsid w:val="00D610E7"/>
    <w:rsid w:val="00D63F0C"/>
    <w:rsid w:val="00D650DE"/>
    <w:rsid w:val="00D7409E"/>
    <w:rsid w:val="00D77486"/>
    <w:rsid w:val="00D84002"/>
    <w:rsid w:val="00DA424E"/>
    <w:rsid w:val="00DA6DAC"/>
    <w:rsid w:val="00DB04AD"/>
    <w:rsid w:val="00DC5ED0"/>
    <w:rsid w:val="00DE5428"/>
    <w:rsid w:val="00E10753"/>
    <w:rsid w:val="00E136AB"/>
    <w:rsid w:val="00E17060"/>
    <w:rsid w:val="00E208C2"/>
    <w:rsid w:val="00E25BFB"/>
    <w:rsid w:val="00E35F82"/>
    <w:rsid w:val="00E3643B"/>
    <w:rsid w:val="00E44BFA"/>
    <w:rsid w:val="00E47215"/>
    <w:rsid w:val="00E5110C"/>
    <w:rsid w:val="00E64007"/>
    <w:rsid w:val="00E65584"/>
    <w:rsid w:val="00E7107F"/>
    <w:rsid w:val="00E72784"/>
    <w:rsid w:val="00E74CB5"/>
    <w:rsid w:val="00E80A90"/>
    <w:rsid w:val="00E82126"/>
    <w:rsid w:val="00E87FAF"/>
    <w:rsid w:val="00EA3A55"/>
    <w:rsid w:val="00ED56F7"/>
    <w:rsid w:val="00ED7433"/>
    <w:rsid w:val="00EE48EF"/>
    <w:rsid w:val="00EE6FD5"/>
    <w:rsid w:val="00EF41E3"/>
    <w:rsid w:val="00F00BF8"/>
    <w:rsid w:val="00F01634"/>
    <w:rsid w:val="00F0164B"/>
    <w:rsid w:val="00F025A9"/>
    <w:rsid w:val="00F304C5"/>
    <w:rsid w:val="00F36ED3"/>
    <w:rsid w:val="00F37435"/>
    <w:rsid w:val="00F42F00"/>
    <w:rsid w:val="00F60EA7"/>
    <w:rsid w:val="00F655D3"/>
    <w:rsid w:val="00F853A8"/>
    <w:rsid w:val="00F904CE"/>
    <w:rsid w:val="00F91D14"/>
    <w:rsid w:val="00FA10B1"/>
    <w:rsid w:val="00FA54EB"/>
    <w:rsid w:val="00FB32A5"/>
    <w:rsid w:val="00FC28C6"/>
    <w:rsid w:val="00FC419D"/>
    <w:rsid w:val="00FD2A5A"/>
    <w:rsid w:val="00FE26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972AC"/>
  <w15:docId w15:val="{6952EA90-70C9-406F-85E3-39E979F2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10E"/>
    <w:pPr>
      <w:spacing w:after="0" w:line="240" w:lineRule="auto"/>
    </w:pPr>
    <w:rPr>
      <w:rFonts w:ascii="Calibri" w:eastAsia="Calibri" w:hAnsi="Calibri" w:cs="Arial"/>
      <w:sz w:val="20"/>
      <w:szCs w:val="20"/>
      <w:lang w:eastAsia="pt-BR"/>
    </w:rPr>
  </w:style>
  <w:style w:type="paragraph" w:styleId="Ttulo1">
    <w:name w:val="heading 1"/>
    <w:basedOn w:val="Normal"/>
    <w:next w:val="Normal"/>
    <w:link w:val="Ttulo1Char"/>
    <w:uiPriority w:val="9"/>
    <w:qFormat/>
    <w:rsid w:val="00A96238"/>
    <w:pPr>
      <w:keepNext/>
      <w:keepLines/>
      <w:spacing w:before="480" w:after="120"/>
      <w:outlineLvl w:val="0"/>
    </w:pPr>
    <w:rPr>
      <w:rFonts w:cs="Calibri"/>
      <w:b/>
      <w:sz w:val="48"/>
      <w:szCs w:val="48"/>
    </w:rPr>
  </w:style>
  <w:style w:type="paragraph" w:styleId="Ttulo2">
    <w:name w:val="heading 2"/>
    <w:basedOn w:val="Normal"/>
    <w:next w:val="Normal"/>
    <w:link w:val="Ttulo2Char"/>
    <w:uiPriority w:val="9"/>
    <w:unhideWhenUsed/>
    <w:qFormat/>
    <w:rsid w:val="00A96238"/>
    <w:pPr>
      <w:keepNext/>
      <w:keepLines/>
      <w:spacing w:before="360" w:after="80"/>
      <w:outlineLvl w:val="1"/>
    </w:pPr>
    <w:rPr>
      <w:rFonts w:cs="Calibri"/>
      <w:b/>
      <w:sz w:val="36"/>
      <w:szCs w:val="36"/>
    </w:rPr>
  </w:style>
  <w:style w:type="paragraph" w:styleId="Ttulo3">
    <w:name w:val="heading 3"/>
    <w:basedOn w:val="Normal"/>
    <w:next w:val="Normal"/>
    <w:link w:val="Ttulo3Char"/>
    <w:uiPriority w:val="9"/>
    <w:semiHidden/>
    <w:unhideWhenUsed/>
    <w:qFormat/>
    <w:rsid w:val="00A96238"/>
    <w:pPr>
      <w:keepNext/>
      <w:keepLines/>
      <w:spacing w:before="280" w:after="80"/>
      <w:outlineLvl w:val="2"/>
    </w:pPr>
    <w:rPr>
      <w:rFonts w:cs="Calibri"/>
      <w:b/>
      <w:sz w:val="28"/>
      <w:szCs w:val="28"/>
    </w:rPr>
  </w:style>
  <w:style w:type="paragraph" w:styleId="Ttulo4">
    <w:name w:val="heading 4"/>
    <w:basedOn w:val="Normal"/>
    <w:next w:val="Normal"/>
    <w:link w:val="Ttulo4Char"/>
    <w:uiPriority w:val="9"/>
    <w:semiHidden/>
    <w:unhideWhenUsed/>
    <w:qFormat/>
    <w:rsid w:val="00A96238"/>
    <w:pPr>
      <w:keepNext/>
      <w:keepLines/>
      <w:spacing w:before="240" w:after="40"/>
      <w:outlineLvl w:val="3"/>
    </w:pPr>
    <w:rPr>
      <w:rFonts w:cs="Calibri"/>
      <w:b/>
      <w:sz w:val="24"/>
      <w:szCs w:val="24"/>
    </w:rPr>
  </w:style>
  <w:style w:type="paragraph" w:styleId="Ttulo5">
    <w:name w:val="heading 5"/>
    <w:basedOn w:val="Normal"/>
    <w:next w:val="Normal"/>
    <w:link w:val="Ttulo5Char"/>
    <w:uiPriority w:val="9"/>
    <w:semiHidden/>
    <w:unhideWhenUsed/>
    <w:qFormat/>
    <w:rsid w:val="00A96238"/>
    <w:pPr>
      <w:keepNext/>
      <w:keepLines/>
      <w:spacing w:before="220" w:after="40"/>
      <w:outlineLvl w:val="4"/>
    </w:pPr>
    <w:rPr>
      <w:rFonts w:cs="Calibri"/>
      <w:b/>
      <w:sz w:val="22"/>
      <w:szCs w:val="22"/>
    </w:rPr>
  </w:style>
  <w:style w:type="paragraph" w:styleId="Ttulo6">
    <w:name w:val="heading 6"/>
    <w:basedOn w:val="Normal"/>
    <w:next w:val="Normal"/>
    <w:link w:val="Ttulo6Char"/>
    <w:uiPriority w:val="9"/>
    <w:semiHidden/>
    <w:unhideWhenUsed/>
    <w:qFormat/>
    <w:rsid w:val="00A96238"/>
    <w:pPr>
      <w:keepNext/>
      <w:keepLines/>
      <w:spacing w:before="200" w:after="40"/>
      <w:outlineLvl w:val="5"/>
    </w:pPr>
    <w:rPr>
      <w:rFonts w:cs="Calibri"/>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qFormat/>
    <w:rsid w:val="00B719F3"/>
    <w:rPr>
      <w:rFonts w:ascii="Tahoma" w:hAnsi="Tahoma" w:cs="Tahoma"/>
      <w:sz w:val="16"/>
      <w:szCs w:val="16"/>
    </w:rPr>
  </w:style>
  <w:style w:type="character" w:customStyle="1" w:styleId="TextodebaloChar">
    <w:name w:val="Texto de balão Char"/>
    <w:basedOn w:val="Fontepargpadro"/>
    <w:link w:val="Textodebalo"/>
    <w:uiPriority w:val="99"/>
    <w:semiHidden/>
    <w:qFormat/>
    <w:rsid w:val="00B719F3"/>
    <w:rPr>
      <w:rFonts w:ascii="Tahoma" w:eastAsia="Calibri" w:hAnsi="Tahoma" w:cs="Tahoma"/>
      <w:sz w:val="16"/>
      <w:szCs w:val="16"/>
      <w:lang w:eastAsia="pt-BR"/>
    </w:rPr>
  </w:style>
  <w:style w:type="paragraph" w:styleId="Cabealho">
    <w:name w:val="header"/>
    <w:basedOn w:val="Normal"/>
    <w:link w:val="CabealhoChar"/>
    <w:uiPriority w:val="99"/>
    <w:unhideWhenUsed/>
    <w:qFormat/>
    <w:rsid w:val="0068752D"/>
    <w:pPr>
      <w:tabs>
        <w:tab w:val="center" w:pos="4252"/>
        <w:tab w:val="right" w:pos="8504"/>
      </w:tabs>
    </w:pPr>
  </w:style>
  <w:style w:type="character" w:customStyle="1" w:styleId="CabealhoChar">
    <w:name w:val="Cabeçalho Char"/>
    <w:basedOn w:val="Fontepargpadro"/>
    <w:link w:val="Cabealho"/>
    <w:uiPriority w:val="99"/>
    <w:qFormat/>
    <w:rsid w:val="0068752D"/>
    <w:rPr>
      <w:rFonts w:ascii="Calibri" w:eastAsia="Calibri" w:hAnsi="Calibri" w:cs="Arial"/>
      <w:sz w:val="20"/>
      <w:szCs w:val="20"/>
      <w:lang w:eastAsia="pt-BR"/>
    </w:rPr>
  </w:style>
  <w:style w:type="paragraph" w:styleId="Rodap">
    <w:name w:val="footer"/>
    <w:basedOn w:val="Normal"/>
    <w:link w:val="RodapChar"/>
    <w:uiPriority w:val="99"/>
    <w:unhideWhenUsed/>
    <w:qFormat/>
    <w:rsid w:val="0068752D"/>
    <w:pPr>
      <w:tabs>
        <w:tab w:val="center" w:pos="4252"/>
        <w:tab w:val="right" w:pos="8504"/>
      </w:tabs>
    </w:pPr>
  </w:style>
  <w:style w:type="character" w:customStyle="1" w:styleId="RodapChar">
    <w:name w:val="Rodapé Char"/>
    <w:basedOn w:val="Fontepargpadro"/>
    <w:link w:val="Rodap"/>
    <w:uiPriority w:val="99"/>
    <w:qFormat/>
    <w:rsid w:val="0068752D"/>
    <w:rPr>
      <w:rFonts w:ascii="Calibri" w:eastAsia="Calibri" w:hAnsi="Calibri" w:cs="Arial"/>
      <w:sz w:val="20"/>
      <w:szCs w:val="20"/>
      <w:lang w:eastAsia="pt-BR"/>
    </w:rPr>
  </w:style>
  <w:style w:type="paragraph" w:styleId="Textodenotaderodap">
    <w:name w:val="footnote text"/>
    <w:basedOn w:val="Normal"/>
    <w:link w:val="TextodenotaderodapChar"/>
    <w:uiPriority w:val="99"/>
    <w:semiHidden/>
    <w:unhideWhenUsed/>
    <w:qFormat/>
    <w:rsid w:val="00F42F00"/>
  </w:style>
  <w:style w:type="character" w:customStyle="1" w:styleId="TextodenotaderodapChar">
    <w:name w:val="Texto de nota de rodapé Char"/>
    <w:basedOn w:val="Fontepargpadro"/>
    <w:link w:val="Textodenotaderodap"/>
    <w:uiPriority w:val="99"/>
    <w:semiHidden/>
    <w:qFormat/>
    <w:rsid w:val="00F42F00"/>
    <w:rPr>
      <w:rFonts w:ascii="Calibri" w:eastAsia="Calibri" w:hAnsi="Calibri" w:cs="Arial"/>
      <w:sz w:val="20"/>
      <w:szCs w:val="20"/>
      <w:lang w:eastAsia="pt-BR"/>
    </w:rPr>
  </w:style>
  <w:style w:type="character" w:styleId="Refdenotaderodap">
    <w:name w:val="footnote reference"/>
    <w:basedOn w:val="Fontepargpadro"/>
    <w:uiPriority w:val="99"/>
    <w:semiHidden/>
    <w:unhideWhenUsed/>
    <w:qFormat/>
    <w:rsid w:val="00F42F00"/>
    <w:rPr>
      <w:vertAlign w:val="superscript"/>
    </w:rPr>
  </w:style>
  <w:style w:type="character" w:styleId="Hyperlink">
    <w:name w:val="Hyperlink"/>
    <w:basedOn w:val="Fontepargpadro"/>
    <w:uiPriority w:val="99"/>
    <w:semiHidden/>
    <w:unhideWhenUsed/>
    <w:qFormat/>
    <w:rsid w:val="00830323"/>
    <w:rPr>
      <w:color w:val="0000FF"/>
      <w:u w:val="single"/>
    </w:rPr>
  </w:style>
  <w:style w:type="table" w:styleId="Tabelacomgrade">
    <w:name w:val="Table Grid"/>
    <w:basedOn w:val="Tabelanormal"/>
    <w:uiPriority w:val="39"/>
    <w:qFormat/>
    <w:rsid w:val="00DA424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9E209B"/>
    <w:rPr>
      <w:color w:val="800080" w:themeColor="followedHyperlink"/>
      <w:u w:val="single"/>
    </w:rPr>
  </w:style>
  <w:style w:type="paragraph" w:customStyle="1" w:styleId="msonormal0">
    <w:name w:val="msonormal"/>
    <w:basedOn w:val="Normal"/>
    <w:qFormat/>
    <w:rsid w:val="009E209B"/>
    <w:pPr>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9E209B"/>
    <w:rPr>
      <w:b/>
      <w:bCs/>
    </w:rPr>
  </w:style>
  <w:style w:type="table" w:customStyle="1" w:styleId="Tabelacomgrade1">
    <w:name w:val="Tabela com grade1"/>
    <w:basedOn w:val="Tabelanormal"/>
    <w:next w:val="Tabelacomgrade"/>
    <w:uiPriority w:val="39"/>
    <w:qFormat/>
    <w:rsid w:val="00603E42"/>
    <w:pPr>
      <w:spacing w:after="0" w:line="240" w:lineRule="auto"/>
    </w:pPr>
    <w:rPr>
      <w:rFonts w:ascii="Times New Roman" w:eastAsia="SimSun" w:hAnsi="Times New Roman" w:cs="Times New Roman"/>
      <w:kern w:val="2"/>
      <w:sz w:val="20"/>
      <w:szCs w:val="20"/>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603E42"/>
    <w:pPr>
      <w:spacing w:before="100" w:beforeAutospacing="1" w:after="100" w:afterAutospacing="1"/>
    </w:pPr>
    <w:rPr>
      <w:rFonts w:ascii="Times New Roman" w:eastAsia="Times New Roman" w:hAnsi="Times New Roman" w:cs="Times New Roman"/>
      <w:sz w:val="24"/>
      <w:szCs w:val="24"/>
    </w:rPr>
  </w:style>
  <w:style w:type="table" w:customStyle="1" w:styleId="Tabelacomgrade111">
    <w:name w:val="Tabela com grade111"/>
    <w:basedOn w:val="Tabelanormal"/>
    <w:next w:val="Tabelacomgrade"/>
    <w:uiPriority w:val="39"/>
    <w:qFormat/>
    <w:rsid w:val="008B4C1B"/>
    <w:pPr>
      <w:spacing w:after="0" w:line="240" w:lineRule="auto"/>
    </w:pPr>
    <w:rPr>
      <w:rFonts w:ascii="Times New Roman" w:eastAsia="SimSun" w:hAnsi="Times New Roman" w:cs="Times New Roman"/>
      <w:kern w:val="2"/>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B4C1B"/>
    <w:pPr>
      <w:ind w:left="720"/>
      <w:contextualSpacing/>
    </w:pPr>
  </w:style>
  <w:style w:type="character" w:customStyle="1" w:styleId="Ttulo1Char">
    <w:name w:val="Título 1 Char"/>
    <w:basedOn w:val="Fontepargpadro"/>
    <w:link w:val="Ttulo1"/>
    <w:uiPriority w:val="9"/>
    <w:rsid w:val="00A96238"/>
    <w:rPr>
      <w:rFonts w:ascii="Calibri" w:eastAsia="Calibri" w:hAnsi="Calibri" w:cs="Calibri"/>
      <w:b/>
      <w:sz w:val="48"/>
      <w:szCs w:val="48"/>
      <w:lang w:eastAsia="pt-BR"/>
    </w:rPr>
  </w:style>
  <w:style w:type="character" w:customStyle="1" w:styleId="Ttulo2Char">
    <w:name w:val="Título 2 Char"/>
    <w:basedOn w:val="Fontepargpadro"/>
    <w:link w:val="Ttulo2"/>
    <w:uiPriority w:val="9"/>
    <w:rsid w:val="00A96238"/>
    <w:rPr>
      <w:rFonts w:ascii="Calibri" w:eastAsia="Calibri" w:hAnsi="Calibri" w:cs="Calibri"/>
      <w:b/>
      <w:sz w:val="36"/>
      <w:szCs w:val="36"/>
      <w:lang w:eastAsia="pt-BR"/>
    </w:rPr>
  </w:style>
  <w:style w:type="character" w:customStyle="1" w:styleId="Ttulo3Char">
    <w:name w:val="Título 3 Char"/>
    <w:basedOn w:val="Fontepargpadro"/>
    <w:link w:val="Ttulo3"/>
    <w:uiPriority w:val="9"/>
    <w:semiHidden/>
    <w:rsid w:val="00A96238"/>
    <w:rPr>
      <w:rFonts w:ascii="Calibri" w:eastAsia="Calibri" w:hAnsi="Calibri" w:cs="Calibri"/>
      <w:b/>
      <w:sz w:val="28"/>
      <w:szCs w:val="28"/>
      <w:lang w:eastAsia="pt-BR"/>
    </w:rPr>
  </w:style>
  <w:style w:type="character" w:customStyle="1" w:styleId="Ttulo4Char">
    <w:name w:val="Título 4 Char"/>
    <w:basedOn w:val="Fontepargpadro"/>
    <w:link w:val="Ttulo4"/>
    <w:uiPriority w:val="9"/>
    <w:semiHidden/>
    <w:rsid w:val="00A96238"/>
    <w:rPr>
      <w:rFonts w:ascii="Calibri" w:eastAsia="Calibri" w:hAnsi="Calibri" w:cs="Calibri"/>
      <w:b/>
      <w:sz w:val="24"/>
      <w:szCs w:val="24"/>
      <w:lang w:eastAsia="pt-BR"/>
    </w:rPr>
  </w:style>
  <w:style w:type="character" w:customStyle="1" w:styleId="Ttulo5Char">
    <w:name w:val="Título 5 Char"/>
    <w:basedOn w:val="Fontepargpadro"/>
    <w:link w:val="Ttulo5"/>
    <w:uiPriority w:val="9"/>
    <w:semiHidden/>
    <w:rsid w:val="00A96238"/>
    <w:rPr>
      <w:rFonts w:ascii="Calibri" w:eastAsia="Calibri" w:hAnsi="Calibri" w:cs="Calibri"/>
      <w:b/>
      <w:lang w:eastAsia="pt-BR"/>
    </w:rPr>
  </w:style>
  <w:style w:type="character" w:customStyle="1" w:styleId="Ttulo6Char">
    <w:name w:val="Título 6 Char"/>
    <w:basedOn w:val="Fontepargpadro"/>
    <w:link w:val="Ttulo6"/>
    <w:uiPriority w:val="9"/>
    <w:semiHidden/>
    <w:rsid w:val="00A96238"/>
    <w:rPr>
      <w:rFonts w:ascii="Calibri" w:eastAsia="Calibri" w:hAnsi="Calibri" w:cs="Calibri"/>
      <w:b/>
      <w:sz w:val="20"/>
      <w:szCs w:val="20"/>
      <w:lang w:eastAsia="pt-BR"/>
    </w:rPr>
  </w:style>
  <w:style w:type="numbering" w:customStyle="1" w:styleId="Semlista1">
    <w:name w:val="Sem lista1"/>
    <w:next w:val="Semlista"/>
    <w:uiPriority w:val="99"/>
    <w:semiHidden/>
    <w:unhideWhenUsed/>
    <w:rsid w:val="00A96238"/>
  </w:style>
  <w:style w:type="paragraph" w:styleId="Ttulo">
    <w:name w:val="Title"/>
    <w:basedOn w:val="Normal"/>
    <w:next w:val="Normal"/>
    <w:link w:val="TtuloChar"/>
    <w:uiPriority w:val="10"/>
    <w:qFormat/>
    <w:rsid w:val="00A96238"/>
    <w:pPr>
      <w:keepNext/>
      <w:keepLines/>
      <w:spacing w:before="480" w:after="120"/>
    </w:pPr>
    <w:rPr>
      <w:rFonts w:cs="Calibri"/>
      <w:b/>
      <w:sz w:val="72"/>
      <w:szCs w:val="72"/>
    </w:rPr>
  </w:style>
  <w:style w:type="character" w:customStyle="1" w:styleId="TtuloChar">
    <w:name w:val="Título Char"/>
    <w:basedOn w:val="Fontepargpadro"/>
    <w:link w:val="Ttulo"/>
    <w:uiPriority w:val="10"/>
    <w:rsid w:val="00A96238"/>
    <w:rPr>
      <w:rFonts w:ascii="Calibri" w:eastAsia="Calibri" w:hAnsi="Calibri" w:cs="Calibri"/>
      <w:b/>
      <w:sz w:val="72"/>
      <w:szCs w:val="72"/>
      <w:lang w:eastAsia="pt-BR"/>
    </w:rPr>
  </w:style>
  <w:style w:type="paragraph" w:styleId="Subttulo">
    <w:name w:val="Subtitle"/>
    <w:basedOn w:val="Normal"/>
    <w:next w:val="Normal"/>
    <w:link w:val="SubttuloChar"/>
    <w:uiPriority w:val="11"/>
    <w:qFormat/>
    <w:rsid w:val="00A96238"/>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A96238"/>
    <w:rPr>
      <w:rFonts w:ascii="Georgia" w:eastAsia="Georgia" w:hAnsi="Georgia" w:cs="Georgia"/>
      <w:i/>
      <w:color w:val="666666"/>
      <w:sz w:val="48"/>
      <w:szCs w:val="48"/>
      <w:lang w:eastAsia="pt-BR"/>
    </w:rPr>
  </w:style>
  <w:style w:type="table" w:customStyle="1" w:styleId="Tabelacomgrade2">
    <w:name w:val="Tabela com grade2"/>
    <w:basedOn w:val="Tabelanormal"/>
    <w:next w:val="Tabelacomgrade"/>
    <w:uiPriority w:val="39"/>
    <w:qFormat/>
    <w:rsid w:val="00A96238"/>
    <w:pPr>
      <w:spacing w:after="0" w:line="240" w:lineRule="auto"/>
    </w:pPr>
    <w:rPr>
      <w:rFonts w:ascii="Calibri" w:eastAsia="Calibri" w:hAnsi="Calibri" w:cs="Calibri"/>
      <w:kern w:val="2"/>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rsid w:val="00A96238"/>
    <w:pPr>
      <w:spacing w:after="0" w:line="240" w:lineRule="auto"/>
    </w:pPr>
    <w:rPr>
      <w:rFonts w:ascii="Calibri" w:eastAsia="Calibri" w:hAnsi="Calibri" w:cs="Calibri"/>
      <w:sz w:val="20"/>
      <w:szCs w:val="20"/>
      <w:lang w:eastAsia="pt-BR"/>
    </w:rPr>
    <w:tblPr>
      <w:tblCellMar>
        <w:top w:w="100" w:type="dxa"/>
        <w:left w:w="100" w:type="dxa"/>
        <w:bottom w:w="100" w:type="dxa"/>
        <w:right w:w="100" w:type="dxa"/>
      </w:tblCellMar>
    </w:tblPr>
  </w:style>
  <w:style w:type="table" w:customStyle="1" w:styleId="Tabelacomgrade11">
    <w:name w:val="Tabela com grade11"/>
    <w:basedOn w:val="Tabelanormal"/>
    <w:uiPriority w:val="39"/>
    <w:qFormat/>
    <w:rsid w:val="00A96238"/>
    <w:pPr>
      <w:spacing w:after="0" w:line="240" w:lineRule="auto"/>
    </w:pPr>
    <w:rPr>
      <w:rFonts w:ascii="Times New Roman" w:eastAsia="SimSun" w:hAnsi="Times New Roman" w:cs="Times New Roman"/>
      <w:kern w:val="2"/>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28">
    <w:name w:val="_Style 28"/>
    <w:basedOn w:val="TableNormal"/>
    <w:qFormat/>
    <w:rsid w:val="00A96238"/>
    <w:rPr>
      <w:rFonts w:ascii="Times New Roman" w:eastAsia="Times New Roman" w:hAnsi="Times New Roman" w:cs="Times New Roman"/>
    </w:rPr>
    <w:tblPr>
      <w:tblCellMar>
        <w:top w:w="0" w:type="dxa"/>
        <w:left w:w="108" w:type="dxa"/>
        <w:bottom w:w="0" w:type="dxa"/>
        <w:right w:w="108" w:type="dxa"/>
      </w:tblCellMar>
    </w:tblPr>
  </w:style>
  <w:style w:type="table" w:customStyle="1" w:styleId="Style29">
    <w:name w:val="_Style 29"/>
    <w:basedOn w:val="TableNormal"/>
    <w:qFormat/>
    <w:rsid w:val="00A96238"/>
    <w:rPr>
      <w:rFonts w:ascii="Times New Roman" w:eastAsia="Times New Roman" w:hAnsi="Times New Roman" w:cs="Times New Roman"/>
    </w:rPr>
    <w:tblPr>
      <w:tblCellMar>
        <w:top w:w="0" w:type="dxa"/>
        <w:left w:w="108" w:type="dxa"/>
        <w:bottom w:w="0" w:type="dxa"/>
        <w:right w:w="108" w:type="dxa"/>
      </w:tblCellMar>
    </w:tblPr>
  </w:style>
  <w:style w:type="table" w:customStyle="1" w:styleId="Style30">
    <w:name w:val="_Style 30"/>
    <w:basedOn w:val="TableNormal"/>
    <w:qFormat/>
    <w:rsid w:val="00A96238"/>
    <w:rPr>
      <w:rFonts w:ascii="Times New Roman" w:eastAsia="Times New Roman" w:hAnsi="Times New Roman" w:cs="Times New Roman"/>
    </w:rPr>
    <w:tblPr>
      <w:tblCellMar>
        <w:top w:w="0" w:type="dxa"/>
        <w:left w:w="108" w:type="dxa"/>
        <w:bottom w:w="0" w:type="dxa"/>
        <w:right w:w="108" w:type="dxa"/>
      </w:tblCellMar>
    </w:tblPr>
  </w:style>
  <w:style w:type="paragraph" w:customStyle="1" w:styleId="isselectedend">
    <w:name w:val="isselectedend"/>
    <w:basedOn w:val="Normal"/>
    <w:rsid w:val="00A96238"/>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438973">
      <w:bodyDiv w:val="1"/>
      <w:marLeft w:val="0"/>
      <w:marRight w:val="0"/>
      <w:marTop w:val="0"/>
      <w:marBottom w:val="0"/>
      <w:divBdr>
        <w:top w:val="none" w:sz="0" w:space="0" w:color="auto"/>
        <w:left w:val="none" w:sz="0" w:space="0" w:color="auto"/>
        <w:bottom w:val="none" w:sz="0" w:space="0" w:color="auto"/>
        <w:right w:val="none" w:sz="0" w:space="0" w:color="auto"/>
      </w:divBdr>
    </w:div>
    <w:div w:id="803498976">
      <w:bodyDiv w:val="1"/>
      <w:marLeft w:val="0"/>
      <w:marRight w:val="0"/>
      <w:marTop w:val="0"/>
      <w:marBottom w:val="0"/>
      <w:divBdr>
        <w:top w:val="none" w:sz="0" w:space="0" w:color="auto"/>
        <w:left w:val="none" w:sz="0" w:space="0" w:color="auto"/>
        <w:bottom w:val="none" w:sz="0" w:space="0" w:color="auto"/>
        <w:right w:val="none" w:sz="0" w:space="0" w:color="auto"/>
      </w:divBdr>
    </w:div>
    <w:div w:id="1007755549">
      <w:bodyDiv w:val="1"/>
      <w:marLeft w:val="0"/>
      <w:marRight w:val="0"/>
      <w:marTop w:val="0"/>
      <w:marBottom w:val="0"/>
      <w:divBdr>
        <w:top w:val="none" w:sz="0" w:space="0" w:color="auto"/>
        <w:left w:val="none" w:sz="0" w:space="0" w:color="auto"/>
        <w:bottom w:val="none" w:sz="0" w:space="0" w:color="auto"/>
        <w:right w:val="none" w:sz="0" w:space="0" w:color="auto"/>
      </w:divBdr>
    </w:div>
    <w:div w:id="1039821453">
      <w:bodyDiv w:val="1"/>
      <w:marLeft w:val="0"/>
      <w:marRight w:val="0"/>
      <w:marTop w:val="0"/>
      <w:marBottom w:val="0"/>
      <w:divBdr>
        <w:top w:val="none" w:sz="0" w:space="0" w:color="auto"/>
        <w:left w:val="none" w:sz="0" w:space="0" w:color="auto"/>
        <w:bottom w:val="none" w:sz="0" w:space="0" w:color="auto"/>
        <w:right w:val="none" w:sz="0" w:space="0" w:color="auto"/>
      </w:divBdr>
    </w:div>
    <w:div w:id="1080981784">
      <w:bodyDiv w:val="1"/>
      <w:marLeft w:val="0"/>
      <w:marRight w:val="0"/>
      <w:marTop w:val="0"/>
      <w:marBottom w:val="0"/>
      <w:divBdr>
        <w:top w:val="none" w:sz="0" w:space="0" w:color="auto"/>
        <w:left w:val="none" w:sz="0" w:space="0" w:color="auto"/>
        <w:bottom w:val="none" w:sz="0" w:space="0" w:color="auto"/>
        <w:right w:val="none" w:sz="0" w:space="0" w:color="auto"/>
      </w:divBdr>
    </w:div>
    <w:div w:id="1497065187">
      <w:bodyDiv w:val="1"/>
      <w:marLeft w:val="0"/>
      <w:marRight w:val="0"/>
      <w:marTop w:val="0"/>
      <w:marBottom w:val="0"/>
      <w:divBdr>
        <w:top w:val="none" w:sz="0" w:space="0" w:color="auto"/>
        <w:left w:val="none" w:sz="0" w:space="0" w:color="auto"/>
        <w:bottom w:val="none" w:sz="0" w:space="0" w:color="auto"/>
        <w:right w:val="none" w:sz="0" w:space="0" w:color="auto"/>
      </w:divBdr>
    </w:div>
    <w:div w:id="1532646700">
      <w:bodyDiv w:val="1"/>
      <w:marLeft w:val="0"/>
      <w:marRight w:val="0"/>
      <w:marTop w:val="0"/>
      <w:marBottom w:val="0"/>
      <w:divBdr>
        <w:top w:val="none" w:sz="0" w:space="0" w:color="auto"/>
        <w:left w:val="none" w:sz="0" w:space="0" w:color="auto"/>
        <w:bottom w:val="none" w:sz="0" w:space="0" w:color="auto"/>
        <w:right w:val="none" w:sz="0" w:space="0" w:color="auto"/>
      </w:divBdr>
    </w:div>
    <w:div w:id="1693919827">
      <w:bodyDiv w:val="1"/>
      <w:marLeft w:val="0"/>
      <w:marRight w:val="0"/>
      <w:marTop w:val="0"/>
      <w:marBottom w:val="0"/>
      <w:divBdr>
        <w:top w:val="none" w:sz="0" w:space="0" w:color="auto"/>
        <w:left w:val="none" w:sz="0" w:space="0" w:color="auto"/>
        <w:bottom w:val="none" w:sz="0" w:space="0" w:color="auto"/>
        <w:right w:val="none" w:sz="0" w:space="0" w:color="auto"/>
      </w:divBdr>
    </w:div>
    <w:div w:id="1701122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4E2D4-A473-45DE-A9FA-D9BA1189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2163</Words>
  <Characters>11682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PM_Alegria8</dc:creator>
  <cp:keywords/>
  <dc:description/>
  <cp:lastModifiedBy>pmalegrialicitacoes@gmail.com</cp:lastModifiedBy>
  <cp:revision>4</cp:revision>
  <cp:lastPrinted>2026-07-07T12:43:00Z</cp:lastPrinted>
  <dcterms:created xsi:type="dcterms:W3CDTF">2026-07-07T13:02:00Z</dcterms:created>
  <dcterms:modified xsi:type="dcterms:W3CDTF">2026-07-08T19:14:00Z</dcterms:modified>
</cp:coreProperties>
</file>