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8378E" w14:textId="77777777" w:rsidR="00355FB0" w:rsidRPr="00A02D4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098B5056" w14:textId="77777777" w:rsidR="00355FB0" w:rsidRPr="00355FB0" w:rsidRDefault="00355FB0" w:rsidP="00A02D40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ESTUDO TÉCNICO PRELIMINAR</w:t>
      </w:r>
    </w:p>
    <w:p w14:paraId="30982BD1" w14:textId="77777777" w:rsidR="00A02D40" w:rsidRDefault="00A02D40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095B21B" w14:textId="77777777" w:rsidR="00355FB0" w:rsidRPr="00355FB0" w:rsidRDefault="00355FB0" w:rsidP="00731EDD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CONTRATAÇÃO DA EMPRESA DE TECNOLOGIA E INFORMAÇÕES DA PREVIDÊNCIA – DATAPREV PARA UTILIZAÇÃO DO SISTEMA COMPREV</w:t>
      </w:r>
    </w:p>
    <w:p w14:paraId="4B7A607E" w14:textId="77777777" w:rsidR="00731EDD" w:rsidRDefault="00731EDD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9DE9EDC" w14:textId="77777777" w:rsidR="00355FB0" w:rsidRPr="00355FB0" w:rsidRDefault="00355FB0" w:rsidP="00731EDD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1. DESCRIÇÃO DA NECESSIDADE:</w:t>
      </w:r>
    </w:p>
    <w:p w14:paraId="7C812AB8" w14:textId="3B5E78DA" w:rsidR="00355FB0" w:rsidRPr="00355FB0" w:rsidRDefault="00355FB0" w:rsidP="00731EDD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 xml:space="preserve">O presente Estudo Técnico Preliminar tem por objetivo subsidiar a contratação da Empresa de Tecnologia e Informações da Previdência – DATAPREV para disponibilização e utilização do Sistema de Compensação Previdenciária – COMPREV pelo Fundo de Previdência Social do Município de </w:t>
      </w:r>
      <w:r w:rsidR="00D17B61">
        <w:rPr>
          <w:rFonts w:ascii="Arial" w:eastAsia="Times New Roman" w:hAnsi="Arial" w:cs="Arial"/>
          <w:lang w:eastAsia="pt-BR"/>
        </w:rPr>
        <w:t>Alegria</w:t>
      </w:r>
      <w:r w:rsidRPr="00355FB0">
        <w:rPr>
          <w:rFonts w:ascii="Arial" w:eastAsia="Times New Roman" w:hAnsi="Arial" w:cs="Arial"/>
          <w:lang w:eastAsia="pt-BR"/>
        </w:rPr>
        <w:t>/RS.</w:t>
      </w:r>
    </w:p>
    <w:p w14:paraId="3D6DA6FB" w14:textId="4E79AB5A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 contratação é necessária para assegurar a operacionalização da compensação financeira entre os regimes de previdência, permitindo ao RPPS realizar e acompanhar os procedimentos relacionados aos requerimento</w:t>
      </w:r>
      <w:r w:rsidR="00E65F38">
        <w:rPr>
          <w:rFonts w:ascii="Arial" w:eastAsia="Times New Roman" w:hAnsi="Arial" w:cs="Arial"/>
          <w:lang w:eastAsia="pt-BR"/>
        </w:rPr>
        <w:t>s de compensação previdenciária, a</w:t>
      </w:r>
      <w:r w:rsidRPr="00355FB0">
        <w:rPr>
          <w:rFonts w:ascii="Arial" w:eastAsia="Times New Roman" w:hAnsi="Arial" w:cs="Arial"/>
          <w:lang w:eastAsia="pt-BR"/>
        </w:rPr>
        <w:t>ssegurar a utilização do sistema destinado à operacionalização da compensação previdenciária;</w:t>
      </w:r>
      <w:r w:rsidR="00731EDD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permitir o tratamento e acompanhamento dos requerimentos;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possibilitar o cálculo e acompanhamento dos valores de compensação;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disponibilizar consultas e relatórios de gestão; e</w:t>
      </w:r>
    </w:p>
    <w:p w14:paraId="32ABB5BD" w14:textId="77777777" w:rsidR="00355FB0" w:rsidRPr="00355FB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355FB0">
        <w:rPr>
          <w:rFonts w:ascii="Arial" w:eastAsia="Times New Roman" w:hAnsi="Arial" w:cs="Arial"/>
          <w:lang w:eastAsia="pt-BR"/>
        </w:rPr>
        <w:t>atender</w:t>
      </w:r>
      <w:proofErr w:type="gramEnd"/>
      <w:r w:rsidRPr="00355FB0">
        <w:rPr>
          <w:rFonts w:ascii="Arial" w:eastAsia="Times New Roman" w:hAnsi="Arial" w:cs="Arial"/>
          <w:lang w:eastAsia="pt-BR"/>
        </w:rPr>
        <w:t xml:space="preserve"> às normas e procedimentos estabelecidos pelo Ministério da Previdência Social.</w:t>
      </w:r>
    </w:p>
    <w:p w14:paraId="2CAF71B7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0067E33D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2. ALINHAMENTO ENTRE A CONTRATAÇÃO E O PLANEJAMENTO:</w:t>
      </w:r>
    </w:p>
    <w:p w14:paraId="2C854AE4" w14:textId="4639BDED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 xml:space="preserve">A contratação deverá estar alinhada ao planejamento administrativo e orçamentário do Fundo de Previdência Social do Município de </w:t>
      </w:r>
      <w:r w:rsidR="00D17B61">
        <w:rPr>
          <w:rFonts w:ascii="Arial" w:eastAsia="Times New Roman" w:hAnsi="Arial" w:cs="Arial"/>
          <w:lang w:eastAsia="pt-BR"/>
        </w:rPr>
        <w:t>Alegria</w:t>
      </w:r>
      <w:r w:rsidRPr="00355FB0">
        <w:rPr>
          <w:rFonts w:ascii="Arial" w:eastAsia="Times New Roman" w:hAnsi="Arial" w:cs="Arial"/>
          <w:lang w:eastAsia="pt-BR"/>
        </w:rPr>
        <w:t>/RS, observadas as necessidades permanentes do RPPS e a disponibilidade de recursos para custeio do serviço.</w:t>
      </w:r>
    </w:p>
    <w:p w14:paraId="61AA4109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1096DB5C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3. REQUISITOS DA CONTRATAÇÃO:</w:t>
      </w:r>
    </w:p>
    <w:p w14:paraId="066A01B6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 contratação possui natureza de serviço contínuo, compreendendo a disponibilização e utilização do Sistema COMPREV.</w:t>
      </w:r>
    </w:p>
    <w:p w14:paraId="6D2494EF" w14:textId="77777777" w:rsidR="00E65F38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 contratação será realizada mediante Inexigibilidade de Licitação, fundamentada no art. 74, inciso I, da Lei Federal nº 14.133/2021, considerando a inviabilidade de competição quanto à solução específica, mediante a documentação comprobatória que integrará o processo.</w:t>
      </w:r>
    </w:p>
    <w:p w14:paraId="7FD4B3DD" w14:textId="4664C75F" w:rsid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Disponibilizar o Sistema COMPREV para utilização pelo RPPS;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permitir o tratamento dos requerimentos de compensação previdenciária;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disponibilizar as funcionalidades de cálculo, pagamento e relatórios de gestão previstas para o serviço;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prestar suporte operacional;</w:t>
      </w:r>
      <w:r w:rsidR="00E65F38">
        <w:rPr>
          <w:rFonts w:ascii="Arial" w:eastAsia="Times New Roman" w:hAnsi="Arial" w:cs="Arial"/>
          <w:lang w:eastAsia="pt-BR"/>
        </w:rPr>
        <w:t xml:space="preserve"> manter</w:t>
      </w:r>
      <w:r w:rsidR="00E65F38">
        <w:rPr>
          <w:rFonts w:ascii="Arial" w:eastAsia="Times New Roman" w:hAnsi="Arial" w:cs="Arial"/>
          <w:lang w:eastAsia="pt-BR"/>
        </w:rPr>
        <w:tab/>
      </w:r>
      <w:r w:rsidRPr="00355FB0">
        <w:rPr>
          <w:rFonts w:ascii="Arial" w:eastAsia="Times New Roman" w:hAnsi="Arial" w:cs="Arial"/>
          <w:lang w:eastAsia="pt-BR"/>
        </w:rPr>
        <w:t>o sistema com as correções e evoluções previstas na contratação;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observar os níveis de serviço e condições de operação estabelecidos; e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observar os requisitos de segurança e confidencialidade das informações.</w:t>
      </w:r>
    </w:p>
    <w:p w14:paraId="1E050FC3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lang w:eastAsia="pt-BR"/>
        </w:rPr>
        <w:t>3.1.</w:t>
      </w:r>
      <w:r w:rsidRPr="00355FB0">
        <w:rPr>
          <w:rFonts w:ascii="Arial" w:eastAsia="Times New Roman" w:hAnsi="Arial" w:cs="Arial"/>
          <w:lang w:eastAsia="pt-BR"/>
        </w:rPr>
        <w:t xml:space="preserve"> Resultados esperados:</w:t>
      </w:r>
    </w:p>
    <w:p w14:paraId="16A7F125" w14:textId="08FBEC04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Sistema disponibilizado e apto à utilização pelo FAPS;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regular operacionalização dos procedimentos de compensação previdenciária;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maior controle dos requerimentos e valores compensatórios;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acesso a consultas e relatórios de gestão;</w:t>
      </w:r>
      <w:r w:rsidR="00E65F38">
        <w:rPr>
          <w:rFonts w:ascii="Arial" w:eastAsia="Times New Roman" w:hAnsi="Arial" w:cs="Arial"/>
          <w:lang w:eastAsia="pt-BR"/>
        </w:rPr>
        <w:t xml:space="preserve"> </w:t>
      </w:r>
      <w:r w:rsidRPr="00355FB0">
        <w:rPr>
          <w:rFonts w:ascii="Arial" w:eastAsia="Times New Roman" w:hAnsi="Arial" w:cs="Arial"/>
          <w:lang w:eastAsia="pt-BR"/>
        </w:rPr>
        <w:t>continuidade do serviço durante a vigência contratual.</w:t>
      </w:r>
    </w:p>
    <w:p w14:paraId="43DAD0F0" w14:textId="0FEDFA78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lang w:eastAsia="pt-BR"/>
        </w:rPr>
        <w:t>3.2.</w:t>
      </w:r>
      <w:r w:rsidRPr="00355FB0">
        <w:rPr>
          <w:rFonts w:ascii="Arial" w:eastAsia="Times New Roman" w:hAnsi="Arial" w:cs="Arial"/>
          <w:lang w:eastAsia="pt-BR"/>
        </w:rPr>
        <w:t xml:space="preserve"> Prazo de execução: O prazo inicial será de </w:t>
      </w:r>
      <w:r w:rsidR="00350054">
        <w:rPr>
          <w:rFonts w:ascii="Arial" w:eastAsia="Times New Roman" w:hAnsi="Arial" w:cs="Arial"/>
          <w:lang w:eastAsia="pt-BR"/>
        </w:rPr>
        <w:t>60</w:t>
      </w:r>
      <w:r w:rsidRPr="00355FB0">
        <w:rPr>
          <w:rFonts w:ascii="Arial" w:eastAsia="Times New Roman" w:hAnsi="Arial" w:cs="Arial"/>
          <w:lang w:eastAsia="pt-BR"/>
        </w:rPr>
        <w:t xml:space="preserve"> (</w:t>
      </w:r>
      <w:r w:rsidR="00350054">
        <w:rPr>
          <w:rFonts w:ascii="Arial" w:eastAsia="Times New Roman" w:hAnsi="Arial" w:cs="Arial"/>
          <w:lang w:eastAsia="pt-BR"/>
        </w:rPr>
        <w:t>sessenta</w:t>
      </w:r>
      <w:r w:rsidRPr="00355FB0">
        <w:rPr>
          <w:rFonts w:ascii="Arial" w:eastAsia="Times New Roman" w:hAnsi="Arial" w:cs="Arial"/>
          <w:lang w:eastAsia="pt-BR"/>
        </w:rPr>
        <w:t>) meses, podendo ser prorrogado na forma da Lei Federal nº 14.133/2021.</w:t>
      </w:r>
    </w:p>
    <w:p w14:paraId="3C8E5F61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lang w:eastAsia="pt-BR"/>
        </w:rPr>
        <w:t>3.3.</w:t>
      </w:r>
      <w:r w:rsidRPr="00355FB0">
        <w:rPr>
          <w:rFonts w:ascii="Arial" w:eastAsia="Times New Roman" w:hAnsi="Arial" w:cs="Arial"/>
          <w:lang w:eastAsia="pt-BR"/>
        </w:rPr>
        <w:t xml:space="preserve"> Prazo de pagamento: Os pagamentos ocorrerão mensalmente, mediante apresentação da nota fiscal devidamente atestada pelo responsável pela fiscalização do contrato.</w:t>
      </w:r>
    </w:p>
    <w:p w14:paraId="3CEDDE0F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lang w:eastAsia="pt-BR"/>
        </w:rPr>
        <w:t>3.4.</w:t>
      </w:r>
      <w:r w:rsidRPr="00355FB0">
        <w:rPr>
          <w:rFonts w:ascii="Arial" w:eastAsia="Times New Roman" w:hAnsi="Arial" w:cs="Arial"/>
          <w:lang w:eastAsia="pt-BR"/>
        </w:rPr>
        <w:t xml:space="preserve"> Obrigações da Contratada: disponibilizar o serviço, prestar suporte, manter a solução disponível e executar as manutenções abrangidas pela contratação.</w:t>
      </w:r>
    </w:p>
    <w:p w14:paraId="0C6CCCC7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lang w:eastAsia="pt-BR"/>
        </w:rPr>
        <w:t>3.5.</w:t>
      </w:r>
      <w:r w:rsidRPr="00355FB0">
        <w:rPr>
          <w:rFonts w:ascii="Arial" w:eastAsia="Times New Roman" w:hAnsi="Arial" w:cs="Arial"/>
          <w:lang w:eastAsia="pt-BR"/>
        </w:rPr>
        <w:t xml:space="preserve"> Obrigações da Contratante: disponibilizar informações sob sua responsabilidade, designar responsáveis, fiscalizar a execução e efetuar os pagamentos.</w:t>
      </w:r>
    </w:p>
    <w:p w14:paraId="44F8B447" w14:textId="77777777" w:rsidR="00355FB0" w:rsidRPr="00355FB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As hipóteses de sanções e demais consequências do descumprimento contratual observarão a Lei Federal nº 14.133/2021 e o contrato.</w:t>
      </w:r>
    </w:p>
    <w:p w14:paraId="1428D44C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lastRenderedPageBreak/>
        <w:t>4. ESTIMATIVA DAS QUANTIDADES:</w:t>
      </w:r>
    </w:p>
    <w:p w14:paraId="7D652C8A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01 serviço de utilização do Sistema COMPREV;</w:t>
      </w:r>
    </w:p>
    <w:p w14:paraId="2D6AAE88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12 mensalidades de utilização do serviço.</w:t>
      </w:r>
    </w:p>
    <w:p w14:paraId="439A1897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70B66FBE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5. ALTERNATIVAS DISPONÍVEIS NO MERCADO:</w:t>
      </w:r>
    </w:p>
    <w:p w14:paraId="21E9D226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O levantamento considera a necessidade específica de utilização do Sistema COMPREV para a operacionalização da compensação previdenciária. Conforme o Modelo de Negócio da DATAPREV, o COMPREV é solução destinada à operacionalização e gestão da compensação previdenciária para regimes de previdência que necessitem realizar compensação com outros entes.</w:t>
      </w:r>
    </w:p>
    <w:p w14:paraId="222FB4AD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 Resolução CNRPPS/ME nº 2/2021 estabelece que, para a operacionalização do COMPREV, os regimes instituidores deverão celebrar contrato com a DATAPREV. Dessa forma, não se mostra adequada a contratação de solução privada alternativa para substituir o sistema oficial destinado à tramitação dos procedimentos de compensação.</w:t>
      </w:r>
    </w:p>
    <w:p w14:paraId="1B332585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Conclui-se que a alternativa adequada para atendimento da necessidade é a contratação da DATAPREV para disponibilização e utilização do COMPREV.</w:t>
      </w:r>
    </w:p>
    <w:p w14:paraId="09AE401A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14331C89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6. ESTIMATIVA DO VALOR DA CONTRATAÇÃO:</w:t>
      </w:r>
    </w:p>
    <w:p w14:paraId="07DA769C" w14:textId="779207B9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 xml:space="preserve">O valor mensal da contratação é de R$ 100,00 (cem reais), totalizando R$ </w:t>
      </w:r>
      <w:r w:rsidR="00350054">
        <w:rPr>
          <w:rFonts w:ascii="Arial" w:eastAsia="Times New Roman" w:hAnsi="Arial" w:cs="Arial"/>
          <w:lang w:eastAsia="pt-BR"/>
        </w:rPr>
        <w:t>6.000</w:t>
      </w:r>
      <w:r w:rsidRPr="00355FB0">
        <w:rPr>
          <w:rFonts w:ascii="Arial" w:eastAsia="Times New Roman" w:hAnsi="Arial" w:cs="Arial"/>
          <w:lang w:eastAsia="pt-BR"/>
        </w:rPr>
        <w:t>,00 (</w:t>
      </w:r>
      <w:r w:rsidR="00350054">
        <w:rPr>
          <w:rFonts w:ascii="Arial" w:eastAsia="Times New Roman" w:hAnsi="Arial" w:cs="Arial"/>
          <w:lang w:eastAsia="pt-BR"/>
        </w:rPr>
        <w:t>Seis mil</w:t>
      </w:r>
      <w:r w:rsidRPr="00355FB0">
        <w:rPr>
          <w:rFonts w:ascii="Arial" w:eastAsia="Times New Roman" w:hAnsi="Arial" w:cs="Arial"/>
          <w:lang w:eastAsia="pt-BR"/>
        </w:rPr>
        <w:t xml:space="preserve">) para </w:t>
      </w:r>
      <w:r w:rsidR="00350054">
        <w:rPr>
          <w:rFonts w:ascii="Arial" w:eastAsia="Times New Roman" w:hAnsi="Arial" w:cs="Arial"/>
          <w:lang w:eastAsia="pt-BR"/>
        </w:rPr>
        <w:t>60</w:t>
      </w:r>
      <w:r w:rsidRPr="00355FB0">
        <w:rPr>
          <w:rFonts w:ascii="Arial" w:eastAsia="Times New Roman" w:hAnsi="Arial" w:cs="Arial"/>
          <w:lang w:eastAsia="pt-BR"/>
        </w:rPr>
        <w:t xml:space="preserve"> (</w:t>
      </w:r>
      <w:r w:rsidR="00350054">
        <w:rPr>
          <w:rFonts w:ascii="Arial" w:eastAsia="Times New Roman" w:hAnsi="Arial" w:cs="Arial"/>
          <w:lang w:eastAsia="pt-BR"/>
        </w:rPr>
        <w:t>sessenta</w:t>
      </w:r>
      <w:r w:rsidRPr="00355FB0">
        <w:rPr>
          <w:rFonts w:ascii="Arial" w:eastAsia="Times New Roman" w:hAnsi="Arial" w:cs="Arial"/>
          <w:lang w:eastAsia="pt-BR"/>
        </w:rPr>
        <w:t>) meses.</w:t>
      </w:r>
    </w:p>
    <w:p w14:paraId="6304F30C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O valor corresponde ao enquadramento do RPPS no Grupo I, considerando a faixa de 1 a 300 segurados e beneficiários, conforme a tabela de custeio constante da Resolução CNRPPS/ME nº 2/2021.</w:t>
      </w:r>
    </w:p>
    <w:p w14:paraId="7CDDD52C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4FECEBED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7. DESCRIÇÃO DA SOLUÇÃO COMO UM TODO:</w:t>
      </w:r>
    </w:p>
    <w:p w14:paraId="4F23B166" w14:textId="77777777" w:rsidR="00355FB0" w:rsidRPr="00355FB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A solução consiste na contratação da DATAPREV para utilização do Sistema COMPREV, contemplando, conforme aplicabilidade e condições do serviço:</w:t>
      </w:r>
    </w:p>
    <w:p w14:paraId="275968C7" w14:textId="137D6BA4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tratamento dos requerimentos de compensação;</w:t>
      </w:r>
    </w:p>
    <w:p w14:paraId="2C156227" w14:textId="3BCF4AEC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cálculo da compensação;</w:t>
      </w:r>
    </w:p>
    <w:p w14:paraId="4B632D10" w14:textId="564B6F92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acompanhamento dos pagamentos;</w:t>
      </w:r>
    </w:p>
    <w:p w14:paraId="36C48FD0" w14:textId="607E6EF4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relatórios de gestão;</w:t>
      </w:r>
    </w:p>
    <w:p w14:paraId="2DCDDF9A" w14:textId="00A1E555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revisão de compensações;</w:t>
      </w:r>
    </w:p>
    <w:p w14:paraId="4E07E3E5" w14:textId="177F9041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reabertura de requerimentos;</w:t>
      </w:r>
    </w:p>
    <w:p w14:paraId="1FBEB6F0" w14:textId="5B2156BD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análise automática;</w:t>
      </w:r>
    </w:p>
    <w:p w14:paraId="727CDA7E" w14:textId="687B6B5A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suporte operacional;</w:t>
      </w:r>
    </w:p>
    <w:p w14:paraId="3AD714A7" w14:textId="5BE611B4" w:rsidR="00355FB0" w:rsidRPr="00355FB0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- </w:t>
      </w:r>
      <w:r w:rsidR="00355FB0" w:rsidRPr="00355FB0">
        <w:rPr>
          <w:rFonts w:ascii="Arial" w:eastAsia="Times New Roman" w:hAnsi="Arial" w:cs="Arial"/>
          <w:lang w:eastAsia="pt-BR"/>
        </w:rPr>
        <w:t>manutenções corretivas e evolutivas e eventuais melhorias.</w:t>
      </w:r>
    </w:p>
    <w:p w14:paraId="24420600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8400E53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8. JUSTIFICATIVA PARA O PARCELAMENTO OU NÃO DA CONTRATAÇÃO:</w:t>
      </w:r>
    </w:p>
    <w:p w14:paraId="7C72872D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Não há viabilidade técnica para parcelamento do objeto em fornecedores distintos, pois se trata de uma solução tecnológica única e integrada, vinculada à operacionalização do COMPREV. O pagamento mensal não descaracteriza a unidade do objeto contratado.</w:t>
      </w:r>
    </w:p>
    <w:p w14:paraId="13ECFF26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50B8C14F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9. RESULTADOS PRETENDIDOS:</w:t>
      </w:r>
    </w:p>
    <w:p w14:paraId="5ADCC632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Pretende-se assegurar a continuidade da utilização do COMPREV pelo FAPS, permitindo a adequada operacionalização da compensação previdenciária, o acompanhamento dos requerimentos, pagamentos e informações gerenciais, bem como o atendimento às exigências e procedimentos estabelecidos pelo Ministério da Previdência Social.</w:t>
      </w:r>
    </w:p>
    <w:p w14:paraId="060523C8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2AC457A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10. PROVIDÊNCIAS PRÉVIAS AO CONTRATO:</w:t>
      </w:r>
    </w:p>
    <w:p w14:paraId="05F246F2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 xml:space="preserve">Deverão ser providenciados, antes da formalização contratual, a verificação da situação do Termo de Adesão ao COMPREV, a confirmação do enquadramento do RPPS para fins de </w:t>
      </w:r>
      <w:r w:rsidRPr="00355FB0">
        <w:rPr>
          <w:rFonts w:ascii="Arial" w:eastAsia="Times New Roman" w:hAnsi="Arial" w:cs="Arial"/>
          <w:lang w:eastAsia="pt-BR"/>
        </w:rPr>
        <w:lastRenderedPageBreak/>
        <w:t>custeio, a indicação dos usuários autorizados, a disponibilidade orçamentária e a designação do gestor e fiscal do contrato.</w:t>
      </w:r>
    </w:p>
    <w:p w14:paraId="0E3A745E" w14:textId="77777777" w:rsidR="00E65F38" w:rsidRDefault="00E65F38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3A985B6D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11. CONTRATAÇÕES CORRELATAS E/OU INTERDEPENDENTES:</w:t>
      </w:r>
    </w:p>
    <w:p w14:paraId="01F83034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Não foram identificadas contratações correlatas ou interdependentes indispensáveis à execução do objeto, ressalvados os recursos de internet e equipamentos de acesso sob responsabilidade da Contratante.</w:t>
      </w:r>
    </w:p>
    <w:p w14:paraId="738F0347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295DF8EF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12. POSSÍVEIS IMPACTOS AMBIENTAIS:</w:t>
      </w:r>
    </w:p>
    <w:p w14:paraId="1523AB97" w14:textId="77777777" w:rsidR="00355FB0" w:rsidRPr="00355FB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Por se tratar de serviço de natureza predominantemente digital, não foram identificados impactos ambientais relevantes decorrentes diretamente da contratação. A utilização de sistema eletrônico contribui para a redução da necessidade de documentos e controles físicos.</w:t>
      </w:r>
    </w:p>
    <w:p w14:paraId="507D9F6C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147A8445" w14:textId="77777777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b/>
          <w:bCs/>
          <w:lang w:eastAsia="pt-BR"/>
        </w:rPr>
        <w:t>13. DECLARAÇÃO DE VIABILIDADE:</w:t>
      </w:r>
    </w:p>
    <w:p w14:paraId="3B30F853" w14:textId="77777777" w:rsidR="00355FB0" w:rsidRPr="00355FB0" w:rsidRDefault="00355FB0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>Com base nas informações constantes neste Estudo Técnico Preliminar, conclui-se que a contratação é tecnicamente, operacionalmente e economicamente viável, mostrando-se adequada às necessidades do Fundo de Previdência Social do Município de Santo Antônio do Planalto/RS.</w:t>
      </w:r>
    </w:p>
    <w:p w14:paraId="60B356E6" w14:textId="2B8C4BE0" w:rsidR="00355FB0" w:rsidRPr="00355FB0" w:rsidRDefault="00355FB0" w:rsidP="00E65F3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t xml:space="preserve">A contratação apresenta valor mensal de R$ 100,00 e valor estimado de R$ </w:t>
      </w:r>
      <w:r w:rsidR="00350054">
        <w:rPr>
          <w:rFonts w:ascii="Arial" w:eastAsia="Times New Roman" w:hAnsi="Arial" w:cs="Arial"/>
          <w:lang w:eastAsia="pt-BR"/>
        </w:rPr>
        <w:t>6.000</w:t>
      </w:r>
      <w:r w:rsidRPr="00355FB0">
        <w:rPr>
          <w:rFonts w:ascii="Arial" w:eastAsia="Times New Roman" w:hAnsi="Arial" w:cs="Arial"/>
          <w:lang w:eastAsia="pt-BR"/>
        </w:rPr>
        <w:t xml:space="preserve">,00 para </w:t>
      </w:r>
      <w:r w:rsidR="00350054">
        <w:rPr>
          <w:rFonts w:ascii="Arial" w:eastAsia="Times New Roman" w:hAnsi="Arial" w:cs="Arial"/>
          <w:lang w:eastAsia="pt-BR"/>
        </w:rPr>
        <w:t>60</w:t>
      </w:r>
      <w:r w:rsidRPr="00355FB0">
        <w:rPr>
          <w:rFonts w:ascii="Arial" w:eastAsia="Times New Roman" w:hAnsi="Arial" w:cs="Arial"/>
          <w:lang w:eastAsia="pt-BR"/>
        </w:rPr>
        <w:t xml:space="preserve"> meses. O prosseguimento do processo fica condicionado à adequada instrução da contratação direta, especialmente quanto à comprovação da inviabilidade de competição, habilitação da contratada, justificativa de preço, disponibilidade orçamentária e demais documentos exigidos pela Lei nº 14.133/2021.</w:t>
      </w:r>
    </w:p>
    <w:p w14:paraId="7E59C9F9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5A64A32" w14:textId="77777777" w:rsidR="00E65F38" w:rsidRDefault="00E65F38" w:rsidP="00A02D4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5B19B216" w14:textId="16DC9865" w:rsidR="00355FB0" w:rsidRPr="00355FB0" w:rsidRDefault="00D17B61" w:rsidP="00E65F38">
      <w:pPr>
        <w:spacing w:after="0" w:line="240" w:lineRule="auto"/>
        <w:jc w:val="right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Alegria/RS, 19 de outubro</w:t>
      </w:r>
      <w:r w:rsidR="00355FB0" w:rsidRPr="00355FB0">
        <w:rPr>
          <w:rFonts w:ascii="Arial" w:eastAsia="Times New Roman" w:hAnsi="Arial" w:cs="Arial"/>
          <w:lang w:eastAsia="pt-BR"/>
        </w:rPr>
        <w:t xml:space="preserve"> de 2026.</w:t>
      </w:r>
    </w:p>
    <w:p w14:paraId="67793A00" w14:textId="77777777" w:rsidR="00E65F38" w:rsidRDefault="00E65F38" w:rsidP="00E65F38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14:paraId="03D1CB7D" w14:textId="382DACD0" w:rsidR="00355FB0" w:rsidRPr="00355FB0" w:rsidRDefault="00355FB0" w:rsidP="00E65F38">
      <w:pPr>
        <w:spacing w:after="0" w:line="240" w:lineRule="auto"/>
        <w:jc w:val="center"/>
        <w:rPr>
          <w:rFonts w:ascii="Arial" w:eastAsia="Times New Roman" w:hAnsi="Arial" w:cs="Arial"/>
          <w:b/>
          <w:lang w:eastAsia="pt-BR"/>
        </w:rPr>
      </w:pPr>
      <w:r w:rsidRPr="00355FB0">
        <w:rPr>
          <w:rFonts w:ascii="Arial" w:eastAsia="Times New Roman" w:hAnsi="Arial" w:cs="Arial"/>
          <w:lang w:eastAsia="pt-BR"/>
        </w:rPr>
        <w:br/>
        <w:t>____________</w:t>
      </w:r>
      <w:r w:rsidR="00E65F38">
        <w:rPr>
          <w:rFonts w:ascii="Arial" w:eastAsia="Times New Roman" w:hAnsi="Arial" w:cs="Arial"/>
          <w:lang w:eastAsia="pt-BR"/>
        </w:rPr>
        <w:t>_____</w:t>
      </w:r>
      <w:r w:rsidRPr="00355FB0">
        <w:rPr>
          <w:rFonts w:ascii="Arial" w:eastAsia="Times New Roman" w:hAnsi="Arial" w:cs="Arial"/>
          <w:lang w:eastAsia="pt-BR"/>
        </w:rPr>
        <w:t>___________</w:t>
      </w:r>
      <w:r w:rsidRPr="00355FB0">
        <w:rPr>
          <w:rFonts w:ascii="Arial" w:eastAsia="Times New Roman" w:hAnsi="Arial" w:cs="Arial"/>
          <w:lang w:eastAsia="pt-BR"/>
        </w:rPr>
        <w:br/>
      </w:r>
      <w:r w:rsidR="00D17B61">
        <w:rPr>
          <w:rFonts w:ascii="Arial" w:eastAsia="Times New Roman" w:hAnsi="Arial" w:cs="Arial"/>
          <w:b/>
          <w:lang w:eastAsia="pt-BR"/>
        </w:rPr>
        <w:t>Antônio</w:t>
      </w:r>
      <w:bookmarkStart w:id="0" w:name="_GoBack"/>
      <w:bookmarkEnd w:id="0"/>
      <w:r w:rsidR="00D17B61">
        <w:rPr>
          <w:rFonts w:ascii="Arial" w:eastAsia="Times New Roman" w:hAnsi="Arial" w:cs="Arial"/>
          <w:b/>
          <w:lang w:eastAsia="pt-BR"/>
        </w:rPr>
        <w:t xml:space="preserve"> Dalla Corte</w:t>
      </w:r>
      <w:r w:rsidRPr="00355FB0">
        <w:rPr>
          <w:rFonts w:ascii="Arial" w:eastAsia="Times New Roman" w:hAnsi="Arial" w:cs="Arial"/>
          <w:b/>
          <w:lang w:eastAsia="pt-BR"/>
        </w:rPr>
        <w:br/>
        <w:t xml:space="preserve">Presidente </w:t>
      </w:r>
      <w:proofErr w:type="spellStart"/>
      <w:r w:rsidRPr="00355FB0">
        <w:rPr>
          <w:rFonts w:ascii="Arial" w:eastAsia="Times New Roman" w:hAnsi="Arial" w:cs="Arial"/>
          <w:b/>
          <w:lang w:eastAsia="pt-BR"/>
        </w:rPr>
        <w:t>RPPS</w:t>
      </w:r>
      <w:proofErr w:type="spellEnd"/>
    </w:p>
    <w:p w14:paraId="548AA52E" w14:textId="7D7EEE5D" w:rsidR="004B5A1A" w:rsidRPr="00A02D40" w:rsidRDefault="004B5A1A" w:rsidP="00E65F38">
      <w:pPr>
        <w:spacing w:after="0" w:line="240" w:lineRule="auto"/>
        <w:ind w:firstLine="708"/>
        <w:jc w:val="both"/>
        <w:rPr>
          <w:rFonts w:ascii="Arial" w:hAnsi="Arial" w:cs="Arial"/>
        </w:rPr>
      </w:pPr>
    </w:p>
    <w:sectPr w:rsidR="004B5A1A" w:rsidRPr="00A02D40" w:rsidSect="008D74AD">
      <w:headerReference w:type="default" r:id="rId8"/>
      <w:footerReference w:type="default" r:id="rId9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D63E74" w14:textId="77777777" w:rsidR="00B12916" w:rsidRDefault="00B12916" w:rsidP="00B64573">
      <w:pPr>
        <w:spacing w:after="0" w:line="240" w:lineRule="auto"/>
      </w:pPr>
      <w:r>
        <w:separator/>
      </w:r>
    </w:p>
  </w:endnote>
  <w:endnote w:type="continuationSeparator" w:id="0">
    <w:p w14:paraId="7B1800EF" w14:textId="77777777" w:rsidR="00B12916" w:rsidRDefault="00B12916" w:rsidP="00B64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9CB45" w14:textId="77777777" w:rsidR="00D17B61" w:rsidRPr="00E60113" w:rsidRDefault="00D17B61" w:rsidP="00D17B61">
    <w:pPr>
      <w:spacing w:before="120" w:after="120"/>
      <w:ind w:left="-1134" w:right="113"/>
      <w:jc w:val="center"/>
      <w:rPr>
        <w:rFonts w:ascii="Arial Narrow" w:hAnsi="Arial Narrow"/>
        <w:sz w:val="24"/>
        <w:szCs w:val="24"/>
      </w:rPr>
    </w:pPr>
    <w:r>
      <w:rPr>
        <w:rFonts w:ascii="Arial Narrow" w:hAnsi="Arial Narrow"/>
        <w:sz w:val="24"/>
        <w:szCs w:val="24"/>
      </w:rPr>
      <w:t xml:space="preserve">                  </w:t>
    </w:r>
    <w:r w:rsidRPr="00E60113">
      <w:rPr>
        <w:rFonts w:ascii="Arial Narrow" w:hAnsi="Arial Narrow"/>
        <w:sz w:val="24"/>
        <w:szCs w:val="24"/>
      </w:rPr>
      <w:t xml:space="preserve">Rua 7 de Setembro, 1171 - Fones: (55) </w:t>
    </w:r>
    <w:r>
      <w:rPr>
        <w:rFonts w:ascii="Arial Narrow" w:hAnsi="Arial Narrow"/>
        <w:sz w:val="24"/>
        <w:szCs w:val="24"/>
      </w:rPr>
      <w:t>3195-</w:t>
    </w:r>
    <w:proofErr w:type="gramStart"/>
    <w:r>
      <w:rPr>
        <w:rFonts w:ascii="Arial Narrow" w:hAnsi="Arial Narrow"/>
        <w:sz w:val="24"/>
        <w:szCs w:val="24"/>
      </w:rPr>
      <w:t>0685</w:t>
    </w:r>
    <w:r w:rsidRPr="00E60113">
      <w:rPr>
        <w:rFonts w:ascii="Arial Narrow" w:hAnsi="Arial Narrow"/>
        <w:sz w:val="24"/>
        <w:szCs w:val="24"/>
      </w:rPr>
      <w:t xml:space="preserve">  -</w:t>
    </w:r>
    <w:proofErr w:type="gramEnd"/>
    <w:r w:rsidRPr="00E60113">
      <w:rPr>
        <w:rFonts w:ascii="Arial Narrow" w:hAnsi="Arial Narrow"/>
        <w:sz w:val="24"/>
        <w:szCs w:val="24"/>
      </w:rPr>
      <w:t xml:space="preserve">  CEP 98905 – 000  –  ALEGRIA - RS</w:t>
    </w:r>
  </w:p>
  <w:p w14:paraId="7C00E5E1" w14:textId="0F030416" w:rsidR="00F15299" w:rsidRDefault="00F15299">
    <w:pPr>
      <w:pStyle w:val="Rodap"/>
      <w:rPr>
        <w:rFonts w:ascii="Bernard MT Condensed" w:hAnsi="Bernard MT Condense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5378F" w14:textId="77777777" w:rsidR="00B12916" w:rsidRDefault="00B12916" w:rsidP="00B64573">
      <w:pPr>
        <w:spacing w:after="0" w:line="240" w:lineRule="auto"/>
      </w:pPr>
      <w:r>
        <w:separator/>
      </w:r>
    </w:p>
  </w:footnote>
  <w:footnote w:type="continuationSeparator" w:id="0">
    <w:p w14:paraId="1A6CF343" w14:textId="77777777" w:rsidR="00B12916" w:rsidRDefault="00B12916" w:rsidP="00B64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CCE0B" w14:textId="34E3D425" w:rsidR="00BC6945" w:rsidRDefault="00BC6945" w:rsidP="00BC6945">
    <w:pPr>
      <w:spacing w:after="0"/>
      <w:ind w:left="20" w:right="-5" w:firstLine="40"/>
      <w:textDirection w:val="btLr"/>
      <w:rPr>
        <w:b/>
        <w:color w:val="000000"/>
        <w:sz w:val="24"/>
      </w:rPr>
    </w:pPr>
    <w:r>
      <w:rPr>
        <w:b/>
        <w:color w:val="000000"/>
        <w:sz w:val="24"/>
      </w:rPr>
      <w:t xml:space="preserve">         </w:t>
    </w:r>
    <w:r>
      <w:rPr>
        <w:b/>
        <w:color w:val="000000"/>
        <w:sz w:val="24"/>
      </w:rPr>
      <w:t xml:space="preserve">ESTADO DO RIO GRANDE DO SUL </w:t>
    </w:r>
  </w:p>
  <w:p w14:paraId="2378B80F" w14:textId="234E4F82" w:rsidR="00BC6945" w:rsidRDefault="00BC6945" w:rsidP="00BC6945">
    <w:pPr>
      <w:spacing w:after="0"/>
      <w:ind w:left="20" w:right="-5" w:firstLine="40"/>
      <w:textDirection w:val="btLr"/>
      <w:rPr>
        <w:color w:val="000000"/>
        <w:sz w:val="26"/>
      </w:rPr>
    </w:pPr>
    <w:r>
      <w:rPr>
        <w:color w:val="000000"/>
        <w:sz w:val="26"/>
      </w:rPr>
      <w:t xml:space="preserve">         </w:t>
    </w:r>
    <w:r>
      <w:rPr>
        <w:color w:val="000000"/>
        <w:sz w:val="26"/>
      </w:rPr>
      <w:t xml:space="preserve">PREFEITURA MUNICIPAL DE ALEGRIA </w:t>
    </w:r>
  </w:p>
  <w:p w14:paraId="5DF6FFB6" w14:textId="6939D064" w:rsidR="00BC6945" w:rsidRDefault="00BC6945" w:rsidP="00BC6945">
    <w:pPr>
      <w:spacing w:after="0"/>
      <w:ind w:left="20" w:right="-5" w:firstLine="40"/>
      <w:textDirection w:val="btLr"/>
    </w:pPr>
    <w:r>
      <w:rPr>
        <w:color w:val="000000"/>
      </w:rPr>
      <w:t>CNPJ: 92.465.228/0001-75</w:t>
    </w:r>
  </w:p>
  <w:p w14:paraId="5CDF80A7" w14:textId="25CBD9CD" w:rsidR="00F15299" w:rsidRPr="00891C0A" w:rsidRDefault="00BC6945" w:rsidP="00891C0A">
    <w:pPr>
      <w:pStyle w:val="Cabealho"/>
      <w:pBdr>
        <w:bottom w:val="single" w:sz="6" w:space="1" w:color="auto"/>
      </w:pBdr>
      <w:jc w:val="center"/>
      <w:rPr>
        <w:rFonts w:ascii="Bernard MT Condensed" w:hAnsi="Bernard MT Condensed"/>
        <w:b/>
        <w:bCs/>
        <w:sz w:val="36"/>
        <w:szCs w:val="36"/>
      </w:rPr>
    </w:pP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186F63B8" wp14:editId="5C7082B0">
          <wp:simplePos x="0" y="0"/>
          <wp:positionH relativeFrom="page">
            <wp:posOffset>485775</wp:posOffset>
          </wp:positionH>
          <wp:positionV relativeFrom="page">
            <wp:posOffset>142875</wp:posOffset>
          </wp:positionV>
          <wp:extent cx="819150" cy="61912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9150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ABF2F33"/>
    <w:multiLevelType w:val="multilevel"/>
    <w:tmpl w:val="3E4E9F8A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8B136222"/>
    <w:multiLevelType w:val="hybridMultilevel"/>
    <w:tmpl w:val="FE87B4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C83D1C7"/>
    <w:multiLevelType w:val="hybridMultilevel"/>
    <w:tmpl w:val="3E568D1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2A395B7"/>
    <w:multiLevelType w:val="hybridMultilevel"/>
    <w:tmpl w:val="DC110E3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AEFE133"/>
    <w:multiLevelType w:val="hybridMultilevel"/>
    <w:tmpl w:val="5592CDE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8D60B4F"/>
    <w:multiLevelType w:val="hybridMultilevel"/>
    <w:tmpl w:val="30FBF57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A2EE68C"/>
    <w:multiLevelType w:val="multilevel"/>
    <w:tmpl w:val="EB8E4D1E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E180B447"/>
    <w:multiLevelType w:val="hybridMultilevel"/>
    <w:tmpl w:val="60837D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FB95589"/>
    <w:multiLevelType w:val="multilevel"/>
    <w:tmpl w:val="D4B4BF00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55030B6"/>
    <w:multiLevelType w:val="hybridMultilevel"/>
    <w:tmpl w:val="F9BC472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A784DDC"/>
    <w:multiLevelType w:val="multilevel"/>
    <w:tmpl w:val="40C425BA"/>
    <w:lvl w:ilvl="0">
      <w:start w:val="1"/>
      <w:numFmt w:val="decimal"/>
      <w:lvlText w:val="%1."/>
      <w:lvlJc w:val="left"/>
      <w:pPr>
        <w:ind w:left="348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40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2">
      <w:numFmt w:val="bullet"/>
      <w:lvlText w:val=""/>
      <w:lvlJc w:val="left"/>
      <w:pPr>
        <w:ind w:left="360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105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14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9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5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0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6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0B1B48C6"/>
    <w:multiLevelType w:val="hybridMultilevel"/>
    <w:tmpl w:val="22C8B834"/>
    <w:lvl w:ilvl="0" w:tplc="42B0B796">
      <w:numFmt w:val="bullet"/>
      <w:lvlText w:val=""/>
      <w:lvlJc w:val="left"/>
      <w:pPr>
        <w:ind w:left="86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A6EAD658">
      <w:numFmt w:val="bullet"/>
      <w:lvlText w:val="•"/>
      <w:lvlJc w:val="left"/>
      <w:pPr>
        <w:ind w:left="1808" w:hanging="348"/>
      </w:pPr>
      <w:rPr>
        <w:rFonts w:hint="default"/>
        <w:lang w:val="pt-PT" w:eastAsia="en-US" w:bidi="ar-SA"/>
      </w:rPr>
    </w:lvl>
    <w:lvl w:ilvl="2" w:tplc="6BBEC306">
      <w:numFmt w:val="bullet"/>
      <w:lvlText w:val="•"/>
      <w:lvlJc w:val="left"/>
      <w:pPr>
        <w:ind w:left="2757" w:hanging="348"/>
      </w:pPr>
      <w:rPr>
        <w:rFonts w:hint="default"/>
        <w:lang w:val="pt-PT" w:eastAsia="en-US" w:bidi="ar-SA"/>
      </w:rPr>
    </w:lvl>
    <w:lvl w:ilvl="3" w:tplc="67A47096">
      <w:numFmt w:val="bullet"/>
      <w:lvlText w:val="•"/>
      <w:lvlJc w:val="left"/>
      <w:pPr>
        <w:ind w:left="3706" w:hanging="348"/>
      </w:pPr>
      <w:rPr>
        <w:rFonts w:hint="default"/>
        <w:lang w:val="pt-PT" w:eastAsia="en-US" w:bidi="ar-SA"/>
      </w:rPr>
    </w:lvl>
    <w:lvl w:ilvl="4" w:tplc="CD3638D2">
      <w:numFmt w:val="bullet"/>
      <w:lvlText w:val="•"/>
      <w:lvlJc w:val="left"/>
      <w:pPr>
        <w:ind w:left="4655" w:hanging="348"/>
      </w:pPr>
      <w:rPr>
        <w:rFonts w:hint="default"/>
        <w:lang w:val="pt-PT" w:eastAsia="en-US" w:bidi="ar-SA"/>
      </w:rPr>
    </w:lvl>
    <w:lvl w:ilvl="5" w:tplc="25B4D9C8">
      <w:numFmt w:val="bullet"/>
      <w:lvlText w:val="•"/>
      <w:lvlJc w:val="left"/>
      <w:pPr>
        <w:ind w:left="5604" w:hanging="348"/>
      </w:pPr>
      <w:rPr>
        <w:rFonts w:hint="default"/>
        <w:lang w:val="pt-PT" w:eastAsia="en-US" w:bidi="ar-SA"/>
      </w:rPr>
    </w:lvl>
    <w:lvl w:ilvl="6" w:tplc="5CBCFF4E">
      <w:numFmt w:val="bullet"/>
      <w:lvlText w:val="•"/>
      <w:lvlJc w:val="left"/>
      <w:pPr>
        <w:ind w:left="6553" w:hanging="348"/>
      </w:pPr>
      <w:rPr>
        <w:rFonts w:hint="default"/>
        <w:lang w:val="pt-PT" w:eastAsia="en-US" w:bidi="ar-SA"/>
      </w:rPr>
    </w:lvl>
    <w:lvl w:ilvl="7" w:tplc="FE92E32A">
      <w:numFmt w:val="bullet"/>
      <w:lvlText w:val="•"/>
      <w:lvlJc w:val="left"/>
      <w:pPr>
        <w:ind w:left="7501" w:hanging="348"/>
      </w:pPr>
      <w:rPr>
        <w:rFonts w:hint="default"/>
        <w:lang w:val="pt-PT" w:eastAsia="en-US" w:bidi="ar-SA"/>
      </w:rPr>
    </w:lvl>
    <w:lvl w:ilvl="8" w:tplc="88407C6E">
      <w:numFmt w:val="bullet"/>
      <w:lvlText w:val="•"/>
      <w:lvlJc w:val="left"/>
      <w:pPr>
        <w:ind w:left="8450" w:hanging="348"/>
      </w:pPr>
      <w:rPr>
        <w:rFonts w:hint="default"/>
        <w:lang w:val="pt-PT" w:eastAsia="en-US" w:bidi="ar-SA"/>
      </w:rPr>
    </w:lvl>
  </w:abstractNum>
  <w:abstractNum w:abstractNumId="12" w15:restartNumberingAfterBreak="0">
    <w:nsid w:val="0E8122AF"/>
    <w:multiLevelType w:val="hybridMultilevel"/>
    <w:tmpl w:val="166EC0EE"/>
    <w:lvl w:ilvl="0" w:tplc="313C41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75A1CA2"/>
    <w:multiLevelType w:val="hybridMultilevel"/>
    <w:tmpl w:val="C91272D0"/>
    <w:lvl w:ilvl="0" w:tplc="FC26EF16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829E3"/>
    <w:multiLevelType w:val="hybridMultilevel"/>
    <w:tmpl w:val="42EE3546"/>
    <w:lvl w:ilvl="0" w:tplc="82D6B16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171750"/>
    <w:multiLevelType w:val="hybridMultilevel"/>
    <w:tmpl w:val="2CAD7D9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0BE4A68"/>
    <w:multiLevelType w:val="multilevel"/>
    <w:tmpl w:val="6BFA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DD6C45"/>
    <w:multiLevelType w:val="hybridMultilevel"/>
    <w:tmpl w:val="4FEC7CD2"/>
    <w:lvl w:ilvl="0" w:tplc="A68A87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3B7C88"/>
    <w:multiLevelType w:val="hybridMultilevel"/>
    <w:tmpl w:val="94A2A194"/>
    <w:lvl w:ilvl="0" w:tplc="CD2A3FB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DC57C3"/>
    <w:multiLevelType w:val="multilevel"/>
    <w:tmpl w:val="1B14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6ADEDC"/>
    <w:multiLevelType w:val="hybridMultilevel"/>
    <w:tmpl w:val="3477AB3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D011412"/>
    <w:multiLevelType w:val="hybridMultilevel"/>
    <w:tmpl w:val="C68EC928"/>
    <w:lvl w:ilvl="0" w:tplc="1B109F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D0CCB"/>
    <w:multiLevelType w:val="multilevel"/>
    <w:tmpl w:val="071AA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C31A03"/>
    <w:multiLevelType w:val="multilevel"/>
    <w:tmpl w:val="2702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F399D"/>
    <w:multiLevelType w:val="hybridMultilevel"/>
    <w:tmpl w:val="69CC3012"/>
    <w:lvl w:ilvl="0" w:tplc="6A3A9A7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E10F12"/>
    <w:multiLevelType w:val="multilevel"/>
    <w:tmpl w:val="9E86160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95B7DA"/>
    <w:multiLevelType w:val="hybridMultilevel"/>
    <w:tmpl w:val="D8706C7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AF07803"/>
    <w:multiLevelType w:val="multilevel"/>
    <w:tmpl w:val="9E2A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824E35"/>
    <w:multiLevelType w:val="multilevel"/>
    <w:tmpl w:val="25FC8CA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abstractNum w:abstractNumId="29" w15:restartNumberingAfterBreak="0">
    <w:nsid w:val="620F3034"/>
    <w:multiLevelType w:val="multilevel"/>
    <w:tmpl w:val="FC9A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2323E1"/>
    <w:multiLevelType w:val="multilevel"/>
    <w:tmpl w:val="2D6AB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EAB67C8"/>
    <w:multiLevelType w:val="multilevel"/>
    <w:tmpl w:val="3ED275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32" w15:restartNumberingAfterBreak="0">
    <w:nsid w:val="76420644"/>
    <w:multiLevelType w:val="hybridMultilevel"/>
    <w:tmpl w:val="768C66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D771B8"/>
    <w:multiLevelType w:val="hybridMultilevel"/>
    <w:tmpl w:val="5CC0EBC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C8004C4"/>
    <w:multiLevelType w:val="hybridMultilevel"/>
    <w:tmpl w:val="ABFC9020"/>
    <w:lvl w:ilvl="0" w:tplc="9F805D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17"/>
  </w:num>
  <w:num w:numId="3">
    <w:abstractNumId w:val="12"/>
  </w:num>
  <w:num w:numId="4">
    <w:abstractNumId w:val="34"/>
  </w:num>
  <w:num w:numId="5">
    <w:abstractNumId w:val="11"/>
  </w:num>
  <w:num w:numId="6">
    <w:abstractNumId w:val="10"/>
  </w:num>
  <w:num w:numId="7">
    <w:abstractNumId w:val="24"/>
  </w:num>
  <w:num w:numId="8">
    <w:abstractNumId w:val="1"/>
  </w:num>
  <w:num w:numId="9">
    <w:abstractNumId w:val="20"/>
  </w:num>
  <w:num w:numId="10">
    <w:abstractNumId w:val="0"/>
  </w:num>
  <w:num w:numId="11">
    <w:abstractNumId w:val="8"/>
  </w:num>
  <w:num w:numId="12">
    <w:abstractNumId w:val="26"/>
  </w:num>
  <w:num w:numId="13">
    <w:abstractNumId w:val="2"/>
  </w:num>
  <w:num w:numId="14">
    <w:abstractNumId w:val="7"/>
  </w:num>
  <w:num w:numId="15">
    <w:abstractNumId w:val="6"/>
  </w:num>
  <w:num w:numId="16">
    <w:abstractNumId w:val="18"/>
  </w:num>
  <w:num w:numId="17">
    <w:abstractNumId w:val="5"/>
  </w:num>
  <w:num w:numId="18">
    <w:abstractNumId w:val="14"/>
  </w:num>
  <w:num w:numId="19">
    <w:abstractNumId w:val="13"/>
  </w:num>
  <w:num w:numId="20">
    <w:abstractNumId w:val="21"/>
  </w:num>
  <w:num w:numId="21">
    <w:abstractNumId w:val="9"/>
  </w:num>
  <w:num w:numId="22">
    <w:abstractNumId w:val="4"/>
  </w:num>
  <w:num w:numId="23">
    <w:abstractNumId w:val="33"/>
  </w:num>
  <w:num w:numId="24">
    <w:abstractNumId w:val="15"/>
  </w:num>
  <w:num w:numId="25">
    <w:abstractNumId w:val="3"/>
  </w:num>
  <w:num w:numId="26">
    <w:abstractNumId w:val="16"/>
  </w:num>
  <w:num w:numId="27">
    <w:abstractNumId w:val="25"/>
  </w:num>
  <w:num w:numId="28">
    <w:abstractNumId w:val="23"/>
  </w:num>
  <w:num w:numId="29">
    <w:abstractNumId w:val="19"/>
  </w:num>
  <w:num w:numId="30">
    <w:abstractNumId w:val="30"/>
  </w:num>
  <w:num w:numId="31">
    <w:abstractNumId w:val="29"/>
  </w:num>
  <w:num w:numId="32">
    <w:abstractNumId w:val="27"/>
  </w:num>
  <w:num w:numId="33">
    <w:abstractNumId w:val="22"/>
  </w:num>
  <w:num w:numId="34">
    <w:abstractNumId w:val="3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D35"/>
    <w:rsid w:val="00052F88"/>
    <w:rsid w:val="00086B75"/>
    <w:rsid w:val="000A3C4F"/>
    <w:rsid w:val="000E56EE"/>
    <w:rsid w:val="00111D86"/>
    <w:rsid w:val="0012023C"/>
    <w:rsid w:val="00151EFF"/>
    <w:rsid w:val="00162FD4"/>
    <w:rsid w:val="001918C1"/>
    <w:rsid w:val="001A04BC"/>
    <w:rsid w:val="001A5D1E"/>
    <w:rsid w:val="001D3838"/>
    <w:rsid w:val="00204408"/>
    <w:rsid w:val="002369DF"/>
    <w:rsid w:val="00303D2C"/>
    <w:rsid w:val="00345DC1"/>
    <w:rsid w:val="00350054"/>
    <w:rsid w:val="00355FB0"/>
    <w:rsid w:val="00397D35"/>
    <w:rsid w:val="003B233A"/>
    <w:rsid w:val="003F3161"/>
    <w:rsid w:val="004B5A1A"/>
    <w:rsid w:val="005338CD"/>
    <w:rsid w:val="00542B25"/>
    <w:rsid w:val="00551914"/>
    <w:rsid w:val="00554B87"/>
    <w:rsid w:val="005D2620"/>
    <w:rsid w:val="005F35EE"/>
    <w:rsid w:val="00600809"/>
    <w:rsid w:val="00632D9D"/>
    <w:rsid w:val="00671E80"/>
    <w:rsid w:val="00681574"/>
    <w:rsid w:val="006A30B9"/>
    <w:rsid w:val="00731EDD"/>
    <w:rsid w:val="00757225"/>
    <w:rsid w:val="0080269F"/>
    <w:rsid w:val="00826CA2"/>
    <w:rsid w:val="008550C2"/>
    <w:rsid w:val="00877734"/>
    <w:rsid w:val="00891C0A"/>
    <w:rsid w:val="008A09FC"/>
    <w:rsid w:val="008D74AD"/>
    <w:rsid w:val="008E3E6D"/>
    <w:rsid w:val="00916B6E"/>
    <w:rsid w:val="00944637"/>
    <w:rsid w:val="009A36F3"/>
    <w:rsid w:val="009F489F"/>
    <w:rsid w:val="00A02D40"/>
    <w:rsid w:val="00A110FF"/>
    <w:rsid w:val="00A26765"/>
    <w:rsid w:val="00A535E0"/>
    <w:rsid w:val="00A61D1F"/>
    <w:rsid w:val="00AF19E0"/>
    <w:rsid w:val="00B12916"/>
    <w:rsid w:val="00B30E63"/>
    <w:rsid w:val="00B46936"/>
    <w:rsid w:val="00B64573"/>
    <w:rsid w:val="00BC6945"/>
    <w:rsid w:val="00BD3E6E"/>
    <w:rsid w:val="00C15B80"/>
    <w:rsid w:val="00C9335F"/>
    <w:rsid w:val="00CB141D"/>
    <w:rsid w:val="00CB3D1D"/>
    <w:rsid w:val="00CC1E80"/>
    <w:rsid w:val="00CF12E0"/>
    <w:rsid w:val="00D02C6D"/>
    <w:rsid w:val="00D17B61"/>
    <w:rsid w:val="00D2136C"/>
    <w:rsid w:val="00D41355"/>
    <w:rsid w:val="00D96C4C"/>
    <w:rsid w:val="00DA6296"/>
    <w:rsid w:val="00DA69FD"/>
    <w:rsid w:val="00DE32E5"/>
    <w:rsid w:val="00E11CFA"/>
    <w:rsid w:val="00E65F38"/>
    <w:rsid w:val="00E96992"/>
    <w:rsid w:val="00EF000B"/>
    <w:rsid w:val="00EF1721"/>
    <w:rsid w:val="00F15299"/>
    <w:rsid w:val="00F37592"/>
    <w:rsid w:val="00F741AD"/>
    <w:rsid w:val="00F9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D745"/>
  <w15:chartTrackingRefBased/>
  <w15:docId w15:val="{9682E5CD-57E9-4DA4-963C-4F400280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F88"/>
  </w:style>
  <w:style w:type="paragraph" w:styleId="Ttulo1">
    <w:name w:val="heading 1"/>
    <w:basedOn w:val="Normal"/>
    <w:link w:val="Ttulo1Char"/>
    <w:uiPriority w:val="1"/>
    <w:qFormat/>
    <w:rsid w:val="00B46936"/>
    <w:pPr>
      <w:widowControl w:val="0"/>
      <w:autoSpaceDE w:val="0"/>
      <w:autoSpaceDN w:val="0"/>
      <w:spacing w:after="0" w:line="240" w:lineRule="auto"/>
      <w:ind w:left="848" w:hanging="347"/>
      <w:outlineLvl w:val="0"/>
    </w:pPr>
    <w:rPr>
      <w:rFonts w:ascii="Times New Roman" w:eastAsia="Times New Roman" w:hAnsi="Times New Roman" w:cs="Times New Roman"/>
      <w:b/>
      <w:bCs/>
      <w:sz w:val="23"/>
      <w:szCs w:val="23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96C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413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9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397D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Simples1">
    <w:name w:val="Plain Table 1"/>
    <w:basedOn w:val="Tabelanormal"/>
    <w:uiPriority w:val="41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2">
    <w:name w:val="Plain Table 2"/>
    <w:basedOn w:val="Tabelanormal"/>
    <w:uiPriority w:val="42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3">
    <w:name w:val="Plain Table 3"/>
    <w:basedOn w:val="Tabelanormal"/>
    <w:uiPriority w:val="43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Grade4-nfase3">
    <w:name w:val="Grid Table 4 Accent 3"/>
    <w:basedOn w:val="Tabelanormal"/>
    <w:uiPriority w:val="49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4">
    <w:name w:val="Grid Table 4"/>
    <w:basedOn w:val="Tabelanormal"/>
    <w:uiPriority w:val="49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util1">
    <w:name w:val="Table Subtle 1"/>
    <w:basedOn w:val="Tabelanormal"/>
    <w:uiPriority w:val="99"/>
    <w:rsid w:val="00397D35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rsid w:val="00397D35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B645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573"/>
  </w:style>
  <w:style w:type="paragraph" w:styleId="Rodap">
    <w:name w:val="footer"/>
    <w:basedOn w:val="Normal"/>
    <w:link w:val="RodapChar"/>
    <w:uiPriority w:val="99"/>
    <w:unhideWhenUsed/>
    <w:rsid w:val="00B645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573"/>
  </w:style>
  <w:style w:type="paragraph" w:customStyle="1" w:styleId="Default">
    <w:name w:val="Default"/>
    <w:rsid w:val="00B645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110FF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1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10F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891C0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152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529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B46936"/>
    <w:rPr>
      <w:rFonts w:ascii="Times New Roman" w:eastAsia="Times New Roman" w:hAnsi="Times New Roman" w:cs="Times New Roman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469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46936"/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D96C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D4135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4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41355"/>
    <w:rPr>
      <w:b/>
      <w:bCs/>
    </w:rPr>
  </w:style>
  <w:style w:type="paragraph" w:customStyle="1" w:styleId="artifact-docx-previewlistbullet">
    <w:name w:val="artifact-docx-preview_listbullet"/>
    <w:basedOn w:val="Normal"/>
    <w:rsid w:val="0035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4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E687C-02F0-4FAA-9B9A-366EF29E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1168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Romeu Maciel dos Santos - SPREV</dc:creator>
  <cp:keywords/>
  <dc:description/>
  <cp:lastModifiedBy>SEC_ADMIN</cp:lastModifiedBy>
  <cp:revision>3</cp:revision>
  <cp:lastPrinted>2026-10-19T13:28:00Z</cp:lastPrinted>
  <dcterms:created xsi:type="dcterms:W3CDTF">2026-10-13T13:55:00Z</dcterms:created>
  <dcterms:modified xsi:type="dcterms:W3CDTF">2026-10-19T13:28:00Z</dcterms:modified>
</cp:coreProperties>
</file>