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A16C1" w14:textId="77777777" w:rsidR="00703980" w:rsidRDefault="00703980">
      <w:pPr>
        <w:pStyle w:val="Standard"/>
        <w:spacing w:after="0" w:line="360" w:lineRule="auto"/>
        <w:ind w:left="0" w:right="0" w:firstLine="0"/>
        <w:rPr>
          <w:rFonts w:ascii="Times New Roman" w:hAnsi="Times New Roman" w:cs="Times New Roman"/>
          <w:b/>
          <w:szCs w:val="24"/>
        </w:rPr>
      </w:pPr>
    </w:p>
    <w:p w14:paraId="1FF7A1B6" w14:textId="77777777" w:rsidR="00703980" w:rsidRDefault="00360DE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7661836A" w14:textId="77777777" w:rsidR="00703980" w:rsidRDefault="0070398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F533E3" w14:textId="3D326EF8" w:rsidR="00125F09" w:rsidRPr="00125F09" w:rsidRDefault="00E03B4E" w:rsidP="00125F0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125F09">
        <w:rPr>
          <w:rFonts w:ascii="Times New Roman" w:hAnsi="Times New Roman" w:cs="Times New Roman"/>
          <w:sz w:val="24"/>
          <w:szCs w:val="24"/>
        </w:rPr>
        <w:t xml:space="preserve"> </w:t>
      </w:r>
      <w:r w:rsidR="00125F09" w:rsidRPr="00125F09">
        <w:rPr>
          <w:rFonts w:ascii="Times New Roman" w:hAnsi="Times New Roman" w:cs="Times New Roman"/>
          <w:sz w:val="24"/>
          <w:szCs w:val="24"/>
        </w:rPr>
        <w:t>Contratação de empresa especializada para execução de serviços de pintura, reformas e melhorias nas dependências da EMEF Itamarati.</w:t>
      </w:r>
    </w:p>
    <w:p w14:paraId="40FCA3E2" w14:textId="42F0D4D0" w:rsidR="00E03B4E" w:rsidRDefault="00E03B4E" w:rsidP="00E03B4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E03B4E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</w:t>
      </w:r>
      <w:r w:rsidR="002D151A">
        <w:rPr>
          <w:rFonts w:ascii="Times New Roman" w:hAnsi="Times New Roman" w:cs="Times New Roman"/>
          <w:sz w:val="24"/>
          <w:szCs w:val="24"/>
        </w:rPr>
        <w:t>.</w:t>
      </w:r>
    </w:p>
    <w:p w14:paraId="4EA6534C" w14:textId="77777777" w:rsidR="00E03B4E" w:rsidRPr="00E03B4E" w:rsidRDefault="00E03B4E" w:rsidP="00E03B4E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3BCBAC92" w14:textId="77777777" w:rsidR="00125F09" w:rsidRPr="00125F09" w:rsidRDefault="00125F09" w:rsidP="00125F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sz w:val="24"/>
          <w:szCs w:val="24"/>
        </w:rPr>
        <w:t>O presente Estudo Técnico Preliminar tem por finalidade subsidiar a contratação de empresa especializada para execução de serviços de reforma e manutenção predial na Escola Municipal de Ensino Fundamental EMEF Itamarati, vinculada à Secretaria Municipal de Educação, Cultura e Desporto.</w:t>
      </w:r>
    </w:p>
    <w:p w14:paraId="0937CDEB" w14:textId="7DBCA084" w:rsidR="00125F09" w:rsidRPr="00125F09" w:rsidRDefault="00125F09" w:rsidP="00125F0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sz w:val="24"/>
          <w:szCs w:val="24"/>
        </w:rPr>
        <w:t>A contratação visa garantir melhorias estruturais, funcionais e estéticas no ambiente escolar, assegurando segurança, salubridade e condições adequadas ao desenvolvimento das atividades educacionais.</w:t>
      </w:r>
    </w:p>
    <w:p w14:paraId="5027BEFF" w14:textId="77777777" w:rsidR="00E03B4E" w:rsidRPr="00E03B4E" w:rsidRDefault="00E03B4E" w:rsidP="00E03B4E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3799B26A" w14:textId="4CAE42EC" w:rsidR="00125F09" w:rsidRPr="00125F09" w:rsidRDefault="00125F09" w:rsidP="00125F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sz w:val="24"/>
          <w:szCs w:val="24"/>
        </w:rPr>
        <w:t>Após vistorias na EMEF Itamarati, constatou-se a necessidade de execução de serviços de reforma e manutenção predial, substituição e colocação de revestimentos, bem como serviços de pintura interna e externa.</w:t>
      </w:r>
    </w:p>
    <w:p w14:paraId="1E5E6DD8" w14:textId="77777777" w:rsidR="00125F09" w:rsidRPr="00125F09" w:rsidRDefault="00125F09" w:rsidP="00125F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sz w:val="24"/>
          <w:szCs w:val="24"/>
        </w:rPr>
        <w:t>Os serviços são necessários para:</w:t>
      </w:r>
    </w:p>
    <w:p w14:paraId="27A8A913" w14:textId="20AA2D8B" w:rsidR="00125F09" w:rsidRPr="00125F09" w:rsidRDefault="00125F09" w:rsidP="00125F09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5F09">
        <w:rPr>
          <w:rFonts w:ascii="Times New Roman" w:hAnsi="Times New Roman" w:cs="Times New Roman"/>
          <w:sz w:val="24"/>
          <w:szCs w:val="24"/>
        </w:rPr>
        <w:t>Garantir segurança estrutural em áreas específicas;</w:t>
      </w:r>
    </w:p>
    <w:p w14:paraId="0C6AFAD3" w14:textId="50B5AEC9" w:rsidR="00125F09" w:rsidRPr="00125F09" w:rsidRDefault="00125F09" w:rsidP="00125F09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5F09">
        <w:rPr>
          <w:rFonts w:ascii="Times New Roman" w:hAnsi="Times New Roman" w:cs="Times New Roman"/>
          <w:sz w:val="24"/>
          <w:szCs w:val="24"/>
        </w:rPr>
        <w:t>Melhorar as condições de higiene e conservação dos ambientes;</w:t>
      </w:r>
    </w:p>
    <w:p w14:paraId="7F25179D" w14:textId="2EAC88F7" w:rsidR="00125F09" w:rsidRPr="00125F09" w:rsidRDefault="00125F09" w:rsidP="00125F09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5F09">
        <w:rPr>
          <w:rFonts w:ascii="Times New Roman" w:hAnsi="Times New Roman" w:cs="Times New Roman"/>
          <w:sz w:val="24"/>
          <w:szCs w:val="24"/>
        </w:rPr>
        <w:t>Proporcionar espaço adequado aos alunos;</w:t>
      </w:r>
    </w:p>
    <w:p w14:paraId="4D07CD42" w14:textId="5C43D961" w:rsidR="00125F09" w:rsidRPr="00125F09" w:rsidRDefault="00125F09" w:rsidP="00125F09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5F09">
        <w:rPr>
          <w:rFonts w:ascii="Times New Roman" w:hAnsi="Times New Roman" w:cs="Times New Roman"/>
          <w:sz w:val="24"/>
          <w:szCs w:val="24"/>
        </w:rPr>
        <w:t>Preservar o patrimônio público;</w:t>
      </w:r>
    </w:p>
    <w:p w14:paraId="028E4642" w14:textId="2C8273D4" w:rsidR="00125F09" w:rsidRPr="00125F09" w:rsidRDefault="00125F09" w:rsidP="00125F09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5F09">
        <w:rPr>
          <w:rFonts w:ascii="Times New Roman" w:hAnsi="Times New Roman" w:cs="Times New Roman"/>
          <w:sz w:val="24"/>
          <w:szCs w:val="24"/>
        </w:rPr>
        <w:t>Manter o ambiente escolar visualmente adequado e acolhedor.</w:t>
      </w:r>
    </w:p>
    <w:p w14:paraId="327CF08E" w14:textId="700BA572" w:rsidR="00125F09" w:rsidRPr="00E03B4E" w:rsidRDefault="00125F09" w:rsidP="00125F0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F09">
        <w:rPr>
          <w:rFonts w:ascii="Times New Roman" w:hAnsi="Times New Roman" w:cs="Times New Roman"/>
          <w:sz w:val="24"/>
          <w:szCs w:val="24"/>
        </w:rPr>
        <w:t>A Administração Municipal não dispõe de equipe técnica própria suficiente para execução integral dos serviços demandados, sendo necessária a contratação de empresa especializada.</w:t>
      </w:r>
    </w:p>
    <w:p w14:paraId="59659523" w14:textId="77777777" w:rsidR="00E03B4E" w:rsidRPr="00E03B4E" w:rsidRDefault="00E03B4E" w:rsidP="00E03B4E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311F2707" w14:textId="77777777" w:rsidR="00CC7BB8" w:rsidRPr="002F2883" w:rsidRDefault="00CC7BB8" w:rsidP="00CC7BB8">
      <w:pPr>
        <w:pStyle w:val="font-claude-response-body"/>
        <w:spacing w:before="0" w:beforeAutospacing="0" w:after="120" w:afterAutospacing="0" w:line="360" w:lineRule="auto"/>
        <w:jc w:val="both"/>
      </w:pPr>
      <w:r w:rsidRPr="00942E84">
        <w:t>A presente contratação não está prevista no Plano Anual de Contratações</w:t>
      </w:r>
      <w:r>
        <w:t>.</w:t>
      </w:r>
    </w:p>
    <w:p w14:paraId="3EBD84A7" w14:textId="77777777" w:rsidR="00E03B4E" w:rsidRPr="00E03B4E" w:rsidRDefault="00E03B4E" w:rsidP="00610196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 DE MERCADO</w:t>
      </w:r>
    </w:p>
    <w:p w14:paraId="0796D6E9" w14:textId="77777777" w:rsidR="00E03B4E" w:rsidRPr="00E03B4E" w:rsidRDefault="00E03B4E" w:rsidP="0061019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Alternativa 1</w:t>
      </w:r>
      <w:r w:rsidRPr="00E03B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Execução por equipe própria: inviável, pois não há quadro técnico disponível e infraestrutura adequada para realização da manutenção especializada.</w:t>
      </w:r>
    </w:p>
    <w:p w14:paraId="40BF4CC3" w14:textId="77777777" w:rsidR="00E03B4E" w:rsidRPr="00E03B4E" w:rsidRDefault="00E03B4E" w:rsidP="0061019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3B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Alternativa 2</w:t>
      </w:r>
      <w:r w:rsidRPr="00E03B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Contratação de empresa especializada: viável e mais vantajosa, atendendo aos requisitos técnicos, prazo e garantia necessários.</w:t>
      </w:r>
    </w:p>
    <w:p w14:paraId="0190138E" w14:textId="39C9528E" w:rsidR="00E03B4E" w:rsidRDefault="00E03B4E" w:rsidP="00610196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03B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Foram analisadas práticas adotadas por outros órgãos da Administração Pública e realizadas pesquisas de mercado na região para levantamento de preços e comprovação da viabilidade da contratação.</w:t>
      </w:r>
    </w:p>
    <w:p w14:paraId="2F71556E" w14:textId="77777777" w:rsidR="00610196" w:rsidRPr="00610196" w:rsidRDefault="00610196" w:rsidP="00610196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101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29E72BA3" w14:textId="77777777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contratada deverá:</w:t>
      </w:r>
    </w:p>
    <w:p w14:paraId="2481DB6B" w14:textId="02A37E29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Certificar-se de que possui todas as estruturas necessárias para a realização dos serviços;</w:t>
      </w:r>
    </w:p>
    <w:p w14:paraId="24CB4B20" w14:textId="11ABBDAD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Executar os serviços no prazo máximo de 30 (trinta) dias corridos após a ordem de serviço;</w:t>
      </w:r>
    </w:p>
    <w:p w14:paraId="260DC765" w14:textId="71239ABB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Comprometer-se a reparar os problemas apresentados nos serviços prestados;</w:t>
      </w:r>
    </w:p>
    <w:p w14:paraId="79A72D14" w14:textId="59FC63D3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Realizar a reparação dos problemas no prazo máximo de 5 (cinco) dias úteis mediante solicitação;</w:t>
      </w:r>
    </w:p>
    <w:p w14:paraId="6F93D956" w14:textId="77777777" w:rsidR="008F1446" w:rsidRDefault="008F144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8F14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contratada deverá fornecer garantia de 12 (doze) meses para os serviços executados, a contar do recebimento definitivo.</w:t>
      </w:r>
    </w:p>
    <w:p w14:paraId="515B1B53" w14:textId="009F051D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Utilizar materiais de primeira qualidade em conformidade com as normas técnicas brasileiras;</w:t>
      </w:r>
    </w:p>
    <w:p w14:paraId="2F34298D" w14:textId="3E5CEF7C" w:rsidR="00610196" w:rsidRPr="00610196" w:rsidRDefault="00610196" w:rsidP="008F1446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Apresentar ART (Anotação de Responsabilidade Técnica) dos serviços executados;</w:t>
      </w:r>
    </w:p>
    <w:p w14:paraId="01E03498" w14:textId="552BA304" w:rsidR="00610196" w:rsidRPr="00E03B4E" w:rsidRDefault="00610196" w:rsidP="008F1446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Cumprir requisitos de </w:t>
      </w:r>
      <w:r w:rsidRPr="00ED28E6">
        <w:rPr>
          <w:rFonts w:ascii="Times New Roman" w:hAnsi="Times New Roman" w:cs="Times New Roman"/>
          <w:color w:val="000000" w:themeColor="text1"/>
          <w:sz w:val="24"/>
          <w:szCs w:val="24"/>
        </w:rPr>
        <w:t>habilitação jurídica, regularidade fiscal e trabalhista</w:t>
      </w:r>
      <w:r w:rsidRPr="006101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CNPJ, contrato social, alvará de licença municipal, certidões negativas municipal e estadual, FGTS, certidão negativa de débitos da União e certidão negativa de débitos trabalhista.</w:t>
      </w:r>
    </w:p>
    <w:p w14:paraId="0CE405AA" w14:textId="74A9CCFE" w:rsidR="00703980" w:rsidRPr="00610196" w:rsidRDefault="00610196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10196">
        <w:rPr>
          <w:rFonts w:ascii="Times New Roman" w:eastAsia="Times New Roman" w:hAnsi="Times New Roman" w:cs="Times New Roman"/>
          <w:b/>
          <w:bCs/>
          <w:color w:val="000000" w:themeColor="text1"/>
        </w:rPr>
        <w:t>6</w:t>
      </w:r>
      <w:r w:rsidR="00360DE2" w:rsidRPr="0061019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ESTIMATIVA DAS QUANTIDADES</w:t>
      </w:r>
    </w:p>
    <w:p w14:paraId="74375103" w14:textId="1112479D" w:rsidR="00AD2BC8" w:rsidRPr="00ED28E6" w:rsidRDefault="00ED28E6" w:rsidP="00D9708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8E6">
        <w:rPr>
          <w:rFonts w:ascii="Times New Roman" w:hAnsi="Times New Roman" w:cs="Times New Roman"/>
          <w:sz w:val="24"/>
          <w:szCs w:val="24"/>
        </w:rPr>
        <w:t>A estimativa foi elaborada considerando o levantamento realizado para os serviços necessários na EMEF Itamarati, utilizando parâmetros previstos no art. 23, §1º, da Lei nº 14.133/2021:</w:t>
      </w:r>
    </w:p>
    <w:tbl>
      <w:tblPr>
        <w:tblStyle w:val="Tabelacomgrade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0"/>
        <w:gridCol w:w="3402"/>
        <w:gridCol w:w="851"/>
        <w:gridCol w:w="850"/>
        <w:gridCol w:w="851"/>
        <w:gridCol w:w="1276"/>
      </w:tblGrid>
      <w:tr w:rsidR="00610196" w:rsidRPr="00610196" w14:paraId="6C3FDF3E" w14:textId="77777777" w:rsidTr="008A1A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EAD4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CC04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Unid. Med.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78D0" w14:textId="5838BA36" w:rsidR="008A1A79" w:rsidRPr="001165CE" w:rsidRDefault="008A1A79" w:rsidP="007B7260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A8B8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5690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BA33D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153B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6EA1" w14:textId="77777777" w:rsidR="008A1A79" w:rsidRPr="001165CE" w:rsidRDefault="008A1A79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Referência</w:t>
            </w:r>
          </w:p>
        </w:tc>
      </w:tr>
      <w:tr w:rsidR="00FB6123" w:rsidRPr="00610196" w14:paraId="07BA8848" w14:textId="77777777" w:rsidTr="008A1A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35AC" w14:textId="77777777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F3E8" w14:textId="77777777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DEBF" w14:textId="1F4FE181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8E6D" w14:textId="77777777" w:rsidR="008E367B" w:rsidRDefault="00305ED4" w:rsidP="00AD2BC8">
            <w:pPr>
              <w:rPr>
                <w:rFonts w:ascii="Times New Roman" w:hAnsi="Times New Roman" w:cs="Times New Roman"/>
              </w:rPr>
            </w:pPr>
            <w:r w:rsidRPr="00AD2BC8">
              <w:rPr>
                <w:rFonts w:ascii="Times New Roman" w:hAnsi="Times New Roman" w:cs="Times New Roman"/>
              </w:rPr>
              <w:t>Prestação de serviço</w:t>
            </w:r>
            <w:r w:rsidR="00C32AEF">
              <w:rPr>
                <w:rFonts w:ascii="Times New Roman" w:hAnsi="Times New Roman" w:cs="Times New Roman"/>
              </w:rPr>
              <w:t xml:space="preserve"> 1</w:t>
            </w:r>
            <w:r w:rsidRPr="00AD2BC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8E367B" w:rsidRPr="008E367B">
              <w:rPr>
                <w:rFonts w:ascii="Times New Roman" w:hAnsi="Times New Roman" w:cs="Times New Roman"/>
              </w:rPr>
              <w:t xml:space="preserve">Execução de serviços de reforma e manutenção predial, compreendendo: </w:t>
            </w:r>
          </w:p>
          <w:p w14:paraId="6B5B538F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 xml:space="preserve">Remoção, limpeza e fixação de revestimento cerâmico em paredes, totalizando aproximadamente 180 m²; </w:t>
            </w:r>
          </w:p>
          <w:p w14:paraId="199F37D8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8E367B">
              <w:rPr>
                <w:rFonts w:ascii="Times New Roman" w:hAnsi="Times New Roman" w:cs="Times New Roman"/>
              </w:rPr>
              <w:t xml:space="preserve">Aplicação de revestimento texturizado em aproximadamente 50 m² de paredes; </w:t>
            </w:r>
          </w:p>
          <w:p w14:paraId="5A9C8262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 xml:space="preserve">Manutenção corretiva de cobertura em área aproximada de 100 m², com vedação de infiltrações e ajustes estruturais; </w:t>
            </w:r>
          </w:p>
          <w:p w14:paraId="3D1F0BE2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>Retirada, conserto e reinstalação de 1 janela;</w:t>
            </w:r>
          </w:p>
          <w:p w14:paraId="4A99CC88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 xml:space="preserve">Instalação de 1 bancada; </w:t>
            </w:r>
          </w:p>
          <w:p w14:paraId="36B5546C" w14:textId="77777777" w:rsidR="008E367B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 xml:space="preserve">Ajuste de fixação de 1 cortina; </w:t>
            </w:r>
          </w:p>
          <w:p w14:paraId="440652ED" w14:textId="418BD823" w:rsidR="00FB6123" w:rsidRPr="00AD2BC8" w:rsidRDefault="008E367B" w:rsidP="00AD2B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E367B">
              <w:rPr>
                <w:rFonts w:ascii="Times New Roman" w:hAnsi="Times New Roman" w:cs="Times New Roman"/>
              </w:rPr>
              <w:t>Conserto de fechadura da porta da cozinha;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2C95" w14:textId="3F577F5D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lastRenderedPageBreak/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7.800,00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2BD7" w14:textId="48CA0105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7.950,00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D88" w14:textId="59F31FCF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CC6F" w14:textId="6159EE61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7.916,67</w:t>
            </w:r>
          </w:p>
        </w:tc>
      </w:tr>
      <w:tr w:rsidR="00FB6123" w:rsidRPr="00610196" w14:paraId="6A07B850" w14:textId="77777777" w:rsidTr="008A1A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AF059" w14:textId="77777777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35708" w14:textId="77777777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proofErr w:type="spellStart"/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Und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96F" w14:textId="7F66B206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1165CE">
              <w:rPr>
                <w:rFonts w:ascii="Times New Roman" w:eastAsia="Arial" w:hAnsi="Times New Roman" w:cs="Times New Roman"/>
                <w:color w:val="000000" w:themeColor="text1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D73" w14:textId="4C5B52BF" w:rsidR="00305ED4" w:rsidRPr="00305ED4" w:rsidRDefault="00FB6123" w:rsidP="00C32AEF">
            <w:pPr>
              <w:jc w:val="both"/>
            </w:pPr>
            <w:r w:rsidRPr="00AD2BC8">
              <w:rPr>
                <w:rFonts w:ascii="Times New Roman" w:hAnsi="Times New Roman" w:cs="Times New Roman"/>
              </w:rPr>
              <w:t xml:space="preserve">Prestação de serviço 2 – </w:t>
            </w:r>
            <w:r w:rsidR="00305ED4" w:rsidRPr="00305ED4">
              <w:t>Execução de serviços de pintura,</w:t>
            </w:r>
            <w:r w:rsidR="00305ED4">
              <w:t xml:space="preserve"> </w:t>
            </w:r>
            <w:r w:rsidR="00305ED4" w:rsidRPr="00305ED4">
              <w:t>compreendendo:</w:t>
            </w:r>
          </w:p>
          <w:p w14:paraId="64B919D2" w14:textId="310BBAB5" w:rsidR="00305ED4" w:rsidRPr="00305ED4" w:rsidRDefault="00305ED4" w:rsidP="00C32AE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05ED4">
              <w:rPr>
                <w:rFonts w:ascii="Times New Roman" w:hAnsi="Times New Roman" w:cs="Times New Roman"/>
              </w:rPr>
              <w:t>Pintura de aproximadamente 540 m² de paredes internas;</w:t>
            </w:r>
          </w:p>
          <w:p w14:paraId="2C206D59" w14:textId="53970C65" w:rsidR="00305ED4" w:rsidRPr="00305ED4" w:rsidRDefault="00305ED4" w:rsidP="00C32AE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05ED4">
              <w:rPr>
                <w:rFonts w:ascii="Times New Roman" w:hAnsi="Times New Roman" w:cs="Times New Roman"/>
              </w:rPr>
              <w:t>Pintura de 36 janelas;</w:t>
            </w:r>
          </w:p>
          <w:p w14:paraId="730FC3EC" w14:textId="389D833F" w:rsidR="00305ED4" w:rsidRPr="00305ED4" w:rsidRDefault="00305ED4" w:rsidP="00C32AE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05ED4">
              <w:rPr>
                <w:rFonts w:ascii="Times New Roman" w:hAnsi="Times New Roman" w:cs="Times New Roman"/>
              </w:rPr>
              <w:t>Pintura de 9 portas;</w:t>
            </w:r>
          </w:p>
          <w:p w14:paraId="3EDC37B6" w14:textId="3B10B4B6" w:rsidR="00305ED4" w:rsidRPr="00305ED4" w:rsidRDefault="00305ED4" w:rsidP="00C32AE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05ED4">
              <w:rPr>
                <w:rFonts w:ascii="Times New Roman" w:hAnsi="Times New Roman" w:cs="Times New Roman"/>
              </w:rPr>
              <w:t>Pintura de aproximadamente 150 m² de calçadas;</w:t>
            </w:r>
          </w:p>
          <w:p w14:paraId="21520814" w14:textId="5819BBC1" w:rsidR="00305ED4" w:rsidRPr="00305ED4" w:rsidRDefault="00305ED4" w:rsidP="00C32AE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05ED4">
              <w:rPr>
                <w:rFonts w:ascii="Times New Roman" w:hAnsi="Times New Roman" w:cs="Times New Roman"/>
              </w:rPr>
              <w:t>Pintura de aproximadamente 2.050 m² de paredes externas de todas as edificações da escola.</w:t>
            </w:r>
          </w:p>
          <w:p w14:paraId="0FF114C3" w14:textId="630C9B44" w:rsidR="00FB6123" w:rsidRPr="00AD2BC8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43CC" w14:textId="01CF57DC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9.300,00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C37A" w14:textId="3E08F5F6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9.450,00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D50C" w14:textId="6966DCFE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9.500,00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1FAB" w14:textId="0B7D4B1A" w:rsidR="00FB6123" w:rsidRPr="001165CE" w:rsidRDefault="00FB6123" w:rsidP="00FB6123">
            <w:pPr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E83947">
              <w:rPr>
                <w:rFonts w:ascii="Times New Roman" w:eastAsia="Arial" w:hAnsi="Times New Roman" w:cs="Times New Roman"/>
                <w:color w:val="000000" w:themeColor="text1"/>
              </w:rPr>
              <w:t xml:space="preserve">R$ </w:t>
            </w:r>
            <w:r w:rsidR="008E367B">
              <w:rPr>
                <w:rFonts w:ascii="Times New Roman" w:eastAsia="Arial" w:hAnsi="Times New Roman" w:cs="Times New Roman"/>
                <w:color w:val="000000" w:themeColor="text1"/>
              </w:rPr>
              <w:t>9.416,67</w:t>
            </w:r>
          </w:p>
        </w:tc>
      </w:tr>
    </w:tbl>
    <w:p w14:paraId="754114AD" w14:textId="77777777" w:rsidR="000A5C9E" w:rsidRPr="00E03B4E" w:rsidRDefault="000A5C9E">
      <w:pPr>
        <w:spacing w:line="360" w:lineRule="auto"/>
        <w:jc w:val="both"/>
        <w:rPr>
          <w:rFonts w:asciiTheme="minorHAnsi" w:hAnsiTheme="minorHAnsi" w:cstheme="minorHAnsi"/>
          <w:b/>
          <w:color w:val="EE0000"/>
        </w:rPr>
      </w:pPr>
    </w:p>
    <w:p w14:paraId="75C713B6" w14:textId="2574519E" w:rsidR="00D97081" w:rsidRPr="001165CE" w:rsidRDefault="001165CE" w:rsidP="002D151A">
      <w:pPr>
        <w:suppressAutoHyphens w:val="0"/>
        <w:spacing w:after="120" w:line="360" w:lineRule="auto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A436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8E367B" w:rsidRPr="00A436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17.333,33</w:t>
      </w:r>
      <w:r w:rsidRPr="00A436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A436F6" w:rsidRPr="00A436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Dezessete mil, trezentos e trinta e três reais e trinta e três centavos</w:t>
      </w:r>
      <w:r w:rsidRPr="00A436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Pr="00A436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16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conforme menor preço obtido através de consulta a fornecedores especializados, </w:t>
      </w:r>
      <w:r w:rsidR="00D97081" w:rsidRPr="00D97081">
        <w:rPr>
          <w:rFonts w:ascii="Times New Roman" w:hAnsi="Times New Roman" w:cs="Times New Roman"/>
          <w:color w:val="000000" w:themeColor="text1"/>
          <w:sz w:val="24"/>
          <w:szCs w:val="24"/>
        </w:rPr>
        <w:t>considerando os valores praticados no mercado local para serviços similares.</w:t>
      </w:r>
    </w:p>
    <w:p w14:paraId="6FC5C1D1" w14:textId="77777777" w:rsidR="001165CE" w:rsidRPr="001165CE" w:rsidRDefault="001165CE" w:rsidP="001165CE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2A4C7102" w14:textId="4C0DAE78" w:rsidR="00D97081" w:rsidRPr="00D97081" w:rsidRDefault="00D97081" w:rsidP="00D97081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3A6">
        <w:rPr>
          <w:rFonts w:ascii="Times New Roman" w:hAnsi="Times New Roman" w:cs="Times New Roman"/>
          <w:sz w:val="24"/>
          <w:szCs w:val="24"/>
        </w:rPr>
        <w:t>Tendo em vista as características do objeto,</w:t>
      </w:r>
      <w:r w:rsidRPr="008366F8">
        <w:rPr>
          <w:rFonts w:ascii="Times New Roman" w:eastAsia="Times New Roman" w:hAnsi="Times New Roman" w:cs="Times New Roman"/>
          <w:sz w:val="24"/>
          <w:szCs w:val="24"/>
        </w:rPr>
        <w:t xml:space="preserve"> sugere-se que a contratação seja realizada por meio de Dispensa de Licitação prevista no art. 75, inciso II, da Lei nº 14.133/2021, uma vez que o valor se enquadra no limite estabelecido de R$ </w:t>
      </w:r>
      <w:r w:rsidRPr="00E52A0F">
        <w:rPr>
          <w:rFonts w:ascii="Times New Roman" w:eastAsia="Times New Roman" w:hAnsi="Times New Roman" w:cs="Times New Roman"/>
          <w:sz w:val="24"/>
          <w:szCs w:val="24"/>
        </w:rPr>
        <w:t>65.492,11 (sessenta e cinco mil quatrocentos e noventa e dois reais e onze centavos)</w:t>
      </w:r>
      <w:r w:rsidRPr="008366F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2E6EB1" w14:textId="77777777" w:rsidR="001165CE" w:rsidRPr="001165CE" w:rsidRDefault="001165CE" w:rsidP="001165C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2984859F" w14:textId="7C46AA6A" w:rsidR="00D97081" w:rsidRDefault="00D97081" w:rsidP="001165CE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parcelamento não se mostra viável técnica e economicamente, pois os serviços devem ser executados de forma integrada na mesma unidade escolar, evitando retrabalho, incompatibilidades e atrasos.</w:t>
      </w:r>
    </w:p>
    <w:p w14:paraId="2B6D8EDA" w14:textId="77777777" w:rsidR="001165CE" w:rsidRPr="001165CE" w:rsidRDefault="001165CE" w:rsidP="001165C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6E879909" w14:textId="77777777" w:rsidR="00ED28E6" w:rsidRPr="00ED28E6" w:rsidRDefault="00ED28E6" w:rsidP="00ED28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8E6">
        <w:rPr>
          <w:rFonts w:ascii="Times New Roman" w:hAnsi="Times New Roman" w:cs="Times New Roman"/>
          <w:sz w:val="24"/>
          <w:szCs w:val="24"/>
        </w:rPr>
        <w:t>A contratação proporcionará:</w:t>
      </w:r>
    </w:p>
    <w:p w14:paraId="6306CFC0" w14:textId="447684CC" w:rsidR="00ED28E6" w:rsidRPr="00ED28E6" w:rsidRDefault="00ED28E6" w:rsidP="00ED28E6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8E6">
        <w:rPr>
          <w:rFonts w:ascii="Times New Roman" w:hAnsi="Times New Roman" w:cs="Times New Roman"/>
          <w:sz w:val="24"/>
          <w:szCs w:val="24"/>
        </w:rPr>
        <w:t>Melhoria da infraestrutura da EMEF Itamarati;</w:t>
      </w:r>
    </w:p>
    <w:p w14:paraId="175CDEBB" w14:textId="26669574" w:rsidR="00ED28E6" w:rsidRPr="00ED28E6" w:rsidRDefault="00ED28E6" w:rsidP="00ED28E6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ED28E6">
        <w:rPr>
          <w:rFonts w:ascii="Times New Roman" w:hAnsi="Times New Roman" w:cs="Times New Roman"/>
          <w:sz w:val="24"/>
          <w:szCs w:val="24"/>
        </w:rPr>
        <w:t>Segurança aos alunos e servidores;</w:t>
      </w:r>
    </w:p>
    <w:p w14:paraId="60D96793" w14:textId="7DA47010" w:rsidR="00ED28E6" w:rsidRPr="00ED28E6" w:rsidRDefault="00ED28E6" w:rsidP="00ED28E6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8E6">
        <w:rPr>
          <w:rFonts w:ascii="Times New Roman" w:hAnsi="Times New Roman" w:cs="Times New Roman"/>
          <w:sz w:val="24"/>
          <w:szCs w:val="24"/>
        </w:rPr>
        <w:t>Ambientes mais adequados ao ensino fundamental;</w:t>
      </w:r>
    </w:p>
    <w:p w14:paraId="369BE4E9" w14:textId="3E11028B" w:rsidR="00ED28E6" w:rsidRPr="00ED28E6" w:rsidRDefault="00ED28E6" w:rsidP="00ED28E6">
      <w:pPr>
        <w:pStyle w:val="PargrafodaLista"/>
        <w:suppressAutoHyphens w:val="0"/>
        <w:spacing w:after="120" w:line="360" w:lineRule="auto"/>
        <w:ind w:lef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28E6">
        <w:rPr>
          <w:rFonts w:ascii="Times New Roman" w:hAnsi="Times New Roman" w:cs="Times New Roman"/>
          <w:sz w:val="24"/>
          <w:szCs w:val="24"/>
        </w:rPr>
        <w:t>Conservação do patrimônio público municipal.</w:t>
      </w:r>
    </w:p>
    <w:p w14:paraId="2C13DBD8" w14:textId="77777777" w:rsidR="001165CE" w:rsidRPr="001165CE" w:rsidRDefault="001165CE" w:rsidP="001165C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10E5A85E" w14:textId="77777777" w:rsidR="001165CE" w:rsidRPr="001165CE" w:rsidRDefault="001165CE" w:rsidP="001165CE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578C8C8" w14:textId="77777777" w:rsidR="001165CE" w:rsidRDefault="001165CE" w:rsidP="001165CE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2A6745C6" w14:textId="77777777" w:rsidR="001165CE" w:rsidRPr="001165CE" w:rsidRDefault="001165CE" w:rsidP="001165CE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56EC96EB" w14:textId="77777777" w:rsidR="001165CE" w:rsidRPr="001165CE" w:rsidRDefault="001165CE" w:rsidP="001165CE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4D6694FB" w14:textId="77777777" w:rsidR="001165CE" w:rsidRPr="001165CE" w:rsidRDefault="001165CE" w:rsidP="001165CE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5C829191" w14:textId="77777777" w:rsidR="00D97081" w:rsidRPr="00D97081" w:rsidRDefault="00D97081" w:rsidP="00D97081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contratada deverá:</w:t>
      </w:r>
    </w:p>
    <w:p w14:paraId="181752E7" w14:textId="6693711D" w:rsidR="00D97081" w:rsidRPr="00D97081" w:rsidRDefault="00D97081" w:rsidP="00D97081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Realizar correta destinação de resíduos da construção civil;</w:t>
      </w:r>
    </w:p>
    <w:p w14:paraId="51D4189F" w14:textId="33BFF77A" w:rsidR="00D97081" w:rsidRPr="00D97081" w:rsidRDefault="00D97081" w:rsidP="00D97081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Minimizar desperdícios;</w:t>
      </w:r>
    </w:p>
    <w:p w14:paraId="50C16826" w14:textId="34C22AC3" w:rsidR="00D97081" w:rsidRPr="00D97081" w:rsidRDefault="00D97081" w:rsidP="00D97081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Cumprir normas ambientais vigentes;</w:t>
      </w:r>
    </w:p>
    <w:p w14:paraId="7C5388B9" w14:textId="680BF717" w:rsidR="00D97081" w:rsidRPr="00D97081" w:rsidRDefault="00D97081" w:rsidP="00D97081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970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Adotar medidas de segurança e controle de poeira e ruído.</w:t>
      </w:r>
    </w:p>
    <w:p w14:paraId="3B8448A7" w14:textId="77777777" w:rsidR="001165CE" w:rsidRPr="001165CE" w:rsidRDefault="001165CE" w:rsidP="008F1446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5CE409A1" w14:textId="77777777" w:rsidR="001165CE" w:rsidRPr="001165CE" w:rsidRDefault="001165CE" w:rsidP="008F1446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presente ETP analisou a necessidade de contratação do objeto, os requisitos técnicos, legais, ambientais e operacionais, o mercado em que o objeto se encontra inserido, bem como todos os demais requisitos necessários para a caracterização e quantificação da demanda identificada.</w:t>
      </w:r>
    </w:p>
    <w:p w14:paraId="677ACC57" w14:textId="3A58EBAC" w:rsidR="001165CE" w:rsidRPr="001165CE" w:rsidRDefault="001165CE" w:rsidP="008F1446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Desta forma, entende-se ser </w:t>
      </w:r>
      <w:r w:rsidRPr="001165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VIÁVEL</w:t>
      </w:r>
      <w:r w:rsidRPr="001165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 em questão, consoante o inciso XIII do art. 18 da Lei n° 14.133/2021. Recomenda-se a elaboração do correspondente Termo de Referência, com vistas à instrução do processo de contratação.</w:t>
      </w:r>
    </w:p>
    <w:p w14:paraId="3B8D1701" w14:textId="77777777" w:rsidR="00703980" w:rsidRPr="00C575A0" w:rsidRDefault="00360DE2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A0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2EB84C98" w14:textId="24793F43" w:rsidR="00703980" w:rsidRPr="00C575A0" w:rsidRDefault="00360DE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A0">
        <w:rPr>
          <w:rFonts w:ascii="Times New Roman" w:hAnsi="Times New Roman" w:cs="Times New Roman"/>
          <w:sz w:val="24"/>
          <w:szCs w:val="24"/>
        </w:rPr>
        <w:t xml:space="preserve">Elaborado por: </w:t>
      </w:r>
      <w:r w:rsidR="009363DF" w:rsidRPr="00C575A0">
        <w:rPr>
          <w:rFonts w:ascii="Times New Roman" w:hAnsi="Times New Roman" w:cs="Times New Roman"/>
          <w:sz w:val="24"/>
          <w:szCs w:val="24"/>
        </w:rPr>
        <w:t>Marcus Renato Bayer</w:t>
      </w:r>
      <w:r w:rsidR="004C5661" w:rsidRPr="00C575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5F24C7" w14:textId="77777777" w:rsidR="00703980" w:rsidRPr="00C575A0" w:rsidRDefault="00360DE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5A0">
        <w:rPr>
          <w:rFonts w:ascii="Times New Roman" w:hAnsi="Times New Roman" w:cs="Times New Roman"/>
          <w:sz w:val="24"/>
          <w:szCs w:val="24"/>
        </w:rPr>
        <w:t>Aprovado por:</w:t>
      </w:r>
    </w:p>
    <w:p w14:paraId="3012E406" w14:textId="77777777" w:rsidR="00703980" w:rsidRPr="00492D1F" w:rsidRDefault="00703980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</w:rPr>
      </w:pPr>
    </w:p>
    <w:p w14:paraId="1DBC729D" w14:textId="145C7A9B" w:rsidR="00703980" w:rsidRPr="00C575A0" w:rsidRDefault="00360DE2" w:rsidP="00E96542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575A0"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 w:rsidRPr="00C575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E10B2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0A097B" w:rsidRPr="00C575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C575A0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r w:rsidRPr="00C575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C575A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575A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703980" w:rsidRPr="00C575A0" w:rsidSect="00065D7F">
      <w:headerReference w:type="default" r:id="rId7"/>
      <w:footerReference w:type="default" r:id="rId8"/>
      <w:pgSz w:w="11906" w:h="16838" w:code="9"/>
      <w:pgMar w:top="1418" w:right="1701" w:bottom="1418" w:left="1701" w:header="142" w:footer="720" w:gutter="0"/>
      <w:cols w:space="720"/>
      <w:formProt w:val="0"/>
      <w:vAlign w:val="both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AF70B" w14:textId="77777777" w:rsidR="00C66ED5" w:rsidRDefault="00C66ED5">
      <w:r>
        <w:separator/>
      </w:r>
    </w:p>
  </w:endnote>
  <w:endnote w:type="continuationSeparator" w:id="0">
    <w:p w14:paraId="6C2E5D19" w14:textId="77777777" w:rsidR="00C66ED5" w:rsidRDefault="00C6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Cambria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B0378" w14:textId="2D0B9C00" w:rsidR="00703980" w:rsidRPr="002232FA" w:rsidRDefault="002232FA" w:rsidP="002232FA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EFB7E" w14:textId="77777777" w:rsidR="00C66ED5" w:rsidRDefault="00C66ED5">
      <w:r>
        <w:separator/>
      </w:r>
    </w:p>
  </w:footnote>
  <w:footnote w:type="continuationSeparator" w:id="0">
    <w:p w14:paraId="11285BBF" w14:textId="77777777" w:rsidR="00C66ED5" w:rsidRDefault="00C66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A1A4" w14:textId="77777777" w:rsidR="00703980" w:rsidRDefault="00360DE2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23190" simplePos="0" relativeHeight="6" behindDoc="1" locked="0" layoutInCell="1" allowOverlap="1" wp14:anchorId="1AF27F08" wp14:editId="640022B5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0" b="0"/>
          <wp:wrapSquare wrapText="bothSides"/>
          <wp:docPr id="1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14:paraId="63B9C4A7" w14:textId="77777777" w:rsidR="00703980" w:rsidRDefault="00360DE2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14:paraId="68BA1DB9" w14:textId="77777777" w:rsidR="00703980" w:rsidRDefault="00360DE2">
    <w:pPr>
      <w:spacing w:line="235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14:paraId="471337FF" w14:textId="77777777" w:rsidR="00703980" w:rsidRDefault="0070398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D25B5"/>
    <w:multiLevelType w:val="multilevel"/>
    <w:tmpl w:val="839CA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81353"/>
    <w:multiLevelType w:val="multilevel"/>
    <w:tmpl w:val="0232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D12A4"/>
    <w:multiLevelType w:val="multilevel"/>
    <w:tmpl w:val="9784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C30E82"/>
    <w:multiLevelType w:val="multilevel"/>
    <w:tmpl w:val="74C0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B3CDB"/>
    <w:multiLevelType w:val="hybridMultilevel"/>
    <w:tmpl w:val="BC7EE6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75D04"/>
    <w:multiLevelType w:val="hybridMultilevel"/>
    <w:tmpl w:val="2ECE061E"/>
    <w:lvl w:ilvl="0" w:tplc="FFFFFFFF">
      <w:start w:val="1"/>
      <w:numFmt w:val="decimal"/>
      <w:lvlText w:val="%1.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33FC9"/>
    <w:multiLevelType w:val="hybridMultilevel"/>
    <w:tmpl w:val="7ECA852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635281A"/>
    <w:multiLevelType w:val="hybridMultilevel"/>
    <w:tmpl w:val="2ECE061E"/>
    <w:lvl w:ilvl="0" w:tplc="FFFFFFFF">
      <w:start w:val="1"/>
      <w:numFmt w:val="decimal"/>
      <w:lvlText w:val="%1.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C5D2F"/>
    <w:multiLevelType w:val="hybridMultilevel"/>
    <w:tmpl w:val="E97268E0"/>
    <w:lvl w:ilvl="0" w:tplc="636EF72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76221"/>
    <w:multiLevelType w:val="multilevel"/>
    <w:tmpl w:val="90E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0D5456"/>
    <w:multiLevelType w:val="multilevel"/>
    <w:tmpl w:val="4354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F7DFB"/>
    <w:multiLevelType w:val="multilevel"/>
    <w:tmpl w:val="8F288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FB687B"/>
    <w:multiLevelType w:val="multilevel"/>
    <w:tmpl w:val="EE46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85811"/>
    <w:multiLevelType w:val="multilevel"/>
    <w:tmpl w:val="7800F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0019B"/>
    <w:multiLevelType w:val="multilevel"/>
    <w:tmpl w:val="72744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87D56"/>
    <w:multiLevelType w:val="hybridMultilevel"/>
    <w:tmpl w:val="60E6C596"/>
    <w:lvl w:ilvl="0" w:tplc="EA52E2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575FC"/>
    <w:multiLevelType w:val="multilevel"/>
    <w:tmpl w:val="0DB2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96A47"/>
    <w:multiLevelType w:val="multilevel"/>
    <w:tmpl w:val="C746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6538D5"/>
    <w:multiLevelType w:val="hybridMultilevel"/>
    <w:tmpl w:val="F90AA8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E3731"/>
    <w:multiLevelType w:val="multilevel"/>
    <w:tmpl w:val="41E8A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69161E"/>
    <w:multiLevelType w:val="hybridMultilevel"/>
    <w:tmpl w:val="81BA5A86"/>
    <w:lvl w:ilvl="0" w:tplc="1F6E45D0">
      <w:start w:val="1"/>
      <w:numFmt w:val="bullet"/>
      <w:lvlText w:val="•"/>
      <w:lvlJc w:val="left"/>
      <w:pPr>
        <w:ind w:left="720" w:hanging="360"/>
      </w:pPr>
    </w:lvl>
    <w:lvl w:ilvl="1" w:tplc="BFEA25CE">
      <w:numFmt w:val="decimal"/>
      <w:lvlText w:val=""/>
      <w:lvlJc w:val="left"/>
      <w:pPr>
        <w:ind w:left="0" w:firstLine="0"/>
      </w:pPr>
    </w:lvl>
    <w:lvl w:ilvl="2" w:tplc="CDEEDAC8">
      <w:numFmt w:val="decimal"/>
      <w:lvlText w:val=""/>
      <w:lvlJc w:val="left"/>
      <w:pPr>
        <w:ind w:left="0" w:firstLine="0"/>
      </w:pPr>
    </w:lvl>
    <w:lvl w:ilvl="3" w:tplc="B9AEB9C2">
      <w:numFmt w:val="decimal"/>
      <w:lvlText w:val=""/>
      <w:lvlJc w:val="left"/>
      <w:pPr>
        <w:ind w:left="0" w:firstLine="0"/>
      </w:pPr>
    </w:lvl>
    <w:lvl w:ilvl="4" w:tplc="DD406BAE">
      <w:numFmt w:val="decimal"/>
      <w:lvlText w:val=""/>
      <w:lvlJc w:val="left"/>
      <w:pPr>
        <w:ind w:left="0" w:firstLine="0"/>
      </w:pPr>
    </w:lvl>
    <w:lvl w:ilvl="5" w:tplc="50F2CD62">
      <w:numFmt w:val="decimal"/>
      <w:lvlText w:val=""/>
      <w:lvlJc w:val="left"/>
      <w:pPr>
        <w:ind w:left="0" w:firstLine="0"/>
      </w:pPr>
    </w:lvl>
    <w:lvl w:ilvl="6" w:tplc="BA6E8A64">
      <w:numFmt w:val="decimal"/>
      <w:lvlText w:val=""/>
      <w:lvlJc w:val="left"/>
      <w:pPr>
        <w:ind w:left="0" w:firstLine="0"/>
      </w:pPr>
    </w:lvl>
    <w:lvl w:ilvl="7" w:tplc="9726158A">
      <w:numFmt w:val="decimal"/>
      <w:lvlText w:val=""/>
      <w:lvlJc w:val="left"/>
      <w:pPr>
        <w:ind w:left="0" w:firstLine="0"/>
      </w:pPr>
    </w:lvl>
    <w:lvl w:ilvl="8" w:tplc="98B6233E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4B8D2A2D"/>
    <w:multiLevelType w:val="hybridMultilevel"/>
    <w:tmpl w:val="DB4C9336"/>
    <w:lvl w:ilvl="0" w:tplc="D952B3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E0D26"/>
    <w:multiLevelType w:val="multilevel"/>
    <w:tmpl w:val="2B8C2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6205A8"/>
    <w:multiLevelType w:val="multilevel"/>
    <w:tmpl w:val="5F8E69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4" w15:restartNumberingAfterBreak="0">
    <w:nsid w:val="4EFE201D"/>
    <w:multiLevelType w:val="multilevel"/>
    <w:tmpl w:val="7772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DE3A95"/>
    <w:multiLevelType w:val="hybridMultilevel"/>
    <w:tmpl w:val="CBB8D1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01C33"/>
    <w:multiLevelType w:val="hybridMultilevel"/>
    <w:tmpl w:val="3258C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D50F84"/>
    <w:multiLevelType w:val="multilevel"/>
    <w:tmpl w:val="BC56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894AAC"/>
    <w:multiLevelType w:val="multilevel"/>
    <w:tmpl w:val="D6CC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376974"/>
    <w:multiLevelType w:val="multilevel"/>
    <w:tmpl w:val="AE28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4D7A6B"/>
    <w:multiLevelType w:val="hybridMultilevel"/>
    <w:tmpl w:val="55BEDC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2CC6"/>
    <w:multiLevelType w:val="multilevel"/>
    <w:tmpl w:val="C478DF1E"/>
    <w:lvl w:ilvl="0">
      <w:start w:val="12"/>
      <w:numFmt w:val="decimal"/>
      <w:lvlText w:val="%1"/>
      <w:lvlJc w:val="left"/>
      <w:pPr>
        <w:ind w:left="420" w:hanging="420"/>
      </w:pPr>
      <w:rPr>
        <w:rFonts w:eastAsia="Liberation Serif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Liberation Serif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iberation Serif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iberation Serif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iberation Serif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iberation Serif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iberation Serif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iberation Serif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Liberation Serif" w:hint="default"/>
        <w:b/>
      </w:rPr>
    </w:lvl>
  </w:abstractNum>
  <w:abstractNum w:abstractNumId="32" w15:restartNumberingAfterBreak="0">
    <w:nsid w:val="6EED533E"/>
    <w:multiLevelType w:val="multilevel"/>
    <w:tmpl w:val="6C94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3841E5"/>
    <w:multiLevelType w:val="hybridMultilevel"/>
    <w:tmpl w:val="2ECE061E"/>
    <w:lvl w:ilvl="0" w:tplc="FFFFFFFF">
      <w:start w:val="1"/>
      <w:numFmt w:val="decimal"/>
      <w:lvlText w:val="%1.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B487A"/>
    <w:multiLevelType w:val="multilevel"/>
    <w:tmpl w:val="7CB8FB92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5" w15:restartNumberingAfterBreak="0">
    <w:nsid w:val="7813350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8BA5A04"/>
    <w:multiLevelType w:val="hybridMultilevel"/>
    <w:tmpl w:val="2ECE0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356737">
    <w:abstractNumId w:val="34"/>
  </w:num>
  <w:num w:numId="2" w16cid:durableId="2142645675">
    <w:abstractNumId w:val="23"/>
  </w:num>
  <w:num w:numId="3" w16cid:durableId="1052996418">
    <w:abstractNumId w:val="4"/>
  </w:num>
  <w:num w:numId="4" w16cid:durableId="1389264334">
    <w:abstractNumId w:val="26"/>
  </w:num>
  <w:num w:numId="5" w16cid:durableId="1091706614">
    <w:abstractNumId w:val="30"/>
  </w:num>
  <w:num w:numId="6" w16cid:durableId="1398937038">
    <w:abstractNumId w:val="36"/>
  </w:num>
  <w:num w:numId="7" w16cid:durableId="670989536">
    <w:abstractNumId w:val="6"/>
  </w:num>
  <w:num w:numId="8" w16cid:durableId="65417283">
    <w:abstractNumId w:val="18"/>
  </w:num>
  <w:num w:numId="9" w16cid:durableId="1762288907">
    <w:abstractNumId w:val="8"/>
  </w:num>
  <w:num w:numId="10" w16cid:durableId="2063284766">
    <w:abstractNumId w:val="35"/>
  </w:num>
  <w:num w:numId="11" w16cid:durableId="1484659403">
    <w:abstractNumId w:val="21"/>
  </w:num>
  <w:num w:numId="12" w16cid:durableId="1258056041">
    <w:abstractNumId w:val="25"/>
  </w:num>
  <w:num w:numId="13" w16cid:durableId="910122636">
    <w:abstractNumId w:val="5"/>
  </w:num>
  <w:num w:numId="14" w16cid:durableId="1579513897">
    <w:abstractNumId w:val="33"/>
  </w:num>
  <w:num w:numId="15" w16cid:durableId="1040741856">
    <w:abstractNumId w:val="7"/>
  </w:num>
  <w:num w:numId="16" w16cid:durableId="364914609">
    <w:abstractNumId w:val="15"/>
  </w:num>
  <w:num w:numId="17" w16cid:durableId="418719373">
    <w:abstractNumId w:val="0"/>
  </w:num>
  <w:num w:numId="18" w16cid:durableId="2118407150">
    <w:abstractNumId w:val="2"/>
  </w:num>
  <w:num w:numId="19" w16cid:durableId="540438410">
    <w:abstractNumId w:val="3"/>
  </w:num>
  <w:num w:numId="20" w16cid:durableId="1608808275">
    <w:abstractNumId w:val="9"/>
  </w:num>
  <w:num w:numId="21" w16cid:durableId="486047667">
    <w:abstractNumId w:val="32"/>
  </w:num>
  <w:num w:numId="22" w16cid:durableId="518543195">
    <w:abstractNumId w:val="28"/>
  </w:num>
  <w:num w:numId="23" w16cid:durableId="1227686791">
    <w:abstractNumId w:val="14"/>
  </w:num>
  <w:num w:numId="24" w16cid:durableId="1245840432">
    <w:abstractNumId w:val="11"/>
  </w:num>
  <w:num w:numId="25" w16cid:durableId="219829872">
    <w:abstractNumId w:val="31"/>
  </w:num>
  <w:num w:numId="26" w16cid:durableId="314184806">
    <w:abstractNumId w:val="17"/>
  </w:num>
  <w:num w:numId="27" w16cid:durableId="931820901">
    <w:abstractNumId w:val="10"/>
  </w:num>
  <w:num w:numId="28" w16cid:durableId="329022964">
    <w:abstractNumId w:val="29"/>
  </w:num>
  <w:num w:numId="29" w16cid:durableId="667564588">
    <w:abstractNumId w:val="24"/>
  </w:num>
  <w:num w:numId="30" w16cid:durableId="1307933536">
    <w:abstractNumId w:val="22"/>
  </w:num>
  <w:num w:numId="31" w16cid:durableId="1412850150">
    <w:abstractNumId w:val="13"/>
  </w:num>
  <w:num w:numId="32" w16cid:durableId="1998872686">
    <w:abstractNumId w:val="1"/>
  </w:num>
  <w:num w:numId="33" w16cid:durableId="753163647">
    <w:abstractNumId w:val="16"/>
  </w:num>
  <w:num w:numId="34" w16cid:durableId="576475878">
    <w:abstractNumId w:val="12"/>
  </w:num>
  <w:num w:numId="35" w16cid:durableId="1495340980">
    <w:abstractNumId w:val="27"/>
  </w:num>
  <w:num w:numId="36" w16cid:durableId="420180463">
    <w:abstractNumId w:val="19"/>
  </w:num>
  <w:num w:numId="37" w16cid:durableId="15233930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980"/>
    <w:rsid w:val="0000136B"/>
    <w:rsid w:val="00002563"/>
    <w:rsid w:val="0000771D"/>
    <w:rsid w:val="00024295"/>
    <w:rsid w:val="00036021"/>
    <w:rsid w:val="00037838"/>
    <w:rsid w:val="00065D7F"/>
    <w:rsid w:val="00067944"/>
    <w:rsid w:val="00092705"/>
    <w:rsid w:val="000A097B"/>
    <w:rsid w:val="000A5C9E"/>
    <w:rsid w:val="000B4819"/>
    <w:rsid w:val="000C5CA2"/>
    <w:rsid w:val="000C66E3"/>
    <w:rsid w:val="000D6D63"/>
    <w:rsid w:val="000E125B"/>
    <w:rsid w:val="001165CE"/>
    <w:rsid w:val="00120B79"/>
    <w:rsid w:val="0012319A"/>
    <w:rsid w:val="00125F09"/>
    <w:rsid w:val="00134BD8"/>
    <w:rsid w:val="00147E87"/>
    <w:rsid w:val="001517DF"/>
    <w:rsid w:val="001563E6"/>
    <w:rsid w:val="00157658"/>
    <w:rsid w:val="0016089E"/>
    <w:rsid w:val="00193070"/>
    <w:rsid w:val="001A0C12"/>
    <w:rsid w:val="001B6172"/>
    <w:rsid w:val="001C0B61"/>
    <w:rsid w:val="001C596E"/>
    <w:rsid w:val="001C5E7A"/>
    <w:rsid w:val="001D72D8"/>
    <w:rsid w:val="001E1A0D"/>
    <w:rsid w:val="001E6CCA"/>
    <w:rsid w:val="00205F53"/>
    <w:rsid w:val="002062F5"/>
    <w:rsid w:val="002232A7"/>
    <w:rsid w:val="002232FA"/>
    <w:rsid w:val="00230FF6"/>
    <w:rsid w:val="00240E84"/>
    <w:rsid w:val="0024779E"/>
    <w:rsid w:val="00266191"/>
    <w:rsid w:val="00277707"/>
    <w:rsid w:val="00290952"/>
    <w:rsid w:val="002C068C"/>
    <w:rsid w:val="002C3A5F"/>
    <w:rsid w:val="002C791D"/>
    <w:rsid w:val="002D151A"/>
    <w:rsid w:val="002E26DA"/>
    <w:rsid w:val="00305ED4"/>
    <w:rsid w:val="00310ADA"/>
    <w:rsid w:val="003225D7"/>
    <w:rsid w:val="00323AD0"/>
    <w:rsid w:val="00335B6E"/>
    <w:rsid w:val="003519E2"/>
    <w:rsid w:val="00355D8D"/>
    <w:rsid w:val="00360DE2"/>
    <w:rsid w:val="0037644A"/>
    <w:rsid w:val="003863BA"/>
    <w:rsid w:val="00390482"/>
    <w:rsid w:val="003B146F"/>
    <w:rsid w:val="003D5738"/>
    <w:rsid w:val="003F684D"/>
    <w:rsid w:val="0041467C"/>
    <w:rsid w:val="0043308D"/>
    <w:rsid w:val="0043738B"/>
    <w:rsid w:val="00445D08"/>
    <w:rsid w:val="00463CDC"/>
    <w:rsid w:val="0046675D"/>
    <w:rsid w:val="00492D1F"/>
    <w:rsid w:val="00497CFE"/>
    <w:rsid w:val="004A417C"/>
    <w:rsid w:val="004C3C64"/>
    <w:rsid w:val="004C5661"/>
    <w:rsid w:val="004C6794"/>
    <w:rsid w:val="004F19BE"/>
    <w:rsid w:val="00512412"/>
    <w:rsid w:val="005134CC"/>
    <w:rsid w:val="005139B5"/>
    <w:rsid w:val="00515E1F"/>
    <w:rsid w:val="00535FB0"/>
    <w:rsid w:val="00553D07"/>
    <w:rsid w:val="00560866"/>
    <w:rsid w:val="0056181A"/>
    <w:rsid w:val="0056637E"/>
    <w:rsid w:val="0059114C"/>
    <w:rsid w:val="005927A6"/>
    <w:rsid w:val="00597298"/>
    <w:rsid w:val="005B412A"/>
    <w:rsid w:val="005C0AC7"/>
    <w:rsid w:val="005C5E1A"/>
    <w:rsid w:val="005C73DE"/>
    <w:rsid w:val="005F7F68"/>
    <w:rsid w:val="00601673"/>
    <w:rsid w:val="00610196"/>
    <w:rsid w:val="00611EA1"/>
    <w:rsid w:val="00613782"/>
    <w:rsid w:val="0061454E"/>
    <w:rsid w:val="006251AB"/>
    <w:rsid w:val="006364EE"/>
    <w:rsid w:val="006368AE"/>
    <w:rsid w:val="00674564"/>
    <w:rsid w:val="00677A4A"/>
    <w:rsid w:val="006800EC"/>
    <w:rsid w:val="006E3511"/>
    <w:rsid w:val="006E638B"/>
    <w:rsid w:val="00701950"/>
    <w:rsid w:val="00703980"/>
    <w:rsid w:val="00710331"/>
    <w:rsid w:val="00721F08"/>
    <w:rsid w:val="00737D6D"/>
    <w:rsid w:val="00747B99"/>
    <w:rsid w:val="00754DDE"/>
    <w:rsid w:val="00756ECA"/>
    <w:rsid w:val="007652C2"/>
    <w:rsid w:val="00777B03"/>
    <w:rsid w:val="007843F8"/>
    <w:rsid w:val="00784B17"/>
    <w:rsid w:val="007A5AAD"/>
    <w:rsid w:val="007B7260"/>
    <w:rsid w:val="007C3A40"/>
    <w:rsid w:val="007D6CCC"/>
    <w:rsid w:val="007E10B2"/>
    <w:rsid w:val="00804A08"/>
    <w:rsid w:val="008070E3"/>
    <w:rsid w:val="00812247"/>
    <w:rsid w:val="00827BAF"/>
    <w:rsid w:val="00862848"/>
    <w:rsid w:val="00874938"/>
    <w:rsid w:val="0089244C"/>
    <w:rsid w:val="008A1A79"/>
    <w:rsid w:val="008B47A7"/>
    <w:rsid w:val="008D34B4"/>
    <w:rsid w:val="008E1CF5"/>
    <w:rsid w:val="008E367B"/>
    <w:rsid w:val="008F1446"/>
    <w:rsid w:val="00920C5D"/>
    <w:rsid w:val="00923FAD"/>
    <w:rsid w:val="009363DF"/>
    <w:rsid w:val="00943010"/>
    <w:rsid w:val="0094306A"/>
    <w:rsid w:val="00953225"/>
    <w:rsid w:val="009632A9"/>
    <w:rsid w:val="00967E0F"/>
    <w:rsid w:val="00973EB3"/>
    <w:rsid w:val="00991C76"/>
    <w:rsid w:val="009A0593"/>
    <w:rsid w:val="009A1EF4"/>
    <w:rsid w:val="009D557B"/>
    <w:rsid w:val="009F6895"/>
    <w:rsid w:val="00A1445D"/>
    <w:rsid w:val="00A218D1"/>
    <w:rsid w:val="00A400E8"/>
    <w:rsid w:val="00A40289"/>
    <w:rsid w:val="00A436F6"/>
    <w:rsid w:val="00A63E3C"/>
    <w:rsid w:val="00A666A3"/>
    <w:rsid w:val="00A72F94"/>
    <w:rsid w:val="00A7504A"/>
    <w:rsid w:val="00A75F3B"/>
    <w:rsid w:val="00A92FA7"/>
    <w:rsid w:val="00AD2BC8"/>
    <w:rsid w:val="00AE2DEA"/>
    <w:rsid w:val="00AF3E2E"/>
    <w:rsid w:val="00B17BD4"/>
    <w:rsid w:val="00B32D9C"/>
    <w:rsid w:val="00B421A8"/>
    <w:rsid w:val="00B6120A"/>
    <w:rsid w:val="00B62206"/>
    <w:rsid w:val="00B64239"/>
    <w:rsid w:val="00B81264"/>
    <w:rsid w:val="00B8385C"/>
    <w:rsid w:val="00BA4093"/>
    <w:rsid w:val="00BA5BBF"/>
    <w:rsid w:val="00BB050F"/>
    <w:rsid w:val="00BB13AF"/>
    <w:rsid w:val="00BB2AE9"/>
    <w:rsid w:val="00BD2239"/>
    <w:rsid w:val="00BD2E6C"/>
    <w:rsid w:val="00BE618C"/>
    <w:rsid w:val="00C00E35"/>
    <w:rsid w:val="00C041C7"/>
    <w:rsid w:val="00C0647D"/>
    <w:rsid w:val="00C2608D"/>
    <w:rsid w:val="00C32AEF"/>
    <w:rsid w:val="00C35C09"/>
    <w:rsid w:val="00C40626"/>
    <w:rsid w:val="00C5639E"/>
    <w:rsid w:val="00C575A0"/>
    <w:rsid w:val="00C6689C"/>
    <w:rsid w:val="00C66ED5"/>
    <w:rsid w:val="00C9412D"/>
    <w:rsid w:val="00CA09D5"/>
    <w:rsid w:val="00CA39E1"/>
    <w:rsid w:val="00CC7BB8"/>
    <w:rsid w:val="00CE07BC"/>
    <w:rsid w:val="00CE6F2D"/>
    <w:rsid w:val="00D17415"/>
    <w:rsid w:val="00D30575"/>
    <w:rsid w:val="00D40D9F"/>
    <w:rsid w:val="00D45814"/>
    <w:rsid w:val="00D54965"/>
    <w:rsid w:val="00D60DF7"/>
    <w:rsid w:val="00D82880"/>
    <w:rsid w:val="00D91532"/>
    <w:rsid w:val="00D97081"/>
    <w:rsid w:val="00DA0BD3"/>
    <w:rsid w:val="00DA53D3"/>
    <w:rsid w:val="00DD094F"/>
    <w:rsid w:val="00DD1C73"/>
    <w:rsid w:val="00DD642E"/>
    <w:rsid w:val="00DD6474"/>
    <w:rsid w:val="00DE76F8"/>
    <w:rsid w:val="00E03B4E"/>
    <w:rsid w:val="00E06082"/>
    <w:rsid w:val="00E11DA3"/>
    <w:rsid w:val="00E21A70"/>
    <w:rsid w:val="00E53E6F"/>
    <w:rsid w:val="00E63727"/>
    <w:rsid w:val="00E637DF"/>
    <w:rsid w:val="00E642D2"/>
    <w:rsid w:val="00E72B19"/>
    <w:rsid w:val="00E739E1"/>
    <w:rsid w:val="00E73A47"/>
    <w:rsid w:val="00E96542"/>
    <w:rsid w:val="00EB6922"/>
    <w:rsid w:val="00ED28E6"/>
    <w:rsid w:val="00EF0BB6"/>
    <w:rsid w:val="00EF3D5B"/>
    <w:rsid w:val="00F07E0F"/>
    <w:rsid w:val="00F131F4"/>
    <w:rsid w:val="00F35846"/>
    <w:rsid w:val="00F37C50"/>
    <w:rsid w:val="00F5014B"/>
    <w:rsid w:val="00F56B3F"/>
    <w:rsid w:val="00F70C73"/>
    <w:rsid w:val="00F74C84"/>
    <w:rsid w:val="00F763A8"/>
    <w:rsid w:val="00F77011"/>
    <w:rsid w:val="00F867DB"/>
    <w:rsid w:val="00F87156"/>
    <w:rsid w:val="00F94155"/>
    <w:rsid w:val="00FA0B01"/>
    <w:rsid w:val="00FA3F7E"/>
    <w:rsid w:val="00FB4166"/>
    <w:rsid w:val="00FB6123"/>
    <w:rsid w:val="00FD3707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F13DD"/>
  <w15:docId w15:val="{EC3CE8F7-6227-4B71-A858-08756A4E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textAlignment w:val="baseline"/>
    </w:pPr>
  </w:style>
  <w:style w:type="paragraph" w:styleId="Ttulo1">
    <w:name w:val="heading 1"/>
    <w:basedOn w:val="Normal"/>
    <w:qFormat/>
    <w:pPr>
      <w:keepNext/>
      <w:keepLine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basedOn w:val="Normal"/>
    <w:qFormat/>
    <w:pPr>
      <w:keepNext/>
      <w:keepLine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qFormat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qFormat/>
    <w:rPr>
      <w:rFonts w:ascii="Liberation Serif" w:eastAsia="Liberation Serif" w:hAnsi="Liberation Serif" w:cs="Liberation Serif"/>
      <w:color w:val="000000"/>
      <w:sz w:val="16"/>
      <w:vertAlign w:val="superscript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0">
    <w:name w:val="ListLabel 10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8">
    <w:name w:val="ListLabel 18"/>
    <w:qFormat/>
    <w:rPr>
      <w:rFonts w:ascii="Times New Roman" w:eastAsia="Times New Roman" w:hAnsi="Times New Roman" w:cs="Times New Roman"/>
      <w:i w:val="0"/>
      <w:color w:val="000000"/>
      <w:position w:val="0"/>
      <w:sz w:val="20"/>
      <w:szCs w:val="20"/>
      <w:vertAlign w:val="baseline"/>
    </w:rPr>
  </w:style>
  <w:style w:type="character" w:customStyle="1" w:styleId="ListLabel19">
    <w:name w:val="ListLabel 19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0">
    <w:name w:val="ListLabel 20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1">
    <w:name w:val="ListLabel 21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2">
    <w:name w:val="ListLabel 22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3">
    <w:name w:val="ListLabel 23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4">
    <w:name w:val="ListLabel 24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5">
    <w:name w:val="ListLabel 25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6">
    <w:name w:val="ListLabel 26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7">
    <w:name w:val="ListLabel 27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8">
    <w:name w:val="ListLabel 28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29">
    <w:name w:val="ListLabel 29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0">
    <w:name w:val="ListLabel 30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1">
    <w:name w:val="ListLabel 31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2">
    <w:name w:val="ListLabel 32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3">
    <w:name w:val="ListLabel 33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4">
    <w:name w:val="ListLabel 34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5">
    <w:name w:val="ListLabel 35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6">
    <w:name w:val="ListLabel 36"/>
    <w:qFormat/>
    <w:rPr>
      <w:rFonts w:ascii="Liberation Serif" w:eastAsia="Liberation Serif" w:hAnsi="Liberation Serif" w:cs="Liberation Serif"/>
      <w:i w:val="0"/>
      <w:color w:val="000000"/>
      <w:position w:val="0"/>
      <w:sz w:val="24"/>
      <w:szCs w:val="24"/>
      <w:vertAlign w:val="baseline"/>
    </w:rPr>
  </w:style>
  <w:style w:type="character" w:customStyle="1" w:styleId="ListLabel37">
    <w:name w:val="ListLabel 37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38">
    <w:name w:val="ListLabel 38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39">
    <w:name w:val="ListLabel 39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0">
    <w:name w:val="ListLabel 40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1">
    <w:name w:val="ListLabel 41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2">
    <w:name w:val="ListLabel 42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3">
    <w:name w:val="ListLabel 43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4">
    <w:name w:val="ListLabel 44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5">
    <w:name w:val="ListLabel 45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6">
    <w:name w:val="ListLabel 46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7">
    <w:name w:val="ListLabel 47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8">
    <w:name w:val="ListLabel 48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49">
    <w:name w:val="ListLabel 49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0">
    <w:name w:val="ListLabel 50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1">
    <w:name w:val="ListLabel 51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2">
    <w:name w:val="ListLabel 52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3">
    <w:name w:val="ListLabel 53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4">
    <w:name w:val="ListLabel 54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5">
    <w:name w:val="ListLabel 55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6">
    <w:name w:val="ListLabel 56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7">
    <w:name w:val="ListLabel 57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8">
    <w:name w:val="ListLabel 58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59">
    <w:name w:val="ListLabel 59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60">
    <w:name w:val="ListLabel 60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61">
    <w:name w:val="ListLabel 61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62">
    <w:name w:val="ListLabel 62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63">
    <w:name w:val="ListLabel 63"/>
    <w:qFormat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ListLabel64">
    <w:name w:val="ListLabel 64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65">
    <w:name w:val="ListLabel 65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66">
    <w:name w:val="ListLabel 66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67">
    <w:name w:val="ListLabel 67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68">
    <w:name w:val="ListLabel 68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69">
    <w:name w:val="ListLabel 69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0">
    <w:name w:val="ListLabel 70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1">
    <w:name w:val="ListLabel 71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2">
    <w:name w:val="ListLabel 72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3">
    <w:name w:val="ListLabel 73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4">
    <w:name w:val="ListLabel 74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5">
    <w:name w:val="ListLabel 75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6">
    <w:name w:val="ListLabel 76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7">
    <w:name w:val="ListLabel 77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8">
    <w:name w:val="ListLabel 78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79">
    <w:name w:val="ListLabel 79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80">
    <w:name w:val="ListLabel 80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ListLabel81">
    <w:name w:val="ListLabel 81"/>
    <w:qFormat/>
    <w:rPr>
      <w:rFonts w:ascii="Liberation Serif" w:eastAsia="Liberation Serif" w:hAnsi="Liberation Serif" w:cs="Liberation Serif"/>
      <w:i w:val="0"/>
      <w:color w:val="000000"/>
      <w:position w:val="0"/>
      <w:sz w:val="21"/>
      <w:szCs w:val="21"/>
      <w:vertAlign w:val="baselin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tulo7Char">
    <w:name w:val="Título 7 Char"/>
    <w:basedOn w:val="Fontepargpadro"/>
    <w:qFormat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  <w:qFormat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basedOn w:val="Fontepargpadro"/>
    <w:qFormat/>
    <w:rPr>
      <w:rFonts w:ascii="Segoe UI" w:eastAsia="Segoe UI" w:hAnsi="Segoe UI" w:cs="Segoe UI"/>
      <w:sz w:val="18"/>
      <w:szCs w:val="18"/>
    </w:rPr>
  </w:style>
  <w:style w:type="character" w:customStyle="1" w:styleId="ListLabel82">
    <w:name w:val="ListLabel 82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3">
    <w:name w:val="ListLabel 83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4">
    <w:name w:val="ListLabel 84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5">
    <w:name w:val="ListLabel 85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6">
    <w:name w:val="ListLabel 86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7">
    <w:name w:val="ListLabel 87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8">
    <w:name w:val="ListLabel 88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89">
    <w:name w:val="ListLabel 89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90">
    <w:name w:val="ListLabel 90"/>
    <w:qFormat/>
    <w:rPr>
      <w:rFonts w:eastAsia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vertAlign w:val="baseline"/>
    </w:rPr>
  </w:style>
  <w:style w:type="character" w:customStyle="1" w:styleId="ListLabel91">
    <w:name w:val="ListLabel 91"/>
    <w:qFormat/>
    <w:rPr>
      <w:b/>
    </w:rPr>
  </w:style>
  <w:style w:type="character" w:customStyle="1" w:styleId="ListLabel92">
    <w:name w:val="ListLabel 92"/>
    <w:qFormat/>
    <w:rPr>
      <w:b w:val="0"/>
      <w:i w:val="0"/>
      <w:iCs/>
    </w:rPr>
  </w:style>
  <w:style w:type="character" w:customStyle="1" w:styleId="ListLabel93">
    <w:name w:val="ListLabel 93"/>
    <w:qFormat/>
    <w:rPr>
      <w:rFonts w:cs="Arial"/>
      <w:b w:val="0"/>
      <w:i w:val="0"/>
      <w:iCs/>
      <w:color w:val="00000A"/>
    </w:rPr>
  </w:style>
  <w:style w:type="character" w:customStyle="1" w:styleId="ListLabel94">
    <w:name w:val="ListLabel 94"/>
    <w:qFormat/>
    <w:rPr>
      <w:b/>
    </w:rPr>
  </w:style>
  <w:style w:type="character" w:customStyle="1" w:styleId="ListLabel95">
    <w:name w:val="ListLabel 95"/>
    <w:qFormat/>
    <w:rPr>
      <w:b w:val="0"/>
      <w:i w:val="0"/>
      <w:iCs/>
    </w:rPr>
  </w:style>
  <w:style w:type="character" w:customStyle="1" w:styleId="ListLabel96">
    <w:name w:val="ListLabel 96"/>
    <w:qFormat/>
    <w:rPr>
      <w:b w:val="0"/>
      <w:i w:val="0"/>
      <w:iCs/>
      <w:color w:val="00000A"/>
    </w:rPr>
  </w:style>
  <w:style w:type="character" w:customStyle="1" w:styleId="ListLabel97">
    <w:name w:val="ListLabel 97"/>
    <w:qFormat/>
    <w:rPr>
      <w:rFonts w:cs="Times New Roman"/>
      <w:b/>
      <w:bCs/>
      <w:color w:val="000000"/>
    </w:rPr>
  </w:style>
  <w:style w:type="character" w:customStyle="1" w:styleId="ListLabel98">
    <w:name w:val="ListLabel 98"/>
    <w:qFormat/>
    <w:rPr>
      <w:rFonts w:cs="Times New Roman"/>
      <w:b/>
      <w:bCs/>
      <w:strike w:val="0"/>
      <w:dstrike w:val="0"/>
      <w:color w:val="auto"/>
    </w:rPr>
  </w:style>
  <w:style w:type="character" w:customStyle="1" w:styleId="ListLabel99">
    <w:name w:val="ListLabel 99"/>
    <w:qFormat/>
    <w:rPr>
      <w:rFonts w:cs="Times New Roman"/>
      <w:b/>
      <w:bCs/>
    </w:rPr>
  </w:style>
  <w:style w:type="character" w:customStyle="1" w:styleId="ListLabel100">
    <w:name w:val="ListLabel 100"/>
    <w:qFormat/>
    <w:rPr>
      <w:rFonts w:cs="Times New Roman"/>
      <w:sz w:val="24"/>
      <w:szCs w:val="24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b/>
    </w:rPr>
  </w:style>
  <w:style w:type="character" w:customStyle="1" w:styleId="ListLabel107">
    <w:name w:val="ListLabel 107"/>
    <w:qFormat/>
    <w:rPr>
      <w:b/>
    </w:rPr>
  </w:style>
  <w:style w:type="character" w:customStyle="1" w:styleId="ListLabel108">
    <w:name w:val="ListLabel 108"/>
    <w:qFormat/>
    <w:rPr>
      <w:b/>
    </w:rPr>
  </w:style>
  <w:style w:type="character" w:customStyle="1" w:styleId="ListLabel109">
    <w:name w:val="ListLabel 109"/>
    <w:qFormat/>
    <w:rPr>
      <w:b/>
    </w:rPr>
  </w:style>
  <w:style w:type="character" w:customStyle="1" w:styleId="ListLabel110">
    <w:name w:val="ListLabel 110"/>
    <w:qFormat/>
    <w:rPr>
      <w:b/>
    </w:rPr>
  </w:style>
  <w:style w:type="character" w:customStyle="1" w:styleId="ListLabel111">
    <w:name w:val="ListLabel 111"/>
    <w:qFormat/>
    <w:rPr>
      <w:b/>
    </w:rPr>
  </w:style>
  <w:style w:type="character" w:customStyle="1" w:styleId="ListLabel112">
    <w:name w:val="ListLabel 112"/>
    <w:qFormat/>
    <w:rPr>
      <w:b/>
    </w:rPr>
  </w:style>
  <w:style w:type="character" w:customStyle="1" w:styleId="ListLabel113">
    <w:name w:val="ListLabel 113"/>
    <w:qFormat/>
    <w:rPr>
      <w:b/>
    </w:rPr>
  </w:style>
  <w:style w:type="character" w:customStyle="1" w:styleId="ListLabel114">
    <w:name w:val="ListLabel 114"/>
    <w:qFormat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pPr>
      <w:widowControl w:val="0"/>
    </w:pPr>
    <w:rPr>
      <w:rFonts w:cs="Mangal"/>
    </w:rPr>
  </w:style>
  <w:style w:type="paragraph" w:styleId="Legenda">
    <w:name w:val="caption"/>
    <w:qFormat/>
    <w:pPr>
      <w:widowControl w:val="0"/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qFormat/>
    <w:pPr>
      <w:widowControl w:val="0"/>
      <w:suppressLineNumbers/>
    </w:pPr>
    <w:rPr>
      <w:rFonts w:cs="Mangal"/>
    </w:rPr>
  </w:style>
  <w:style w:type="paragraph" w:customStyle="1" w:styleId="Ttulo10">
    <w:name w:val="Título1"/>
    <w:qFormat/>
    <w:pPr>
      <w:keepNext/>
      <w:widowControl w:val="0"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tandard">
    <w:name w:val="Standard"/>
    <w:qFormat/>
    <w:pPr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footnotedescription">
    <w:name w:val="footnote description"/>
    <w:next w:val="Standard"/>
    <w:qFormat/>
    <w:pPr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  <w:qFormat/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qFormat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qFormat/>
    <w:pPr>
      <w:tabs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2"/>
      <w:sz w:val="24"/>
      <w:szCs w:val="24"/>
      <w:lang w:eastAsia="zh-CN"/>
    </w:rPr>
  </w:style>
  <w:style w:type="paragraph" w:styleId="NormalWeb">
    <w:name w:val="Normal (Web)"/>
    <w:basedOn w:val="Normal"/>
    <w:uiPriority w:val="99"/>
    <w:qFormat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qFormat/>
    <w:pPr>
      <w:ind w:left="720"/>
    </w:p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B7BE0"/>
    <w:pPr>
      <w:suppressAutoHyphens/>
    </w:pPr>
  </w:style>
  <w:style w:type="paragraph" w:customStyle="1" w:styleId="Corpodetexto21">
    <w:name w:val="Corpo de texto 21"/>
    <w:basedOn w:val="Normal"/>
    <w:qFormat/>
    <w:rsid w:val="00F81F72"/>
    <w:pPr>
      <w:jc w:val="both"/>
      <w:textAlignment w:val="auto"/>
    </w:pPr>
    <w:rPr>
      <w:rFonts w:ascii="Bookman Old Style" w:eastAsia="Times New Roman" w:hAnsi="Bookman Old Style" w:cs="Calibri"/>
      <w:sz w:val="20"/>
      <w:szCs w:val="20"/>
      <w:lang w:eastAsia="ar-SA"/>
    </w:rPr>
  </w:style>
  <w:style w:type="numbering" w:customStyle="1" w:styleId="Semlista1">
    <w:name w:val="Sem lista1"/>
    <w:qFormat/>
  </w:style>
  <w:style w:type="numbering" w:customStyle="1" w:styleId="LFO15">
    <w:name w:val="LFO15"/>
    <w:qFormat/>
  </w:style>
  <w:style w:type="table" w:styleId="Tabelacomgrade">
    <w:name w:val="Table Grid"/>
    <w:basedOn w:val="Tabelanormal"/>
    <w:uiPriority w:val="59"/>
    <w:rsid w:val="004B7B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7C3A40"/>
  </w:style>
  <w:style w:type="paragraph" w:customStyle="1" w:styleId="whitespace-normal">
    <w:name w:val="whitespace-normal"/>
    <w:basedOn w:val="Normal"/>
    <w:rsid w:val="00A1445D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-claude-response-body">
    <w:name w:val="font-claude-response-body"/>
    <w:basedOn w:val="Normal"/>
    <w:rsid w:val="00CC7BB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4</Pages>
  <Words>1052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Procuradoria Geral da República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Marcus Renato Bayer</cp:lastModifiedBy>
  <cp:revision>58</cp:revision>
  <cp:lastPrinted>2026-02-20T12:42:00Z</cp:lastPrinted>
  <dcterms:created xsi:type="dcterms:W3CDTF">2025-04-28T19:48:00Z</dcterms:created>
  <dcterms:modified xsi:type="dcterms:W3CDTF">2026-02-20T13:03:00Z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Mendeley Recent Style Id 0_1">
    <vt:lpwstr>http://www.zotero.org/styles/american-medical-association</vt:lpwstr>
  </property>
  <property fmtid="{D5CDD505-2E9C-101B-9397-08002B2CF9AE}" pid="8" name="Mendeley Recent Style Id 1_1">
    <vt:lpwstr>http://www.zotero.org/styles/american-political-science-association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Id 3_1">
    <vt:lpwstr>http://www.zotero.org/styles/american-sociological-association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Id 6_1">
    <vt:lpwstr>http://www.zotero.org/styles/ieee</vt:lpwstr>
  </property>
  <property fmtid="{D5CDD505-2E9C-101B-9397-08002B2CF9AE}" pid="14" name="Mendeley Recent Style Id 7_1">
    <vt:lpwstr>http://www.zotero.org/styles/modern-humanities-research-association</vt:lpwstr>
  </property>
  <property fmtid="{D5CDD505-2E9C-101B-9397-08002B2CF9AE}" pid="15" name="Mendeley Recent Style Id 8_1">
    <vt:lpwstr>http://www.zotero.org/styles/modern-language-association</vt:lpwstr>
  </property>
  <property fmtid="{D5CDD505-2E9C-101B-9397-08002B2CF9AE}" pid="16" name="Mendeley Recent Style Id 9_1">
    <vt:lpwstr>http://www.zotero.org/styles/nature</vt:lpwstr>
  </property>
  <property fmtid="{D5CDD505-2E9C-101B-9397-08002B2CF9AE}" pid="17" name="Mendeley Recent Style Name 0_1">
    <vt:lpwstr>American Medical Association 11th edition</vt:lpwstr>
  </property>
  <property fmtid="{D5CDD505-2E9C-101B-9397-08002B2CF9AE}" pid="18" name="Mendeley Recent Style Name 1_1">
    <vt:lpwstr>American Political Science Association</vt:lpwstr>
  </property>
  <property fmtid="{D5CDD505-2E9C-101B-9397-08002B2CF9AE}" pid="19" name="Mendeley Recent Style Name 2_1">
    <vt:lpwstr>American Psychological Association 7th edition</vt:lpwstr>
  </property>
  <property fmtid="{D5CDD505-2E9C-101B-9397-08002B2CF9AE}" pid="20" name="Mendeley Recent Style Name 3_1">
    <vt:lpwstr>American Sociological Association 6th edition</vt:lpwstr>
  </property>
  <property fmtid="{D5CDD505-2E9C-101B-9397-08002B2CF9AE}" pid="21" name="Mendeley Recent Style Name 4_1">
    <vt:lpwstr>Chicago Manual of Style 17th edition (author-date)</vt:lpwstr>
  </property>
  <property fmtid="{D5CDD505-2E9C-101B-9397-08002B2CF9AE}" pid="22" name="Mendeley Recent Style Name 5_1">
    <vt:lpwstr>Cite Them Right 10th edition - Harvard</vt:lpwstr>
  </property>
  <property fmtid="{D5CDD505-2E9C-101B-9397-08002B2CF9AE}" pid="23" name="Mendeley Recent Style Name 6_1">
    <vt:lpwstr>IEEE</vt:lpwstr>
  </property>
  <property fmtid="{D5CDD505-2E9C-101B-9397-08002B2CF9AE}" pid="24" name="Mendeley Recent Style Name 7_1">
    <vt:lpwstr>Modern Humanities Research Association 3rd edition (note with bibliography)</vt:lpwstr>
  </property>
  <property fmtid="{D5CDD505-2E9C-101B-9397-08002B2CF9AE}" pid="25" name="Mendeley Recent Style Name 8_1">
    <vt:lpwstr>Modern Language Association 8th edition</vt:lpwstr>
  </property>
  <property fmtid="{D5CDD505-2E9C-101B-9397-08002B2CF9AE}" pid="26" name="Mendeley Recent Style Name 9_1">
    <vt:lpwstr>Nature</vt:lpwstr>
  </property>
  <property fmtid="{D5CDD505-2E9C-101B-9397-08002B2CF9AE}" pid="27" name="ScaleCrop">
    <vt:bool>false</vt:bool>
  </property>
  <property fmtid="{D5CDD505-2E9C-101B-9397-08002B2CF9AE}" pid="28" name="ShareDoc">
    <vt:bool>false</vt:bool>
  </property>
</Properties>
</file>