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7F9" w:rsidRDefault="002240B1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AUTORIZAÇÃO DA AUTORIDADE COMPETENTE (Lei 14.133/2021, art. 72, VIII)</w:t>
      </w:r>
    </w:p>
    <w:p w:rsidR="00E117F9" w:rsidRDefault="00E117F9">
      <w:pPr>
        <w:spacing w:after="120"/>
        <w:ind w:firstLine="284"/>
        <w:jc w:val="center"/>
        <w:rPr>
          <w:rFonts w:ascii="Times New Roman" w:hAnsi="Times New Roman" w:cs="Times New Roman"/>
          <w:color w:val="000000"/>
          <w:szCs w:val="24"/>
          <w:lang w:eastAsia="pt-BR"/>
        </w:rPr>
      </w:pPr>
    </w:p>
    <w:p w:rsidR="00E117F9" w:rsidRDefault="002240B1">
      <w:pPr>
        <w:spacing w:after="120"/>
        <w:rPr>
          <w:rFonts w:ascii="Times New Roman" w:hAnsi="Times New Roman" w:cs="Times New Roman"/>
          <w:b/>
          <w:color w:val="000000"/>
          <w:szCs w:val="24"/>
          <w:lang w:eastAsia="pt-BR"/>
        </w:rPr>
      </w:pP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Autorizo a contratação direta, por meio de licitação (Lei 14.133/2021, art. 75, II), para a </w:t>
      </w:r>
      <w:r w:rsidR="00DD5FD0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AQUISIÇÃO DE PARAFUSOS E BUCHAS QUE SERÃO UTILIZADOS PARA MANUTENÇÃO DAS INSTALAÇÕES E DOS MÓVEIS </w:t>
      </w:r>
      <w:r>
        <w:rPr>
          <w:rFonts w:ascii="Times New Roman" w:hAnsi="Times New Roman" w:cs="Times New Roman"/>
          <w:b/>
          <w:color w:val="000000"/>
          <w:szCs w:val="24"/>
          <w:lang w:eastAsia="pt-BR"/>
        </w:rPr>
        <w:t>DESTA CÂMARA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>, em contratação com a</w:t>
      </w:r>
      <w:r w:rsidR="00F226C1">
        <w:rPr>
          <w:rFonts w:ascii="Times New Roman" w:hAnsi="Times New Roman" w:cs="Times New Roman"/>
          <w:color w:val="000000"/>
          <w:szCs w:val="24"/>
          <w:lang w:eastAsia="pt-BR"/>
        </w:rPr>
        <w:t>s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 empresa</w:t>
      </w:r>
      <w:r w:rsidR="00F226C1">
        <w:rPr>
          <w:rFonts w:ascii="Times New Roman" w:hAnsi="Times New Roman" w:cs="Times New Roman"/>
          <w:color w:val="000000"/>
          <w:szCs w:val="24"/>
          <w:lang w:eastAsia="pt-BR"/>
        </w:rPr>
        <w:t>s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 inscrita</w:t>
      </w:r>
      <w:r w:rsidR="00F226C1">
        <w:rPr>
          <w:rFonts w:ascii="Times New Roman" w:hAnsi="Times New Roman" w:cs="Times New Roman"/>
          <w:color w:val="000000"/>
          <w:szCs w:val="24"/>
          <w:lang w:eastAsia="pt-BR"/>
        </w:rPr>
        <w:t>s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 sob o</w:t>
      </w:r>
      <w:r w:rsidR="00F226C1">
        <w:rPr>
          <w:rFonts w:ascii="Times New Roman" w:hAnsi="Times New Roman" w:cs="Times New Roman"/>
          <w:color w:val="000000"/>
          <w:szCs w:val="24"/>
          <w:lang w:eastAsia="pt-BR"/>
        </w:rPr>
        <w:t>s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Cs w:val="24"/>
          <w:lang w:eastAsia="pt-BR"/>
        </w:rPr>
        <w:t>CNPJ</w:t>
      </w:r>
      <w:r w:rsidR="00F226C1">
        <w:rPr>
          <w:rFonts w:ascii="Times New Roman" w:hAnsi="Times New Roman" w:cs="Times New Roman"/>
          <w:b/>
          <w:color w:val="000000"/>
          <w:szCs w:val="24"/>
          <w:lang w:eastAsia="pt-BR"/>
        </w:rPr>
        <w:t>s</w:t>
      </w:r>
      <w:proofErr w:type="spellEnd"/>
      <w:r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Nº </w:t>
      </w:r>
      <w:r w:rsidR="00F226C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94.933.506/0001-25, </w:t>
      </w:r>
      <w:r w:rsidR="00F226C1">
        <w:rPr>
          <w:rFonts w:ascii="Times New Roman" w:hAnsi="Times New Roman" w:cs="Times New Roman"/>
          <w:color w:val="000000"/>
          <w:szCs w:val="24"/>
          <w:lang w:eastAsia="pt-BR"/>
        </w:rPr>
        <w:t xml:space="preserve">no valor de </w:t>
      </w:r>
      <w:r w:rsidR="00F226C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R$ 710,91, Nº 74.847.690/0001-55 </w:t>
      </w:r>
      <w:r w:rsidR="00F226C1">
        <w:rPr>
          <w:rFonts w:ascii="Times New Roman" w:hAnsi="Times New Roman" w:cs="Times New Roman"/>
          <w:color w:val="000000"/>
          <w:szCs w:val="24"/>
          <w:lang w:eastAsia="pt-BR"/>
        </w:rPr>
        <w:t xml:space="preserve">no valor de </w:t>
      </w:r>
      <w:r w:rsidR="00F226C1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R$ 339,59 </w:t>
      </w:r>
      <w:r w:rsidR="00F226C1">
        <w:rPr>
          <w:rFonts w:ascii="Times New Roman" w:hAnsi="Times New Roman" w:cs="Times New Roman"/>
          <w:color w:val="000000"/>
          <w:szCs w:val="24"/>
          <w:lang w:eastAsia="pt-BR"/>
        </w:rPr>
        <w:t xml:space="preserve">e </w:t>
      </w:r>
      <w:r w:rsidR="00F226C1" w:rsidRPr="00F226C1">
        <w:rPr>
          <w:rFonts w:ascii="Times New Roman" w:hAnsi="Times New Roman" w:cs="Times New Roman"/>
          <w:b/>
          <w:color w:val="000000"/>
          <w:szCs w:val="24"/>
          <w:lang w:eastAsia="pt-BR"/>
        </w:rPr>
        <w:t>Nº</w:t>
      </w:r>
      <w:r w:rsidR="00F226C1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="00F226C1" w:rsidRPr="00F226C1">
        <w:rPr>
          <w:rFonts w:ascii="Times New Roman" w:hAnsi="Times New Roman" w:cs="Times New Roman"/>
          <w:b/>
          <w:color w:val="000000"/>
          <w:szCs w:val="24"/>
          <w:lang w:eastAsia="pt-BR"/>
        </w:rPr>
        <w:t>89.572.887/0001-04</w:t>
      </w:r>
      <w:r w:rsidR="00F226C1">
        <w:rPr>
          <w:rFonts w:ascii="Times New Roman" w:hAnsi="Times New Roman" w:cs="Times New Roman"/>
          <w:color w:val="000000"/>
          <w:szCs w:val="24"/>
          <w:lang w:eastAsia="pt-BR"/>
        </w:rPr>
        <w:t xml:space="preserve"> no valor de </w:t>
      </w:r>
      <w:r w:rsidR="00F226C1">
        <w:rPr>
          <w:rFonts w:ascii="Times New Roman" w:hAnsi="Times New Roman" w:cs="Times New Roman"/>
          <w:b/>
          <w:color w:val="000000"/>
          <w:szCs w:val="24"/>
          <w:lang w:eastAsia="pt-BR"/>
        </w:rPr>
        <w:t>R$ 662,49</w:t>
      </w:r>
      <w:r w:rsidR="00F226C1"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conforme justificativa e DFD anexo assinado por </w:t>
      </w:r>
      <w:proofErr w:type="spellStart"/>
      <w:r w:rsidR="00F226C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Josmar</w:t>
      </w:r>
      <w:proofErr w:type="spellEnd"/>
      <w:r w:rsidR="00F226C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 xml:space="preserve"> </w:t>
      </w:r>
      <w:proofErr w:type="spellStart"/>
      <w:r w:rsidR="00F226C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Guizzo</w:t>
      </w:r>
      <w:proofErr w:type="spellEnd"/>
      <w:r w:rsidR="00F226C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 xml:space="preserve"> – </w:t>
      </w:r>
      <w:proofErr w:type="spellStart"/>
      <w:r w:rsidR="00F226C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Cgefe</w:t>
      </w:r>
      <w:proofErr w:type="spellEnd"/>
      <w:r w:rsidR="00F226C1"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 xml:space="preserve"> do Setor de Patrimônio e Almoxarifado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. Com base na Lei Complementar Nº 101/2000, art. 16, I, declaro que o aumento dessa despesa, com impacto orçamentário-financeiro estimado em </w:t>
      </w:r>
      <w:r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R$ </w:t>
      </w:r>
      <w:r w:rsidR="00F226C1">
        <w:rPr>
          <w:rFonts w:ascii="Times New Roman" w:hAnsi="Times New Roman" w:cs="Times New Roman"/>
          <w:b/>
          <w:color w:val="000000"/>
          <w:szCs w:val="24"/>
          <w:lang w:eastAsia="pt-BR"/>
        </w:rPr>
        <w:t>1.712,99</w:t>
      </w:r>
      <w:r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para o exercício financeiro de 2026 na dotação orçamentária </w:t>
      </w:r>
      <w:r w:rsidRPr="002240B1">
        <w:rPr>
          <w:rFonts w:ascii="Times New Roman" w:hAnsi="Times New Roman" w:cs="Times New Roman"/>
          <w:color w:val="000000"/>
          <w:szCs w:val="24"/>
          <w:lang w:eastAsia="pt-BR"/>
        </w:rPr>
        <w:t>com código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 w:rsidRPr="002240B1">
        <w:rPr>
          <w:rFonts w:ascii="Times New Roman" w:hAnsi="Times New Roman" w:cs="Times New Roman"/>
          <w:b/>
          <w:color w:val="000000"/>
          <w:szCs w:val="24"/>
          <w:lang w:eastAsia="pt-BR"/>
        </w:rPr>
        <w:t>01.01.01.031.0018.2001 3.3.90.3</w:t>
      </w:r>
      <w:r w:rsidR="00F226C1">
        <w:rPr>
          <w:rFonts w:ascii="Times New Roman" w:hAnsi="Times New Roman" w:cs="Times New Roman"/>
          <w:b/>
          <w:color w:val="000000"/>
          <w:szCs w:val="24"/>
          <w:lang w:eastAsia="pt-BR"/>
        </w:rPr>
        <w:t>0</w:t>
      </w:r>
      <w:r w:rsidRPr="002240B1">
        <w:rPr>
          <w:rFonts w:ascii="Times New Roman" w:hAnsi="Times New Roman" w:cs="Times New Roman"/>
          <w:b/>
          <w:color w:val="000000"/>
          <w:szCs w:val="24"/>
          <w:lang w:eastAsia="pt-BR"/>
        </w:rPr>
        <w:t>.00.00.00.00 1500.0000000</w:t>
      </w:r>
      <w:r w:rsidRPr="002240B1">
        <w:rPr>
          <w:rFonts w:ascii="Times New Roman" w:hAnsi="Times New Roman" w:cs="Times New Roman"/>
          <w:color w:val="000000"/>
          <w:szCs w:val="24"/>
          <w:lang w:eastAsia="pt-BR"/>
        </w:rPr>
        <w:t xml:space="preserve">, apresenta compatibilidade entre a previsão de recursos orçamentários e o compromisso a ser assumido (Lei 14.133/2021, art. 72, IV), </w:t>
      </w:r>
      <w:r w:rsidRPr="002240B1">
        <w:rPr>
          <w:rFonts w:ascii="Times New Roman" w:hAnsi="Times New Roman" w:cs="Times New Roman"/>
          <w:b/>
          <w:color w:val="000000"/>
          <w:szCs w:val="24"/>
          <w:lang w:eastAsia="pt-BR"/>
        </w:rPr>
        <w:t>sem impacto para 2027 e 2028</w:t>
      </w:r>
      <w:r w:rsidRPr="002240B1">
        <w:rPr>
          <w:rFonts w:ascii="Times New Roman" w:hAnsi="Times New Roman" w:cs="Times New Roman"/>
          <w:color w:val="000000"/>
          <w:szCs w:val="24"/>
          <w:lang w:eastAsia="pt-BR"/>
        </w:rPr>
        <w:t>. Com base na Lei Complementar Nº 101/2000, art. 16, II, declaro que essa despesa tem adequação orçamentária e financeira com a lei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 orçamentária anual e compatibilidade com o plano plurianual e com a lei de diretrizes orçamentárias vigentes. São dispensáveis pareceres técnicos ou jurídicos que demonstrem o atendimento dos requisitos exigidos (Lei 14.133/2021, art. 72, III), já que esta contratação se refere a hipótese previamente definida em ato da autoridade jurídica máxima competente desta Câmara Municipal, nos termos da Orientação Normativa Nº 2, de 11 de novembro de 2024.</w:t>
      </w:r>
    </w:p>
    <w:p w:rsidR="00E117F9" w:rsidRDefault="002240B1">
      <w:pPr>
        <w:spacing w:after="120"/>
        <w:jc w:val="center"/>
        <w:rPr>
          <w:rFonts w:ascii="Times New Roman" w:hAnsi="Times New Roman" w:cs="Times New Roman"/>
          <w:color w:val="000000"/>
          <w:szCs w:val="24"/>
          <w:lang w:eastAsia="pt-BR"/>
        </w:rPr>
      </w:pP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Caxias do Sul, </w:t>
      </w:r>
      <w:r w:rsidR="00F226C1">
        <w:rPr>
          <w:rFonts w:ascii="Times New Roman" w:hAnsi="Times New Roman" w:cs="Times New Roman"/>
          <w:color w:val="000000"/>
          <w:szCs w:val="24"/>
          <w:lang w:eastAsia="pt-BR"/>
        </w:rPr>
        <w:t>23</w:t>
      </w:r>
      <w:bookmarkStart w:id="0" w:name="_GoBack"/>
      <w:bookmarkEnd w:id="0"/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 de fevereiro de 2026.</w:t>
      </w:r>
    </w:p>
    <w:p w:rsidR="00E117F9" w:rsidRDefault="00E117F9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:rsidR="00E117F9" w:rsidRDefault="00E117F9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:rsidR="00E117F9" w:rsidRDefault="00E117F9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:rsidR="00E117F9" w:rsidRDefault="002240B1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________________</w:t>
      </w:r>
    </w:p>
    <w:p w:rsidR="00E117F9" w:rsidRDefault="002240B1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 xml:space="preserve">Igor </w:t>
      </w:r>
      <w:proofErr w:type="spellStart"/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Schmaedeke</w:t>
      </w:r>
      <w:proofErr w:type="spellEnd"/>
    </w:p>
    <w:p w:rsidR="00E117F9" w:rsidRDefault="002240B1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Diretor Geral</w:t>
      </w:r>
    </w:p>
    <w:p w:rsidR="00E117F9" w:rsidRDefault="002240B1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Ordenador da Despesa designado por meio da Ordem de Serviço nº 13/2024</w:t>
      </w:r>
    </w:p>
    <w:p w:rsidR="00E117F9" w:rsidRDefault="00E117F9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sectPr w:rsidR="00E117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66" w:right="720" w:bottom="766" w:left="720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217" w:rsidRDefault="002240B1">
      <w:r>
        <w:separator/>
      </w:r>
    </w:p>
  </w:endnote>
  <w:endnote w:type="continuationSeparator" w:id="0">
    <w:p w:rsidR="005F6217" w:rsidRDefault="00224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Uighur">
    <w:altName w:val="Times New Roman"/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7F9" w:rsidRDefault="00E117F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7F9" w:rsidRDefault="002240B1">
    <w:pPr>
      <w:pStyle w:val="Rodap"/>
    </w:pPr>
    <w:r>
      <w:rPr>
        <w:noProof/>
        <w:lang w:eastAsia="pt-BR"/>
      </w:rPr>
      <w:drawing>
        <wp:inline distT="0" distB="0" distL="0" distR="0">
          <wp:extent cx="5401945" cy="290830"/>
          <wp:effectExtent l="0" t="0" r="0" b="0"/>
          <wp:docPr id="5" name="Imagem 2" descr="roda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roda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1945" cy="290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7F9" w:rsidRDefault="002240B1">
    <w:pPr>
      <w:pStyle w:val="Rodap"/>
    </w:pPr>
    <w:r>
      <w:rPr>
        <w:noProof/>
        <w:lang w:eastAsia="pt-BR"/>
      </w:rPr>
      <w:drawing>
        <wp:inline distT="0" distB="0" distL="0" distR="0">
          <wp:extent cx="5401945" cy="290830"/>
          <wp:effectExtent l="0" t="0" r="0" b="0"/>
          <wp:docPr id="6" name="Imagem 2" descr="roda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2" descr="roda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1945" cy="290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217" w:rsidRDefault="002240B1">
      <w:r>
        <w:separator/>
      </w:r>
    </w:p>
  </w:footnote>
  <w:footnote w:type="continuationSeparator" w:id="0">
    <w:p w:rsidR="005F6217" w:rsidRDefault="00224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7F9" w:rsidRDefault="00E117F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7F9" w:rsidRDefault="002240B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635" distB="0" distL="635" distR="0" simplePos="0" relativeHeight="251657216" behindDoc="1" locked="0" layoutInCell="1" allowOverlap="1" wp14:anchorId="1BADA2C5">
              <wp:simplePos x="0" y="0"/>
              <wp:positionH relativeFrom="column">
                <wp:posOffset>3541395</wp:posOffset>
              </wp:positionH>
              <wp:positionV relativeFrom="paragraph">
                <wp:posOffset>445135</wp:posOffset>
              </wp:positionV>
              <wp:extent cx="2657475" cy="287655"/>
              <wp:effectExtent l="635" t="635" r="0" b="0"/>
              <wp:wrapNone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57520" cy="287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E117F9" w:rsidRDefault="00E117F9">
                          <w:pPr>
                            <w:pStyle w:val="Contedodoquadrous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</wp:anchor>
          </w:drawing>
        </mc:Choice>
        <mc:Fallback>
          <w:pict>
            <v:rect w14:anchorId="1BADA2C5" id="Caixa de Texto 2" o:spid="_x0000_s1026" style="position:absolute;left:0;text-align:left;margin-left:278.85pt;margin-top:35.05pt;width:209.25pt;height:22.65pt;z-index:-251659264;visibility:visible;mso-wrap-style:square;mso-width-percent:400;mso-wrap-distance-left:.05pt;mso-wrap-distance-top:.05pt;mso-wrap-distance-right:0;mso-wrap-distance-bottom:0;mso-position-horizontal:absolute;mso-position-horizontal-relative:text;mso-position-vertical:absolute;mso-position-vertical-relative:text;mso-width-percent:40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" filled="f" stroked="f" strokeweight="0">
              <v:textbox>
                <w:txbxContent>
                  <w:p w:rsidR="00E117F9" w:rsidRDefault="00E117F9">
                    <w:pPr>
                      <w:pStyle w:val="Contedodoquadrous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pt-BR"/>
      </w:rPr>
      <w:drawing>
        <wp:inline distT="0" distB="0" distL="0" distR="0">
          <wp:extent cx="5824855" cy="602615"/>
          <wp:effectExtent l="0" t="0" r="0" b="0"/>
          <wp:docPr id="2" name="Imagem 1" descr="cabec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abecalh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24855" cy="602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117F9" w:rsidRDefault="00E117F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7F9" w:rsidRDefault="002240B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635" distB="0" distL="635" distR="0" simplePos="0" relativeHeight="251658240" behindDoc="1" locked="0" layoutInCell="1" allowOverlap="1" wp14:anchorId="1BADA2C5">
              <wp:simplePos x="0" y="0"/>
              <wp:positionH relativeFrom="column">
                <wp:posOffset>3541395</wp:posOffset>
              </wp:positionH>
              <wp:positionV relativeFrom="paragraph">
                <wp:posOffset>445135</wp:posOffset>
              </wp:positionV>
              <wp:extent cx="2657475" cy="287655"/>
              <wp:effectExtent l="635" t="635" r="0" b="0"/>
              <wp:wrapNone/>
              <wp:docPr id="3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57520" cy="287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E117F9" w:rsidRDefault="00E117F9">
                          <w:pPr>
                            <w:pStyle w:val="Contedodoquadrous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</wp:anchor>
          </w:drawing>
        </mc:Choice>
        <mc:Fallback>
          <w:pict>
            <v:rect w14:anchorId="1BADA2C5" id="_x0000_s1027" style="position:absolute;left:0;text-align:left;margin-left:278.85pt;margin-top:35.05pt;width:209.25pt;height:22.65pt;z-index:-251658240;visibility:visible;mso-wrap-style:square;mso-width-percent:400;mso-wrap-distance-left:.05pt;mso-wrap-distance-top:.05pt;mso-wrap-distance-right:0;mso-wrap-distance-bottom:0;mso-position-horizontal:absolute;mso-position-horizontal-relative:text;mso-position-vertical:absolute;mso-position-vertical-relative:text;mso-width-percent:40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" filled="f" stroked="f" strokeweight="0">
              <v:textbox>
                <w:txbxContent>
                  <w:p w:rsidR="00E117F9" w:rsidRDefault="00E117F9">
                    <w:pPr>
                      <w:pStyle w:val="Contedodoquadrous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pt-BR"/>
      </w:rPr>
      <w:drawing>
        <wp:inline distT="0" distB="0" distL="0" distR="0">
          <wp:extent cx="5824855" cy="602615"/>
          <wp:effectExtent l="0" t="0" r="0" b="0"/>
          <wp:docPr id="4" name="Imagem 1" descr="cabec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 descr="cabecalh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24855" cy="602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117F9" w:rsidRDefault="00E117F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587BC9"/>
    <w:multiLevelType w:val="multilevel"/>
    <w:tmpl w:val="268E69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15A4B69"/>
    <w:multiLevelType w:val="multilevel"/>
    <w:tmpl w:val="92F41FB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7F9"/>
    <w:rsid w:val="002240B1"/>
    <w:rsid w:val="005F6217"/>
    <w:rsid w:val="00DD5FD0"/>
    <w:rsid w:val="00E117F9"/>
    <w:rsid w:val="00F2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FE2E6F-D945-487A-9C32-62EBF530C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Uighur" w:eastAsia="Microsoft Uighur" w:hAnsi="Microsoft Uighur" w:cs="Microsoft Uighur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2FD"/>
    <w:pPr>
      <w:jc w:val="both"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02090B"/>
    <w:pPr>
      <w:keepNext/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9084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HeaderChar">
    <w:name w:val="Header Char"/>
    <w:semiHidden/>
    <w:qFormat/>
    <w:locked/>
    <w:rPr>
      <w:lang w:val="pt-BR" w:eastAsia="ar-SA" w:bidi="ar-SA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apple-converted-space">
    <w:name w:val="apple-converted-space"/>
    <w:qFormat/>
    <w:rsid w:val="007E6D00"/>
  </w:style>
  <w:style w:type="character" w:customStyle="1" w:styleId="TextodenotaderodapChar">
    <w:name w:val="Texto de nota de rodapé Char"/>
    <w:link w:val="Textodenotaderodap"/>
    <w:qFormat/>
    <w:rsid w:val="00C33BE9"/>
    <w:rPr>
      <w:rFonts w:ascii="Microsoft Uighur" w:hAnsi="Microsoft Uighur"/>
      <w:lang w:eastAsia="ar-SA"/>
    </w:rPr>
  </w:style>
  <w:style w:type="character" w:customStyle="1" w:styleId="Caracteresdenotaderodapuser">
    <w:name w:val="Caracteres de nota de rodapé (user)"/>
    <w:qFormat/>
    <w:rsid w:val="00C33BE9"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Ttulo1Char">
    <w:name w:val="Título 1 Char"/>
    <w:link w:val="Ttulo1"/>
    <w:qFormat/>
    <w:rsid w:val="0002090B"/>
    <w:rPr>
      <w:rFonts w:ascii="Cambria" w:eastAsia="Microsoft Uighur" w:hAnsi="Cambria" w:cs="Microsoft Uighur"/>
      <w:b/>
      <w:bCs/>
      <w:kern w:val="2"/>
      <w:sz w:val="32"/>
      <w:szCs w:val="32"/>
      <w:lang w:eastAsia="ar-SA"/>
    </w:rPr>
  </w:style>
  <w:style w:type="character" w:customStyle="1" w:styleId="Ttulo2Char">
    <w:name w:val="Título 2 Char"/>
    <w:link w:val="Ttulo2"/>
    <w:semiHidden/>
    <w:qFormat/>
    <w:rsid w:val="0019084B"/>
    <w:rPr>
      <w:rFonts w:ascii="Cambria" w:eastAsia="Microsoft Uighur" w:hAnsi="Cambria" w:cs="Microsoft Uighur"/>
      <w:b/>
      <w:bCs/>
      <w:i/>
      <w:iCs/>
      <w:sz w:val="28"/>
      <w:szCs w:val="28"/>
      <w:lang w:eastAsia="ar-SA"/>
    </w:rPr>
  </w:style>
  <w:style w:type="character" w:customStyle="1" w:styleId="CorpodetextoChar">
    <w:name w:val="Corpo de texto Char"/>
    <w:link w:val="Corpodetexto"/>
    <w:qFormat/>
    <w:rsid w:val="00610918"/>
    <w:rPr>
      <w:sz w:val="24"/>
      <w:lang w:eastAsia="ar-SA"/>
    </w:rPr>
  </w:style>
  <w:style w:type="character" w:styleId="Forte">
    <w:name w:val="Strong"/>
    <w:uiPriority w:val="22"/>
    <w:qFormat/>
    <w:rsid w:val="00610918"/>
    <w:rPr>
      <w:b/>
      <w:bCs/>
    </w:rPr>
  </w:style>
  <w:style w:type="character" w:styleId="nfase">
    <w:name w:val="Emphasis"/>
    <w:uiPriority w:val="20"/>
    <w:qFormat/>
    <w:rsid w:val="00B962CD"/>
    <w:rPr>
      <w:i/>
      <w:iCs/>
    </w:rPr>
  </w:style>
  <w:style w:type="character" w:styleId="Refdecomentrio">
    <w:name w:val="annotation reference"/>
    <w:qFormat/>
    <w:rsid w:val="00F3045F"/>
    <w:rPr>
      <w:sz w:val="16"/>
      <w:szCs w:val="16"/>
    </w:rPr>
  </w:style>
  <w:style w:type="character" w:customStyle="1" w:styleId="TextodecomentrioChar">
    <w:name w:val="Texto de comentário Char"/>
    <w:link w:val="Textodecomentrio"/>
    <w:qFormat/>
    <w:rsid w:val="00F3045F"/>
    <w:rPr>
      <w:lang w:eastAsia="ar-SA"/>
    </w:rPr>
  </w:style>
  <w:style w:type="character" w:customStyle="1" w:styleId="AssuntodocomentrioChar">
    <w:name w:val="Assunto do comentário Char"/>
    <w:link w:val="Assuntodocomentrio"/>
    <w:qFormat/>
    <w:rsid w:val="00F3045F"/>
    <w:rPr>
      <w:b/>
      <w:bCs/>
      <w:lang w:eastAsia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rsid w:val="00610918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1482"/>
    </w:pPr>
    <w:rPr>
      <w:szCs w:val="24"/>
    </w:rPr>
  </w:style>
  <w:style w:type="paragraph" w:customStyle="1" w:styleId="A152473">
    <w:name w:val="_A152473"/>
    <w:qFormat/>
    <w:pPr>
      <w:widowControl w:val="0"/>
      <w:ind w:left="3456" w:right="-144" w:hanging="1710"/>
      <w:jc w:val="both"/>
    </w:pPr>
    <w:rPr>
      <w:color w:val="000000"/>
      <w:sz w:val="14"/>
    </w:rPr>
  </w:style>
  <w:style w:type="paragraph" w:styleId="Textodebalo">
    <w:name w:val="Balloon Text"/>
    <w:basedOn w:val="Normal"/>
    <w:semiHidden/>
    <w:qFormat/>
    <w:rsid w:val="00275143"/>
    <w:rPr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7E6D00"/>
    <w:pPr>
      <w:suppressAutoHyphens w:val="0"/>
      <w:spacing w:beforeAutospacing="1" w:afterAutospacing="1"/>
      <w:jc w:val="left"/>
    </w:pPr>
    <w:rPr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C33BE9"/>
    <w:rPr>
      <w:sz w:val="20"/>
    </w:rPr>
  </w:style>
  <w:style w:type="paragraph" w:customStyle="1" w:styleId="Standard">
    <w:name w:val="Standard"/>
    <w:qFormat/>
    <w:rsid w:val="000A49CD"/>
    <w:rPr>
      <w:kern w:val="2"/>
      <w:lang w:eastAsia="zh-CN"/>
    </w:rPr>
  </w:style>
  <w:style w:type="paragraph" w:customStyle="1" w:styleId="artigo">
    <w:name w:val="artigo"/>
    <w:basedOn w:val="Normal"/>
    <w:qFormat/>
    <w:rsid w:val="002C2A4D"/>
    <w:pPr>
      <w:suppressAutoHyphens w:val="0"/>
      <w:spacing w:beforeAutospacing="1" w:afterAutospacing="1"/>
      <w:jc w:val="left"/>
    </w:pPr>
    <w:rPr>
      <w:szCs w:val="24"/>
      <w:lang w:eastAsia="pt-BR"/>
    </w:rPr>
  </w:style>
  <w:style w:type="paragraph" w:customStyle="1" w:styleId="Citaes">
    <w:name w:val="Citações"/>
    <w:basedOn w:val="Normal"/>
    <w:qFormat/>
    <w:rsid w:val="00610918"/>
    <w:pPr>
      <w:spacing w:after="283" w:line="276" w:lineRule="auto"/>
      <w:ind w:left="567" w:right="567"/>
    </w:pPr>
    <w:rPr>
      <w:sz w:val="26"/>
      <w:lang w:eastAsia="zh-CN"/>
    </w:rPr>
  </w:style>
  <w:style w:type="paragraph" w:customStyle="1" w:styleId="paragrafopadrao">
    <w:name w:val="paragrafopadrao"/>
    <w:basedOn w:val="Normal"/>
    <w:qFormat/>
    <w:rsid w:val="00CB3637"/>
    <w:pPr>
      <w:suppressAutoHyphens w:val="0"/>
      <w:spacing w:beforeAutospacing="1" w:afterAutospacing="1"/>
      <w:jc w:val="left"/>
    </w:pPr>
    <w:rPr>
      <w:szCs w:val="24"/>
      <w:lang w:eastAsia="pt-BR"/>
    </w:rPr>
  </w:style>
  <w:style w:type="paragraph" w:customStyle="1" w:styleId="texto2">
    <w:name w:val="texto2"/>
    <w:basedOn w:val="Normal"/>
    <w:qFormat/>
    <w:rsid w:val="00547AEE"/>
    <w:pPr>
      <w:suppressAutoHyphens w:val="0"/>
      <w:spacing w:beforeAutospacing="1" w:afterAutospacing="1"/>
      <w:jc w:val="left"/>
    </w:pPr>
    <w:rPr>
      <w:szCs w:val="24"/>
      <w:lang w:eastAsia="pt-BR"/>
    </w:rPr>
  </w:style>
  <w:style w:type="paragraph" w:styleId="Textodecomentrio">
    <w:name w:val="annotation text"/>
    <w:basedOn w:val="Normal"/>
    <w:link w:val="TextodecomentrioChar"/>
    <w:rsid w:val="00F3045F"/>
    <w:rPr>
      <w:sz w:val="20"/>
    </w:rPr>
  </w:style>
  <w:style w:type="paragraph" w:styleId="Assuntodocomentrio">
    <w:name w:val="annotation subject"/>
    <w:basedOn w:val="Textodecomentrio"/>
    <w:next w:val="Textodecomentrio"/>
    <w:link w:val="AssuntodocomentrioChar"/>
    <w:qFormat/>
    <w:rsid w:val="00F3045F"/>
    <w:rPr>
      <w:b/>
      <w:bCs/>
    </w:rPr>
  </w:style>
  <w:style w:type="paragraph" w:customStyle="1" w:styleId="Contedodoquadrouser">
    <w:name w:val="Conteúdo do quadro (user)"/>
    <w:basedOn w:val="Normal"/>
    <w:qFormat/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Contedodoquadro">
    <w:name w:val="Conteúdo do quadro"/>
    <w:basedOn w:val="Normal"/>
    <w:qFormat/>
  </w:style>
  <w:style w:type="numbering" w:customStyle="1" w:styleId="Semlistauser">
    <w:name w:val="Sem lista (user)"/>
    <w:uiPriority w:val="99"/>
    <w:semiHidden/>
    <w:unhideWhenUsed/>
    <w:qFormat/>
  </w:style>
  <w:style w:type="table" w:styleId="Tabelacomgrade">
    <w:name w:val="Table Grid"/>
    <w:basedOn w:val="Tabelanormal"/>
    <w:rsid w:val="007D0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90FF6-796B-402A-BF63-07F61EA52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3283</TotalTime>
  <Pages>1</Pages>
  <Words>275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POSSE</vt:lpstr>
    </vt:vector>
  </TitlesOfParts>
  <Company/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POSSE</dc:title>
  <dc:subject/>
  <dc:creator>MT</dc:creator>
  <dc:description/>
  <cp:lastModifiedBy>Hyanae Preussler Flores Isotton</cp:lastModifiedBy>
  <cp:revision>146</cp:revision>
  <cp:lastPrinted>2026-02-23T12:30:00Z</cp:lastPrinted>
  <dcterms:created xsi:type="dcterms:W3CDTF">2024-10-08T17:37:00Z</dcterms:created>
  <dcterms:modified xsi:type="dcterms:W3CDTF">2026-02-23T13:12:00Z</dcterms:modified>
  <dc:language>pt-BR</dc:language>
</cp:coreProperties>
</file>