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E5CC01A" w14:textId="77777777" w:rsidR="00D16CB5" w:rsidRDefault="00D16CB5"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CE2E70">
      <w:pPr>
        <w:spacing w:before="120"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75FE468F" w:rsidR="006D0F9A" w:rsidRPr="00CE2E70" w:rsidRDefault="006D0F9A" w:rsidP="00CE2E70">
      <w:pPr>
        <w:spacing w:before="120"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7831D9">
        <w:rPr>
          <w:b/>
          <w:sz w:val="24"/>
          <w:szCs w:val="24"/>
        </w:rPr>
        <w:t>6</w:t>
      </w:r>
    </w:p>
    <w:p w14:paraId="695F9F7B" w14:textId="2F468A58" w:rsidR="00F67D4A" w:rsidRDefault="006D0F9A" w:rsidP="00CE2E70">
      <w:pPr>
        <w:spacing w:before="120" w:line="240" w:lineRule="auto"/>
        <w:jc w:val="center"/>
        <w:rPr>
          <w:b/>
          <w:sz w:val="24"/>
          <w:szCs w:val="24"/>
        </w:rPr>
      </w:pPr>
      <w:r w:rsidRPr="00CE2E70">
        <w:rPr>
          <w:b/>
          <w:sz w:val="24"/>
          <w:szCs w:val="24"/>
        </w:rPr>
        <w:t xml:space="preserve">PROCESSO ADMINISTRATIVO Nº </w:t>
      </w:r>
      <w:r w:rsidR="007B5578">
        <w:rPr>
          <w:b/>
          <w:sz w:val="24"/>
          <w:szCs w:val="24"/>
        </w:rPr>
        <w:t>2</w:t>
      </w:r>
      <w:r w:rsidR="008B2815">
        <w:rPr>
          <w:b/>
          <w:sz w:val="24"/>
          <w:szCs w:val="24"/>
        </w:rPr>
        <w:t>5</w:t>
      </w:r>
      <w:r w:rsidR="007B5578">
        <w:rPr>
          <w:b/>
          <w:sz w:val="24"/>
          <w:szCs w:val="24"/>
        </w:rPr>
        <w:t>/1157-0000</w:t>
      </w:r>
      <w:r w:rsidR="007E2C53">
        <w:rPr>
          <w:b/>
          <w:sz w:val="24"/>
          <w:szCs w:val="24"/>
        </w:rPr>
        <w:t>234-1</w:t>
      </w:r>
    </w:p>
    <w:p w14:paraId="6A0EC0EE" w14:textId="5744117C" w:rsidR="006D0F9A" w:rsidRPr="00CE2E70" w:rsidRDefault="006D0F9A" w:rsidP="00CE2E70">
      <w:pPr>
        <w:spacing w:before="120"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lastRenderedPageBreak/>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lastRenderedPageBreak/>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lastRenderedPageBreak/>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w:t>
      </w:r>
      <w:r w:rsidR="006D0F9A" w:rsidRPr="00CE2E70">
        <w:rPr>
          <w:rFonts w:eastAsiaTheme="minorEastAsia"/>
          <w:sz w:val="24"/>
          <w:szCs w:val="24"/>
        </w:rPr>
        <w:lastRenderedPageBreak/>
        <w:t xml:space="preserve">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lastRenderedPageBreak/>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73D280DA" w:rsidR="006D0F9A" w:rsidRPr="00CE2E70" w:rsidRDefault="006D0F9A" w:rsidP="00BD7FC7">
      <w:pPr>
        <w:widowControl w:val="0"/>
        <w:spacing w:line="240" w:lineRule="auto"/>
        <w:jc w:val="left"/>
        <w:rPr>
          <w:sz w:val="24"/>
          <w:szCs w:val="24"/>
        </w:rPr>
      </w:pPr>
      <w:r w:rsidRPr="00CE2E70">
        <w:rPr>
          <w:sz w:val="24"/>
          <w:szCs w:val="24"/>
        </w:rPr>
        <w:t xml:space="preserve">Porto Alegre, </w:t>
      </w:r>
      <w:r w:rsidR="00256731">
        <w:rPr>
          <w:sz w:val="24"/>
          <w:szCs w:val="24"/>
        </w:rPr>
        <w:t>11 de março de 2026.</w:t>
      </w:r>
    </w:p>
    <w:p w14:paraId="594FCB8F" w14:textId="77777777" w:rsidR="00094793" w:rsidRDefault="00094793" w:rsidP="00BD7FC7">
      <w:pPr>
        <w:spacing w:line="240" w:lineRule="auto"/>
        <w:jc w:val="left"/>
        <w:rPr>
          <w:sz w:val="24"/>
          <w:szCs w:val="24"/>
        </w:rPr>
      </w:pPr>
      <w:r>
        <w:rPr>
          <w:sz w:val="24"/>
          <w:szCs w:val="24"/>
        </w:rPr>
        <w:t>Luciane Schenato,</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w:t>
      </w:r>
      <w:proofErr w:type="gramStart"/>
      <w:r w:rsidRPr="00CE2E70">
        <w:rPr>
          <w:sz w:val="24"/>
          <w:szCs w:val="24"/>
        </w:rPr>
        <w:t>.....</w:t>
      </w:r>
      <w:proofErr w:type="gramEnd"/>
      <w:r w:rsidRPr="00CE2E70">
        <w:rPr>
          <w:sz w:val="24"/>
          <w:szCs w:val="24"/>
        </w:rPr>
        <w:t xml:space="preserve"> (nome do representante), doravante denominado CONTRATANTE, e </w:t>
      </w:r>
      <w:proofErr w:type="gramStart"/>
      <w:r w:rsidRPr="00CE2E70">
        <w:rPr>
          <w:sz w:val="24"/>
          <w:szCs w:val="24"/>
        </w:rPr>
        <w:t>.....</w:t>
      </w:r>
      <w:proofErr w:type="gramEnd"/>
      <w:r w:rsidRPr="00CE2E70">
        <w:rPr>
          <w:sz w:val="24"/>
          <w:szCs w:val="24"/>
        </w:rPr>
        <w:t xml:space="preserve"> (pessoa física ou jurídica), estabelecida no(a) .... (endereço), inscrita no Cadastro Nacional de Pessoa Jurídica (CNPJ) sob o n° ...., representada neste ato por </w:t>
      </w:r>
      <w:proofErr w:type="gramStart"/>
      <w:r w:rsidRPr="00CE2E70">
        <w:rPr>
          <w:sz w:val="24"/>
          <w:szCs w:val="24"/>
        </w:rPr>
        <w:t>.....</w:t>
      </w:r>
      <w:proofErr w:type="gramEnd"/>
      <w:r w:rsidRPr="00CE2E70">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CE2E70">
        <w:rPr>
          <w:sz w:val="24"/>
          <w:szCs w:val="24"/>
        </w:rPr>
        <w:t>.....</w:t>
      </w:r>
      <w:proofErr w:type="gramEnd"/>
      <w:r w:rsidRPr="00CE2E70">
        <w:rPr>
          <w:sz w:val="24"/>
          <w:szCs w:val="24"/>
        </w:rPr>
        <w:t xml:space="preserve">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w:t>
      </w:r>
      <w:proofErr w:type="spellStart"/>
      <w:r w:rsidRPr="00CE2E70">
        <w:rPr>
          <w:sz w:val="24"/>
          <w:szCs w:val="24"/>
        </w:rPr>
        <w:t>arts</w:t>
      </w:r>
      <w:proofErr w:type="spellEnd"/>
      <w:r w:rsidRPr="00CE2E70">
        <w:rPr>
          <w:sz w:val="24"/>
          <w:szCs w:val="24"/>
        </w:rPr>
        <w:t xml:space="preserve">.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 xml:space="preserve">_____________________, ____ de _____________ </w:t>
      </w:r>
      <w:proofErr w:type="spellStart"/>
      <w:r w:rsidRPr="00CE2E70">
        <w:rPr>
          <w:sz w:val="24"/>
          <w:szCs w:val="24"/>
        </w:rPr>
        <w:t>de</w:t>
      </w:r>
      <w:proofErr w:type="spellEnd"/>
      <w:r w:rsidRPr="00CE2E70">
        <w:rPr>
          <w:sz w:val="24"/>
          <w:szCs w:val="24"/>
        </w:rPr>
        <w:t xml:space="preserv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r>
      <w:proofErr w:type="gramStart"/>
      <w:r w:rsidRPr="00CE2E70">
        <w:rPr>
          <w:sz w:val="24"/>
          <w:szCs w:val="24"/>
        </w:rPr>
        <w:t>[Representante</w:t>
      </w:r>
      <w:proofErr w:type="gramEnd"/>
      <w:r w:rsidRPr="00CE2E70">
        <w:rPr>
          <w:sz w:val="24"/>
          <w:szCs w:val="24"/>
        </w:rPr>
        <w:t>]</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E2E70">
        <w:rPr>
          <w:sz w:val="24"/>
          <w:szCs w:val="24"/>
        </w:rPr>
        <w:t>xx</w:t>
      </w:r>
      <w:proofErr w:type="spellEnd"/>
      <w:r w:rsidRPr="00CE2E70">
        <w:rPr>
          <w:sz w:val="24"/>
          <w:szCs w:val="24"/>
        </w:rPr>
        <w:t xml:space="preserve">/ano], decorrente do processo licitatório [modalidade e número do instrumento convocatório da licitação – ex.: PE nº </w:t>
      </w:r>
      <w:proofErr w:type="spellStart"/>
      <w:r w:rsidRPr="00CE2E70">
        <w:rPr>
          <w:sz w:val="24"/>
          <w:szCs w:val="24"/>
        </w:rPr>
        <w:t>xx</w:t>
      </w:r>
      <w:proofErr w:type="spellEnd"/>
      <w:r w:rsidRPr="00CE2E70">
        <w:rPr>
          <w:sz w:val="24"/>
          <w:szCs w:val="24"/>
        </w:rPr>
        <w:t xml:space="preserve">/ano],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E2E70">
        <w:rPr>
          <w:sz w:val="24"/>
          <w:szCs w:val="24"/>
        </w:rPr>
        <w:t>portanto</w:t>
      </w:r>
      <w:proofErr w:type="gramEnd"/>
      <w:r w:rsidRPr="00CE2E70">
        <w:rPr>
          <w:sz w:val="24"/>
          <w:szCs w:val="24"/>
        </w:rPr>
        <w:t xml:space="preserve"> em </w:t>
      </w:r>
      <w:proofErr w:type="spellStart"/>
      <w:r w:rsidR="00B5779C" w:rsidRPr="00CE2E70">
        <w:rPr>
          <w:sz w:val="24"/>
          <w:szCs w:val="24"/>
        </w:rPr>
        <w:t>dd</w:t>
      </w:r>
      <w:proofErr w:type="spellEnd"/>
      <w:r w:rsidR="00B5779C" w:rsidRPr="00CE2E70">
        <w:rPr>
          <w:sz w:val="24"/>
          <w:szCs w:val="24"/>
        </w:rPr>
        <w:t xml:space="preserve"> </w:t>
      </w:r>
      <w:r w:rsidR="001103DF" w:rsidRPr="00CE2E70">
        <w:rPr>
          <w:sz w:val="24"/>
          <w:szCs w:val="24"/>
        </w:rPr>
        <w:t xml:space="preserve">de </w:t>
      </w:r>
      <w:proofErr w:type="spellStart"/>
      <w:r w:rsidR="001103DF" w:rsidRPr="00CE2E70">
        <w:rPr>
          <w:sz w:val="24"/>
          <w:szCs w:val="24"/>
        </w:rPr>
        <w:t>mmmm</w:t>
      </w:r>
      <w:proofErr w:type="spellEnd"/>
      <w:r w:rsidR="001103DF" w:rsidRPr="00CE2E70">
        <w:rPr>
          <w:sz w:val="24"/>
          <w:szCs w:val="24"/>
        </w:rPr>
        <w:t xml:space="preserve"> de </w:t>
      </w:r>
      <w:proofErr w:type="spellStart"/>
      <w:r w:rsidR="001103DF" w:rsidRPr="00CE2E70">
        <w:rPr>
          <w:sz w:val="24"/>
          <w:szCs w:val="24"/>
        </w:rPr>
        <w:t>aaaa</w:t>
      </w:r>
      <w:proofErr w:type="spellEnd"/>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095" w:type="pct"/>
        <w:tblInd w:w="-172" w:type="dxa"/>
        <w:tblLook w:val="04A0" w:firstRow="1" w:lastRow="0" w:firstColumn="1" w:lastColumn="0" w:noHBand="0" w:noVBand="1"/>
      </w:tblPr>
      <w:tblGrid>
        <w:gridCol w:w="1585"/>
        <w:gridCol w:w="8216"/>
        <w:gridCol w:w="9"/>
      </w:tblGrid>
      <w:tr w:rsidR="004D268F" w:rsidRPr="00CE2E70" w14:paraId="37254B0C" w14:textId="77777777" w:rsidTr="00640AC5">
        <w:trPr>
          <w:cantSplit/>
          <w:trHeight w:val="462"/>
        </w:trPr>
        <w:tc>
          <w:tcPr>
            <w:tcW w:w="9810"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40AC5">
        <w:trPr>
          <w:gridAfter w:val="1"/>
          <w:wAfter w:w="9" w:type="dxa"/>
          <w:trHeight w:val="1044"/>
        </w:trPr>
        <w:tc>
          <w:tcPr>
            <w:tcW w:w="1585"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216"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0640AC5">
        <w:trPr>
          <w:gridAfter w:val="1"/>
          <w:wAfter w:w="9" w:type="dxa"/>
          <w:trHeight w:val="26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0640AC5">
        <w:trPr>
          <w:gridAfter w:val="1"/>
          <w:wAfter w:w="9" w:type="dxa"/>
          <w:trHeight w:val="57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7831D9"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7831D9">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w:t>
            </w:r>
            <w:proofErr w:type="spellStart"/>
            <w:r w:rsidRPr="00E67EAD">
              <w:rPr>
                <w:rFonts w:ascii="TimesNewRomanPSMT" w:hAnsi="TimesNewRomanPSMT" w:cs="TimesNewRomanPSMT"/>
                <w:color w:val="0000FF"/>
                <w:sz w:val="24"/>
                <w:szCs w:val="24"/>
              </w:rPr>
              <w:t>pncp</w:t>
            </w:r>
            <w:proofErr w:type="spellEnd"/>
            <w:r w:rsidRPr="00E67EAD">
              <w:rPr>
                <w:rFonts w:ascii="TimesNewRomanPSMT" w:hAnsi="TimesNewRomanPSMT" w:cs="TimesNewRomanPSMT"/>
                <w:color w:val="0000FF"/>
                <w:sz w:val="24"/>
                <w:szCs w:val="24"/>
              </w:rPr>
              <w:t>&gt;</w:t>
            </w:r>
            <w:proofErr w:type="spellStart"/>
            <w:r w:rsidRPr="00E67EAD">
              <w:rPr>
                <w:rFonts w:ascii="TimesNewRomanPSMT" w:hAnsi="TimesNewRomanPSMT" w:cs="TimesNewRomanPSMT"/>
                <w:color w:val="0000FF"/>
                <w:sz w:val="24"/>
                <w:szCs w:val="24"/>
              </w:rPr>
              <w:t>pt-br</w:t>
            </w:r>
            <w:proofErr w:type="spellEnd"/>
            <w:r w:rsidRPr="00E67EAD">
              <w:rPr>
                <w:rFonts w:ascii="TimesNewRomanPSMT" w:hAnsi="TimesNewRomanPSMT" w:cs="TimesNewRomanPSMT"/>
                <w:color w:val="0000FF"/>
                <w:sz w:val="24"/>
                <w:szCs w:val="24"/>
              </w:rPr>
              <w:t xml:space="preserve">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0640AC5">
        <w:trPr>
          <w:gridAfter w:val="1"/>
          <w:wAfter w:w="9" w:type="dxa"/>
          <w:trHeight w:val="389"/>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5B89DDC1" w:rsidR="004D268F" w:rsidRPr="00CE2E70" w:rsidRDefault="004D268F" w:rsidP="00CE2E70">
            <w:pPr>
              <w:spacing w:before="120" w:line="240" w:lineRule="auto"/>
              <w:rPr>
                <w:sz w:val="24"/>
                <w:szCs w:val="24"/>
              </w:rPr>
            </w:pPr>
            <w:r w:rsidRPr="00CE2E70">
              <w:rPr>
                <w:sz w:val="24"/>
                <w:szCs w:val="24"/>
              </w:rPr>
              <w:t>Data:</w:t>
            </w:r>
            <w:r w:rsidR="000665E4">
              <w:rPr>
                <w:sz w:val="24"/>
                <w:szCs w:val="24"/>
              </w:rPr>
              <w:t xml:space="preserve"> </w:t>
            </w:r>
          </w:p>
          <w:p w14:paraId="6DDB940F" w14:textId="1D8D0A5E" w:rsidR="004D268F" w:rsidRPr="00CE2E70" w:rsidRDefault="004D268F" w:rsidP="00CE2E70">
            <w:pPr>
              <w:spacing w:before="120" w:line="240" w:lineRule="auto"/>
              <w:rPr>
                <w:sz w:val="24"/>
                <w:szCs w:val="24"/>
              </w:rPr>
            </w:pPr>
            <w:r w:rsidRPr="00CE2E70">
              <w:rPr>
                <w:sz w:val="24"/>
                <w:szCs w:val="24"/>
              </w:rPr>
              <w:t>Horário:</w:t>
            </w:r>
            <w:r w:rsidR="000665E4">
              <w:rPr>
                <w:sz w:val="24"/>
                <w:szCs w:val="24"/>
              </w:rPr>
              <w:t xml:space="preserve"> </w:t>
            </w:r>
          </w:p>
        </w:tc>
      </w:tr>
      <w:tr w:rsidR="004D268F" w:rsidRPr="00CE2E70" w14:paraId="73F97478"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0640AC5">
        <w:trPr>
          <w:gridAfter w:val="1"/>
          <w:wAfter w:w="9" w:type="dxa"/>
          <w:trHeight w:val="389"/>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0640AC5">
        <w:trPr>
          <w:gridAfter w:val="1"/>
          <w:wAfter w:w="9" w:type="dxa"/>
          <w:trHeight w:val="38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0640AC5">
        <w:tblPrEx>
          <w:tblCellMar>
            <w:left w:w="115" w:type="dxa"/>
            <w:right w:w="115" w:type="dxa"/>
          </w:tblCellMar>
          <w:tblLook w:val="0400" w:firstRow="0" w:lastRow="0" w:firstColumn="0" w:lastColumn="0" w:noHBand="0" w:noVBand="1"/>
        </w:tblPrEx>
        <w:trPr>
          <w:gridAfter w:val="1"/>
          <w:wAfter w:w="9" w:type="dxa"/>
          <w:trHeight w:val="38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0640AC5">
        <w:trPr>
          <w:gridAfter w:val="1"/>
          <w:wAfter w:w="9" w:type="dxa"/>
          <w:trHeight w:val="170"/>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0640AC5">
        <w:tblPrEx>
          <w:tblCellMar>
            <w:left w:w="115" w:type="dxa"/>
            <w:right w:w="115" w:type="dxa"/>
          </w:tblCellMar>
          <w:tblLook w:val="0400" w:firstRow="0" w:lastRow="0" w:firstColumn="0" w:lastColumn="0" w:noHBand="0" w:noVBand="1"/>
        </w:tblPrEx>
        <w:trPr>
          <w:gridAfter w:val="1"/>
          <w:wAfter w:w="9" w:type="dxa"/>
          <w:trHeight w:val="38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640AC5">
        <w:tblPrEx>
          <w:tblCellMar>
            <w:left w:w="115" w:type="dxa"/>
            <w:right w:w="115" w:type="dxa"/>
          </w:tblCellMar>
          <w:tblLook w:val="0400" w:firstRow="0" w:lastRow="0" w:firstColumn="0" w:lastColumn="0" w:noHBand="0" w:noVBand="1"/>
        </w:tblPrEx>
        <w:trPr>
          <w:gridAfter w:val="1"/>
          <w:wAfter w:w="9" w:type="dxa"/>
          <w:trHeight w:val="48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0640AC5">
        <w:trPr>
          <w:gridAfter w:val="1"/>
          <w:wAfter w:w="9" w:type="dxa"/>
          <w:trHeight w:val="170"/>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25D52" w14:textId="77777777" w:rsidR="003B07FF" w:rsidRPr="003B07FF" w:rsidRDefault="4F59AAA1" w:rsidP="003B07FF">
            <w:pPr>
              <w:spacing w:before="120" w:line="240" w:lineRule="auto"/>
              <w:ind w:right="113"/>
              <w:rPr>
                <w:rFonts w:eastAsia="Arial"/>
                <w:color w:val="000000" w:themeColor="text1"/>
                <w:sz w:val="24"/>
                <w:szCs w:val="24"/>
              </w:rPr>
            </w:pPr>
            <w:r w:rsidRPr="00CE2E70">
              <w:rPr>
                <w:rFonts w:eastAsia="Arial"/>
                <w:color w:val="000000" w:themeColor="text1"/>
                <w:sz w:val="24"/>
                <w:szCs w:val="24"/>
              </w:rPr>
              <w:t> </w:t>
            </w:r>
            <w:r w:rsidR="003B07FF" w:rsidRPr="003B07FF">
              <w:rPr>
                <w:rFonts w:eastAsia="Arial"/>
                <w:color w:val="000000" w:themeColor="text1"/>
                <w:sz w:val="24"/>
                <w:szCs w:val="24"/>
              </w:rPr>
              <w:t>Além dos documentos obrigatórios previstos na CGL 13.3 e CGL 13.4 e no</w:t>
            </w:r>
          </w:p>
          <w:p w14:paraId="3C0314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Termo de Referência, se houver, serão exigidos:</w:t>
            </w:r>
          </w:p>
          <w:p w14:paraId="5D35E96F"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13.5.1. </w:t>
            </w:r>
            <w:r w:rsidRPr="003B07FF">
              <w:rPr>
                <w:rFonts w:eastAsia="Arial"/>
                <w:b/>
                <w:bCs/>
                <w:color w:val="000000" w:themeColor="text1"/>
                <w:sz w:val="24"/>
                <w:szCs w:val="24"/>
              </w:rPr>
              <w:t>Documentos Relativos à Qualificação Técnica:</w:t>
            </w:r>
          </w:p>
          <w:p w14:paraId="784921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13.5.1.1. comprovação de aptidão para o fornecimento em características,</w:t>
            </w:r>
          </w:p>
          <w:p w14:paraId="28A9B88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quantidades e prazos compatíveis com o objeto desta licitação, ou com o item</w:t>
            </w:r>
          </w:p>
          <w:p w14:paraId="121825B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pertinente, mediante a apresentação de atestado fornecido por pessoas jurídicas</w:t>
            </w:r>
          </w:p>
          <w:p w14:paraId="436C0386"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direito público ou privado;</w:t>
            </w:r>
          </w:p>
          <w:p w14:paraId="21CFF2F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13.5.1.2. os atestados deverão referir-se a fornecimentos no âmbito de sua</w:t>
            </w:r>
          </w:p>
          <w:p w14:paraId="41A7B11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atividade econômica principal ou secundária especificadas no contrato social</w:t>
            </w:r>
          </w:p>
          <w:p w14:paraId="59407E6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vigente.</w:t>
            </w:r>
          </w:p>
          <w:p w14:paraId="1A3E8CEA"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13.5.2. </w:t>
            </w:r>
            <w:r w:rsidRPr="003B07FF">
              <w:rPr>
                <w:rFonts w:eastAsia="Arial"/>
                <w:b/>
                <w:bCs/>
                <w:color w:val="000000" w:themeColor="text1"/>
                <w:sz w:val="24"/>
                <w:szCs w:val="24"/>
              </w:rPr>
              <w:t>São exigidos Documentos Relativos à Qualificação Econômico-</w:t>
            </w:r>
          </w:p>
          <w:p w14:paraId="6CB0AFC4"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Financeira, em conformidade com o Decreto nº 57.154, de 22 de agosto de</w:t>
            </w:r>
          </w:p>
          <w:p w14:paraId="5153EC56" w14:textId="77777777" w:rsidR="003B07FF" w:rsidRPr="003B07FF" w:rsidRDefault="003B07FF" w:rsidP="003B07FF">
            <w:pPr>
              <w:spacing w:before="120" w:line="240" w:lineRule="auto"/>
              <w:ind w:right="113"/>
              <w:rPr>
                <w:rFonts w:eastAsia="Arial"/>
                <w:b/>
                <w:bCs/>
                <w:color w:val="000000" w:themeColor="text1"/>
                <w:sz w:val="24"/>
                <w:szCs w:val="24"/>
              </w:rPr>
            </w:pPr>
            <w:r w:rsidRPr="003B07FF">
              <w:rPr>
                <w:rFonts w:eastAsia="Arial"/>
                <w:b/>
                <w:bCs/>
                <w:color w:val="000000" w:themeColor="text1"/>
                <w:sz w:val="24"/>
                <w:szCs w:val="24"/>
              </w:rPr>
              <w:t>2023, e com a Instrução Normativa CAGE Nº 11, de 4 de dezembro de</w:t>
            </w:r>
          </w:p>
          <w:p w14:paraId="1B9E7C15"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b/>
                <w:bCs/>
                <w:color w:val="000000" w:themeColor="text1"/>
                <w:sz w:val="24"/>
                <w:szCs w:val="24"/>
              </w:rPr>
              <w:t>2023, a saber</w:t>
            </w:r>
            <w:r w:rsidRPr="003B07FF">
              <w:rPr>
                <w:rFonts w:eastAsia="Arial"/>
                <w:color w:val="000000" w:themeColor="text1"/>
                <w:sz w:val="24"/>
                <w:szCs w:val="24"/>
              </w:rPr>
              <w:t>:</w:t>
            </w:r>
          </w:p>
          <w:p w14:paraId="2A0AE72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 certidão negativa de feitos sobre falência expedida pelo distribuidor da</w:t>
            </w:r>
          </w:p>
          <w:p w14:paraId="7F51AAF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sede do licitante, com data de emissão não superior a 180 (cento e oitenta) dias</w:t>
            </w:r>
          </w:p>
          <w:p w14:paraId="7B19891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lastRenderedPageBreak/>
              <w:t>anteriores à data prevista para o recebimento da documentação da habilitação e</w:t>
            </w:r>
          </w:p>
          <w:p w14:paraId="14069630"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13.5.2.1.1. em se tratando de sociedade simples e pessoa física, deverá ser</w:t>
            </w:r>
          </w:p>
          <w:p w14:paraId="5BBC787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apresentada a certidão negativa de insolvência civil.</w:t>
            </w:r>
          </w:p>
          <w:p w14:paraId="6867576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 balanço patrimonial e demonstração de resultado de exercício dos</w:t>
            </w:r>
          </w:p>
          <w:p w14:paraId="5F92191C"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dois últimos exercícios sociais, comprovando, em relação ao último exercício</w:t>
            </w:r>
          </w:p>
          <w:p w14:paraId="02DA349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social:</w:t>
            </w:r>
          </w:p>
          <w:p w14:paraId="081F8003"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 índices de liquidez geral - ILG, de solvência geral - ISG, e de</w:t>
            </w:r>
          </w:p>
          <w:p w14:paraId="3B7EA4B2"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liquidez corrente - ILC, superiores a 1 (um);</w:t>
            </w:r>
          </w:p>
          <w:p w14:paraId="04811494"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13.5.2.2.1.1. caso qualquer um dos índices referidos no item 13.5.2.2.1.</w:t>
            </w:r>
          </w:p>
          <w:p w14:paraId="66FF26BD"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apresente resultado inferior ou igual a 1 (um), será exigido, em relação ao valor</w:t>
            </w:r>
          </w:p>
          <w:p w14:paraId="657E0A9B"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da proposta final do licitante, patrimônio líquido mínimo de XX% (percentual</w:t>
            </w:r>
          </w:p>
          <w:p w14:paraId="2F69D65E"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 extenso) do valor da proposta final do licitante.</w:t>
            </w:r>
          </w:p>
          <w:p w14:paraId="0A51A9D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13.5.2.3. os documentos do item 13.5.2.2. poderão ser substituídos pelo</w:t>
            </w:r>
          </w:p>
          <w:p w14:paraId="79EE7B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Certificado de Ateste e de Avaliação Econômico-Financeira de Licitantes,</w:t>
            </w:r>
          </w:p>
          <w:p w14:paraId="4D0C318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expedido pela Contadoria e Auditoria-Geral do Estado (CAGE), a ser obtido</w:t>
            </w:r>
          </w:p>
          <w:p w14:paraId="67D50E8A"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no site www.sisacf.sefaz.rs.gov.br.</w:t>
            </w:r>
          </w:p>
          <w:p w14:paraId="739B9FB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13.6.1.4. O licitante enquadrado como Microempresa e Empresa de Pequeno</w:t>
            </w:r>
          </w:p>
          <w:p w14:paraId="344A4828"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Porte estará dispensado da apresentação dos documentos a que se referem os</w:t>
            </w:r>
          </w:p>
          <w:p w14:paraId="20BEEDF1"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itens 13.5.2.2. e 13.5.2.3., na forma do art. 3º da Lei n° 13.706/2011, se o prazo</w:t>
            </w:r>
          </w:p>
          <w:p w14:paraId="57BAEDFF" w14:textId="77777777" w:rsidR="003B07FF" w:rsidRPr="003B07FF" w:rsidRDefault="003B07FF" w:rsidP="003B07FF">
            <w:pPr>
              <w:spacing w:before="120" w:line="240" w:lineRule="auto"/>
              <w:ind w:right="113"/>
              <w:rPr>
                <w:rFonts w:eastAsia="Arial"/>
                <w:color w:val="000000" w:themeColor="text1"/>
                <w:sz w:val="24"/>
                <w:szCs w:val="24"/>
              </w:rPr>
            </w:pPr>
            <w:r w:rsidRPr="003B07FF">
              <w:rPr>
                <w:rFonts w:eastAsia="Arial"/>
                <w:color w:val="000000" w:themeColor="text1"/>
                <w:sz w:val="24"/>
                <w:szCs w:val="24"/>
              </w:rPr>
              <w:t>de entrega estipulado no Termo de Referência for de até 30 (trinta) dias.</w:t>
            </w:r>
          </w:p>
          <w:p w14:paraId="033A9572" w14:textId="0F6F10CA" w:rsidR="00225679" w:rsidRDefault="003B07FF" w:rsidP="00225679">
            <w:pPr>
              <w:spacing w:before="120" w:line="240" w:lineRule="auto"/>
              <w:ind w:right="113"/>
              <w:rPr>
                <w:rFonts w:eastAsia="Arial"/>
                <w:b/>
                <w:bCs/>
                <w:color w:val="000000" w:themeColor="text1"/>
                <w:sz w:val="24"/>
                <w:szCs w:val="24"/>
              </w:rPr>
            </w:pPr>
            <w:r w:rsidRPr="003B07FF">
              <w:rPr>
                <w:rFonts w:eastAsia="Arial"/>
                <w:color w:val="000000" w:themeColor="text1"/>
                <w:sz w:val="24"/>
                <w:szCs w:val="24"/>
              </w:rPr>
              <w:t xml:space="preserve">13.5.3. </w:t>
            </w:r>
            <w:r w:rsidRPr="003B07FF">
              <w:rPr>
                <w:rFonts w:eastAsia="Arial"/>
                <w:b/>
                <w:bCs/>
                <w:color w:val="000000" w:themeColor="text1"/>
                <w:sz w:val="24"/>
                <w:szCs w:val="24"/>
              </w:rPr>
              <w:t>Outros Documentos Complementares de Habilitação:</w:t>
            </w:r>
          </w:p>
          <w:p w14:paraId="5833DD15" w14:textId="62A3ADDC" w:rsidR="003C1FF2" w:rsidRDefault="003C1FF2" w:rsidP="00225679">
            <w:pPr>
              <w:spacing w:before="120" w:line="240" w:lineRule="auto"/>
              <w:ind w:right="113"/>
              <w:rPr>
                <w:rFonts w:eastAsia="Arial"/>
                <w:b/>
                <w:bCs/>
                <w:color w:val="000000" w:themeColor="text1"/>
                <w:sz w:val="24"/>
                <w:szCs w:val="24"/>
              </w:rPr>
            </w:pPr>
            <w:r>
              <w:rPr>
                <w:rFonts w:eastAsia="Arial"/>
                <w:b/>
                <w:bCs/>
                <w:color w:val="000000" w:themeColor="text1"/>
                <w:sz w:val="24"/>
                <w:szCs w:val="24"/>
              </w:rPr>
              <w:t>13. 5.4 Catálogo do produto e fotos que demonstrem o encaixe para os pés;</w:t>
            </w:r>
          </w:p>
          <w:p w14:paraId="3917E89F" w14:textId="2918E978" w:rsidR="003C1FF2" w:rsidRDefault="003C1FF2" w:rsidP="00225679">
            <w:pPr>
              <w:spacing w:before="120" w:line="240" w:lineRule="auto"/>
              <w:ind w:right="113"/>
              <w:rPr>
                <w:rFonts w:eastAsia="Arial"/>
                <w:b/>
                <w:bCs/>
                <w:color w:val="000000" w:themeColor="text1"/>
                <w:sz w:val="24"/>
                <w:szCs w:val="24"/>
              </w:rPr>
            </w:pPr>
            <w:r w:rsidRPr="003C1FF2">
              <w:rPr>
                <w:rFonts w:eastAsia="Arial"/>
                <w:b/>
                <w:bCs/>
                <w:color w:val="000000" w:themeColor="text1"/>
                <w:sz w:val="24"/>
                <w:szCs w:val="24"/>
                <w:highlight w:val="yellow"/>
              </w:rPr>
              <w:t>Observação: Amostra do compensado naval e alumínio para homologação</w:t>
            </w:r>
            <w:r w:rsidR="00654562">
              <w:rPr>
                <w:rFonts w:eastAsia="Arial"/>
                <w:b/>
                <w:bCs/>
                <w:color w:val="000000" w:themeColor="text1"/>
                <w:sz w:val="24"/>
                <w:szCs w:val="24"/>
                <w:highlight w:val="yellow"/>
              </w:rPr>
              <w:t>;</w:t>
            </w:r>
          </w:p>
          <w:p w14:paraId="0BBB6E7A" w14:textId="08E9DBE8" w:rsidR="00600763" w:rsidRDefault="00600763" w:rsidP="00225679">
            <w:pPr>
              <w:spacing w:before="120" w:line="240" w:lineRule="auto"/>
              <w:ind w:right="113"/>
              <w:rPr>
                <w:rFonts w:eastAsia="Arial"/>
                <w:b/>
                <w:bCs/>
                <w:color w:val="000000" w:themeColor="text1"/>
                <w:sz w:val="24"/>
                <w:szCs w:val="24"/>
              </w:rPr>
            </w:pPr>
            <w:r>
              <w:rPr>
                <w:rFonts w:eastAsia="Arial"/>
                <w:b/>
                <w:bCs/>
                <w:color w:val="000000" w:themeColor="text1"/>
                <w:sz w:val="24"/>
                <w:szCs w:val="24"/>
              </w:rPr>
              <w:t>13.5.5 ANEXO V – Parte do Edital: como fotos, projeto, especificação do praticável e da liga e alumínio.</w:t>
            </w:r>
          </w:p>
          <w:p w14:paraId="6296ECDE" w14:textId="67F7823C" w:rsidR="004D268F" w:rsidRPr="00CE2E70" w:rsidRDefault="004D268F" w:rsidP="00543E8A">
            <w:pPr>
              <w:spacing w:before="120" w:line="240" w:lineRule="auto"/>
              <w:ind w:right="113"/>
              <w:rPr>
                <w:rFonts w:eastAsiaTheme="minorEastAsia"/>
                <w:b/>
                <w:bCs/>
                <w:color w:val="auto"/>
                <w:lang w:eastAsia="en-US"/>
              </w:rPr>
            </w:pPr>
          </w:p>
        </w:tc>
      </w:tr>
      <w:tr w:rsidR="004D268F" w:rsidRPr="00CE2E70" w14:paraId="294C28AC" w14:textId="77777777" w:rsidTr="00640AC5">
        <w:trPr>
          <w:gridAfter w:val="1"/>
          <w:wAfter w:w="9" w:type="dxa"/>
          <w:trHeight w:val="134"/>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lastRenderedPageBreak/>
              <w:t>CGDL 16.1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640AC5">
        <w:trPr>
          <w:gridAfter w:val="1"/>
          <w:wAfter w:w="9" w:type="dxa"/>
          <w:trHeight w:val="1071"/>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B84A71" w14:textId="5CD757B8" w:rsidR="00640AC5" w:rsidRPr="00D544A3" w:rsidRDefault="00640AC5" w:rsidP="00640AC5">
            <w:pPr>
              <w:spacing w:line="240" w:lineRule="auto"/>
              <w:ind w:left="31"/>
              <w:rPr>
                <w:i/>
                <w:iCs/>
                <w:sz w:val="20"/>
                <w:szCs w:val="20"/>
              </w:rPr>
            </w:pPr>
            <w:r w:rsidRPr="00D544A3">
              <w:rPr>
                <w:i/>
                <w:iCs/>
                <w:sz w:val="20"/>
                <w:szCs w:val="20"/>
              </w:rPr>
              <w:t>UO: 57.01</w:t>
            </w:r>
          </w:p>
          <w:p w14:paraId="320CBCCD" w14:textId="77777777" w:rsidR="00640AC5" w:rsidRPr="00D544A3" w:rsidRDefault="00640AC5" w:rsidP="00640AC5">
            <w:pPr>
              <w:spacing w:line="240" w:lineRule="auto"/>
              <w:ind w:left="31"/>
              <w:rPr>
                <w:i/>
                <w:iCs/>
                <w:sz w:val="20"/>
                <w:szCs w:val="20"/>
              </w:rPr>
            </w:pPr>
            <w:r w:rsidRPr="00D544A3">
              <w:rPr>
                <w:i/>
                <w:iCs/>
                <w:sz w:val="20"/>
                <w:szCs w:val="20"/>
              </w:rPr>
              <w:t>PROJETO: 2195 - CONSERVACAO E REAPARELHAMENTO DA OSPA</w:t>
            </w:r>
          </w:p>
          <w:p w14:paraId="2DB3BF98" w14:textId="77777777" w:rsidR="00640AC5" w:rsidRPr="00D544A3" w:rsidRDefault="00640AC5" w:rsidP="00640AC5">
            <w:pPr>
              <w:spacing w:line="240" w:lineRule="auto"/>
              <w:ind w:left="31"/>
              <w:rPr>
                <w:i/>
                <w:iCs/>
                <w:sz w:val="20"/>
                <w:szCs w:val="20"/>
              </w:rPr>
            </w:pPr>
            <w:r w:rsidRPr="00D544A3">
              <w:rPr>
                <w:i/>
                <w:iCs/>
                <w:sz w:val="20"/>
                <w:szCs w:val="20"/>
              </w:rPr>
              <w:t>SUBPROJETO: 0002 - REAPARELHAMENTO DA OSPA</w:t>
            </w:r>
          </w:p>
          <w:p w14:paraId="63C9E9C2" w14:textId="77777777" w:rsidR="00640AC5" w:rsidRPr="00D544A3" w:rsidRDefault="00640AC5" w:rsidP="00640AC5">
            <w:pPr>
              <w:spacing w:line="240" w:lineRule="auto"/>
              <w:ind w:left="31"/>
              <w:rPr>
                <w:i/>
                <w:iCs/>
                <w:sz w:val="20"/>
                <w:szCs w:val="20"/>
              </w:rPr>
            </w:pPr>
            <w:r w:rsidRPr="00D544A3">
              <w:rPr>
                <w:i/>
                <w:iCs/>
                <w:sz w:val="20"/>
                <w:szCs w:val="20"/>
              </w:rPr>
              <w:lastRenderedPageBreak/>
              <w:t>NAT. DESP.: 4.4.90.52 - EQUIPAMENTOS E MATERIAL PERMANENTE</w:t>
            </w:r>
          </w:p>
          <w:p w14:paraId="54199283" w14:textId="4C4D2115" w:rsidR="00640AC5" w:rsidRPr="00EC1604" w:rsidRDefault="00640AC5" w:rsidP="00640AC5">
            <w:pPr>
              <w:spacing w:line="240" w:lineRule="auto"/>
              <w:ind w:left="31"/>
              <w:rPr>
                <w:i/>
                <w:iCs/>
                <w:sz w:val="20"/>
                <w:szCs w:val="20"/>
              </w:rPr>
            </w:pPr>
            <w:r w:rsidRPr="00D544A3">
              <w:rPr>
                <w:i/>
                <w:iCs/>
                <w:sz w:val="20"/>
                <w:szCs w:val="20"/>
              </w:rPr>
              <w:t>RECURSO: 0001 - TESOURO DO ESTADO</w:t>
            </w:r>
          </w:p>
          <w:p w14:paraId="0192936C" w14:textId="7416A007" w:rsidR="004D268F" w:rsidRPr="000D0D66" w:rsidRDefault="004D268F" w:rsidP="00AC0AC0">
            <w:pPr>
              <w:spacing w:line="240" w:lineRule="auto"/>
              <w:jc w:val="left"/>
              <w:rPr>
                <w:sz w:val="24"/>
                <w:szCs w:val="24"/>
              </w:rPr>
            </w:pPr>
          </w:p>
        </w:tc>
      </w:tr>
      <w:tr w:rsidR="004D268F" w:rsidRPr="00CE2E70" w14:paraId="65C19E6E" w14:textId="77777777" w:rsidTr="00640AC5">
        <w:trPr>
          <w:gridAfter w:val="1"/>
          <w:wAfter w:w="9" w:type="dxa"/>
          <w:trHeight w:val="363"/>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lastRenderedPageBreak/>
              <w:t>CGDL 20.1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640AC5">
        <w:trPr>
          <w:gridAfter w:val="1"/>
          <w:wAfter w:w="9" w:type="dxa"/>
          <w:trHeight w:val="616"/>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t>CGDL 21.1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0640AC5">
        <w:trPr>
          <w:gridAfter w:val="1"/>
          <w:wAfter w:w="9" w:type="dxa"/>
          <w:trHeight w:val="142"/>
        </w:trPr>
        <w:tc>
          <w:tcPr>
            <w:tcW w:w="15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(https://www.diariooficial.rs.gov.br/</w:t>
            </w:r>
            <w:proofErr w:type="spellStart"/>
            <w:r w:rsidRPr="00CE2E70">
              <w:rPr>
                <w:sz w:val="24"/>
                <w:szCs w:val="24"/>
              </w:rPr>
              <w:t>materia?id</w:t>
            </w:r>
            <w:proofErr w:type="spellEnd"/>
            <w:r w:rsidRPr="00CE2E70">
              <w:rPr>
                <w:sz w:val="24"/>
                <w:szCs w:val="24"/>
              </w:rPr>
              <w:t xml:space="preserve">=908247).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7CF4CA72" w14:textId="0A565577" w:rsidR="00A3334D" w:rsidRDefault="00A3334D" w:rsidP="00A3334D">
      <w:r>
        <w:t xml:space="preserve">TR – GCE </w:t>
      </w:r>
      <w:r w:rsidR="00317AC8">
        <w:t>–</w:t>
      </w:r>
      <w:r>
        <w:t xml:space="preserve"> CELIC</w:t>
      </w:r>
    </w:p>
    <w:p w14:paraId="6B09AB85" w14:textId="77777777" w:rsidR="00317AC8" w:rsidRDefault="00317AC8" w:rsidP="00A3334D"/>
    <w:p w14:paraId="1A1C71B1" w14:textId="77777777" w:rsidR="00317AC8" w:rsidRDefault="00317AC8" w:rsidP="00A3334D"/>
    <w:p w14:paraId="1C8D7058" w14:textId="77777777" w:rsidR="00317AC8" w:rsidRDefault="00317AC8" w:rsidP="00A3334D"/>
    <w:p w14:paraId="0A22E224" w14:textId="77777777" w:rsidR="00317AC8" w:rsidRDefault="00317AC8" w:rsidP="00A3334D"/>
    <w:p w14:paraId="752BDBA0" w14:textId="77777777" w:rsidR="00317AC8" w:rsidRDefault="00317AC8" w:rsidP="00A3334D"/>
    <w:p w14:paraId="37C28449" w14:textId="77777777" w:rsidR="00317AC8" w:rsidRDefault="00317AC8" w:rsidP="00A3334D"/>
    <w:p w14:paraId="55D5300A" w14:textId="77777777" w:rsidR="00317AC8" w:rsidRDefault="00317AC8" w:rsidP="00A3334D"/>
    <w:p w14:paraId="294419CB" w14:textId="77777777" w:rsidR="00317AC8" w:rsidRDefault="00317AC8" w:rsidP="00A3334D"/>
    <w:p w14:paraId="39C6C103" w14:textId="77777777" w:rsidR="00317AC8" w:rsidRDefault="00317AC8" w:rsidP="00A3334D"/>
    <w:p w14:paraId="7D1D4C11" w14:textId="77777777" w:rsidR="00317AC8" w:rsidRDefault="00317AC8" w:rsidP="00A3334D"/>
    <w:p w14:paraId="4DA63A01" w14:textId="77777777" w:rsidR="00317AC8" w:rsidRDefault="00317AC8" w:rsidP="00A3334D"/>
    <w:p w14:paraId="54CF734B" w14:textId="77777777" w:rsidR="00317AC8" w:rsidRDefault="00317AC8" w:rsidP="00A3334D"/>
    <w:p w14:paraId="11EBC4B4" w14:textId="77777777" w:rsidR="00317AC8" w:rsidRDefault="00317AC8" w:rsidP="00A3334D"/>
    <w:p w14:paraId="39104069" w14:textId="77777777" w:rsidR="00317AC8" w:rsidRDefault="00317AC8" w:rsidP="00A3334D"/>
    <w:p w14:paraId="3C11A01F" w14:textId="77777777" w:rsidR="00317AC8" w:rsidRDefault="00317AC8" w:rsidP="00A3334D"/>
    <w:p w14:paraId="150BC7D4" w14:textId="77777777" w:rsidR="00317AC8" w:rsidRDefault="00317AC8" w:rsidP="00A3334D"/>
    <w:p w14:paraId="4769719D" w14:textId="77777777" w:rsidR="00317AC8" w:rsidRDefault="00317AC8" w:rsidP="00A3334D"/>
    <w:p w14:paraId="18F863BC" w14:textId="77777777" w:rsidR="00317AC8" w:rsidRDefault="00317AC8" w:rsidP="00A3334D"/>
    <w:p w14:paraId="67C94718" w14:textId="77777777" w:rsidR="00317AC8" w:rsidRDefault="00317AC8" w:rsidP="00A3334D"/>
    <w:p w14:paraId="72A34FCA" w14:textId="77777777" w:rsidR="00317AC8" w:rsidRDefault="00317AC8" w:rsidP="00A3334D"/>
    <w:p w14:paraId="66FC4E66" w14:textId="77777777" w:rsidR="00317AC8" w:rsidRDefault="00317AC8" w:rsidP="00A3334D"/>
    <w:p w14:paraId="763C6E30" w14:textId="77777777" w:rsidR="00317AC8" w:rsidRDefault="00317AC8" w:rsidP="00A3334D"/>
    <w:p w14:paraId="72503404" w14:textId="77777777" w:rsidR="00317AC8" w:rsidRDefault="00317AC8" w:rsidP="00A3334D"/>
    <w:p w14:paraId="361E13E2" w14:textId="77777777" w:rsidR="00317AC8" w:rsidRDefault="00317AC8" w:rsidP="00A3334D"/>
    <w:p w14:paraId="452EA0CE" w14:textId="77777777" w:rsidR="00317AC8" w:rsidRDefault="00317AC8" w:rsidP="00A3334D"/>
    <w:p w14:paraId="162B09FA" w14:textId="77777777" w:rsidR="00317AC8" w:rsidRDefault="00317AC8" w:rsidP="00A3334D"/>
    <w:p w14:paraId="564102A5" w14:textId="77777777" w:rsidR="00317AC8" w:rsidRDefault="00317AC8" w:rsidP="00A3334D"/>
    <w:p w14:paraId="4557F317" w14:textId="77777777" w:rsidR="00317AC8" w:rsidRDefault="00317AC8" w:rsidP="00A3334D"/>
    <w:p w14:paraId="0846DC24" w14:textId="77777777" w:rsidR="00317AC8" w:rsidRDefault="00317AC8" w:rsidP="00A3334D"/>
    <w:p w14:paraId="16955344" w14:textId="77777777" w:rsidR="00317AC8" w:rsidRDefault="00317AC8" w:rsidP="00A3334D"/>
    <w:p w14:paraId="41093B21" w14:textId="77777777" w:rsidR="00317AC8" w:rsidRDefault="00317AC8" w:rsidP="00A3334D"/>
    <w:p w14:paraId="7BA1DC87" w14:textId="77777777" w:rsidR="00317AC8" w:rsidRDefault="00317AC8" w:rsidP="00A3334D"/>
    <w:p w14:paraId="19CB74E1" w14:textId="77777777" w:rsidR="00317AC8" w:rsidRDefault="00317AC8" w:rsidP="00A3334D"/>
    <w:p w14:paraId="6147165D" w14:textId="77777777" w:rsidR="00317AC8" w:rsidRDefault="00317AC8" w:rsidP="00A3334D"/>
    <w:p w14:paraId="324A8A35" w14:textId="77777777" w:rsidR="00317AC8" w:rsidRDefault="00317AC8" w:rsidP="00A3334D"/>
    <w:p w14:paraId="0FC486BE" w14:textId="37389FD6" w:rsidR="00317AC8" w:rsidRDefault="00317AC8" w:rsidP="00317AC8">
      <w:pPr>
        <w:jc w:val="center"/>
        <w:rPr>
          <w:b/>
          <w:bCs/>
          <w:sz w:val="28"/>
          <w:szCs w:val="28"/>
        </w:rPr>
      </w:pPr>
      <w:r w:rsidRPr="00317AC8">
        <w:rPr>
          <w:b/>
          <w:bCs/>
          <w:sz w:val="28"/>
          <w:szCs w:val="28"/>
        </w:rPr>
        <w:t>ANEXO V – Projeto, fotos e declaração da liga de alumínio.</w:t>
      </w:r>
    </w:p>
    <w:p w14:paraId="73EE2BFB" w14:textId="77777777" w:rsidR="00836FED" w:rsidRDefault="00836FED" w:rsidP="00317AC8">
      <w:pPr>
        <w:jc w:val="center"/>
        <w:rPr>
          <w:b/>
          <w:bCs/>
          <w:sz w:val="28"/>
          <w:szCs w:val="28"/>
        </w:rPr>
      </w:pPr>
    </w:p>
    <w:p w14:paraId="6F43C274" w14:textId="0DC5F6DB" w:rsidR="00836FED" w:rsidRDefault="00836FED" w:rsidP="00317AC8">
      <w:pPr>
        <w:jc w:val="center"/>
        <w:rPr>
          <w:b/>
          <w:bCs/>
          <w:sz w:val="28"/>
          <w:szCs w:val="28"/>
        </w:rPr>
      </w:pPr>
    </w:p>
    <w:p w14:paraId="092D1BCE" w14:textId="074F490B" w:rsidR="00836FED" w:rsidRDefault="003F2099" w:rsidP="00317AC8">
      <w:pPr>
        <w:jc w:val="center"/>
        <w:rPr>
          <w:b/>
          <w:bCs/>
          <w:sz w:val="28"/>
          <w:szCs w:val="28"/>
        </w:rPr>
      </w:pPr>
      <w:r>
        <w:rPr>
          <w:b/>
          <w:bCs/>
          <w:noProof/>
          <w:sz w:val="28"/>
          <w:szCs w:val="28"/>
        </w:rPr>
        <w:drawing>
          <wp:inline distT="0" distB="0" distL="0" distR="0" wp14:anchorId="67D96F61" wp14:editId="6141D609">
            <wp:extent cx="5486400" cy="7753884"/>
            <wp:effectExtent l="0" t="0" r="0" b="0"/>
            <wp:docPr id="1530682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9325" cy="7758018"/>
                    </a:xfrm>
                    <a:prstGeom prst="rect">
                      <a:avLst/>
                    </a:prstGeom>
                    <a:noFill/>
                    <a:ln>
                      <a:noFill/>
                    </a:ln>
                  </pic:spPr>
                </pic:pic>
              </a:graphicData>
            </a:graphic>
          </wp:inline>
        </w:drawing>
      </w:r>
    </w:p>
    <w:p w14:paraId="1AF748F3" w14:textId="77777777" w:rsidR="00836FED" w:rsidRDefault="00836FED" w:rsidP="00317AC8">
      <w:pPr>
        <w:jc w:val="center"/>
        <w:rPr>
          <w:b/>
          <w:bCs/>
          <w:sz w:val="28"/>
          <w:szCs w:val="28"/>
        </w:rPr>
      </w:pPr>
    </w:p>
    <w:p w14:paraId="11EAD59D" w14:textId="77777777" w:rsidR="00EE6FB5" w:rsidRDefault="00EE6FB5" w:rsidP="00EE6FB5">
      <w:pPr>
        <w:rPr>
          <w:b/>
          <w:bCs/>
          <w:i/>
          <w:iCs/>
        </w:rPr>
      </w:pPr>
    </w:p>
    <w:p w14:paraId="0724D1EA" w14:textId="15B63607" w:rsidR="00EE6FB5" w:rsidRPr="00FD09B0" w:rsidRDefault="00EE6FB5" w:rsidP="00EE6FB5">
      <w:pPr>
        <w:rPr>
          <w:b/>
          <w:bCs/>
          <w:i/>
          <w:iCs/>
        </w:rPr>
      </w:pPr>
      <w:r w:rsidRPr="00FD09B0">
        <w:rPr>
          <w:b/>
          <w:bCs/>
          <w:i/>
          <w:iCs/>
        </w:rPr>
        <w:t xml:space="preserve">PRATICÁVEL 200X100cm - Capacidade 750kgf/m2 - Desenho </w:t>
      </w:r>
      <w:r w:rsidR="00D94F1D">
        <w:rPr>
          <w:b/>
          <w:bCs/>
          <w:i/>
          <w:iCs/>
        </w:rPr>
        <w:t>1</w:t>
      </w:r>
    </w:p>
    <w:p w14:paraId="2A95B7C7" w14:textId="77777777" w:rsidR="00EE6FB5" w:rsidRDefault="00EE6FB5" w:rsidP="00EE6FB5">
      <w:r>
        <w:t>- Quantidade:  10 unidades</w:t>
      </w:r>
    </w:p>
    <w:p w14:paraId="4CB828DB" w14:textId="77777777" w:rsidR="00EE6FB5" w:rsidRDefault="00EE6FB5" w:rsidP="00EE6FB5">
      <w:r w:rsidRPr="00381008">
        <w:t xml:space="preserve">- Descrição: praticável do tipo plataforma elevatória (sem pés) com 1000mm de largura, 2000mm de comprimento e 98mm de altura, conforme desenho nº2. Fabricação com perfis estruturais de alumínio extrudado (na liga ASTM 6351-T6 e/ou 6082-T6) tubular 98x32mm e com raias para fixação de guarda corpo conforme desenho. </w:t>
      </w:r>
      <w:r>
        <w:t xml:space="preserve"> </w:t>
      </w:r>
      <w:r w:rsidRPr="00381008">
        <w:t>Na parte inferior, com peças de engate e travamento rápido por alavanca para pés telescópicos (tubular 60x60mm). Fixação das peças estruturais com parafusos sextavados UNC 5/16x1/2-RI-ZB e ruelas de aço ZB 5/16 (</w:t>
      </w:r>
      <w:r w:rsidRPr="00381008">
        <w:rPr>
          <w:rFonts w:cstheme="minorHAnsi"/>
        </w:rPr>
        <w:t>Ø</w:t>
      </w:r>
      <w:r w:rsidRPr="00381008">
        <w:t xml:space="preserve">8,7 x </w:t>
      </w:r>
      <w:r w:rsidRPr="00381008">
        <w:rPr>
          <w:rFonts w:cstheme="minorHAnsi"/>
        </w:rPr>
        <w:t>Ø20 x 1,2mm)</w:t>
      </w:r>
      <w:r w:rsidRPr="00381008">
        <w:t xml:space="preserve"> lisas.  Piso em compensado naval 24mm, com offset de -4mm em relação às dimensões da estrutura, e fixado à estrutura com parafusos de aço </w:t>
      </w:r>
      <w:proofErr w:type="spellStart"/>
      <w:r w:rsidRPr="00381008">
        <w:t>auto-atarrachantes</w:t>
      </w:r>
      <w:proofErr w:type="spellEnd"/>
      <w:r w:rsidRPr="00381008">
        <w:t xml:space="preserve"> cabeça chata fenda </w:t>
      </w:r>
      <w:r>
        <w:t>P</w:t>
      </w:r>
      <w:r w:rsidRPr="00381008">
        <w:t>hillips 4,2x38mm</w:t>
      </w:r>
      <w:r>
        <w:t>-</w:t>
      </w:r>
      <w:r w:rsidRPr="00381008">
        <w:t>RI</w:t>
      </w:r>
      <w:r>
        <w:t>-</w:t>
      </w:r>
      <w:r w:rsidRPr="00381008">
        <w:t>ZB.</w:t>
      </w:r>
      <w:r>
        <w:t xml:space="preserve"> Quadro da estrutura com barra de reforço transversal para sustentação do piso, conforme desenho2. As junções de perfis devem ser reforçadas com cantoneiras de alumínio 50x4mm.</w:t>
      </w:r>
    </w:p>
    <w:p w14:paraId="5004320C" w14:textId="77777777" w:rsidR="00EE6FB5" w:rsidRPr="00381008" w:rsidRDefault="00EE6FB5" w:rsidP="00EE6FB5">
      <w:pPr>
        <w:rPr>
          <w:color w:val="7F7F7F" w:themeColor="text1" w:themeTint="80"/>
        </w:rPr>
      </w:pPr>
      <w:r w:rsidRPr="00381008">
        <w:rPr>
          <w:color w:val="7F7F7F" w:themeColor="text1" w:themeTint="80"/>
        </w:rPr>
        <w:t>OBS.</w:t>
      </w:r>
    </w:p>
    <w:p w14:paraId="4C00E40E" w14:textId="77777777" w:rsidR="00EE6FB5" w:rsidRPr="00381008" w:rsidRDefault="00EE6FB5" w:rsidP="00EE6FB5">
      <w:pPr>
        <w:rPr>
          <w:color w:val="7F7F7F" w:themeColor="text1" w:themeTint="80"/>
        </w:rPr>
      </w:pPr>
      <w:r w:rsidRPr="00381008">
        <w:rPr>
          <w:color w:val="7F7F7F" w:themeColor="text1" w:themeTint="80"/>
        </w:rPr>
        <w:t xml:space="preserve">- Liga ASTM 6351-T6 e/ou 6082-T6: ligas de alumínio de alta resistência mecânica e à corrosão, reconhecidas pela American Society for </w:t>
      </w:r>
      <w:proofErr w:type="spellStart"/>
      <w:r w:rsidRPr="00381008">
        <w:rPr>
          <w:color w:val="7F7F7F" w:themeColor="text1" w:themeTint="80"/>
        </w:rPr>
        <w:t>Testing</w:t>
      </w:r>
      <w:proofErr w:type="spellEnd"/>
      <w:r w:rsidRPr="00381008">
        <w:rPr>
          <w:color w:val="7F7F7F" w:themeColor="text1" w:themeTint="80"/>
        </w:rPr>
        <w:t xml:space="preserve"> </w:t>
      </w:r>
      <w:proofErr w:type="spellStart"/>
      <w:r w:rsidRPr="00381008">
        <w:rPr>
          <w:color w:val="7F7F7F" w:themeColor="text1" w:themeTint="80"/>
        </w:rPr>
        <w:t>and</w:t>
      </w:r>
      <w:proofErr w:type="spellEnd"/>
      <w:r w:rsidRPr="00381008">
        <w:rPr>
          <w:color w:val="7F7F7F" w:themeColor="text1" w:themeTint="80"/>
        </w:rPr>
        <w:t xml:space="preserve"> </w:t>
      </w:r>
      <w:proofErr w:type="spellStart"/>
      <w:r w:rsidRPr="00381008">
        <w:rPr>
          <w:color w:val="7F7F7F" w:themeColor="text1" w:themeTint="80"/>
        </w:rPr>
        <w:t>Materials</w:t>
      </w:r>
      <w:proofErr w:type="spellEnd"/>
      <w:r w:rsidRPr="00381008">
        <w:rPr>
          <w:color w:val="7F7F7F" w:themeColor="text1" w:themeTint="80"/>
        </w:rPr>
        <w:t>, de largo emprego em elementos estruturais.</w:t>
      </w:r>
    </w:p>
    <w:p w14:paraId="5939C3ED" w14:textId="77777777" w:rsidR="00EE6FB5" w:rsidRDefault="00EE6FB5" w:rsidP="00EE6FB5">
      <w:pPr>
        <w:rPr>
          <w:color w:val="7F7F7F" w:themeColor="text1" w:themeTint="80"/>
        </w:rPr>
      </w:pPr>
      <w:r w:rsidRPr="00381008">
        <w:rPr>
          <w:color w:val="7F7F7F" w:themeColor="text1" w:themeTint="80"/>
        </w:rPr>
        <w:t xml:space="preserve">- UNC-5/16x1/2-RI-ZB: padrão de rosca grossa pelo sistema </w:t>
      </w:r>
      <w:proofErr w:type="spellStart"/>
      <w:r w:rsidRPr="00381008">
        <w:rPr>
          <w:color w:val="7F7F7F" w:themeColor="text1" w:themeTint="80"/>
        </w:rPr>
        <w:t>americado</w:t>
      </w:r>
      <w:proofErr w:type="spellEnd"/>
      <w:r w:rsidRPr="00381008">
        <w:rPr>
          <w:color w:val="7F7F7F" w:themeColor="text1" w:themeTint="80"/>
        </w:rPr>
        <w:t xml:space="preserve"> (United Thread Standard), próprio para sistemas estruturais - medidas comerciais em fração de polegada adequadas - Resistência Industrial, padrão para liga de alta resistência - Acabamento zincado, alta resistência à corrosão.</w:t>
      </w:r>
    </w:p>
    <w:p w14:paraId="181E48F2" w14:textId="77777777" w:rsidR="00EE6FB5" w:rsidRPr="00381008" w:rsidRDefault="00EE6FB5" w:rsidP="00EE6FB5">
      <w:pPr>
        <w:rPr>
          <w:color w:val="7F7F7F" w:themeColor="text1" w:themeTint="80"/>
        </w:rPr>
      </w:pPr>
    </w:p>
    <w:p w14:paraId="3B25E8B5" w14:textId="48FB8FDC" w:rsidR="00836FED" w:rsidRDefault="00836FED" w:rsidP="00317AC8">
      <w:pPr>
        <w:jc w:val="center"/>
        <w:rPr>
          <w:b/>
          <w:bCs/>
          <w:sz w:val="28"/>
          <w:szCs w:val="28"/>
        </w:rPr>
      </w:pPr>
    </w:p>
    <w:p w14:paraId="5E7C8533" w14:textId="55139C5F" w:rsidR="00836FED" w:rsidRDefault="00836FED" w:rsidP="00317AC8">
      <w:pPr>
        <w:jc w:val="center"/>
        <w:rPr>
          <w:b/>
          <w:bCs/>
          <w:sz w:val="28"/>
          <w:szCs w:val="28"/>
        </w:rPr>
      </w:pPr>
      <w:r>
        <w:rPr>
          <w:b/>
          <w:bCs/>
          <w:noProof/>
          <w:sz w:val="28"/>
          <w:szCs w:val="28"/>
        </w:rPr>
        <w:lastRenderedPageBreak/>
        <w:drawing>
          <wp:inline distT="0" distB="0" distL="0" distR="0" wp14:anchorId="6C62CCFD" wp14:editId="5873D426">
            <wp:extent cx="6119495" cy="8654415"/>
            <wp:effectExtent l="0" t="0" r="0" b="0"/>
            <wp:docPr id="143097417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974175" name="Imagem 1430974175"/>
                    <pic:cNvPicPr/>
                  </pic:nvPicPr>
                  <pic:blipFill>
                    <a:blip r:embed="rId15">
                      <a:extLst>
                        <a:ext uri="{28A0092B-C50C-407E-A947-70E740481C1C}">
                          <a14:useLocalDpi xmlns:a14="http://schemas.microsoft.com/office/drawing/2010/main" val="0"/>
                        </a:ext>
                      </a:extLst>
                    </a:blip>
                    <a:stretch>
                      <a:fillRect/>
                    </a:stretch>
                  </pic:blipFill>
                  <pic:spPr>
                    <a:xfrm>
                      <a:off x="0" y="0"/>
                      <a:ext cx="6119495" cy="8654415"/>
                    </a:xfrm>
                    <a:prstGeom prst="rect">
                      <a:avLst/>
                    </a:prstGeom>
                  </pic:spPr>
                </pic:pic>
              </a:graphicData>
            </a:graphic>
          </wp:inline>
        </w:drawing>
      </w:r>
    </w:p>
    <w:p w14:paraId="01D4BF26" w14:textId="65E0B280" w:rsidR="00836FED" w:rsidRDefault="00836FED" w:rsidP="00317AC8">
      <w:pPr>
        <w:jc w:val="center"/>
        <w:rPr>
          <w:b/>
          <w:bCs/>
          <w:sz w:val="28"/>
          <w:szCs w:val="28"/>
        </w:rPr>
      </w:pPr>
      <w:r>
        <w:rPr>
          <w:b/>
          <w:bCs/>
          <w:noProof/>
          <w:sz w:val="28"/>
          <w:szCs w:val="28"/>
        </w:rPr>
        <w:lastRenderedPageBreak/>
        <w:drawing>
          <wp:inline distT="0" distB="0" distL="0" distR="0" wp14:anchorId="782CD6FA" wp14:editId="093E8C53">
            <wp:extent cx="5290457" cy="3742901"/>
            <wp:effectExtent l="0" t="0" r="5715" b="0"/>
            <wp:docPr id="15812735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27357" name="Imagem 15812735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28644" cy="3769918"/>
                    </a:xfrm>
                    <a:prstGeom prst="rect">
                      <a:avLst/>
                    </a:prstGeom>
                  </pic:spPr>
                </pic:pic>
              </a:graphicData>
            </a:graphic>
          </wp:inline>
        </w:drawing>
      </w:r>
    </w:p>
    <w:p w14:paraId="097D2AC4" w14:textId="0149B9AF" w:rsidR="00836FED" w:rsidRDefault="00836FED" w:rsidP="00317AC8">
      <w:pPr>
        <w:jc w:val="center"/>
        <w:rPr>
          <w:b/>
          <w:bCs/>
          <w:sz w:val="28"/>
          <w:szCs w:val="28"/>
        </w:rPr>
      </w:pPr>
      <w:r>
        <w:rPr>
          <w:b/>
          <w:bCs/>
          <w:noProof/>
          <w:sz w:val="28"/>
          <w:szCs w:val="28"/>
        </w:rPr>
        <w:drawing>
          <wp:inline distT="0" distB="0" distL="0" distR="0" wp14:anchorId="04652EB8" wp14:editId="04F6C05E">
            <wp:extent cx="5270601" cy="3728852"/>
            <wp:effectExtent l="0" t="0" r="6350" b="5080"/>
            <wp:docPr id="124038666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86667" name="Imagem 12403866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94044" cy="3745438"/>
                    </a:xfrm>
                    <a:prstGeom prst="rect">
                      <a:avLst/>
                    </a:prstGeom>
                  </pic:spPr>
                </pic:pic>
              </a:graphicData>
            </a:graphic>
          </wp:inline>
        </w:drawing>
      </w:r>
    </w:p>
    <w:p w14:paraId="7EC7DF0B" w14:textId="77777777" w:rsidR="00836FED" w:rsidRDefault="00836FED" w:rsidP="00317AC8">
      <w:pPr>
        <w:jc w:val="center"/>
        <w:rPr>
          <w:b/>
          <w:bCs/>
          <w:sz w:val="28"/>
          <w:szCs w:val="28"/>
        </w:rPr>
      </w:pPr>
    </w:p>
    <w:p w14:paraId="1939C8A7" w14:textId="77777777" w:rsidR="00836FED" w:rsidRDefault="00836FED" w:rsidP="00317AC8">
      <w:pPr>
        <w:jc w:val="center"/>
        <w:rPr>
          <w:b/>
          <w:bCs/>
          <w:sz w:val="28"/>
          <w:szCs w:val="28"/>
        </w:rPr>
      </w:pPr>
    </w:p>
    <w:p w14:paraId="4470E8AF" w14:textId="77777777" w:rsidR="00836FED" w:rsidRDefault="00836FED" w:rsidP="00317AC8">
      <w:pPr>
        <w:jc w:val="center"/>
        <w:rPr>
          <w:b/>
          <w:bCs/>
          <w:sz w:val="28"/>
          <w:szCs w:val="28"/>
        </w:rPr>
      </w:pPr>
    </w:p>
    <w:p w14:paraId="777E871D" w14:textId="77777777" w:rsidR="00836FED" w:rsidRDefault="00836FED" w:rsidP="00317AC8">
      <w:pPr>
        <w:jc w:val="center"/>
        <w:rPr>
          <w:b/>
          <w:bCs/>
          <w:sz w:val="28"/>
          <w:szCs w:val="28"/>
        </w:rPr>
      </w:pPr>
    </w:p>
    <w:p w14:paraId="76AED0D1" w14:textId="7D98F8C3" w:rsidR="00836FED" w:rsidRPr="00317AC8" w:rsidRDefault="00836FED" w:rsidP="00317AC8">
      <w:pPr>
        <w:jc w:val="center"/>
        <w:rPr>
          <w:b/>
          <w:bCs/>
          <w:sz w:val="28"/>
          <w:szCs w:val="28"/>
        </w:rPr>
      </w:pPr>
      <w:r>
        <w:rPr>
          <w:b/>
          <w:bCs/>
          <w:noProof/>
          <w:sz w:val="28"/>
          <w:szCs w:val="28"/>
        </w:rPr>
        <w:lastRenderedPageBreak/>
        <w:drawing>
          <wp:inline distT="0" distB="0" distL="0" distR="0" wp14:anchorId="708C5742" wp14:editId="4162C39A">
            <wp:extent cx="6119495" cy="4329430"/>
            <wp:effectExtent l="0" t="0" r="0" b="0"/>
            <wp:docPr id="71536837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368370" name="Imagem 71536837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19495" cy="4329430"/>
                    </a:xfrm>
                    <a:prstGeom prst="rect">
                      <a:avLst/>
                    </a:prstGeom>
                  </pic:spPr>
                </pic:pic>
              </a:graphicData>
            </a:graphic>
          </wp:inline>
        </w:drawing>
      </w:r>
    </w:p>
    <w:sectPr w:rsidR="00836FED" w:rsidRPr="00317AC8" w:rsidSect="00CE2E70">
      <w:headerReference w:type="default" r:id="rId19"/>
      <w:footerReference w:type="default" r:id="rId20"/>
      <w:headerReference w:type="first" r:id="rId21"/>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4E225" w14:textId="77777777" w:rsidR="00270FFF" w:rsidRDefault="00270FFF">
      <w:pPr>
        <w:spacing w:line="240" w:lineRule="auto"/>
      </w:pPr>
      <w:r>
        <w:separator/>
      </w:r>
    </w:p>
  </w:endnote>
  <w:endnote w:type="continuationSeparator" w:id="0">
    <w:p w14:paraId="154F4A9E" w14:textId="77777777" w:rsidR="00270FFF" w:rsidRDefault="00270FFF">
      <w:pPr>
        <w:spacing w:line="240" w:lineRule="auto"/>
      </w:pPr>
      <w:r>
        <w:continuationSeparator/>
      </w:r>
    </w:p>
  </w:endnote>
  <w:endnote w:type="continuationNotice" w:id="1">
    <w:p w14:paraId="582C612F" w14:textId="77777777" w:rsidR="00270FFF" w:rsidRDefault="00270F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67D64" w14:textId="77777777" w:rsidR="00270FFF" w:rsidRDefault="00270FFF">
      <w:pPr>
        <w:spacing w:line="240" w:lineRule="auto"/>
      </w:pPr>
      <w:r>
        <w:separator/>
      </w:r>
    </w:p>
  </w:footnote>
  <w:footnote w:type="continuationSeparator" w:id="0">
    <w:p w14:paraId="636E31BA" w14:textId="77777777" w:rsidR="00270FFF" w:rsidRDefault="00270FFF">
      <w:pPr>
        <w:spacing w:line="240" w:lineRule="auto"/>
      </w:pPr>
      <w:r>
        <w:continuationSeparator/>
      </w:r>
    </w:p>
  </w:footnote>
  <w:footnote w:type="continuationNotice" w:id="1">
    <w:p w14:paraId="044ABF8E" w14:textId="77777777" w:rsidR="00270FFF" w:rsidRDefault="00270FF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1882816063">
    <w:abstractNumId w:val="7"/>
  </w:num>
  <w:num w:numId="2" w16cid:durableId="889803733">
    <w:abstractNumId w:val="6"/>
  </w:num>
  <w:num w:numId="3" w16cid:durableId="1101611273">
    <w:abstractNumId w:val="8"/>
  </w:num>
  <w:num w:numId="4" w16cid:durableId="235940261">
    <w:abstractNumId w:val="3"/>
  </w:num>
  <w:num w:numId="5" w16cid:durableId="1386879110">
    <w:abstractNumId w:val="5"/>
  </w:num>
  <w:num w:numId="6" w16cid:durableId="622660227">
    <w:abstractNumId w:val="4"/>
  </w:num>
  <w:num w:numId="7" w16cid:durableId="1185943878">
    <w:abstractNumId w:val="2"/>
  </w:num>
  <w:num w:numId="8" w16cid:durableId="1779564611">
    <w:abstractNumId w:val="0"/>
  </w:num>
  <w:num w:numId="9" w16cid:durableId="190605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79B"/>
    <w:rsid w:val="00051832"/>
    <w:rsid w:val="00051A5A"/>
    <w:rsid w:val="00052287"/>
    <w:rsid w:val="00052705"/>
    <w:rsid w:val="00055579"/>
    <w:rsid w:val="0006087A"/>
    <w:rsid w:val="00061ECC"/>
    <w:rsid w:val="00064032"/>
    <w:rsid w:val="00065C7D"/>
    <w:rsid w:val="000665E4"/>
    <w:rsid w:val="000669A8"/>
    <w:rsid w:val="000677D9"/>
    <w:rsid w:val="00070E37"/>
    <w:rsid w:val="00071708"/>
    <w:rsid w:val="00071BF8"/>
    <w:rsid w:val="000802C2"/>
    <w:rsid w:val="000806AB"/>
    <w:rsid w:val="00084296"/>
    <w:rsid w:val="00090665"/>
    <w:rsid w:val="0009239F"/>
    <w:rsid w:val="00094793"/>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1D95"/>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6EF4"/>
    <w:rsid w:val="00147E2E"/>
    <w:rsid w:val="001501C6"/>
    <w:rsid w:val="00150C50"/>
    <w:rsid w:val="0015204D"/>
    <w:rsid w:val="00152079"/>
    <w:rsid w:val="00152AE8"/>
    <w:rsid w:val="001539DF"/>
    <w:rsid w:val="00153B28"/>
    <w:rsid w:val="00153DEF"/>
    <w:rsid w:val="001568A5"/>
    <w:rsid w:val="00156B6B"/>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15F3"/>
    <w:rsid w:val="001F2C92"/>
    <w:rsid w:val="001F3642"/>
    <w:rsid w:val="001F41A6"/>
    <w:rsid w:val="001F4E66"/>
    <w:rsid w:val="001F5D57"/>
    <w:rsid w:val="001F752C"/>
    <w:rsid w:val="002006D1"/>
    <w:rsid w:val="00201126"/>
    <w:rsid w:val="0020209E"/>
    <w:rsid w:val="00202313"/>
    <w:rsid w:val="00202351"/>
    <w:rsid w:val="002025C2"/>
    <w:rsid w:val="0020440C"/>
    <w:rsid w:val="002056C3"/>
    <w:rsid w:val="002063E9"/>
    <w:rsid w:val="002111A2"/>
    <w:rsid w:val="0021511F"/>
    <w:rsid w:val="0021576C"/>
    <w:rsid w:val="00220CDC"/>
    <w:rsid w:val="00223396"/>
    <w:rsid w:val="00223BE0"/>
    <w:rsid w:val="00225008"/>
    <w:rsid w:val="00225679"/>
    <w:rsid w:val="00226157"/>
    <w:rsid w:val="002272E1"/>
    <w:rsid w:val="002301A2"/>
    <w:rsid w:val="002307DF"/>
    <w:rsid w:val="0023106F"/>
    <w:rsid w:val="002330B8"/>
    <w:rsid w:val="0023398A"/>
    <w:rsid w:val="00233CF9"/>
    <w:rsid w:val="00235D02"/>
    <w:rsid w:val="002363E0"/>
    <w:rsid w:val="0024124C"/>
    <w:rsid w:val="00244495"/>
    <w:rsid w:val="0024464D"/>
    <w:rsid w:val="00244E76"/>
    <w:rsid w:val="002518AC"/>
    <w:rsid w:val="002563E3"/>
    <w:rsid w:val="00256606"/>
    <w:rsid w:val="00256731"/>
    <w:rsid w:val="0025718D"/>
    <w:rsid w:val="002574FA"/>
    <w:rsid w:val="002606C6"/>
    <w:rsid w:val="00260DD2"/>
    <w:rsid w:val="00262384"/>
    <w:rsid w:val="00262E01"/>
    <w:rsid w:val="00263AFE"/>
    <w:rsid w:val="00263D45"/>
    <w:rsid w:val="0026674F"/>
    <w:rsid w:val="00266FF8"/>
    <w:rsid w:val="00270FF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D1A71"/>
    <w:rsid w:val="002D1F3E"/>
    <w:rsid w:val="002D208A"/>
    <w:rsid w:val="002D466A"/>
    <w:rsid w:val="002D6744"/>
    <w:rsid w:val="002D6818"/>
    <w:rsid w:val="002D7BEF"/>
    <w:rsid w:val="002E082F"/>
    <w:rsid w:val="002E0DCD"/>
    <w:rsid w:val="002E2836"/>
    <w:rsid w:val="002E4855"/>
    <w:rsid w:val="002E5F86"/>
    <w:rsid w:val="002F0938"/>
    <w:rsid w:val="002F0989"/>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32E8"/>
    <w:rsid w:val="00313AAC"/>
    <w:rsid w:val="00317AC8"/>
    <w:rsid w:val="00320247"/>
    <w:rsid w:val="0032134A"/>
    <w:rsid w:val="003217B0"/>
    <w:rsid w:val="003261B8"/>
    <w:rsid w:val="00332763"/>
    <w:rsid w:val="00332F37"/>
    <w:rsid w:val="003341CB"/>
    <w:rsid w:val="00335A91"/>
    <w:rsid w:val="00336AEA"/>
    <w:rsid w:val="003370E7"/>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1806"/>
    <w:rsid w:val="00372367"/>
    <w:rsid w:val="00373F4B"/>
    <w:rsid w:val="00374993"/>
    <w:rsid w:val="00380CE4"/>
    <w:rsid w:val="003831BA"/>
    <w:rsid w:val="0038383B"/>
    <w:rsid w:val="00383F7F"/>
    <w:rsid w:val="003850D5"/>
    <w:rsid w:val="00386423"/>
    <w:rsid w:val="0038654A"/>
    <w:rsid w:val="00386FF0"/>
    <w:rsid w:val="00387106"/>
    <w:rsid w:val="0038725F"/>
    <w:rsid w:val="00387CEE"/>
    <w:rsid w:val="003912EC"/>
    <w:rsid w:val="00391954"/>
    <w:rsid w:val="00391D6C"/>
    <w:rsid w:val="00394046"/>
    <w:rsid w:val="00395D17"/>
    <w:rsid w:val="00396873"/>
    <w:rsid w:val="003979FE"/>
    <w:rsid w:val="00397E2F"/>
    <w:rsid w:val="00397E5A"/>
    <w:rsid w:val="003A158A"/>
    <w:rsid w:val="003A1A23"/>
    <w:rsid w:val="003A31D8"/>
    <w:rsid w:val="003A5807"/>
    <w:rsid w:val="003A7191"/>
    <w:rsid w:val="003A71A4"/>
    <w:rsid w:val="003B07FF"/>
    <w:rsid w:val="003B1FA5"/>
    <w:rsid w:val="003B3461"/>
    <w:rsid w:val="003B3705"/>
    <w:rsid w:val="003B4A59"/>
    <w:rsid w:val="003B5042"/>
    <w:rsid w:val="003B533B"/>
    <w:rsid w:val="003B5E07"/>
    <w:rsid w:val="003C1FF2"/>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099"/>
    <w:rsid w:val="003F222D"/>
    <w:rsid w:val="003F3870"/>
    <w:rsid w:val="003F4092"/>
    <w:rsid w:val="003F4C3B"/>
    <w:rsid w:val="003F7045"/>
    <w:rsid w:val="004001DB"/>
    <w:rsid w:val="00401FA3"/>
    <w:rsid w:val="00403ED3"/>
    <w:rsid w:val="0040430B"/>
    <w:rsid w:val="00404A08"/>
    <w:rsid w:val="00406E07"/>
    <w:rsid w:val="00410088"/>
    <w:rsid w:val="00410105"/>
    <w:rsid w:val="004114FA"/>
    <w:rsid w:val="00412AD6"/>
    <w:rsid w:val="00412D20"/>
    <w:rsid w:val="00414525"/>
    <w:rsid w:val="00416869"/>
    <w:rsid w:val="004201A0"/>
    <w:rsid w:val="00420E27"/>
    <w:rsid w:val="00421B76"/>
    <w:rsid w:val="0042231D"/>
    <w:rsid w:val="0042605C"/>
    <w:rsid w:val="00430172"/>
    <w:rsid w:val="00431012"/>
    <w:rsid w:val="0043172D"/>
    <w:rsid w:val="004324CC"/>
    <w:rsid w:val="00432F1A"/>
    <w:rsid w:val="0043465C"/>
    <w:rsid w:val="00436833"/>
    <w:rsid w:val="00437CE0"/>
    <w:rsid w:val="00442B9D"/>
    <w:rsid w:val="004441F8"/>
    <w:rsid w:val="004448DD"/>
    <w:rsid w:val="00446433"/>
    <w:rsid w:val="00447FE2"/>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550E"/>
    <w:rsid w:val="004A5CAB"/>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2950"/>
    <w:rsid w:val="004D30E9"/>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3E8A"/>
    <w:rsid w:val="00544F1B"/>
    <w:rsid w:val="00546AFF"/>
    <w:rsid w:val="005474DA"/>
    <w:rsid w:val="005476A9"/>
    <w:rsid w:val="0055065E"/>
    <w:rsid w:val="00551F5D"/>
    <w:rsid w:val="005550E6"/>
    <w:rsid w:val="00556B10"/>
    <w:rsid w:val="00556BD0"/>
    <w:rsid w:val="00561EE3"/>
    <w:rsid w:val="005639CB"/>
    <w:rsid w:val="00565DB5"/>
    <w:rsid w:val="005667AC"/>
    <w:rsid w:val="00571FCA"/>
    <w:rsid w:val="00571FDC"/>
    <w:rsid w:val="0057370C"/>
    <w:rsid w:val="005744AC"/>
    <w:rsid w:val="00575300"/>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2DC1"/>
    <w:rsid w:val="005A3219"/>
    <w:rsid w:val="005A4429"/>
    <w:rsid w:val="005A4914"/>
    <w:rsid w:val="005A66F6"/>
    <w:rsid w:val="005A77A4"/>
    <w:rsid w:val="005B010D"/>
    <w:rsid w:val="005B016F"/>
    <w:rsid w:val="005B0668"/>
    <w:rsid w:val="005B15F0"/>
    <w:rsid w:val="005B17AD"/>
    <w:rsid w:val="005B1A46"/>
    <w:rsid w:val="005C0DA3"/>
    <w:rsid w:val="005C0FEB"/>
    <w:rsid w:val="005C152B"/>
    <w:rsid w:val="005C1CF3"/>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0763"/>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1781"/>
    <w:rsid w:val="00634A25"/>
    <w:rsid w:val="00634E6E"/>
    <w:rsid w:val="00635AC5"/>
    <w:rsid w:val="006362D5"/>
    <w:rsid w:val="00636CB3"/>
    <w:rsid w:val="00640AC5"/>
    <w:rsid w:val="00640C1D"/>
    <w:rsid w:val="00643B81"/>
    <w:rsid w:val="0064402B"/>
    <w:rsid w:val="00645373"/>
    <w:rsid w:val="006464BA"/>
    <w:rsid w:val="00650AF2"/>
    <w:rsid w:val="00652788"/>
    <w:rsid w:val="00652EDD"/>
    <w:rsid w:val="00654562"/>
    <w:rsid w:val="006545DE"/>
    <w:rsid w:val="006551BA"/>
    <w:rsid w:val="006571AB"/>
    <w:rsid w:val="00657ECF"/>
    <w:rsid w:val="0066001D"/>
    <w:rsid w:val="0066008A"/>
    <w:rsid w:val="00660471"/>
    <w:rsid w:val="0066109B"/>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4E1F"/>
    <w:rsid w:val="00735E76"/>
    <w:rsid w:val="00735F35"/>
    <w:rsid w:val="00737198"/>
    <w:rsid w:val="00740D8B"/>
    <w:rsid w:val="00742245"/>
    <w:rsid w:val="00742FFE"/>
    <w:rsid w:val="007430C5"/>
    <w:rsid w:val="007435D6"/>
    <w:rsid w:val="0074461E"/>
    <w:rsid w:val="00745E18"/>
    <w:rsid w:val="00747DAD"/>
    <w:rsid w:val="007504D2"/>
    <w:rsid w:val="007520D8"/>
    <w:rsid w:val="007532E1"/>
    <w:rsid w:val="00753DF2"/>
    <w:rsid w:val="00764F3A"/>
    <w:rsid w:val="00765C2D"/>
    <w:rsid w:val="00765EDE"/>
    <w:rsid w:val="00771011"/>
    <w:rsid w:val="00771FB0"/>
    <w:rsid w:val="00772011"/>
    <w:rsid w:val="007736A9"/>
    <w:rsid w:val="00773A10"/>
    <w:rsid w:val="00773DC9"/>
    <w:rsid w:val="00776478"/>
    <w:rsid w:val="0077684E"/>
    <w:rsid w:val="00777CCE"/>
    <w:rsid w:val="007801D2"/>
    <w:rsid w:val="00780597"/>
    <w:rsid w:val="00780C14"/>
    <w:rsid w:val="00781070"/>
    <w:rsid w:val="007831D9"/>
    <w:rsid w:val="00784339"/>
    <w:rsid w:val="00784BA8"/>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2C53"/>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6FED"/>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4EB4"/>
    <w:rsid w:val="008F52A2"/>
    <w:rsid w:val="008F60EB"/>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25E0"/>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0D"/>
    <w:rsid w:val="00A320F3"/>
    <w:rsid w:val="00A330E2"/>
    <w:rsid w:val="00A332A3"/>
    <w:rsid w:val="00A3334D"/>
    <w:rsid w:val="00A33375"/>
    <w:rsid w:val="00A35740"/>
    <w:rsid w:val="00A368A8"/>
    <w:rsid w:val="00A368B7"/>
    <w:rsid w:val="00A374A0"/>
    <w:rsid w:val="00A400C5"/>
    <w:rsid w:val="00A4082B"/>
    <w:rsid w:val="00A40C80"/>
    <w:rsid w:val="00A439AD"/>
    <w:rsid w:val="00A442CF"/>
    <w:rsid w:val="00A4695F"/>
    <w:rsid w:val="00A50060"/>
    <w:rsid w:val="00A50EDC"/>
    <w:rsid w:val="00A510D8"/>
    <w:rsid w:val="00A5169E"/>
    <w:rsid w:val="00A52668"/>
    <w:rsid w:val="00A529F2"/>
    <w:rsid w:val="00A56FB2"/>
    <w:rsid w:val="00A5723E"/>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02"/>
    <w:rsid w:val="00AB1F8D"/>
    <w:rsid w:val="00AB52CF"/>
    <w:rsid w:val="00AB55E8"/>
    <w:rsid w:val="00AB6414"/>
    <w:rsid w:val="00AB6705"/>
    <w:rsid w:val="00AC0954"/>
    <w:rsid w:val="00AC0AC0"/>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3F67"/>
    <w:rsid w:val="00BD5EA5"/>
    <w:rsid w:val="00BD7FC7"/>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2312"/>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0F9B"/>
    <w:rsid w:val="00C91A70"/>
    <w:rsid w:val="00C91A93"/>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70F"/>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7BE"/>
    <w:rsid w:val="00CF394F"/>
    <w:rsid w:val="00CF6172"/>
    <w:rsid w:val="00CF7771"/>
    <w:rsid w:val="00CF7EC4"/>
    <w:rsid w:val="00D00215"/>
    <w:rsid w:val="00D00F90"/>
    <w:rsid w:val="00D01748"/>
    <w:rsid w:val="00D03AB6"/>
    <w:rsid w:val="00D03C53"/>
    <w:rsid w:val="00D04486"/>
    <w:rsid w:val="00D0662E"/>
    <w:rsid w:val="00D0680B"/>
    <w:rsid w:val="00D06A20"/>
    <w:rsid w:val="00D07C52"/>
    <w:rsid w:val="00D10F97"/>
    <w:rsid w:val="00D10FE9"/>
    <w:rsid w:val="00D12AFA"/>
    <w:rsid w:val="00D1418D"/>
    <w:rsid w:val="00D1436C"/>
    <w:rsid w:val="00D16CB5"/>
    <w:rsid w:val="00D2215B"/>
    <w:rsid w:val="00D230BF"/>
    <w:rsid w:val="00D23C7A"/>
    <w:rsid w:val="00D23F87"/>
    <w:rsid w:val="00D269B0"/>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288"/>
    <w:rsid w:val="00D87F8B"/>
    <w:rsid w:val="00D90F05"/>
    <w:rsid w:val="00D92472"/>
    <w:rsid w:val="00D92E37"/>
    <w:rsid w:val="00D94A90"/>
    <w:rsid w:val="00D94F1D"/>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01C"/>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085"/>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153"/>
    <w:rsid w:val="00E54D1E"/>
    <w:rsid w:val="00E5753F"/>
    <w:rsid w:val="00E60101"/>
    <w:rsid w:val="00E60F45"/>
    <w:rsid w:val="00E6109A"/>
    <w:rsid w:val="00E61E2E"/>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25BB"/>
    <w:rsid w:val="00EE5992"/>
    <w:rsid w:val="00EE6FB5"/>
    <w:rsid w:val="00EF114B"/>
    <w:rsid w:val="00EF2F53"/>
    <w:rsid w:val="00EF4200"/>
    <w:rsid w:val="00EF58D7"/>
    <w:rsid w:val="00EF58E5"/>
    <w:rsid w:val="00EF6B99"/>
    <w:rsid w:val="00F017E1"/>
    <w:rsid w:val="00F02E5C"/>
    <w:rsid w:val="00F06C6E"/>
    <w:rsid w:val="00F12BE4"/>
    <w:rsid w:val="00F14F4D"/>
    <w:rsid w:val="00F15190"/>
    <w:rsid w:val="00F17785"/>
    <w:rsid w:val="00F23B5A"/>
    <w:rsid w:val="00F277AC"/>
    <w:rsid w:val="00F27BBA"/>
    <w:rsid w:val="00F3271A"/>
    <w:rsid w:val="00F36215"/>
    <w:rsid w:val="00F36267"/>
    <w:rsid w:val="00F363F8"/>
    <w:rsid w:val="00F372BD"/>
    <w:rsid w:val="00F4325F"/>
    <w:rsid w:val="00F4383D"/>
    <w:rsid w:val="00F467FC"/>
    <w:rsid w:val="00F47567"/>
    <w:rsid w:val="00F502D3"/>
    <w:rsid w:val="00F526AA"/>
    <w:rsid w:val="00F53934"/>
    <w:rsid w:val="00F54A7D"/>
    <w:rsid w:val="00F54BCA"/>
    <w:rsid w:val="00F55E28"/>
    <w:rsid w:val="00F623B8"/>
    <w:rsid w:val="00F62957"/>
    <w:rsid w:val="00F651CE"/>
    <w:rsid w:val="00F65FBB"/>
    <w:rsid w:val="00F66E0D"/>
    <w:rsid w:val="00F67D4A"/>
    <w:rsid w:val="00F710FF"/>
    <w:rsid w:val="00F71348"/>
    <w:rsid w:val="00F717B4"/>
    <w:rsid w:val="00F71C61"/>
    <w:rsid w:val="00F72017"/>
    <w:rsid w:val="00F728BD"/>
    <w:rsid w:val="00F7366E"/>
    <w:rsid w:val="00F7601E"/>
    <w:rsid w:val="00F760CF"/>
    <w:rsid w:val="00F76FD1"/>
    <w:rsid w:val="00F773D1"/>
    <w:rsid w:val="00F81C9D"/>
    <w:rsid w:val="00F82328"/>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1E4"/>
    <w:rsid w:val="00FC2DFA"/>
    <w:rsid w:val="00FC676C"/>
    <w:rsid w:val="00FD0330"/>
    <w:rsid w:val="00FD1E8F"/>
    <w:rsid w:val="00FD23B2"/>
    <w:rsid w:val="00FD2496"/>
    <w:rsid w:val="00FD44FF"/>
    <w:rsid w:val="00FD4C17"/>
    <w:rsid w:val="00FD4DB1"/>
    <w:rsid w:val="00FD5764"/>
    <w:rsid w:val="00FD5C8C"/>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jp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8.png"/><Relationship Id="rId4"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Props1.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4.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35</Pages>
  <Words>11829</Words>
  <Characters>63880</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Luciane da Silva Baptista Schenato</cp:lastModifiedBy>
  <cp:revision>22</cp:revision>
  <cp:lastPrinted>2022-11-08T23:15:00Z</cp:lastPrinted>
  <dcterms:created xsi:type="dcterms:W3CDTF">2026-03-11T17:18:00Z</dcterms:created>
  <dcterms:modified xsi:type="dcterms:W3CDTF">2026-03-11T17:50:00Z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