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88/2024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- 75/2024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Revisão e manute</w:t>
            </w:r>
            <w:r>
              <w:rPr>
                <w:rFonts w:ascii="Arial" w:hAnsi="Arial"/>
                <w:sz w:val="21"/>
                <w:szCs w:val="21"/>
              </w:rPr>
              <w:t>n</w:t>
            </w:r>
            <w:r>
              <w:rPr>
                <w:rFonts w:ascii="Arial" w:hAnsi="Arial"/>
                <w:sz w:val="21"/>
                <w:szCs w:val="21"/>
              </w:rPr>
              <w:t>ção de toda rede elétrica da Câmara Municipal comprometida na enchente de maio/2024.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ABM CONSTRUÇÕES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40.777.904/0001-42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Marechal Candido Rondon, 10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aroldoabm@gmail.com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5085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339039160000 -  MANUTENÇÃO E CONSERVAÇÃO DE BENS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eletrica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16.690,00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16.690,00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26 de julho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dos Reis Gonçalves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56</TotalTime>
  <Application>LibreOffice/6.4.4.2$Windows_X86_64 LibreOffice_project/3d775be2011f3886db32dfd395a6a6d1ca2630ff</Application>
  <Pages>1</Pages>
  <Words>141</Words>
  <Characters>836</Characters>
  <CharactersWithSpaces>931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2024-07-26T17:41:18Z</dcterms:modified>
  <cp:revision>17</cp:revision>
  <dc:subject/>
  <dc:title/>
</cp:coreProperties>
</file>