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91/2024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- 78/2024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Lavagem das persianas da Câmara Municipal - retiragem, higienização e recolocação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GPA AMBIENTAL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37.558.647/0001-43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Buttenbender, 1083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CANOAS/RS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atendimento@gpaambiental.com.br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5648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339039200000 -  MANUTENÇÃO E CONSERVAÇÃO DE BENS MÓVEIS DE OUTRAS NATUREZAS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higienização de cortinas e persianas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2.700,00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30 de julho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dos Reis Gonçalves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140</Words>
  <Characters>851</Characters>
  <CharactersWithSpaces>945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2024-07-31T21:55:07Z</cp:lastPrinted>
  <dcterms:modified xsi:type="dcterms:W3CDTF">2024-07-31T21:54:26Z</dcterms:modified>
  <cp:revision>16</cp:revision>
  <dc:subject/>
  <dc:title/>
</cp:coreProperties>
</file>