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footer1.xml.rels" ContentType="application/vnd.openxmlformats-package.relationship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bidi w:val="0"/>
        <w:jc w:val="center"/>
        <w:rPr/>
      </w:pPr>
      <w:r>
        <w:rPr/>
      </w:r>
    </w:p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  <w:t>AVISO DE CONTRA</w:t>
      </w:r>
      <w:r>
        <w:rPr>
          <w:rFonts w:ascii="Arial" w:hAnsi="Arial"/>
          <w:b/>
          <w:bCs/>
        </w:rPr>
        <w:t>TA</w:t>
      </w:r>
      <w:r>
        <w:rPr>
          <w:rFonts w:ascii="Arial" w:hAnsi="Arial"/>
          <w:b/>
          <w:bCs/>
        </w:rPr>
        <w:t>ÇÃO DIRETA</w:t>
      </w:r>
    </w:p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tbl>
      <w:tblPr>
        <w:tblW w:w="10494" w:type="dxa"/>
        <w:jc w:val="left"/>
        <w:tblInd w:w="-239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10494"/>
      </w:tblGrid>
      <w:tr>
        <w:trPr/>
        <w:tc>
          <w:tcPr>
            <w:tcW w:w="104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left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Processo:</w:t>
            </w:r>
            <w:r>
              <w:rPr>
                <w:rFonts w:ascii="Arial" w:hAnsi="Arial"/>
                <w:sz w:val="21"/>
                <w:szCs w:val="21"/>
              </w:rPr>
              <w:t xml:space="preserve"> 180/2025</w:t>
            </w:r>
          </w:p>
          <w:p>
            <w:pPr>
              <w:pStyle w:val="Contedodatabela"/>
              <w:bidi w:val="0"/>
              <w:jc w:val="left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Modalidade</w:t>
            </w:r>
            <w:r>
              <w:rPr>
                <w:rFonts w:ascii="Arial" w:hAnsi="Arial"/>
                <w:sz w:val="21"/>
                <w:szCs w:val="21"/>
              </w:rPr>
              <w:t>: Dispensa por Limite - 169/2025</w:t>
            </w:r>
          </w:p>
          <w:p>
            <w:pPr>
              <w:pStyle w:val="Contedodatabela"/>
              <w:bidi w:val="0"/>
              <w:jc w:val="left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Fundamento Legal</w:t>
            </w:r>
            <w:r>
              <w:rPr>
                <w:rFonts w:ascii="Arial" w:hAnsi="Arial"/>
                <w:sz w:val="21"/>
                <w:szCs w:val="21"/>
              </w:rPr>
              <w:t>: Lei n° 14.133/2021, Art. 75, inc. I</w:t>
            </w:r>
          </w:p>
          <w:p>
            <w:pPr>
              <w:pStyle w:val="Contedodatabela"/>
              <w:bidi w:val="0"/>
              <w:jc w:val="left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Objeto:</w:t>
            </w:r>
            <w:r>
              <w:rPr>
                <w:rFonts w:ascii="Arial" w:hAnsi="Arial"/>
                <w:sz w:val="21"/>
                <w:szCs w:val="21"/>
              </w:rPr>
              <w:t xml:space="preserve"> Confecção de faixas referentes às campanhas mensais</w:t>
            </w:r>
          </w:p>
        </w:tc>
      </w:tr>
    </w:tbl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tbl>
      <w:tblPr>
        <w:tblW w:w="10479" w:type="dxa"/>
        <w:jc w:val="left"/>
        <w:tblInd w:w="-224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1695"/>
        <w:gridCol w:w="1365"/>
        <w:gridCol w:w="7419"/>
      </w:tblGrid>
      <w:tr>
        <w:trPr/>
        <w:tc>
          <w:tcPr>
            <w:tcW w:w="16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Órgão</w:t>
            </w:r>
          </w:p>
        </w:tc>
        <w:tc>
          <w:tcPr>
            <w:tcW w:w="13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Unidade</w:t>
            </w:r>
          </w:p>
        </w:tc>
        <w:tc>
          <w:tcPr>
            <w:tcW w:w="74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Órgão Solicitante</w:t>
            </w:r>
          </w:p>
        </w:tc>
      </w:tr>
      <w:tr>
        <w:trPr/>
        <w:tc>
          <w:tcPr>
            <w:tcW w:w="16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01</w:t>
            </w:r>
          </w:p>
        </w:tc>
        <w:tc>
          <w:tcPr>
            <w:tcW w:w="13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0101</w:t>
            </w:r>
          </w:p>
        </w:tc>
        <w:tc>
          <w:tcPr>
            <w:tcW w:w="741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CÂMARA DE VEREADORES</w:t>
            </w:r>
          </w:p>
        </w:tc>
      </w:tr>
    </w:tbl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tbl>
      <w:tblPr>
        <w:tblW w:w="10440" w:type="dxa"/>
        <w:jc w:val="left"/>
        <w:tblInd w:w="-209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060"/>
        <w:gridCol w:w="2160"/>
        <w:gridCol w:w="2205"/>
        <w:gridCol w:w="1650"/>
        <w:gridCol w:w="1365"/>
      </w:tblGrid>
      <w:tr>
        <w:trPr/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Fornecedor</w:t>
            </w:r>
          </w:p>
        </w:tc>
        <w:tc>
          <w:tcPr>
            <w:tcW w:w="21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CPF/CNPJ</w:t>
            </w:r>
          </w:p>
        </w:tc>
        <w:tc>
          <w:tcPr>
            <w:tcW w:w="2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Endereço</w:t>
            </w:r>
          </w:p>
        </w:tc>
        <w:tc>
          <w:tcPr>
            <w:tcW w:w="1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Cidade</w:t>
            </w:r>
          </w:p>
        </w:tc>
        <w:tc>
          <w:tcPr>
            <w:tcW w:w="13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E-mail</w:t>
            </w:r>
          </w:p>
        </w:tc>
      </w:tr>
      <w:tr>
        <w:trPr/>
        <w:tc>
          <w:tcPr>
            <w:tcW w:w="306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KATIA REGINA PINTOS FLORESDA ROSA</w:t>
            </w:r>
          </w:p>
        </w:tc>
        <w:tc>
          <w:tcPr>
            <w:tcW w:w="216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16.888.452/0001-91</w:t>
            </w:r>
          </w:p>
        </w:tc>
        <w:tc>
          <w:tcPr>
            <w:tcW w:w="220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Rua Augusto Severo, 125</w:t>
            </w:r>
          </w:p>
        </w:tc>
        <w:tc>
          <w:tcPr>
            <w:tcW w:w="165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PORTO ALEGRE/RS</w:t>
            </w:r>
          </w:p>
        </w:tc>
        <w:tc>
          <w:tcPr>
            <w:tcW w:w="13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 xml:space="preserve"> </w:t>
            </w:r>
          </w:p>
        </w:tc>
      </w:tr>
    </w:tbl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tbl>
      <w:tblPr>
        <w:tblW w:w="10425" w:type="dxa"/>
        <w:jc w:val="left"/>
        <w:tblInd w:w="-179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1935"/>
        <w:gridCol w:w="1065"/>
        <w:gridCol w:w="2220"/>
        <w:gridCol w:w="5205"/>
      </w:tblGrid>
      <w:tr>
        <w:trPr/>
        <w:tc>
          <w:tcPr>
            <w:tcW w:w="19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Despesa</w:t>
            </w:r>
          </w:p>
        </w:tc>
        <w:tc>
          <w:tcPr>
            <w:tcW w:w="10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Projeto/Ativ.</w:t>
            </w:r>
          </w:p>
        </w:tc>
        <w:tc>
          <w:tcPr>
            <w:tcW w:w="22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Fonte de Recurso</w:t>
            </w:r>
          </w:p>
        </w:tc>
        <w:tc>
          <w:tcPr>
            <w:tcW w:w="52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Natureza de Despesa</w:t>
            </w:r>
          </w:p>
        </w:tc>
      </w:tr>
      <w:tr>
        <w:trPr/>
        <w:tc>
          <w:tcPr>
            <w:tcW w:w="193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5116</w:t>
            </w:r>
          </w:p>
        </w:tc>
        <w:tc>
          <w:tcPr>
            <w:tcW w:w="106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</w:t>
            </w:r>
          </w:p>
        </w:tc>
        <w:tc>
          <w:tcPr>
            <w:tcW w:w="222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1500</w:t>
            </w:r>
          </w:p>
        </w:tc>
        <w:tc>
          <w:tcPr>
            <w:tcW w:w="52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339039630000 -  SERVIÇOS GRÁFICOS E EDITORIAIS</w:t>
            </w:r>
          </w:p>
        </w:tc>
      </w:tr>
    </w:tbl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p>
      <w:pPr>
        <w:pStyle w:val="Normal"/>
        <w:bidi w:val="0"/>
        <w:jc w:val="center"/>
        <w:rPr>
          <w:rFonts w:ascii="Arial" w:hAnsi="Arial"/>
          <w:b/>
          <w:b/>
          <w:bCs/>
        </w:rPr>
      </w:pPr>
      <w:r>
        <w:rPr>
          <w:rFonts w:ascii="Arial" w:hAnsi="Arial"/>
          <w:b/>
          <w:bCs/>
        </w:rPr>
      </w:r>
    </w:p>
    <w:tbl>
      <w:tblPr>
        <w:tblW w:w="10425" w:type="dxa"/>
        <w:jc w:val="left"/>
        <w:tblInd w:w="-179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855"/>
        <w:gridCol w:w="1080"/>
        <w:gridCol w:w="3285"/>
        <w:gridCol w:w="1080"/>
        <w:gridCol w:w="1125"/>
        <w:gridCol w:w="1590"/>
        <w:gridCol w:w="1410"/>
      </w:tblGrid>
      <w:tr>
        <w:trPr/>
        <w:tc>
          <w:tcPr>
            <w:tcW w:w="8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Lote</w:t>
            </w: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Item</w:t>
            </w:r>
          </w:p>
        </w:tc>
        <w:tc>
          <w:tcPr>
            <w:tcW w:w="32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Descrição</w:t>
            </w: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Un.</w:t>
            </w:r>
          </w:p>
        </w:tc>
        <w:tc>
          <w:tcPr>
            <w:tcW w:w="11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>Qtd.</w:t>
            </w:r>
          </w:p>
        </w:tc>
        <w:tc>
          <w:tcPr>
            <w:tcW w:w="15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 xml:space="preserve">VL.Unit. </w:t>
            </w:r>
            <w:r>
              <w:rPr>
                <w:rFonts w:ascii="Arial" w:hAnsi="Arial"/>
                <w:b/>
                <w:bCs/>
                <w:sz w:val="21"/>
                <w:szCs w:val="21"/>
              </w:rPr>
              <w:t>R$</w:t>
            </w:r>
          </w:p>
        </w:tc>
        <w:tc>
          <w:tcPr>
            <w:tcW w:w="1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b/>
                <w:b/>
                <w:bCs/>
                <w:sz w:val="21"/>
                <w:szCs w:val="21"/>
              </w:rPr>
            </w:pPr>
            <w:r>
              <w:rPr>
                <w:rFonts w:ascii="Arial" w:hAnsi="Arial"/>
                <w:b/>
                <w:bCs/>
                <w:sz w:val="21"/>
                <w:szCs w:val="21"/>
              </w:rPr>
              <w:t xml:space="preserve">VL.Total </w:t>
            </w:r>
            <w:r>
              <w:rPr>
                <w:rFonts w:ascii="Arial" w:hAnsi="Arial"/>
                <w:b/>
                <w:bCs/>
                <w:sz w:val="21"/>
                <w:szCs w:val="21"/>
              </w:rPr>
              <w:t>R$</w:t>
            </w:r>
          </w:p>
        </w:tc>
      </w:tr>
      <w:tr>
        <w:trPr/>
        <w:tc>
          <w:tcPr>
            <w:tcW w:w="85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</w:t>
            </w:r>
          </w:p>
        </w:tc>
        <w:tc>
          <w:tcPr>
            <w:tcW w:w="328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Serviço Gráfico</w:t>
            </w:r>
          </w:p>
        </w:tc>
        <w:tc>
          <w:tcPr>
            <w:tcW w:w="108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un</w:t>
            </w:r>
          </w:p>
        </w:tc>
        <w:tc>
          <w:tcPr>
            <w:tcW w:w="112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5,00</w:t>
            </w:r>
          </w:p>
        </w:tc>
        <w:tc>
          <w:tcPr>
            <w:tcW w:w="159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395,00</w:t>
            </w:r>
          </w:p>
        </w:tc>
        <w:tc>
          <w:tcPr>
            <w:tcW w:w="141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dodatabela"/>
              <w:bidi w:val="0"/>
              <w:jc w:val="center"/>
              <w:rPr>
                <w:rFonts w:ascii="Arial" w:hAnsi="Arial"/>
                <w:sz w:val="21"/>
                <w:szCs w:val="21"/>
              </w:rPr>
            </w:pPr>
            <w:r>
              <w:rPr>
                <w:rFonts w:ascii="Arial" w:hAnsi="Arial"/>
                <w:sz w:val="21"/>
                <w:szCs w:val="21"/>
              </w:rPr>
              <w:t>1.975,00</w:t>
            </w:r>
          </w:p>
        </w:tc>
      </w:tr>
    </w:tbl>
    <w:p>
      <w:pPr>
        <w:pStyle w:val="Normal"/>
        <w:bidi w:val="0"/>
        <w:jc w:val="center"/>
        <w:rPr>
          <w:rFonts w:ascii="Arial" w:hAnsi="Arial"/>
          <w:b/>
          <w:b/>
          <w:bCs/>
          <w:sz w:val="21"/>
          <w:szCs w:val="21"/>
        </w:rPr>
      </w:pPr>
      <w:r>
        <w:rPr>
          <w:rFonts w:ascii="Arial" w:hAnsi="Arial"/>
          <w:b/>
          <w:bCs/>
          <w:sz w:val="21"/>
          <w:szCs w:val="21"/>
        </w:rPr>
      </w:r>
    </w:p>
    <w:p>
      <w:pPr>
        <w:pStyle w:val="Normal"/>
        <w:bidi w:val="0"/>
        <w:jc w:val="right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  <w:t>Eldorado do Sul, 07 de agosto de 2025</w:t>
      </w:r>
    </w:p>
    <w:p>
      <w:pPr>
        <w:pStyle w:val="Normal"/>
        <w:bidi w:val="0"/>
        <w:jc w:val="right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</w:r>
    </w:p>
    <w:p>
      <w:pPr>
        <w:pStyle w:val="Normal"/>
        <w:bidi w:val="0"/>
        <w:jc w:val="right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</w:r>
    </w:p>
    <w:p>
      <w:pPr>
        <w:pStyle w:val="Normal"/>
        <w:bidi w:val="0"/>
        <w:jc w:val="right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</w:r>
    </w:p>
    <w:p>
      <w:pPr>
        <w:pStyle w:val="Normal"/>
        <w:bidi w:val="0"/>
        <w:jc w:val="right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</w:r>
    </w:p>
    <w:p>
      <w:pPr>
        <w:pStyle w:val="Normal"/>
        <w:bidi w:val="0"/>
        <w:jc w:val="center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  <w:t>Igor Trindade Silveira</w:t>
      </w:r>
    </w:p>
    <w:p>
      <w:pPr>
        <w:pStyle w:val="Normal"/>
        <w:bidi w:val="0"/>
        <w:jc w:val="center"/>
        <w:rPr>
          <w:rFonts w:ascii="Arial" w:hAnsi="Arial"/>
          <w:b w:val="false"/>
          <w:b w:val="false"/>
          <w:bCs w:val="false"/>
          <w:sz w:val="21"/>
          <w:szCs w:val="21"/>
        </w:rPr>
      </w:pPr>
      <w:r>
        <w:rPr>
          <w:rFonts w:ascii="Arial" w:hAnsi="Arial"/>
          <w:b w:val="false"/>
          <w:bCs w:val="false"/>
          <w:sz w:val="21"/>
          <w:szCs w:val="21"/>
        </w:rPr>
        <w:t>Presidente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420" w:top="1890" w:footer="1134" w:bottom="1901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Rodap"/>
      <w:bidi w:val="0"/>
      <w:jc w:val="center"/>
      <w:rPr>
        <w:rFonts w:ascii="Arial" w:hAnsi="Arial"/>
        <w:sz w:val="21"/>
        <w:szCs w:val="21"/>
      </w:rPr>
    </w:pPr>
    <w:r>
      <w:rPr>
        <w:rFonts w:ascii="Arial" w:hAnsi="Arial"/>
        <w:sz w:val="21"/>
        <w:szCs w:val="21"/>
      </w:rPr>
      <w:t>A</w:t>
    </w:r>
    <w:r>
      <w:rPr>
        <w:rFonts w:ascii="Arial" w:hAnsi="Arial"/>
        <w:sz w:val="21"/>
        <w:szCs w:val="21"/>
      </w:rPr>
      <w:t xml:space="preserve">v. Emancipação, 480 -  </w:t>
    </w:r>
    <w:r>
      <w:rPr>
        <w:rFonts w:ascii="Arial" w:hAnsi="Arial"/>
        <w:sz w:val="21"/>
        <w:szCs w:val="21"/>
      </w:rPr>
      <w:t>E</w:t>
    </w:r>
    <w:r>
      <w:rPr>
        <w:rFonts w:ascii="Arial" w:hAnsi="Arial"/>
        <w:sz w:val="21"/>
        <w:szCs w:val="21"/>
      </w:rPr>
      <w:t xml:space="preserve">ldorado do </w:t>
    </w:r>
    <w:r>
      <w:rPr>
        <w:rFonts w:ascii="Arial" w:hAnsi="Arial"/>
        <w:sz w:val="21"/>
        <w:szCs w:val="21"/>
      </w:rPr>
      <w:t>S</w:t>
    </w:r>
    <w:r>
      <w:rPr>
        <w:rFonts w:ascii="Arial" w:hAnsi="Arial"/>
        <w:sz w:val="21"/>
        <w:szCs w:val="21"/>
      </w:rPr>
      <w:t xml:space="preserve">ul – </w:t>
    </w:r>
    <w:r>
      <w:rPr>
        <w:rFonts w:ascii="Arial" w:hAnsi="Arial"/>
        <w:sz w:val="21"/>
        <w:szCs w:val="21"/>
      </w:rPr>
      <w:t>F</w:t>
    </w:r>
    <w:r>
      <w:rPr>
        <w:rFonts w:ascii="Arial" w:hAnsi="Arial"/>
        <w:sz w:val="21"/>
        <w:szCs w:val="21"/>
      </w:rPr>
      <w:t xml:space="preserve">one: </w:t>
    </w:r>
    <w:r>
      <w:rPr>
        <w:rFonts w:ascii="Arial" w:hAnsi="Arial"/>
        <w:sz w:val="21"/>
        <w:szCs w:val="21"/>
      </w:rPr>
      <w:t xml:space="preserve">51 3481.3588/51 </w:t>
    </w:r>
    <w:r>
      <w:rPr>
        <w:rFonts w:ascii="Arial" w:hAnsi="Arial"/>
        <w:sz w:val="21"/>
        <w:szCs w:val="21"/>
      </w:rPr>
      <w:t>9</w:t>
    </w:r>
    <w:r>
      <w:rPr>
        <w:rFonts w:ascii="Arial" w:hAnsi="Arial"/>
        <w:sz w:val="21"/>
        <w:szCs w:val="21"/>
      </w:rPr>
      <w:t>9645.1430</w:t>
    </w:r>
  </w:p>
  <w:p>
    <w:pPr>
      <w:pStyle w:val="Rodap"/>
      <w:bidi w:val="0"/>
      <w:jc w:val="center"/>
      <w:rPr/>
    </w:pPr>
    <w:r>
      <w:rPr>
        <w:rFonts w:ascii="Arial" w:hAnsi="Arial"/>
        <w:sz w:val="21"/>
        <w:szCs w:val="21"/>
      </w:rPr>
      <w:t xml:space="preserve">e-mail: </w:t>
    </w:r>
    <w:hyperlink r:id="rId1">
      <w:r>
        <w:rPr>
          <w:rStyle w:val="LinkdaInternet"/>
          <w:rFonts w:ascii="Arial" w:hAnsi="Arial"/>
          <w:sz w:val="21"/>
          <w:szCs w:val="21"/>
        </w:rPr>
        <w:t>compras@camaraeldorado.rs.gov.br</w:t>
      </w:r>
    </w:hyperlink>
    <w:r>
      <w:rPr>
        <w:rFonts w:ascii="Arial" w:hAnsi="Arial"/>
        <w:sz w:val="21"/>
        <w:szCs w:val="21"/>
      </w:rPr>
      <w:t xml:space="preserve"> – </w:t>
    </w:r>
    <w:r>
      <w:rPr>
        <w:rFonts w:ascii="Arial" w:hAnsi="Arial"/>
        <w:sz w:val="21"/>
        <w:szCs w:val="21"/>
      </w:rPr>
      <w:t>CNPJ</w:t>
    </w:r>
    <w:r>
      <w:rPr>
        <w:rFonts w:ascii="Arial" w:hAnsi="Arial"/>
        <w:sz w:val="21"/>
        <w:szCs w:val="21"/>
      </w:rPr>
      <w:t xml:space="preserve">: </w:t>
    </w:r>
    <w:r>
      <w:rPr>
        <w:rFonts w:ascii="Arial" w:hAnsi="Arial"/>
        <w:sz w:val="21"/>
        <w:szCs w:val="21"/>
      </w:rPr>
      <w:t>93.203.966/0001-07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bidi w:val="0"/>
      <w:jc w:val="center"/>
      <w:rPr/>
    </w:pPr>
    <w:r>
      <w:rPr/>
      <w:drawing>
        <wp:anchor behindDoc="0" distT="0" distB="0" distL="0" distR="0" simplePos="0" locked="0" layoutInCell="1" allowOverlap="1" relativeHeight="2">
          <wp:simplePos x="0" y="0"/>
          <wp:positionH relativeFrom="column">
            <wp:posOffset>149225</wp:posOffset>
          </wp:positionH>
          <wp:positionV relativeFrom="paragraph">
            <wp:posOffset>-144780</wp:posOffset>
          </wp:positionV>
          <wp:extent cx="848995" cy="1060450"/>
          <wp:effectExtent l="0" t="0" r="0" b="0"/>
          <wp:wrapSquare wrapText="largest"/>
          <wp:docPr id="1" name="Figura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848995" cy="10604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pStyle w:val="Cabealho"/>
      <w:bidi w:val="0"/>
      <w:jc w:val="center"/>
      <w:rPr>
        <w:b/>
        <w:b/>
        <w:bCs/>
      </w:rPr>
    </w:pPr>
    <w:r>
      <w:rPr>
        <w:b/>
        <w:bCs/>
      </w:rPr>
      <w:t>ESTADO DO RIO GRANDE DO SUL</w:t>
    </w:r>
  </w:p>
  <w:p>
    <w:pPr>
      <w:pStyle w:val="Cabealho"/>
      <w:bidi w:val="0"/>
      <w:jc w:val="center"/>
      <w:rPr>
        <w:b/>
        <w:b/>
        <w:bCs/>
      </w:rPr>
    </w:pPr>
    <w:r>
      <w:rPr>
        <w:b/>
        <w:bCs/>
      </w:rPr>
      <w:t>CÂMARA MUNICIPAL DE ELDORADO DO SUL</w:t>
    </w:r>
  </w:p>
  <w:p>
    <w:pPr>
      <w:pStyle w:val="Cabealho"/>
      <w:bidi w:val="0"/>
      <w:jc w:val="center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9"/>
  <w:autoHyphenation w:val="true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pt-BR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kinsoku w:val="true"/>
      <w:overflowPunct w:val="true"/>
      <w:autoSpaceDE w:val="true"/>
      <w:bidi w:val="0"/>
    </w:pPr>
    <w:rPr>
      <w:rFonts w:ascii="Liberation Serif" w:hAnsi="Liberation Serif" w:eastAsia="NSimSun" w:cs="Arial"/>
      <w:color w:val="auto"/>
      <w:kern w:val="2"/>
      <w:sz w:val="24"/>
      <w:szCs w:val="24"/>
      <w:lang w:val="pt-BR" w:eastAsia="zh-CN" w:bidi="hi-IN"/>
    </w:rPr>
  </w:style>
  <w:style w:type="character" w:styleId="LinkdaInternet">
    <w:name w:val="Link da Internet"/>
    <w:rPr>
      <w:color w:val="000080"/>
      <w:u w:val="single"/>
      <w:lang w:val="zxx" w:eastAsia="zxx" w:bidi="zxx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bealhoeRodap">
    <w:name w:val="Cabeçalho e Rodapé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Cabealho">
    <w:name w:val="Header"/>
    <w:basedOn w:val="CabealhoeRodap"/>
    <w:pPr>
      <w:suppressLineNumbers/>
    </w:pPr>
    <w:rPr/>
  </w:style>
  <w:style w:type="paragraph" w:styleId="Rodap">
    <w:name w:val="Footer"/>
    <w:basedOn w:val="CabealhoeRodap"/>
    <w:pPr>
      <w:suppressLineNumbers/>
    </w:pPr>
    <w:rPr/>
  </w:style>
  <w:style w:type="paragraph" w:styleId="Contedodatabela">
    <w:name w:val="Conteúdo da tabela"/>
    <w:basedOn w:val="Normal"/>
    <w:qFormat/>
    <w:pPr>
      <w:suppressLineNumbers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hyperlink" Target="mailto:compras@camaraeldorado.rs.gov.br" TargetMode="Externa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55</TotalTime>
  <Application>LibreOffice/6.4.4.2$Windows_X86_64 LibreOffice_project/3d775be2011f3886db32dfd395a6a6d1ca2630ff</Application>
  <Pages>1</Pages>
  <Words>128</Words>
  <Characters>763</Characters>
  <CharactersWithSpaces>847</CharactersWithSpaces>
  <Paragraphs>50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2024-01-24T14:08:56Z</dcterms:created>
  <dc:creator/>
  <dc:description/>
  <dc:language>pt-BR</dc:language>
  <cp:lastModifiedBy/>
  <cp:lastPrinted>2025-08-07T09:35:35Z</cp:lastPrinted>
  <dcterms:modified xsi:type="dcterms:W3CDTF">2025-08-07T09:35:31Z</dcterms:modified>
  <cp:revision>17</cp:revision>
  <dc:subject/>
  <dc:title/>
</cp:coreProperties>
</file>