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FCB32" w14:textId="77777777" w:rsidR="005412BE" w:rsidRPr="00BC4BBF" w:rsidRDefault="005412BE" w:rsidP="00E02AFE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ESTUDO TÉCNICO PRELIMINAR (ETP)</w:t>
      </w:r>
    </w:p>
    <w:p w14:paraId="75A31461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0C51B791" w14:textId="5C30AB3C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Objeto: Contratação emergencial de serviços de manutenção e reparo d</w:t>
      </w:r>
      <w:r w:rsidR="00DC0010">
        <w:rPr>
          <w:rFonts w:ascii="Arial Narrow" w:hAnsi="Arial Narrow"/>
          <w:sz w:val="24"/>
          <w:szCs w:val="24"/>
        </w:rPr>
        <w:t>o</w:t>
      </w:r>
      <w:r w:rsidRPr="005412BE">
        <w:rPr>
          <w:rFonts w:ascii="Arial Narrow" w:hAnsi="Arial Narrow"/>
          <w:sz w:val="24"/>
          <w:szCs w:val="24"/>
        </w:rPr>
        <w:t xml:space="preserve"> telhado </w:t>
      </w:r>
      <w:r w:rsidR="00636243">
        <w:rPr>
          <w:rFonts w:ascii="Arial Narrow" w:hAnsi="Arial Narrow"/>
          <w:sz w:val="24"/>
          <w:szCs w:val="24"/>
        </w:rPr>
        <w:t>do almoxarifado da Câmara Municipal de Eldorado do Sul</w:t>
      </w:r>
      <w:r w:rsidR="00661F7A">
        <w:rPr>
          <w:rFonts w:ascii="Arial Narrow" w:hAnsi="Arial Narrow"/>
          <w:sz w:val="24"/>
          <w:szCs w:val="24"/>
        </w:rPr>
        <w:t xml:space="preserve"> d</w:t>
      </w:r>
      <w:r w:rsidRPr="005412BE">
        <w:rPr>
          <w:rFonts w:ascii="Arial Narrow" w:hAnsi="Arial Narrow"/>
          <w:sz w:val="24"/>
          <w:szCs w:val="24"/>
        </w:rPr>
        <w:t>anificado por tempestade local/convectiva.</w:t>
      </w:r>
    </w:p>
    <w:p w14:paraId="35FBDF90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Unidade demandante: Câmara Municipal de Eldorado do Sul</w:t>
      </w:r>
    </w:p>
    <w:p w14:paraId="1ABC5F65" w14:textId="2EC606D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 xml:space="preserve">Data: </w:t>
      </w:r>
      <w:r w:rsidR="00EF085D">
        <w:rPr>
          <w:rFonts w:ascii="Arial Narrow" w:hAnsi="Arial Narrow"/>
          <w:sz w:val="24"/>
          <w:szCs w:val="24"/>
        </w:rPr>
        <w:t xml:space="preserve">12 de novembro </w:t>
      </w:r>
      <w:r w:rsidR="00232CA0">
        <w:rPr>
          <w:rFonts w:ascii="Arial Narrow" w:hAnsi="Arial Narrow"/>
          <w:sz w:val="24"/>
          <w:szCs w:val="24"/>
        </w:rPr>
        <w:t>de 2025</w:t>
      </w:r>
    </w:p>
    <w:p w14:paraId="47A4757D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Responsável pela elaboração: Igor Trindade Silveira – Presidente</w:t>
      </w:r>
    </w:p>
    <w:p w14:paraId="64FF84B0" w14:textId="77777777" w:rsidR="00232CA0" w:rsidRDefault="00232CA0" w:rsidP="00E02AFE">
      <w:pPr>
        <w:jc w:val="both"/>
        <w:rPr>
          <w:rFonts w:ascii="Arial Narrow" w:hAnsi="Arial Narrow"/>
          <w:sz w:val="24"/>
          <w:szCs w:val="24"/>
        </w:rPr>
      </w:pPr>
    </w:p>
    <w:p w14:paraId="4F36E073" w14:textId="1E956990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1. Necessidade da Contratação</w:t>
      </w:r>
    </w:p>
    <w:p w14:paraId="4307902A" w14:textId="77777777" w:rsidR="005412BE" w:rsidRPr="005412BE" w:rsidRDefault="005412BE" w:rsidP="00834B38">
      <w:pPr>
        <w:ind w:firstLine="720"/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O Município, conforme Decreto Municipal nº 10.759, declarou Situação de Emergência nas áreas afetadas pela tempestade local/convectiva, a qual causou danos estruturais relevantes no telhado da edificação da Câmara Municipal de Eldorado do Sul.</w:t>
      </w:r>
    </w:p>
    <w:p w14:paraId="6D7880A0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Os danos observados provocaram:</w:t>
      </w:r>
    </w:p>
    <w:p w14:paraId="5AF805EB" w14:textId="03C9F9CE" w:rsidR="005412BE" w:rsidRPr="005412BE" w:rsidRDefault="004A5FBE" w:rsidP="00E02AF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Risco de </w:t>
      </w:r>
      <w:r w:rsidR="005412BE" w:rsidRPr="005412BE">
        <w:rPr>
          <w:rFonts w:ascii="Arial Narrow" w:hAnsi="Arial Narrow"/>
          <w:sz w:val="24"/>
          <w:szCs w:val="24"/>
        </w:rPr>
        <w:t>Infiltrações intensas;</w:t>
      </w:r>
    </w:p>
    <w:p w14:paraId="64AB7EB0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Comprometimento da estrutura de madeira do telhado;</w:t>
      </w:r>
    </w:p>
    <w:p w14:paraId="76F05FE8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Risco de curto-circuito em instalações elétricas;</w:t>
      </w:r>
    </w:p>
    <w:p w14:paraId="49D44FCC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Risco de queda de materiais;</w:t>
      </w:r>
    </w:p>
    <w:p w14:paraId="13681BBF" w14:textId="32EA2545" w:rsid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Prejuízo ao funcionamento das atividades legislativas</w:t>
      </w:r>
      <w:r w:rsidR="004F59F9">
        <w:rPr>
          <w:rFonts w:ascii="Arial Narrow" w:hAnsi="Arial Narrow"/>
          <w:sz w:val="24"/>
          <w:szCs w:val="24"/>
        </w:rPr>
        <w:t>;</w:t>
      </w:r>
    </w:p>
    <w:p w14:paraId="53AAEC8F" w14:textId="0056E2CD" w:rsidR="004F59F9" w:rsidRPr="005412BE" w:rsidRDefault="004F59F9" w:rsidP="00E02AF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Risco de </w:t>
      </w:r>
      <w:r w:rsidR="00834B38">
        <w:rPr>
          <w:rFonts w:ascii="Arial Narrow" w:hAnsi="Arial Narrow"/>
          <w:sz w:val="24"/>
          <w:szCs w:val="24"/>
        </w:rPr>
        <w:t>perda do estoque do almoxarifado.</w:t>
      </w:r>
    </w:p>
    <w:p w14:paraId="175C8D95" w14:textId="77777777" w:rsidR="005412BE" w:rsidRPr="005412BE" w:rsidRDefault="005412BE" w:rsidP="00834B38">
      <w:pPr>
        <w:ind w:firstLine="720"/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 situação exige ação imediata para garantir segurança, continuidade das atividades públicas e proteção do patrimônio.</w:t>
      </w:r>
    </w:p>
    <w:p w14:paraId="46274CFC" w14:textId="77777777" w:rsidR="00834B38" w:rsidRDefault="00834B38" w:rsidP="00E02AFE">
      <w:pPr>
        <w:jc w:val="both"/>
        <w:rPr>
          <w:rFonts w:ascii="Arial Narrow" w:hAnsi="Arial Narrow"/>
          <w:sz w:val="24"/>
          <w:szCs w:val="24"/>
        </w:rPr>
      </w:pPr>
    </w:p>
    <w:p w14:paraId="758269FE" w14:textId="0E329914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2. Descrição do Problema</w:t>
      </w:r>
    </w:p>
    <w:p w14:paraId="27292166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6FF2FDB9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 vistoria preliminar identificou:</w:t>
      </w:r>
    </w:p>
    <w:p w14:paraId="57FCA0D6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11B30AAF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Telhas quebradas, arrancadas e deslocadas devido à tempestade;</w:t>
      </w:r>
    </w:p>
    <w:p w14:paraId="4CD3AF2C" w14:textId="1B8BCE3F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Danos em elementos de fixação;</w:t>
      </w:r>
    </w:p>
    <w:p w14:paraId="02BF9DEB" w14:textId="5F2E38F4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 xml:space="preserve">Infiltrações </w:t>
      </w:r>
      <w:r w:rsidR="00F27B68">
        <w:rPr>
          <w:rFonts w:ascii="Arial Narrow" w:hAnsi="Arial Narrow"/>
          <w:sz w:val="24"/>
          <w:szCs w:val="24"/>
        </w:rPr>
        <w:t xml:space="preserve">no almoxarifado </w:t>
      </w:r>
      <w:r w:rsidRPr="005412BE">
        <w:rPr>
          <w:rFonts w:ascii="Arial Narrow" w:hAnsi="Arial Narrow"/>
          <w:sz w:val="24"/>
          <w:szCs w:val="24"/>
        </w:rPr>
        <w:t>da Câmara Municipal;</w:t>
      </w:r>
    </w:p>
    <w:p w14:paraId="0C19F726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5B2B17D1" w14:textId="54616D4F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lastRenderedPageBreak/>
        <w:t>Risco de danos em equipamentos eletrônicos, documentos legislativos</w:t>
      </w:r>
      <w:r w:rsidR="00CB1442">
        <w:rPr>
          <w:rFonts w:ascii="Arial Narrow" w:hAnsi="Arial Narrow"/>
          <w:sz w:val="24"/>
          <w:szCs w:val="24"/>
        </w:rPr>
        <w:t xml:space="preserve">, </w:t>
      </w:r>
      <w:r w:rsidRPr="005412BE">
        <w:rPr>
          <w:rFonts w:ascii="Arial Narrow" w:hAnsi="Arial Narrow"/>
          <w:sz w:val="24"/>
          <w:szCs w:val="24"/>
        </w:rPr>
        <w:t>mobiliário</w:t>
      </w:r>
      <w:r w:rsidR="00CB1442">
        <w:rPr>
          <w:rFonts w:ascii="Arial Narrow" w:hAnsi="Arial Narrow"/>
          <w:sz w:val="24"/>
          <w:szCs w:val="24"/>
        </w:rPr>
        <w:t xml:space="preserve"> e estoque </w:t>
      </w:r>
      <w:r w:rsidRPr="005412BE">
        <w:rPr>
          <w:rFonts w:ascii="Arial Narrow" w:hAnsi="Arial Narrow"/>
          <w:sz w:val="24"/>
          <w:szCs w:val="24"/>
        </w:rPr>
        <w:t>;</w:t>
      </w:r>
    </w:p>
    <w:p w14:paraId="159B6C0C" w14:textId="5920A3AE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Estrutura de apoio exposta à umidade.</w:t>
      </w:r>
    </w:p>
    <w:p w14:paraId="549BBC84" w14:textId="77777777" w:rsidR="005412BE" w:rsidRPr="005412BE" w:rsidRDefault="005412BE" w:rsidP="004A5A5C">
      <w:pPr>
        <w:ind w:firstLine="720"/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 permanência do problema pode agravar os danos estruturais e interromper integralmente o funcionamento legislativo.</w:t>
      </w:r>
    </w:p>
    <w:p w14:paraId="4B088403" w14:textId="77777777" w:rsidR="004A5A5C" w:rsidRDefault="004A5A5C" w:rsidP="00E02AFE">
      <w:pPr>
        <w:jc w:val="both"/>
        <w:rPr>
          <w:rFonts w:ascii="Arial Narrow" w:hAnsi="Arial Narrow"/>
          <w:sz w:val="24"/>
          <w:szCs w:val="24"/>
        </w:rPr>
      </w:pPr>
    </w:p>
    <w:p w14:paraId="0595309F" w14:textId="0285332A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3. Solução Proposta</w:t>
      </w:r>
    </w:p>
    <w:p w14:paraId="3B4DC171" w14:textId="77777777" w:rsidR="005412BE" w:rsidRPr="005412BE" w:rsidRDefault="005412BE" w:rsidP="004A5A5C">
      <w:pPr>
        <w:ind w:firstLine="720"/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 solução é a contratação emergencial, fundamentada no Decreto Municipal nº 10.759, para execução dos seguintes serviços:</w:t>
      </w:r>
    </w:p>
    <w:p w14:paraId="5867FFEB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Remoção de telhas danificadas;</w:t>
      </w:r>
    </w:p>
    <w:p w14:paraId="140EBE59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Substituição e reinstalação de telhas novas;</w:t>
      </w:r>
    </w:p>
    <w:p w14:paraId="34C7AA43" w14:textId="46626CDA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Reposição de peças de fixação;</w:t>
      </w:r>
    </w:p>
    <w:p w14:paraId="038C520A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Correção ou substituição de ripas e caibros danificados;</w:t>
      </w:r>
    </w:p>
    <w:p w14:paraId="19FDB2CC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Impermeabilização e vedação;</w:t>
      </w:r>
    </w:p>
    <w:p w14:paraId="684CA3D1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Limpeza da área e descarte adequado dos resíduos.</w:t>
      </w:r>
    </w:p>
    <w:p w14:paraId="5F358395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7A7ECD7A" w14:textId="77777777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4. Justificativa da Inviabilidade de Licitação</w:t>
      </w:r>
    </w:p>
    <w:p w14:paraId="559D9FE1" w14:textId="77777777" w:rsidR="005412BE" w:rsidRPr="005412BE" w:rsidRDefault="005412BE" w:rsidP="004162E9">
      <w:pPr>
        <w:ind w:firstLine="720"/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 tempestade local/convectiva gerou dano súbito e grave, configurando urgência comprovada, nos termos do Decreto nº 10.759, tornando impraticável a espera por um processo licitatório convencional.</w:t>
      </w:r>
    </w:p>
    <w:p w14:paraId="1B99105F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 contratação imediata é necessária para:</w:t>
      </w:r>
    </w:p>
    <w:p w14:paraId="13A62E38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Evitar agravamento dos danos causados pela chuva;</w:t>
      </w:r>
    </w:p>
    <w:p w14:paraId="019BCF61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Restabelecer a segurança da estrutura;</w:t>
      </w:r>
    </w:p>
    <w:p w14:paraId="3CD83D3D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Resguardar equipamentos, arquivos e documentos da Câmara;</w:t>
      </w:r>
    </w:p>
    <w:p w14:paraId="22166D9E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Assegurar a continuidade das atividades legislativas.</w:t>
      </w:r>
    </w:p>
    <w:p w14:paraId="5177FC32" w14:textId="2440CF5C" w:rsidR="005412BE" w:rsidRPr="005412BE" w:rsidRDefault="00CA5C41" w:rsidP="00E02AF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Resguardar o estoque da Câmara</w:t>
      </w:r>
    </w:p>
    <w:p w14:paraId="4477C1CD" w14:textId="77777777" w:rsidR="00CA5C41" w:rsidRDefault="00CA5C41" w:rsidP="00E02AFE">
      <w:pPr>
        <w:jc w:val="both"/>
        <w:rPr>
          <w:rFonts w:ascii="Arial Narrow" w:hAnsi="Arial Narrow"/>
          <w:sz w:val="24"/>
          <w:szCs w:val="24"/>
        </w:rPr>
      </w:pPr>
    </w:p>
    <w:p w14:paraId="6302FFCB" w14:textId="35D19617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5. Requisitos da Contratação</w:t>
      </w:r>
    </w:p>
    <w:p w14:paraId="1D5735E7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Requisitos técnicos</w:t>
      </w:r>
    </w:p>
    <w:p w14:paraId="7CD145F9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Mão de obra especializada;</w:t>
      </w:r>
    </w:p>
    <w:p w14:paraId="706D980D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Atendimento às normas NR-18 e NR-35;</w:t>
      </w:r>
    </w:p>
    <w:p w14:paraId="376F22E9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3D9B059C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lastRenderedPageBreak/>
        <w:t>Materiais compatíveis ou superiores aos atualmente instalados;</w:t>
      </w:r>
    </w:p>
    <w:p w14:paraId="6153B488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Relatório fotográfico “antes e depois”;</w:t>
      </w:r>
    </w:p>
    <w:p w14:paraId="6A27A74B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Garantia mínima de 90 dias sobre os serviços.</w:t>
      </w:r>
    </w:p>
    <w:p w14:paraId="438CDF47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0E5E867B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Requisitos administrativos</w:t>
      </w:r>
    </w:p>
    <w:p w14:paraId="1F51698B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Empresa regular;</w:t>
      </w:r>
    </w:p>
    <w:p w14:paraId="2A63496C" w14:textId="77777777" w:rsidR="00CA5C41" w:rsidRDefault="00CA5C41" w:rsidP="00E02AFE">
      <w:pPr>
        <w:jc w:val="both"/>
        <w:rPr>
          <w:rFonts w:ascii="Arial Narrow" w:hAnsi="Arial Narrow"/>
          <w:sz w:val="24"/>
          <w:szCs w:val="24"/>
        </w:rPr>
      </w:pPr>
    </w:p>
    <w:p w14:paraId="1554F1C4" w14:textId="7A79B6B5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6. Estimativa de Custos</w:t>
      </w:r>
    </w:p>
    <w:p w14:paraId="7B8055FA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Com base na cotação apresentada:</w:t>
      </w:r>
    </w:p>
    <w:p w14:paraId="19D603D8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Materiais: R$ 12.800,00</w:t>
      </w:r>
    </w:p>
    <w:p w14:paraId="356ECE62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Mão de obra: R$ 11.200,00</w:t>
      </w:r>
    </w:p>
    <w:p w14:paraId="76F056F8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7D457255" w14:textId="77777777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TOTAL ESTIMADO: R$ 24.000,00</w:t>
      </w:r>
    </w:p>
    <w:p w14:paraId="74E5D9D6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30E2EA18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Os valores são compatíveis com serviços semelhantes e condizentes com o caráter emergencial.</w:t>
      </w:r>
    </w:p>
    <w:p w14:paraId="756DDDF7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12E94C7C" w14:textId="77777777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7. Avaliação de Riscos</w:t>
      </w:r>
    </w:p>
    <w:p w14:paraId="687BCC0D" w14:textId="08AEA6F6" w:rsidR="005412BE" w:rsidRPr="00BC4BBF" w:rsidRDefault="005412BE" w:rsidP="000C377C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Risco</w:t>
      </w:r>
      <w:r w:rsidRPr="00BC4BBF">
        <w:rPr>
          <w:rFonts w:ascii="Arial Narrow" w:hAnsi="Arial Narrow"/>
          <w:b/>
          <w:bCs/>
          <w:sz w:val="24"/>
          <w:szCs w:val="24"/>
        </w:rPr>
        <w:tab/>
      </w:r>
      <w:r w:rsidR="00961B77" w:rsidRPr="00BC4BBF">
        <w:rPr>
          <w:rFonts w:ascii="Arial Narrow" w:hAnsi="Arial Narrow"/>
          <w:b/>
          <w:bCs/>
          <w:sz w:val="24"/>
          <w:szCs w:val="24"/>
        </w:rPr>
        <w:tab/>
      </w:r>
      <w:r w:rsidR="00961B77" w:rsidRPr="00BC4BBF">
        <w:rPr>
          <w:rFonts w:ascii="Arial Narrow" w:hAnsi="Arial Narrow"/>
          <w:b/>
          <w:bCs/>
          <w:sz w:val="24"/>
          <w:szCs w:val="24"/>
        </w:rPr>
        <w:tab/>
      </w:r>
      <w:r w:rsidR="0024128E" w:rsidRPr="00BC4BBF">
        <w:rPr>
          <w:rFonts w:ascii="Arial Narrow" w:hAnsi="Arial Narrow"/>
          <w:b/>
          <w:bCs/>
          <w:sz w:val="24"/>
          <w:szCs w:val="24"/>
        </w:rPr>
        <w:tab/>
      </w:r>
      <w:r w:rsidR="0024128E" w:rsidRPr="00BC4BBF">
        <w:rPr>
          <w:rFonts w:ascii="Arial Narrow" w:hAnsi="Arial Narrow"/>
          <w:b/>
          <w:bCs/>
          <w:sz w:val="24"/>
          <w:szCs w:val="24"/>
        </w:rPr>
        <w:tab/>
      </w:r>
      <w:r w:rsidR="0024128E" w:rsidRPr="00BC4BBF">
        <w:rPr>
          <w:rFonts w:ascii="Arial Narrow" w:hAnsi="Arial Narrow"/>
          <w:b/>
          <w:bCs/>
          <w:sz w:val="24"/>
          <w:szCs w:val="24"/>
        </w:rPr>
        <w:tab/>
      </w:r>
      <w:proofErr w:type="spellStart"/>
      <w:r w:rsidRPr="00BC4BBF">
        <w:rPr>
          <w:rFonts w:ascii="Arial Narrow" w:hAnsi="Arial Narrow"/>
          <w:b/>
          <w:bCs/>
          <w:sz w:val="24"/>
          <w:szCs w:val="24"/>
        </w:rPr>
        <w:t>Prob</w:t>
      </w:r>
      <w:proofErr w:type="spellEnd"/>
      <w:r w:rsidRPr="00BC4BBF">
        <w:rPr>
          <w:rFonts w:ascii="Arial Narrow" w:hAnsi="Arial Narrow"/>
          <w:b/>
          <w:bCs/>
          <w:sz w:val="24"/>
          <w:szCs w:val="24"/>
        </w:rPr>
        <w:t>.</w:t>
      </w:r>
      <w:r w:rsidRPr="00BC4BBF">
        <w:rPr>
          <w:rFonts w:ascii="Arial Narrow" w:hAnsi="Arial Narrow"/>
          <w:b/>
          <w:bCs/>
          <w:sz w:val="24"/>
          <w:szCs w:val="24"/>
        </w:rPr>
        <w:tab/>
        <w:t>Impacto</w:t>
      </w:r>
      <w:r w:rsidRPr="00BC4BBF">
        <w:rPr>
          <w:rFonts w:ascii="Arial Narrow" w:hAnsi="Arial Narrow"/>
          <w:b/>
          <w:bCs/>
          <w:sz w:val="24"/>
          <w:szCs w:val="24"/>
        </w:rPr>
        <w:tab/>
      </w:r>
      <w:r w:rsidR="0024128E" w:rsidRPr="00BC4BBF">
        <w:rPr>
          <w:rFonts w:ascii="Arial Narrow" w:hAnsi="Arial Narrow"/>
          <w:b/>
          <w:bCs/>
          <w:sz w:val="24"/>
          <w:szCs w:val="24"/>
        </w:rPr>
        <w:t xml:space="preserve"> </w:t>
      </w:r>
      <w:r w:rsidR="0024128E" w:rsidRPr="00BC4BBF">
        <w:rPr>
          <w:rFonts w:ascii="Arial Narrow" w:hAnsi="Arial Narrow"/>
          <w:b/>
          <w:bCs/>
          <w:sz w:val="24"/>
          <w:szCs w:val="24"/>
        </w:rPr>
        <w:tab/>
      </w:r>
      <w:r w:rsidR="0024128E" w:rsidRPr="00BC4BBF">
        <w:rPr>
          <w:rFonts w:ascii="Arial Narrow" w:hAnsi="Arial Narrow"/>
          <w:b/>
          <w:bCs/>
          <w:sz w:val="24"/>
          <w:szCs w:val="24"/>
        </w:rPr>
        <w:tab/>
      </w:r>
      <w:r w:rsidRPr="00BC4BBF">
        <w:rPr>
          <w:rFonts w:ascii="Arial Narrow" w:hAnsi="Arial Narrow"/>
          <w:b/>
          <w:bCs/>
          <w:sz w:val="24"/>
          <w:szCs w:val="24"/>
        </w:rPr>
        <w:t>Mitigação</w:t>
      </w:r>
    </w:p>
    <w:p w14:paraId="47A78ACF" w14:textId="2F47ECC8" w:rsidR="005412BE" w:rsidRPr="005412BE" w:rsidRDefault="005412BE" w:rsidP="000C377C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Novas chuvas causarem ampliação dos danos</w:t>
      </w:r>
      <w:r w:rsidRPr="005412BE">
        <w:rPr>
          <w:rFonts w:ascii="Arial Narrow" w:hAnsi="Arial Narrow"/>
          <w:sz w:val="24"/>
          <w:szCs w:val="24"/>
        </w:rPr>
        <w:tab/>
        <w:t>Alta</w:t>
      </w:r>
      <w:r w:rsidRPr="005412BE">
        <w:rPr>
          <w:rFonts w:ascii="Arial Narrow" w:hAnsi="Arial Narrow"/>
          <w:sz w:val="24"/>
          <w:szCs w:val="24"/>
        </w:rPr>
        <w:tab/>
        <w:t>Alto</w:t>
      </w:r>
      <w:r w:rsidRPr="005412BE">
        <w:rPr>
          <w:rFonts w:ascii="Arial Narrow" w:hAnsi="Arial Narrow"/>
          <w:sz w:val="24"/>
          <w:szCs w:val="24"/>
        </w:rPr>
        <w:tab/>
      </w:r>
      <w:r w:rsidR="0024128E">
        <w:rPr>
          <w:rFonts w:ascii="Arial Narrow" w:hAnsi="Arial Narrow"/>
          <w:sz w:val="24"/>
          <w:szCs w:val="24"/>
        </w:rPr>
        <w:t xml:space="preserve">                      </w:t>
      </w:r>
      <w:r w:rsidRPr="005412BE">
        <w:rPr>
          <w:rFonts w:ascii="Arial Narrow" w:hAnsi="Arial Narrow"/>
          <w:sz w:val="24"/>
          <w:szCs w:val="24"/>
        </w:rPr>
        <w:t>Execução imediata</w:t>
      </w:r>
    </w:p>
    <w:p w14:paraId="0184F85A" w14:textId="0D4F6AA7" w:rsidR="005412BE" w:rsidRPr="005412BE" w:rsidRDefault="005412BE" w:rsidP="000C377C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Acidentes durante o serviço</w:t>
      </w:r>
      <w:r w:rsidRPr="005412BE">
        <w:rPr>
          <w:rFonts w:ascii="Arial Narrow" w:hAnsi="Arial Narrow"/>
          <w:sz w:val="24"/>
          <w:szCs w:val="24"/>
        </w:rPr>
        <w:tab/>
      </w:r>
      <w:r w:rsidR="009A5AB1">
        <w:rPr>
          <w:rFonts w:ascii="Arial Narrow" w:hAnsi="Arial Narrow"/>
          <w:sz w:val="24"/>
          <w:szCs w:val="24"/>
        </w:rPr>
        <w:t xml:space="preserve">                         </w:t>
      </w:r>
      <w:r w:rsidRPr="005412BE">
        <w:rPr>
          <w:rFonts w:ascii="Arial Narrow" w:hAnsi="Arial Narrow"/>
          <w:sz w:val="24"/>
          <w:szCs w:val="24"/>
        </w:rPr>
        <w:t>Média</w:t>
      </w:r>
      <w:r w:rsidRPr="005412BE">
        <w:rPr>
          <w:rFonts w:ascii="Arial Narrow" w:hAnsi="Arial Narrow"/>
          <w:sz w:val="24"/>
          <w:szCs w:val="24"/>
        </w:rPr>
        <w:tab/>
        <w:t>Alto</w:t>
      </w:r>
      <w:r w:rsidRPr="005412BE">
        <w:rPr>
          <w:rFonts w:ascii="Arial Narrow" w:hAnsi="Arial Narrow"/>
          <w:sz w:val="24"/>
          <w:szCs w:val="24"/>
        </w:rPr>
        <w:tab/>
      </w:r>
      <w:r w:rsidR="009A5AB1">
        <w:rPr>
          <w:rFonts w:ascii="Arial Narrow" w:hAnsi="Arial Narrow"/>
          <w:sz w:val="24"/>
          <w:szCs w:val="24"/>
        </w:rPr>
        <w:t xml:space="preserve">                 </w:t>
      </w:r>
      <w:r w:rsidRPr="005412BE">
        <w:rPr>
          <w:rFonts w:ascii="Arial Narrow" w:hAnsi="Arial Narrow"/>
          <w:sz w:val="24"/>
          <w:szCs w:val="24"/>
        </w:rPr>
        <w:t xml:space="preserve">Cumprimento das </w:t>
      </w:r>
      <w:proofErr w:type="spellStart"/>
      <w:r w:rsidRPr="005412BE">
        <w:rPr>
          <w:rFonts w:ascii="Arial Narrow" w:hAnsi="Arial Narrow"/>
          <w:sz w:val="24"/>
          <w:szCs w:val="24"/>
        </w:rPr>
        <w:t>NRs</w:t>
      </w:r>
      <w:proofErr w:type="spellEnd"/>
    </w:p>
    <w:p w14:paraId="65383D4E" w14:textId="0459CAE2" w:rsidR="005412BE" w:rsidRPr="005412BE" w:rsidRDefault="005412BE" w:rsidP="000C377C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Material inadequado</w:t>
      </w:r>
      <w:r w:rsidRPr="005412BE">
        <w:rPr>
          <w:rFonts w:ascii="Arial Narrow" w:hAnsi="Arial Narrow"/>
          <w:sz w:val="24"/>
          <w:szCs w:val="24"/>
        </w:rPr>
        <w:tab/>
      </w:r>
      <w:r w:rsidR="009A5AB1">
        <w:rPr>
          <w:rFonts w:ascii="Arial Narrow" w:hAnsi="Arial Narrow"/>
          <w:sz w:val="24"/>
          <w:szCs w:val="24"/>
        </w:rPr>
        <w:t xml:space="preserve">                                      </w:t>
      </w:r>
      <w:r w:rsidRPr="005412BE">
        <w:rPr>
          <w:rFonts w:ascii="Arial Narrow" w:hAnsi="Arial Narrow"/>
          <w:sz w:val="24"/>
          <w:szCs w:val="24"/>
        </w:rPr>
        <w:t>Baixa</w:t>
      </w:r>
      <w:r w:rsidR="0097678E">
        <w:rPr>
          <w:rFonts w:ascii="Arial Narrow" w:hAnsi="Arial Narrow"/>
          <w:sz w:val="24"/>
          <w:szCs w:val="24"/>
        </w:rPr>
        <w:t xml:space="preserve">   </w:t>
      </w:r>
      <w:r w:rsidR="009A5AB1">
        <w:rPr>
          <w:rFonts w:ascii="Arial Narrow" w:hAnsi="Arial Narrow"/>
          <w:sz w:val="24"/>
          <w:szCs w:val="24"/>
        </w:rPr>
        <w:t xml:space="preserve">  </w:t>
      </w:r>
      <w:r w:rsidRPr="005412BE">
        <w:rPr>
          <w:rFonts w:ascii="Arial Narrow" w:hAnsi="Arial Narrow"/>
          <w:sz w:val="24"/>
          <w:szCs w:val="24"/>
        </w:rPr>
        <w:t>Médio</w:t>
      </w:r>
      <w:r w:rsidR="0097678E">
        <w:rPr>
          <w:rFonts w:ascii="Arial Narrow" w:hAnsi="Arial Narrow"/>
          <w:sz w:val="24"/>
          <w:szCs w:val="24"/>
        </w:rPr>
        <w:t xml:space="preserve">       </w:t>
      </w:r>
      <w:r w:rsidRPr="005412BE">
        <w:rPr>
          <w:rFonts w:ascii="Arial Narrow" w:hAnsi="Arial Narrow"/>
          <w:sz w:val="24"/>
          <w:szCs w:val="24"/>
        </w:rPr>
        <w:t>Especificação técnica e fiscalização</w:t>
      </w:r>
    </w:p>
    <w:p w14:paraId="3994C469" w14:textId="654BAA3B" w:rsidR="005412BE" w:rsidRPr="005412BE" w:rsidRDefault="005412BE" w:rsidP="000C377C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Retrabalho</w:t>
      </w:r>
      <w:r w:rsidRPr="005412BE">
        <w:rPr>
          <w:rFonts w:ascii="Arial Narrow" w:hAnsi="Arial Narrow"/>
          <w:sz w:val="24"/>
          <w:szCs w:val="24"/>
        </w:rPr>
        <w:tab/>
      </w:r>
      <w:r w:rsidR="009A5AB1">
        <w:rPr>
          <w:rFonts w:ascii="Arial Narrow" w:hAnsi="Arial Narrow"/>
          <w:sz w:val="24"/>
          <w:szCs w:val="24"/>
        </w:rPr>
        <w:tab/>
      </w:r>
      <w:r w:rsidR="009A5AB1">
        <w:rPr>
          <w:rFonts w:ascii="Arial Narrow" w:hAnsi="Arial Narrow"/>
          <w:sz w:val="24"/>
          <w:szCs w:val="24"/>
        </w:rPr>
        <w:tab/>
      </w:r>
      <w:r w:rsidR="009A5AB1">
        <w:rPr>
          <w:rFonts w:ascii="Arial Narrow" w:hAnsi="Arial Narrow"/>
          <w:sz w:val="24"/>
          <w:szCs w:val="24"/>
        </w:rPr>
        <w:tab/>
      </w:r>
      <w:r w:rsidR="0097678E">
        <w:rPr>
          <w:rFonts w:ascii="Arial Narrow" w:hAnsi="Arial Narrow"/>
          <w:sz w:val="24"/>
          <w:szCs w:val="24"/>
        </w:rPr>
        <w:t xml:space="preserve">           </w:t>
      </w:r>
      <w:r w:rsidRPr="005412BE">
        <w:rPr>
          <w:rFonts w:ascii="Arial Narrow" w:hAnsi="Arial Narrow"/>
          <w:sz w:val="24"/>
          <w:szCs w:val="24"/>
        </w:rPr>
        <w:t>Baixa</w:t>
      </w:r>
      <w:r w:rsidR="009A5AB1">
        <w:rPr>
          <w:rFonts w:ascii="Arial Narrow" w:hAnsi="Arial Narrow"/>
          <w:sz w:val="24"/>
          <w:szCs w:val="24"/>
        </w:rPr>
        <w:t xml:space="preserve">   </w:t>
      </w:r>
      <w:r w:rsidR="0097678E">
        <w:rPr>
          <w:rFonts w:ascii="Arial Narrow" w:hAnsi="Arial Narrow"/>
          <w:sz w:val="24"/>
          <w:szCs w:val="24"/>
        </w:rPr>
        <w:t xml:space="preserve">  </w:t>
      </w:r>
      <w:r w:rsidRPr="005412BE">
        <w:rPr>
          <w:rFonts w:ascii="Arial Narrow" w:hAnsi="Arial Narrow"/>
          <w:sz w:val="24"/>
          <w:szCs w:val="24"/>
        </w:rPr>
        <w:t>Médio</w:t>
      </w:r>
      <w:r w:rsidRPr="005412BE">
        <w:rPr>
          <w:rFonts w:ascii="Arial Narrow" w:hAnsi="Arial Narrow"/>
          <w:sz w:val="24"/>
          <w:szCs w:val="24"/>
        </w:rPr>
        <w:tab/>
      </w:r>
      <w:r w:rsidR="0097678E">
        <w:rPr>
          <w:rFonts w:ascii="Arial Narrow" w:hAnsi="Arial Narrow"/>
          <w:sz w:val="24"/>
          <w:szCs w:val="24"/>
        </w:rPr>
        <w:t xml:space="preserve">            </w:t>
      </w:r>
      <w:r w:rsidRPr="005412BE">
        <w:rPr>
          <w:rFonts w:ascii="Arial Narrow" w:hAnsi="Arial Narrow"/>
          <w:sz w:val="24"/>
          <w:szCs w:val="24"/>
        </w:rPr>
        <w:t>Garantia e acompanhamento</w:t>
      </w:r>
    </w:p>
    <w:p w14:paraId="1B3FC4BE" w14:textId="77777777" w:rsidR="005412BE" w:rsidRPr="005412BE" w:rsidRDefault="005412BE" w:rsidP="000C377C">
      <w:pPr>
        <w:jc w:val="both"/>
        <w:rPr>
          <w:rFonts w:ascii="Arial Narrow" w:hAnsi="Arial Narrow"/>
          <w:sz w:val="24"/>
          <w:szCs w:val="24"/>
        </w:rPr>
      </w:pPr>
    </w:p>
    <w:p w14:paraId="575721BD" w14:textId="77777777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8. Alternativas Consideradas</w:t>
      </w:r>
    </w:p>
    <w:p w14:paraId="1FD811D5" w14:textId="686C7573" w:rsidR="005412BE" w:rsidRPr="00BC4BBF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BC4BBF">
        <w:rPr>
          <w:rFonts w:ascii="Arial Narrow" w:hAnsi="Arial Narrow"/>
          <w:b/>
          <w:bCs/>
          <w:sz w:val="24"/>
          <w:szCs w:val="24"/>
        </w:rPr>
        <w:t>Alternativa</w:t>
      </w:r>
      <w:r w:rsidRPr="00BC4BBF">
        <w:rPr>
          <w:rFonts w:ascii="Arial Narrow" w:hAnsi="Arial Narrow"/>
          <w:b/>
          <w:bCs/>
          <w:sz w:val="24"/>
          <w:szCs w:val="24"/>
        </w:rPr>
        <w:tab/>
      </w:r>
      <w:r w:rsidR="008409A7" w:rsidRPr="00BC4BBF">
        <w:rPr>
          <w:rFonts w:ascii="Arial Narrow" w:hAnsi="Arial Narrow"/>
          <w:b/>
          <w:bCs/>
          <w:sz w:val="24"/>
          <w:szCs w:val="24"/>
        </w:rPr>
        <w:tab/>
      </w:r>
      <w:r w:rsidRPr="00BC4BBF">
        <w:rPr>
          <w:rFonts w:ascii="Arial Narrow" w:hAnsi="Arial Narrow"/>
          <w:b/>
          <w:bCs/>
          <w:sz w:val="24"/>
          <w:szCs w:val="24"/>
        </w:rPr>
        <w:t>Vantagens</w:t>
      </w:r>
      <w:r w:rsidRPr="00BC4BBF">
        <w:rPr>
          <w:rFonts w:ascii="Arial Narrow" w:hAnsi="Arial Narrow"/>
          <w:b/>
          <w:bCs/>
          <w:sz w:val="24"/>
          <w:szCs w:val="24"/>
        </w:rPr>
        <w:tab/>
      </w:r>
      <w:r w:rsidR="008409A7" w:rsidRPr="00BC4BBF">
        <w:rPr>
          <w:rFonts w:ascii="Arial Narrow" w:hAnsi="Arial Narrow"/>
          <w:b/>
          <w:bCs/>
          <w:sz w:val="24"/>
          <w:szCs w:val="24"/>
        </w:rPr>
        <w:tab/>
      </w:r>
      <w:r w:rsidRPr="00BC4BBF">
        <w:rPr>
          <w:rFonts w:ascii="Arial Narrow" w:hAnsi="Arial Narrow"/>
          <w:b/>
          <w:bCs/>
          <w:sz w:val="24"/>
          <w:szCs w:val="24"/>
        </w:rPr>
        <w:t>Desvantagens</w:t>
      </w:r>
      <w:r w:rsidRPr="00BC4BBF">
        <w:rPr>
          <w:rFonts w:ascii="Arial Narrow" w:hAnsi="Arial Narrow"/>
          <w:b/>
          <w:bCs/>
          <w:sz w:val="24"/>
          <w:szCs w:val="24"/>
        </w:rPr>
        <w:tab/>
      </w:r>
      <w:r w:rsidR="008409A7" w:rsidRPr="00BC4BBF">
        <w:rPr>
          <w:rFonts w:ascii="Arial Narrow" w:hAnsi="Arial Narrow"/>
          <w:b/>
          <w:bCs/>
          <w:sz w:val="24"/>
          <w:szCs w:val="24"/>
        </w:rPr>
        <w:tab/>
      </w:r>
      <w:r w:rsidR="008409A7" w:rsidRPr="00BC4BBF">
        <w:rPr>
          <w:rFonts w:ascii="Arial Narrow" w:hAnsi="Arial Narrow"/>
          <w:b/>
          <w:bCs/>
          <w:sz w:val="24"/>
          <w:szCs w:val="24"/>
        </w:rPr>
        <w:tab/>
      </w:r>
      <w:r w:rsidRPr="00BC4BBF">
        <w:rPr>
          <w:rFonts w:ascii="Arial Narrow" w:hAnsi="Arial Narrow"/>
          <w:b/>
          <w:bCs/>
          <w:sz w:val="24"/>
          <w:szCs w:val="24"/>
        </w:rPr>
        <w:t>Motivo da rejeição</w:t>
      </w:r>
    </w:p>
    <w:p w14:paraId="50006B99" w14:textId="4B0E8B26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Licitação formal</w:t>
      </w:r>
      <w:r w:rsidRPr="005412BE">
        <w:rPr>
          <w:rFonts w:ascii="Arial Narrow" w:hAnsi="Arial Narrow"/>
          <w:sz w:val="24"/>
          <w:szCs w:val="24"/>
        </w:rPr>
        <w:tab/>
      </w:r>
      <w:r w:rsidR="008409A7">
        <w:rPr>
          <w:rFonts w:ascii="Arial Narrow" w:hAnsi="Arial Narrow"/>
          <w:sz w:val="24"/>
          <w:szCs w:val="24"/>
        </w:rPr>
        <w:tab/>
      </w:r>
      <w:r w:rsidRPr="005412BE">
        <w:rPr>
          <w:rFonts w:ascii="Arial Narrow" w:hAnsi="Arial Narrow"/>
          <w:sz w:val="24"/>
          <w:szCs w:val="24"/>
        </w:rPr>
        <w:t>Maior competitividade</w:t>
      </w:r>
      <w:r w:rsidRPr="005412BE">
        <w:rPr>
          <w:rFonts w:ascii="Arial Narrow" w:hAnsi="Arial Narrow"/>
          <w:sz w:val="24"/>
          <w:szCs w:val="24"/>
        </w:rPr>
        <w:tab/>
        <w:t>Prazo incompatível</w:t>
      </w:r>
      <w:r w:rsidRPr="005412BE">
        <w:rPr>
          <w:rFonts w:ascii="Arial Narrow" w:hAnsi="Arial Narrow"/>
          <w:sz w:val="24"/>
          <w:szCs w:val="24"/>
        </w:rPr>
        <w:tab/>
      </w:r>
      <w:r w:rsidR="008409A7">
        <w:rPr>
          <w:rFonts w:ascii="Arial Narrow" w:hAnsi="Arial Narrow"/>
          <w:sz w:val="24"/>
          <w:szCs w:val="24"/>
        </w:rPr>
        <w:tab/>
      </w:r>
      <w:r w:rsidRPr="005412BE">
        <w:rPr>
          <w:rFonts w:ascii="Arial Narrow" w:hAnsi="Arial Narrow"/>
          <w:sz w:val="24"/>
          <w:szCs w:val="24"/>
        </w:rPr>
        <w:t>Não atende à urgência</w:t>
      </w:r>
    </w:p>
    <w:p w14:paraId="3B2CADB1" w14:textId="3C9E6280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Não executar</w:t>
      </w:r>
      <w:r w:rsidRPr="005412BE">
        <w:rPr>
          <w:rFonts w:ascii="Arial Narrow" w:hAnsi="Arial Narrow"/>
          <w:sz w:val="24"/>
          <w:szCs w:val="24"/>
        </w:rPr>
        <w:tab/>
      </w:r>
      <w:r w:rsidR="00BC4BBF">
        <w:rPr>
          <w:rFonts w:ascii="Arial Narrow" w:hAnsi="Arial Narrow"/>
          <w:sz w:val="24"/>
          <w:szCs w:val="24"/>
        </w:rPr>
        <w:tab/>
      </w:r>
      <w:r w:rsidRPr="005412BE">
        <w:rPr>
          <w:rFonts w:ascii="Arial Narrow" w:hAnsi="Arial Narrow"/>
          <w:sz w:val="24"/>
          <w:szCs w:val="24"/>
        </w:rPr>
        <w:t>Sem custo imediato</w:t>
      </w:r>
      <w:r w:rsidRPr="005412BE">
        <w:rPr>
          <w:rFonts w:ascii="Arial Narrow" w:hAnsi="Arial Narrow"/>
          <w:sz w:val="24"/>
          <w:szCs w:val="24"/>
        </w:rPr>
        <w:tab/>
        <w:t>Agravamento dos danos e riscos</w:t>
      </w:r>
      <w:r w:rsidR="00BC4BBF">
        <w:rPr>
          <w:rFonts w:ascii="Arial Narrow" w:hAnsi="Arial Narrow"/>
          <w:sz w:val="24"/>
          <w:szCs w:val="24"/>
        </w:rPr>
        <w:tab/>
      </w:r>
      <w:r w:rsidRPr="005412BE">
        <w:rPr>
          <w:rFonts w:ascii="Arial Narrow" w:hAnsi="Arial Narrow"/>
          <w:sz w:val="24"/>
          <w:szCs w:val="24"/>
        </w:rPr>
        <w:tab/>
        <w:t>Inviável</w:t>
      </w:r>
    </w:p>
    <w:p w14:paraId="3C10225D" w14:textId="6E29D47D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>Contratação emergencial</w:t>
      </w:r>
      <w:r w:rsidR="00BC4BBF">
        <w:rPr>
          <w:rFonts w:ascii="Arial Narrow" w:hAnsi="Arial Narrow"/>
          <w:sz w:val="24"/>
          <w:szCs w:val="24"/>
        </w:rPr>
        <w:t xml:space="preserve"> </w:t>
      </w:r>
      <w:r w:rsidRPr="005412BE">
        <w:rPr>
          <w:rFonts w:ascii="Arial Narrow" w:hAnsi="Arial Narrow"/>
          <w:sz w:val="24"/>
          <w:szCs w:val="24"/>
        </w:rPr>
        <w:t>Execução imediata</w:t>
      </w:r>
      <w:r w:rsidRPr="005412BE">
        <w:rPr>
          <w:rFonts w:ascii="Arial Narrow" w:hAnsi="Arial Narrow"/>
          <w:sz w:val="24"/>
          <w:szCs w:val="24"/>
        </w:rPr>
        <w:tab/>
        <w:t>Possível custo maior</w:t>
      </w:r>
      <w:r w:rsidRPr="005412BE">
        <w:rPr>
          <w:rFonts w:ascii="Arial Narrow" w:hAnsi="Arial Narrow"/>
          <w:sz w:val="24"/>
          <w:szCs w:val="24"/>
        </w:rPr>
        <w:tab/>
      </w:r>
      <w:r w:rsidR="00BC4BBF">
        <w:rPr>
          <w:rFonts w:ascii="Arial Narrow" w:hAnsi="Arial Narrow"/>
          <w:sz w:val="24"/>
          <w:szCs w:val="24"/>
        </w:rPr>
        <w:tab/>
      </w:r>
      <w:r w:rsidRPr="005412BE">
        <w:rPr>
          <w:rFonts w:ascii="Arial Narrow" w:hAnsi="Arial Narrow"/>
          <w:sz w:val="24"/>
          <w:szCs w:val="24"/>
        </w:rPr>
        <w:t>Única solução adequada</w:t>
      </w:r>
    </w:p>
    <w:p w14:paraId="52031310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p w14:paraId="6EE5ADCE" w14:textId="77777777" w:rsidR="005412BE" w:rsidRPr="005F0582" w:rsidRDefault="005412BE" w:rsidP="00E02AFE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5F0582">
        <w:rPr>
          <w:rFonts w:ascii="Arial Narrow" w:hAnsi="Arial Narrow"/>
          <w:b/>
          <w:bCs/>
          <w:sz w:val="24"/>
          <w:szCs w:val="24"/>
        </w:rPr>
        <w:lastRenderedPageBreak/>
        <w:t>9. Conclusão</w:t>
      </w:r>
    </w:p>
    <w:p w14:paraId="4254660B" w14:textId="0A76A898" w:rsidR="006B1DCC" w:rsidRDefault="005412BE" w:rsidP="005F0582">
      <w:pPr>
        <w:ind w:firstLine="720"/>
        <w:jc w:val="both"/>
        <w:rPr>
          <w:rFonts w:ascii="Arial Narrow" w:hAnsi="Arial Narrow"/>
          <w:sz w:val="24"/>
          <w:szCs w:val="24"/>
        </w:rPr>
      </w:pPr>
      <w:r w:rsidRPr="005412BE">
        <w:rPr>
          <w:rFonts w:ascii="Arial Narrow" w:hAnsi="Arial Narrow"/>
          <w:sz w:val="24"/>
          <w:szCs w:val="24"/>
        </w:rPr>
        <w:t xml:space="preserve">Diante da situação de emergência decretada pelo </w:t>
      </w:r>
      <w:r w:rsidR="00A06409" w:rsidRPr="005412BE">
        <w:rPr>
          <w:rFonts w:ascii="Arial Narrow" w:hAnsi="Arial Narrow"/>
          <w:sz w:val="24"/>
          <w:szCs w:val="24"/>
        </w:rPr>
        <w:t>Munic</w:t>
      </w:r>
      <w:r w:rsidR="00A06409">
        <w:rPr>
          <w:rFonts w:ascii="Arial Narrow" w:hAnsi="Arial Narrow"/>
          <w:sz w:val="24"/>
          <w:szCs w:val="24"/>
        </w:rPr>
        <w:t>ípio, dos</w:t>
      </w:r>
      <w:r w:rsidR="0068589B">
        <w:rPr>
          <w:rFonts w:ascii="Arial Narrow" w:hAnsi="Arial Narrow"/>
          <w:sz w:val="24"/>
          <w:szCs w:val="24"/>
        </w:rPr>
        <w:t xml:space="preserve"> danos causados pela tempestade e da necessidade de preservar a segurança e continuidade das atividades da Câmara Municipal de Eldorado do Sul</w:t>
      </w:r>
      <w:r w:rsidR="005F0582">
        <w:rPr>
          <w:rFonts w:ascii="Arial Narrow" w:hAnsi="Arial Narrow"/>
          <w:sz w:val="24"/>
          <w:szCs w:val="24"/>
        </w:rPr>
        <w:t>, conclui-se pela contratação emergencial dos serviços de manutenção e reparo do telhado, no valor estimado de R$ 24.000,00.</w:t>
      </w:r>
    </w:p>
    <w:p w14:paraId="63905A23" w14:textId="77777777" w:rsidR="00A06409" w:rsidRDefault="00A06409" w:rsidP="005F0582">
      <w:pPr>
        <w:ind w:firstLine="720"/>
        <w:jc w:val="both"/>
        <w:rPr>
          <w:rFonts w:ascii="Arial Narrow" w:hAnsi="Arial Narrow"/>
          <w:sz w:val="24"/>
          <w:szCs w:val="24"/>
        </w:rPr>
      </w:pPr>
    </w:p>
    <w:p w14:paraId="21BB3086" w14:textId="2E94A2B4" w:rsidR="00A06409" w:rsidRPr="009A762C" w:rsidRDefault="00A06409" w:rsidP="00A06409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0</w:t>
      </w:r>
      <w:r w:rsidRPr="009A762C">
        <w:rPr>
          <w:rFonts w:ascii="Arial" w:hAnsi="Arial" w:cs="Arial"/>
          <w:b/>
          <w:bCs/>
        </w:rPr>
        <w:t>. D</w:t>
      </w:r>
      <w:r>
        <w:rPr>
          <w:rFonts w:ascii="Arial" w:hAnsi="Arial" w:cs="Arial"/>
          <w:b/>
          <w:bCs/>
        </w:rPr>
        <w:t>eclaração de Viabilidade</w:t>
      </w:r>
    </w:p>
    <w:p w14:paraId="254149FE" w14:textId="77777777" w:rsidR="00A06409" w:rsidRDefault="00A06409" w:rsidP="00A06409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4C0496C" w14:textId="77777777" w:rsidR="00A06409" w:rsidRDefault="00A06409" w:rsidP="00A06409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Declaro ser </w:t>
      </w:r>
      <w:r w:rsidRPr="009A762C">
        <w:rPr>
          <w:rFonts w:ascii="Arial" w:hAnsi="Arial" w:cs="Arial"/>
          <w:b/>
          <w:bCs/>
        </w:rPr>
        <w:t xml:space="preserve">viável </w:t>
      </w:r>
      <w:r>
        <w:rPr>
          <w:rFonts w:ascii="Arial" w:hAnsi="Arial" w:cs="Arial"/>
          <w:bCs/>
        </w:rPr>
        <w:t>esta contratação.</w:t>
      </w:r>
    </w:p>
    <w:p w14:paraId="6FCD9E41" w14:textId="77777777" w:rsidR="00A06409" w:rsidRDefault="00A06409" w:rsidP="00A06409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3717CB2" w14:textId="052E9069" w:rsidR="00A06409" w:rsidRDefault="00A06409" w:rsidP="00A06409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0EFA46A0" w14:textId="77777777" w:rsidR="00A06409" w:rsidRDefault="00A06409" w:rsidP="00A06409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2E1C948C" w14:textId="77777777" w:rsidR="00A06409" w:rsidRDefault="00A06409" w:rsidP="00A06409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74F82833" w14:textId="32742E2F" w:rsidR="00A06409" w:rsidRPr="00A21DEB" w:rsidRDefault="00A06409" w:rsidP="00A06409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Igor Trindade Silveiras</w:t>
      </w:r>
    </w:p>
    <w:p w14:paraId="6F2B1F2A" w14:textId="77777777" w:rsidR="00A06409" w:rsidRDefault="00A06409" w:rsidP="00A06409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A21DEB">
        <w:rPr>
          <w:rFonts w:ascii="Arial" w:hAnsi="Arial" w:cs="Arial"/>
          <w:bCs/>
          <w:sz w:val="20"/>
          <w:szCs w:val="20"/>
        </w:rPr>
        <w:t>Presidente</w:t>
      </w:r>
    </w:p>
    <w:p w14:paraId="09BC2555" w14:textId="64578B29" w:rsidR="00A06409" w:rsidRPr="005412BE" w:rsidRDefault="00A06409" w:rsidP="005F0582">
      <w:pPr>
        <w:ind w:firstLine="720"/>
        <w:jc w:val="both"/>
        <w:rPr>
          <w:rFonts w:ascii="Arial Narrow" w:hAnsi="Arial Narrow"/>
          <w:sz w:val="24"/>
          <w:szCs w:val="24"/>
        </w:rPr>
      </w:pPr>
    </w:p>
    <w:p w14:paraId="1272ADBC" w14:textId="77777777" w:rsidR="005412BE" w:rsidRPr="005412BE" w:rsidRDefault="005412BE" w:rsidP="00E02AFE">
      <w:pPr>
        <w:jc w:val="both"/>
        <w:rPr>
          <w:rFonts w:ascii="Arial Narrow" w:hAnsi="Arial Narrow"/>
          <w:sz w:val="24"/>
          <w:szCs w:val="24"/>
        </w:rPr>
      </w:pPr>
    </w:p>
    <w:sectPr w:rsidR="005412BE" w:rsidRPr="005412BE">
      <w:headerReference w:type="default" r:id="rId8"/>
      <w:footerReference w:type="default" r:id="rId9"/>
      <w:pgSz w:w="12266" w:h="17198"/>
      <w:pgMar w:top="582" w:right="1440" w:bottom="545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5A28F" w14:textId="77777777" w:rsidR="007B6783" w:rsidRDefault="007B6783">
      <w:pPr>
        <w:spacing w:after="0" w:line="240" w:lineRule="auto"/>
      </w:pPr>
      <w:r>
        <w:separator/>
      </w:r>
    </w:p>
  </w:endnote>
  <w:endnote w:type="continuationSeparator" w:id="0">
    <w:p w14:paraId="1A81FE68" w14:textId="77777777" w:rsidR="007B6783" w:rsidRDefault="007B6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18E7B" w14:textId="77777777" w:rsidR="00593365" w:rsidRDefault="00E041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1EB3B5E" wp14:editId="28226282">
          <wp:simplePos x="0" y="0"/>
          <wp:positionH relativeFrom="column">
            <wp:posOffset>846455</wp:posOffset>
          </wp:positionH>
          <wp:positionV relativeFrom="paragraph">
            <wp:posOffset>0</wp:posOffset>
          </wp:positionV>
          <wp:extent cx="4572000" cy="628650"/>
          <wp:effectExtent l="0" t="0" r="0" b="0"/>
          <wp:wrapSquare wrapText="bothSides" distT="0" distB="0" distL="114300" distR="11430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1D00B" w14:textId="77777777" w:rsidR="007B6783" w:rsidRDefault="007B6783">
      <w:pPr>
        <w:spacing w:after="0" w:line="240" w:lineRule="auto"/>
      </w:pPr>
      <w:r>
        <w:separator/>
      </w:r>
    </w:p>
  </w:footnote>
  <w:footnote w:type="continuationSeparator" w:id="0">
    <w:p w14:paraId="7D74917F" w14:textId="77777777" w:rsidR="007B6783" w:rsidRDefault="007B6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9A9DB" w14:textId="77777777" w:rsidR="00593365" w:rsidRDefault="00E041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CF02D90" wp14:editId="2510D5EA">
          <wp:extent cx="5960110" cy="1247992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0110" cy="12479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7A5E756" w14:textId="77777777" w:rsidR="00593365" w:rsidRDefault="005933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54FD6"/>
    <w:multiLevelType w:val="multilevel"/>
    <w:tmpl w:val="16225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102948"/>
    <w:multiLevelType w:val="multilevel"/>
    <w:tmpl w:val="BD2CF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28706B"/>
    <w:multiLevelType w:val="multilevel"/>
    <w:tmpl w:val="04101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4A4B95"/>
    <w:multiLevelType w:val="multilevel"/>
    <w:tmpl w:val="8C84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E79E8"/>
    <w:multiLevelType w:val="multilevel"/>
    <w:tmpl w:val="0B865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78123D"/>
    <w:multiLevelType w:val="multilevel"/>
    <w:tmpl w:val="AD868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C51A04"/>
    <w:multiLevelType w:val="multilevel"/>
    <w:tmpl w:val="7266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FA0142"/>
    <w:multiLevelType w:val="multilevel"/>
    <w:tmpl w:val="EEC8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936320">
    <w:abstractNumId w:val="1"/>
  </w:num>
  <w:num w:numId="2" w16cid:durableId="1465275952">
    <w:abstractNumId w:val="0"/>
  </w:num>
  <w:num w:numId="3" w16cid:durableId="1227297262">
    <w:abstractNumId w:val="3"/>
  </w:num>
  <w:num w:numId="4" w16cid:durableId="1990134971">
    <w:abstractNumId w:val="7"/>
  </w:num>
  <w:num w:numId="5" w16cid:durableId="1975408130">
    <w:abstractNumId w:val="2"/>
  </w:num>
  <w:num w:numId="6" w16cid:durableId="751053215">
    <w:abstractNumId w:val="4"/>
  </w:num>
  <w:num w:numId="7" w16cid:durableId="1378623245">
    <w:abstractNumId w:val="5"/>
  </w:num>
  <w:num w:numId="8" w16cid:durableId="1903849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365"/>
    <w:rsid w:val="00036FCE"/>
    <w:rsid w:val="000809C2"/>
    <w:rsid w:val="000C377C"/>
    <w:rsid w:val="000D7882"/>
    <w:rsid w:val="00131813"/>
    <w:rsid w:val="001618DE"/>
    <w:rsid w:val="00164AD1"/>
    <w:rsid w:val="0017243B"/>
    <w:rsid w:val="00232CA0"/>
    <w:rsid w:val="0024128E"/>
    <w:rsid w:val="002A5E9B"/>
    <w:rsid w:val="002C4ED2"/>
    <w:rsid w:val="003B2EF0"/>
    <w:rsid w:val="003D153B"/>
    <w:rsid w:val="003E026B"/>
    <w:rsid w:val="004162E9"/>
    <w:rsid w:val="0043624C"/>
    <w:rsid w:val="004A5A5C"/>
    <w:rsid w:val="004A5FBE"/>
    <w:rsid w:val="004C3ACF"/>
    <w:rsid w:val="004C3FFB"/>
    <w:rsid w:val="004D25C4"/>
    <w:rsid w:val="004E3A30"/>
    <w:rsid w:val="004F59F9"/>
    <w:rsid w:val="004F6C70"/>
    <w:rsid w:val="005412BE"/>
    <w:rsid w:val="00582F25"/>
    <w:rsid w:val="00586806"/>
    <w:rsid w:val="00593365"/>
    <w:rsid w:val="005F0582"/>
    <w:rsid w:val="00636243"/>
    <w:rsid w:val="006376E6"/>
    <w:rsid w:val="00661F7A"/>
    <w:rsid w:val="0068589B"/>
    <w:rsid w:val="00696A06"/>
    <w:rsid w:val="006B1DCC"/>
    <w:rsid w:val="006B43E9"/>
    <w:rsid w:val="006D549F"/>
    <w:rsid w:val="006F61D5"/>
    <w:rsid w:val="00736427"/>
    <w:rsid w:val="00765E56"/>
    <w:rsid w:val="007B6783"/>
    <w:rsid w:val="00834B38"/>
    <w:rsid w:val="008409A7"/>
    <w:rsid w:val="0089409A"/>
    <w:rsid w:val="008C3089"/>
    <w:rsid w:val="00934F9A"/>
    <w:rsid w:val="00961B77"/>
    <w:rsid w:val="0097678E"/>
    <w:rsid w:val="009A24D6"/>
    <w:rsid w:val="009A5AB1"/>
    <w:rsid w:val="009D15CC"/>
    <w:rsid w:val="009D289E"/>
    <w:rsid w:val="00A06409"/>
    <w:rsid w:val="00B7271F"/>
    <w:rsid w:val="00B87C51"/>
    <w:rsid w:val="00B90318"/>
    <w:rsid w:val="00BC3ED2"/>
    <w:rsid w:val="00BC4BBF"/>
    <w:rsid w:val="00C21A18"/>
    <w:rsid w:val="00C334A6"/>
    <w:rsid w:val="00C60D89"/>
    <w:rsid w:val="00C7411F"/>
    <w:rsid w:val="00CA5C41"/>
    <w:rsid w:val="00CA60E6"/>
    <w:rsid w:val="00CB1442"/>
    <w:rsid w:val="00D25A21"/>
    <w:rsid w:val="00D75D7E"/>
    <w:rsid w:val="00DC0010"/>
    <w:rsid w:val="00DE27BC"/>
    <w:rsid w:val="00E02AFE"/>
    <w:rsid w:val="00E0412A"/>
    <w:rsid w:val="00E209C2"/>
    <w:rsid w:val="00E40FF1"/>
    <w:rsid w:val="00E73604"/>
    <w:rsid w:val="00ED5B05"/>
    <w:rsid w:val="00EE5260"/>
    <w:rsid w:val="00EF085D"/>
    <w:rsid w:val="00F27B68"/>
    <w:rsid w:val="00FA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D523A"/>
  <w15:docId w15:val="{986EADD3-1D9D-45BA-9FC6-9E2B21B01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0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A0BB2"/>
  </w:style>
  <w:style w:type="paragraph" w:styleId="Rodap">
    <w:name w:val="footer"/>
    <w:basedOn w:val="Normal"/>
    <w:link w:val="Rodap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BB2"/>
  </w:style>
  <w:style w:type="character" w:styleId="Hyperlink">
    <w:name w:val="Hyperlink"/>
    <w:semiHidden/>
    <w:rsid w:val="00232801"/>
    <w:rPr>
      <w:color w:val="0000FF"/>
      <w:u w:val="single"/>
    </w:rPr>
  </w:style>
  <w:style w:type="paragraph" w:customStyle="1" w:styleId="Padr">
    <w:name w:val="Padr縊"/>
    <w:rsid w:val="0023280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kern w:val="1"/>
      <w:sz w:val="24"/>
      <w:szCs w:val="24"/>
      <w:lang w:bidi="hi-IN"/>
    </w:rPr>
  </w:style>
  <w:style w:type="paragraph" w:customStyle="1" w:styleId="western">
    <w:name w:val="western"/>
    <w:basedOn w:val="Normal"/>
    <w:rsid w:val="009D289E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6B1D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abealho1">
    <w:name w:val="Cabeçalho1"/>
    <w:basedOn w:val="Normal"/>
    <w:rsid w:val="00EE526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olor11">
    <w:name w:val="color_11"/>
    <w:rsid w:val="00EE5260"/>
    <w:rPr>
      <w:lang w:val="en-US" w:eastAsia="en-US"/>
    </w:rPr>
  </w:style>
  <w:style w:type="paragraph" w:customStyle="1" w:styleId="textojustificado">
    <w:name w:val="texto_justificado"/>
    <w:basedOn w:val="Normal"/>
    <w:rsid w:val="00A06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6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Ykv6ixdK9+IGbxal+uPUrodfmQ==">CgMxLjA4AHIhMTFpOHRvU2Nlc3EwX2xudHFQOElEREVHMHNxX3ZlMlhp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653</Words>
  <Characters>3531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 Eldorado</cp:lastModifiedBy>
  <cp:revision>3</cp:revision>
  <dcterms:created xsi:type="dcterms:W3CDTF">2025-11-19T14:38:00Z</dcterms:created>
  <dcterms:modified xsi:type="dcterms:W3CDTF">2025-11-19T14:41:00Z</dcterms:modified>
</cp:coreProperties>
</file>