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47/2026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- 36/2026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Contratação dos serviços de maquiagem e massoterapia referente ao evento alusivo à comemoração ao Dia Internacional da Mulher que será realizado no dia 10 de março das 8h às 12h para as servidoras da Câmara Municipal conforme memorando nº 16/2026 - Presidência.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LEONARDO PACHECO JARDIM 01440708045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29.568.594/0001-13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Dr. Campos Velho, 1888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MARIA ISABEL SILVA GUIMARÃES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57.887.314/0001-75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Irmão José Otão150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RSPORTO ALEGRE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mariaisabel11021957@gmail.com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10267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339039050000 -  SERVIÇOS TÉCNICOS PROFISSIONAIS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Técnico Profissional - Massoterapeuta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hs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2.000,00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Serviço Técnico Profissional - Maquiador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hs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250,00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2.000,00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10 de março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188</Words>
  <Characters>1128</Characters>
  <CharactersWithSpaces>1261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2026-03-11T13:42:44Z</cp:lastPrinted>
  <dcterms:modified xsi:type="dcterms:W3CDTF">2026-03-11T13:42:26Z</dcterms:modified>
  <cp:revision>17</cp:revision>
  <dc:subject/>
  <dc:title/>
</cp:coreProperties>
</file>