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142BF212" w14:textId="77777777" w:rsidR="009D59A0" w:rsidRDefault="003E3DE5" w:rsidP="0029692A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ESTUDO TÉCNICO PRELIMINAR </w:t>
      </w:r>
    </w:p>
    <w:p w14:paraId="74F25D80" w14:textId="77777777" w:rsidR="009D59A0" w:rsidRDefault="009D59A0" w:rsidP="0029692A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sz w:val="24"/>
          <w:szCs w:val="24"/>
        </w:rPr>
      </w:pPr>
    </w:p>
    <w:p w14:paraId="10F9E3D9" w14:textId="41A0411D" w:rsidR="009D59A0" w:rsidRDefault="003E3DE5" w:rsidP="0029692A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PROCESSO </w:t>
      </w:r>
      <w:r w:rsidRPr="00C26BF8">
        <w:rPr>
          <w:b/>
          <w:bCs/>
          <w:sz w:val="24"/>
          <w:szCs w:val="24"/>
        </w:rPr>
        <w:t xml:space="preserve">ADMINISTRATIVO Nº </w:t>
      </w:r>
      <w:r w:rsidR="000D1BF8">
        <w:rPr>
          <w:b/>
          <w:bCs/>
          <w:sz w:val="24"/>
          <w:szCs w:val="24"/>
        </w:rPr>
        <w:t>237</w:t>
      </w:r>
      <w:r w:rsidRPr="00C26BF8">
        <w:rPr>
          <w:b/>
          <w:bCs/>
          <w:sz w:val="24"/>
          <w:szCs w:val="24"/>
        </w:rPr>
        <w:t>/202</w:t>
      </w:r>
      <w:r w:rsidR="0039309E">
        <w:rPr>
          <w:b/>
          <w:bCs/>
          <w:sz w:val="24"/>
          <w:szCs w:val="24"/>
        </w:rPr>
        <w:t>6</w:t>
      </w:r>
    </w:p>
    <w:p w14:paraId="5DA6C87B" w14:textId="77777777" w:rsidR="009D59A0" w:rsidRDefault="003E3DE5" w:rsidP="0029692A">
      <w:pPr>
        <w:jc w:val="both"/>
        <w:rPr>
          <w:sz w:val="24"/>
          <w:szCs w:val="24"/>
        </w:rPr>
      </w:pPr>
      <w:r>
        <w:rPr>
          <w:sz w:val="24"/>
          <w:szCs w:val="24"/>
        </w:rPr>
        <w:t>Município de São Pedro da Serra</w:t>
      </w:r>
    </w:p>
    <w:p w14:paraId="62660FEA" w14:textId="70F790F8" w:rsidR="009D59A0" w:rsidRDefault="003E3DE5" w:rsidP="0029692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Secretaria Municipal da </w:t>
      </w:r>
      <w:r w:rsidR="00621591">
        <w:rPr>
          <w:sz w:val="24"/>
          <w:szCs w:val="24"/>
        </w:rPr>
        <w:t>Assistência Social</w:t>
      </w:r>
    </w:p>
    <w:p w14:paraId="69AAA445" w14:textId="78E684B6" w:rsidR="009D59A0" w:rsidRPr="0039309E" w:rsidRDefault="003E3DE5" w:rsidP="0029692A">
      <w:pPr>
        <w:rPr>
          <w:rFonts w:eastAsia="Calibri"/>
          <w:b/>
          <w:bCs/>
          <w:sz w:val="24"/>
          <w:szCs w:val="24"/>
          <w:lang w:eastAsia="en-US"/>
        </w:rPr>
      </w:pPr>
      <w:r>
        <w:rPr>
          <w:sz w:val="24"/>
          <w:szCs w:val="24"/>
        </w:rPr>
        <w:t>Necessidade da Administração:</w:t>
      </w:r>
      <w:r w:rsidR="002D204E">
        <w:rPr>
          <w:sz w:val="24"/>
          <w:szCs w:val="24"/>
        </w:rPr>
        <w:t xml:space="preserve"> </w:t>
      </w:r>
      <w:r w:rsidR="0039309E" w:rsidRPr="0039309E">
        <w:rPr>
          <w:rFonts w:eastAsia="Calibri"/>
          <w:sz w:val="24"/>
          <w:szCs w:val="24"/>
          <w:lang w:eastAsia="en-US"/>
        </w:rPr>
        <w:t>Aquisição</w:t>
      </w:r>
      <w:r w:rsidR="00010E2A">
        <w:rPr>
          <w:rFonts w:eastAsia="Calibri"/>
          <w:sz w:val="24"/>
          <w:szCs w:val="24"/>
          <w:lang w:eastAsia="en-US"/>
        </w:rPr>
        <w:t xml:space="preserve"> </w:t>
      </w:r>
      <w:r w:rsidR="00F1236B">
        <w:rPr>
          <w:sz w:val="24"/>
          <w:szCs w:val="24"/>
        </w:rPr>
        <w:t>de cadeiras de praia dobrável para o Grupo Conviver.</w:t>
      </w:r>
    </w:p>
    <w:p w14:paraId="4076A1FA" w14:textId="77777777" w:rsidR="002D204E" w:rsidRPr="00D25FDE" w:rsidRDefault="002D204E" w:rsidP="0029692A">
      <w:pPr>
        <w:jc w:val="both"/>
        <w:rPr>
          <w:color w:val="FF0000"/>
          <w:sz w:val="24"/>
          <w:szCs w:val="24"/>
        </w:rPr>
      </w:pPr>
    </w:p>
    <w:p w14:paraId="526CE32D" w14:textId="77777777" w:rsidR="009D59A0" w:rsidRDefault="003E3DE5" w:rsidP="0029692A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1. DESCRIÇÃO DA NECESSIDADE</w:t>
      </w:r>
    </w:p>
    <w:p w14:paraId="3654212C" w14:textId="3777046C" w:rsidR="009D59A0" w:rsidRPr="0029692A" w:rsidRDefault="003E3DE5" w:rsidP="0029692A">
      <w:pPr>
        <w:rPr>
          <w:rFonts w:eastAsia="Calibri"/>
          <w:b/>
          <w:bCs/>
          <w:color w:val="EE0000"/>
          <w:sz w:val="24"/>
          <w:szCs w:val="24"/>
          <w:lang w:eastAsia="en-US"/>
        </w:rPr>
      </w:pPr>
      <w:r>
        <w:rPr>
          <w:sz w:val="24"/>
          <w:szCs w:val="24"/>
        </w:rPr>
        <w:t xml:space="preserve">O objeto da presente licitação é a aquisição/contratação de empresa especializada para o fornecimento </w:t>
      </w:r>
      <w:r w:rsidR="00ED7131">
        <w:rPr>
          <w:sz w:val="24"/>
          <w:szCs w:val="24"/>
        </w:rPr>
        <w:t xml:space="preserve">de </w:t>
      </w:r>
      <w:r w:rsidR="00F1236B">
        <w:rPr>
          <w:sz w:val="24"/>
          <w:szCs w:val="24"/>
        </w:rPr>
        <w:t>cadeiras de praia dobrável para</w:t>
      </w:r>
      <w:r w:rsidR="009A10C1">
        <w:rPr>
          <w:sz w:val="24"/>
          <w:szCs w:val="24"/>
        </w:rPr>
        <w:t xml:space="preserve"> presentear os integrantes do</w:t>
      </w:r>
      <w:r w:rsidR="00F1236B">
        <w:rPr>
          <w:sz w:val="24"/>
          <w:szCs w:val="24"/>
        </w:rPr>
        <w:t xml:space="preserve"> Grupo Conviver</w:t>
      </w:r>
      <w:r w:rsidR="009A10C1">
        <w:rPr>
          <w:sz w:val="24"/>
          <w:szCs w:val="24"/>
        </w:rPr>
        <w:t xml:space="preserve"> no Final de Ano.</w:t>
      </w:r>
    </w:p>
    <w:p w14:paraId="2995EED6" w14:textId="77777777" w:rsidR="002D204E" w:rsidRPr="00D25FDE" w:rsidRDefault="002D204E" w:rsidP="0029692A">
      <w:pPr>
        <w:jc w:val="both"/>
        <w:rPr>
          <w:sz w:val="24"/>
          <w:szCs w:val="24"/>
        </w:rPr>
      </w:pPr>
    </w:p>
    <w:p w14:paraId="6DCA3833" w14:textId="77777777" w:rsidR="009D59A0" w:rsidRDefault="003E3DE5" w:rsidP="0029692A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2. ALINHAMENTO ENTRE A CONTRATAÇÃO E O PLANEJAMENTO</w:t>
      </w:r>
    </w:p>
    <w:p w14:paraId="46D3FE10" w14:textId="3CE891AE" w:rsidR="009D59A0" w:rsidRDefault="003E3DE5" w:rsidP="0029692A">
      <w:pPr>
        <w:jc w:val="both"/>
        <w:rPr>
          <w:sz w:val="24"/>
          <w:szCs w:val="24"/>
        </w:rPr>
      </w:pPr>
      <w:r>
        <w:rPr>
          <w:sz w:val="24"/>
          <w:szCs w:val="24"/>
        </w:rPr>
        <w:t>A contratação pretendida não está prevista no Plano de Contratações Anual do Município</w:t>
      </w:r>
      <w:r w:rsidR="00860B77">
        <w:rPr>
          <w:sz w:val="24"/>
          <w:szCs w:val="24"/>
        </w:rPr>
        <w:t>.</w:t>
      </w:r>
    </w:p>
    <w:p w14:paraId="2A9A76C2" w14:textId="77777777" w:rsidR="002D204E" w:rsidRDefault="002D204E" w:rsidP="0029692A">
      <w:pPr>
        <w:jc w:val="both"/>
        <w:rPr>
          <w:sz w:val="24"/>
          <w:szCs w:val="24"/>
        </w:rPr>
      </w:pPr>
    </w:p>
    <w:p w14:paraId="44C6C6D4" w14:textId="18C6855D" w:rsidR="002D204E" w:rsidRDefault="003E3DE5" w:rsidP="0029692A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3. DESCRIÇÃO DOS REQUISITOS DA CONTRATAÇÃO</w:t>
      </w:r>
    </w:p>
    <w:p w14:paraId="21BAA0FE" w14:textId="148D8D7B" w:rsidR="002D204E" w:rsidRDefault="003E3DE5" w:rsidP="0029692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Os materiais têm natureza de bens/serviços comuns, tendo em vista que seus </w:t>
      </w:r>
      <w:r>
        <w:rPr>
          <w:color w:val="000000"/>
          <w:sz w:val="24"/>
          <w:szCs w:val="24"/>
        </w:rPr>
        <w:t xml:space="preserve">padrões de desempenho e qualidade podem ser objetivamente definidos pelo </w:t>
      </w:r>
      <w:r>
        <w:rPr>
          <w:sz w:val="24"/>
          <w:szCs w:val="24"/>
        </w:rPr>
        <w:t>ETP</w:t>
      </w:r>
      <w:r>
        <w:rPr>
          <w:color w:val="000000"/>
          <w:sz w:val="24"/>
          <w:szCs w:val="24"/>
        </w:rPr>
        <w:t xml:space="preserve">, por meio de especificações usuais de mercado, </w:t>
      </w:r>
      <w:r>
        <w:rPr>
          <w:sz w:val="24"/>
          <w:szCs w:val="24"/>
        </w:rPr>
        <w:t>nos termos do art. 6º, inciso XIII, da Lei Federal nº 14.133/2021.</w:t>
      </w:r>
    </w:p>
    <w:p w14:paraId="7B3F0996" w14:textId="63F373A8" w:rsidR="009D59A0" w:rsidRDefault="003E3DE5" w:rsidP="0029692A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Objeto: </w:t>
      </w:r>
    </w:p>
    <w:tbl>
      <w:tblPr>
        <w:tblStyle w:val="TableGrid"/>
        <w:tblW w:w="9757" w:type="dxa"/>
        <w:tblInd w:w="125" w:type="dxa"/>
        <w:tblCellMar>
          <w:top w:w="57" w:type="dxa"/>
          <w:left w:w="101" w:type="dxa"/>
          <w:right w:w="106" w:type="dxa"/>
        </w:tblCellMar>
        <w:tblLook w:val="04A0" w:firstRow="1" w:lastRow="0" w:firstColumn="1" w:lastColumn="0" w:noHBand="0" w:noVBand="1"/>
      </w:tblPr>
      <w:tblGrid>
        <w:gridCol w:w="781"/>
        <w:gridCol w:w="6992"/>
        <w:gridCol w:w="850"/>
        <w:gridCol w:w="1134"/>
      </w:tblGrid>
      <w:tr w:rsidR="00F1236B" w14:paraId="1ED64E96" w14:textId="77777777">
        <w:trPr>
          <w:trHeight w:val="28"/>
        </w:trPr>
        <w:tc>
          <w:tcPr>
            <w:tcW w:w="781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0CECE" w:themeFill="background2" w:themeFillShade="E6"/>
            <w:vAlign w:val="center"/>
            <w:hideMark/>
          </w:tcPr>
          <w:p w14:paraId="7E070186" w14:textId="77777777" w:rsidR="00F1236B" w:rsidRDefault="00F1236B" w:rsidP="0029692A">
            <w:pPr>
              <w:jc w:val="center"/>
              <w:rPr>
                <w:sz w:val="24"/>
                <w:szCs w:val="24"/>
                <w:lang w:eastAsia="pt-BR"/>
              </w:rPr>
            </w:pPr>
            <w:r>
              <w:rPr>
                <w:b/>
                <w:bCs/>
                <w:color w:val="000000"/>
                <w:sz w:val="24"/>
                <w:szCs w:val="24"/>
                <w:lang w:eastAsia="pt-BR"/>
              </w:rPr>
              <w:t>ITEM</w:t>
            </w:r>
          </w:p>
        </w:tc>
        <w:tc>
          <w:tcPr>
            <w:tcW w:w="6992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0CECE" w:themeFill="background2" w:themeFillShade="E6"/>
            <w:vAlign w:val="center"/>
            <w:hideMark/>
          </w:tcPr>
          <w:p w14:paraId="6DD27FE4" w14:textId="77777777" w:rsidR="00F1236B" w:rsidRDefault="00F1236B" w:rsidP="0029692A">
            <w:pPr>
              <w:ind w:left="2"/>
              <w:jc w:val="center"/>
              <w:rPr>
                <w:sz w:val="24"/>
                <w:szCs w:val="24"/>
                <w:lang w:eastAsia="pt-BR"/>
              </w:rPr>
            </w:pPr>
            <w:r>
              <w:rPr>
                <w:b/>
                <w:bCs/>
                <w:color w:val="000000"/>
                <w:sz w:val="24"/>
                <w:szCs w:val="24"/>
                <w:lang w:eastAsia="pt-BR"/>
              </w:rPr>
              <w:t>ESPECIFICAÇÃO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0CECE" w:themeFill="background2" w:themeFillShade="E6"/>
            <w:vAlign w:val="center"/>
            <w:hideMark/>
          </w:tcPr>
          <w:p w14:paraId="3F8144BD" w14:textId="77777777" w:rsidR="00F1236B" w:rsidRDefault="00F1236B" w:rsidP="0029692A">
            <w:pPr>
              <w:ind w:left="10"/>
              <w:jc w:val="center"/>
              <w:rPr>
                <w:sz w:val="24"/>
                <w:szCs w:val="24"/>
                <w:lang w:eastAsia="pt-BR"/>
              </w:rPr>
            </w:pPr>
            <w:r>
              <w:rPr>
                <w:b/>
                <w:bCs/>
                <w:color w:val="000000"/>
                <w:sz w:val="24"/>
                <w:szCs w:val="24"/>
                <w:lang w:eastAsia="pt-BR"/>
              </w:rPr>
              <w:t>UND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0CECE" w:themeFill="background2" w:themeFillShade="E6"/>
            <w:hideMark/>
          </w:tcPr>
          <w:p w14:paraId="5D36EAB0" w14:textId="77777777" w:rsidR="00F1236B" w:rsidRDefault="00F1236B" w:rsidP="0029692A">
            <w:pPr>
              <w:ind w:left="10"/>
              <w:jc w:val="center"/>
              <w:rPr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b/>
                <w:bCs/>
                <w:color w:val="000000"/>
                <w:sz w:val="24"/>
                <w:szCs w:val="24"/>
                <w:lang w:eastAsia="pt-BR"/>
              </w:rPr>
              <w:t>QUANT</w:t>
            </w:r>
          </w:p>
        </w:tc>
      </w:tr>
      <w:tr w:rsidR="00F1236B" w14:paraId="621D09C0" w14:textId="77777777">
        <w:trPr>
          <w:trHeight w:val="207"/>
        </w:trPr>
        <w:tc>
          <w:tcPr>
            <w:tcW w:w="7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  <w:hideMark/>
          </w:tcPr>
          <w:p w14:paraId="1E919282" w14:textId="77777777" w:rsidR="00F1236B" w:rsidRDefault="00F1236B" w:rsidP="0029692A">
            <w:pPr>
              <w:jc w:val="center"/>
              <w:rPr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Arial"/>
                <w:bCs/>
                <w:sz w:val="24"/>
                <w:szCs w:val="24"/>
                <w:lang w:eastAsia="pt-BR"/>
              </w:rPr>
              <w:t>1</w:t>
            </w:r>
          </w:p>
        </w:tc>
        <w:tc>
          <w:tcPr>
            <w:tcW w:w="6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  <w:hideMark/>
          </w:tcPr>
          <w:p w14:paraId="51AE39AD" w14:textId="77777777" w:rsidR="00F1236B" w:rsidRDefault="00F1236B" w:rsidP="0029692A">
            <w:pPr>
              <w:shd w:val="clear" w:color="auto" w:fill="FFFFFF"/>
              <w:outlineLvl w:val="0"/>
              <w:rPr>
                <w:bCs/>
                <w:sz w:val="24"/>
                <w:szCs w:val="24"/>
                <w:lang w:eastAsia="pt-BR"/>
              </w:rPr>
            </w:pPr>
            <w:r>
              <w:rPr>
                <w:rStyle w:val="Forte"/>
                <w:sz w:val="24"/>
                <w:szCs w:val="24"/>
                <w:lang w:eastAsia="pt-BR"/>
              </w:rPr>
              <w:t>CADEIRA DE PRAIA DOBRÁVEL</w:t>
            </w:r>
            <w:r>
              <w:rPr>
                <w:sz w:val="24"/>
                <w:szCs w:val="24"/>
                <w:lang w:eastAsia="pt-BR"/>
              </w:rPr>
              <w:t>, com estrutura em aço, capacidade para suportar no mínimo 110 kg, assento e encosto em material resistente, própria para uso externo, de fácil transporte e armazenamento.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  <w:hideMark/>
          </w:tcPr>
          <w:p w14:paraId="23E78162" w14:textId="77777777" w:rsidR="00F1236B" w:rsidRDefault="00F1236B" w:rsidP="0029692A">
            <w:pPr>
              <w:ind w:left="10"/>
              <w:jc w:val="center"/>
              <w:rPr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bCs/>
                <w:color w:val="000000"/>
                <w:sz w:val="24"/>
                <w:szCs w:val="24"/>
                <w:lang w:eastAsia="pt-BR"/>
              </w:rPr>
              <w:t>UND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  <w:hideMark/>
          </w:tcPr>
          <w:p w14:paraId="035B56C9" w14:textId="77777777" w:rsidR="00F1236B" w:rsidRDefault="00F1236B" w:rsidP="0029692A">
            <w:pPr>
              <w:jc w:val="center"/>
              <w:rPr>
                <w:bCs/>
                <w:sz w:val="24"/>
                <w:szCs w:val="24"/>
                <w:lang w:eastAsia="pt-BR"/>
              </w:rPr>
            </w:pPr>
            <w:r>
              <w:rPr>
                <w:bCs/>
                <w:sz w:val="24"/>
                <w:szCs w:val="24"/>
                <w:lang w:eastAsia="pt-BR"/>
              </w:rPr>
              <w:t>200</w:t>
            </w:r>
          </w:p>
        </w:tc>
      </w:tr>
    </w:tbl>
    <w:p w14:paraId="5D0494B6" w14:textId="3E98063F" w:rsidR="009D59A0" w:rsidRDefault="003E3DE5" w:rsidP="0029692A">
      <w:pPr>
        <w:spacing w:before="240"/>
        <w:ind w:firstLine="708"/>
        <w:rPr>
          <w:sz w:val="24"/>
          <w:szCs w:val="24"/>
          <w:lang w:eastAsia="pt-BR"/>
        </w:rPr>
      </w:pPr>
      <w:r>
        <w:rPr>
          <w:sz w:val="24"/>
          <w:szCs w:val="24"/>
        </w:rPr>
        <w:t xml:space="preserve">A contratação será realizada por meio de dispensa de licitação, com critério de julgamento por menor preço, </w:t>
      </w:r>
      <w:r w:rsidR="005B21EE">
        <w:rPr>
          <w:sz w:val="24"/>
          <w:szCs w:val="24"/>
        </w:rPr>
        <w:t>nos termos do art. 75, II da Lei Federal nº 14.133/2021.</w:t>
      </w:r>
    </w:p>
    <w:p w14:paraId="13C9E7EE" w14:textId="77777777" w:rsidR="009D59A0" w:rsidRDefault="003E3DE5" w:rsidP="0029692A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Para fornecimento/prestação dos serviços pretendidos os eventuais interessados deverão comprovar que atuam em ramo de atividade compatível com o objeto de dispenda de licitação, bem como apresentar os seguintes documentos a título habilitação, nos termos do art. 62 e 66, da Lei nº 14.133/2021:</w:t>
      </w:r>
    </w:p>
    <w:p w14:paraId="43D358D2" w14:textId="77777777" w:rsidR="009D59A0" w:rsidRDefault="003E3DE5" w:rsidP="0029692A">
      <w:pPr>
        <w:widowControl w:val="0"/>
        <w:ind w:firstLine="851"/>
        <w:jc w:val="both"/>
        <w:rPr>
          <w:b/>
          <w:bCs/>
          <w:i/>
          <w:iCs/>
          <w:sz w:val="24"/>
          <w:szCs w:val="24"/>
        </w:rPr>
      </w:pPr>
      <w:r>
        <w:rPr>
          <w:b/>
          <w:bCs/>
          <w:sz w:val="24"/>
          <w:szCs w:val="24"/>
        </w:rPr>
        <w:t>a)</w:t>
      </w:r>
      <w:r>
        <w:rPr>
          <w:sz w:val="24"/>
          <w:szCs w:val="24"/>
        </w:rPr>
        <w:t xml:space="preserve"> prova de inscrição no Cadastro Nacional de Pessoa Jurídica (</w:t>
      </w:r>
      <w:r>
        <w:rPr>
          <w:b/>
          <w:sz w:val="24"/>
          <w:szCs w:val="24"/>
        </w:rPr>
        <w:t>CNPJ/MF</w:t>
      </w:r>
      <w:r>
        <w:rPr>
          <w:sz w:val="24"/>
          <w:szCs w:val="24"/>
        </w:rPr>
        <w:t xml:space="preserve">); </w:t>
      </w:r>
    </w:p>
    <w:p w14:paraId="1E035572" w14:textId="77777777" w:rsidR="009D59A0" w:rsidRDefault="003E3DE5" w:rsidP="0029692A">
      <w:pPr>
        <w:widowControl w:val="0"/>
        <w:ind w:firstLine="851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b)</w:t>
      </w:r>
      <w:r>
        <w:rPr>
          <w:sz w:val="24"/>
          <w:szCs w:val="24"/>
        </w:rPr>
        <w:t xml:space="preserve"> prova de inscrição no Cadastro de Contribuintes do Estado ou do Município, relativo ao domicílio ou sede do licitante, pertinente ao seu ramo de atividades; </w:t>
      </w:r>
    </w:p>
    <w:p w14:paraId="00F1B223" w14:textId="77777777" w:rsidR="009D59A0" w:rsidRDefault="003E3DE5" w:rsidP="0029692A">
      <w:pPr>
        <w:widowControl w:val="0"/>
        <w:ind w:firstLine="851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c)</w:t>
      </w:r>
      <w:r>
        <w:rPr>
          <w:sz w:val="24"/>
          <w:szCs w:val="24"/>
        </w:rPr>
        <w:t xml:space="preserve"> Certidão negativa de Débitos da </w:t>
      </w:r>
      <w:r>
        <w:rPr>
          <w:b/>
          <w:bCs/>
          <w:sz w:val="24"/>
          <w:szCs w:val="24"/>
        </w:rPr>
        <w:t>Fazenda Federal</w:t>
      </w:r>
      <w:r>
        <w:rPr>
          <w:sz w:val="24"/>
          <w:szCs w:val="24"/>
        </w:rPr>
        <w:t xml:space="preserve">, </w:t>
      </w:r>
      <w:r>
        <w:rPr>
          <w:b/>
          <w:bCs/>
          <w:sz w:val="24"/>
          <w:szCs w:val="24"/>
        </w:rPr>
        <w:t>Estadual e Municipal</w:t>
      </w:r>
      <w:r>
        <w:rPr>
          <w:sz w:val="24"/>
          <w:szCs w:val="24"/>
        </w:rPr>
        <w:t xml:space="preserve">, sendo a última do domicílio ou sede da licitante; </w:t>
      </w:r>
    </w:p>
    <w:p w14:paraId="534B9346" w14:textId="77777777" w:rsidR="009D59A0" w:rsidRDefault="003E3DE5" w:rsidP="0029692A">
      <w:pPr>
        <w:widowControl w:val="0"/>
        <w:ind w:firstLine="851"/>
        <w:jc w:val="both"/>
        <w:rPr>
          <w:b/>
          <w:sz w:val="24"/>
          <w:szCs w:val="24"/>
        </w:rPr>
      </w:pPr>
      <w:r>
        <w:rPr>
          <w:b/>
          <w:bCs/>
          <w:sz w:val="24"/>
          <w:szCs w:val="24"/>
        </w:rPr>
        <w:t>d)</w:t>
      </w:r>
      <w:r>
        <w:rPr>
          <w:sz w:val="24"/>
          <w:szCs w:val="24"/>
        </w:rPr>
        <w:t xml:space="preserve"> prova de regularidade (</w:t>
      </w:r>
      <w:r>
        <w:rPr>
          <w:b/>
          <w:sz w:val="24"/>
          <w:szCs w:val="24"/>
        </w:rPr>
        <w:t>CRF</w:t>
      </w:r>
      <w:r>
        <w:rPr>
          <w:sz w:val="24"/>
          <w:szCs w:val="24"/>
        </w:rPr>
        <w:t xml:space="preserve">) junto ao Fundo de Garantia por Tempo de Serviço </w:t>
      </w:r>
      <w:r>
        <w:rPr>
          <w:b/>
          <w:sz w:val="24"/>
          <w:szCs w:val="24"/>
        </w:rPr>
        <w:t xml:space="preserve">(FGTS). </w:t>
      </w:r>
    </w:p>
    <w:p w14:paraId="155DC4DE" w14:textId="77777777" w:rsidR="009D59A0" w:rsidRDefault="003E3DE5" w:rsidP="0029692A">
      <w:pPr>
        <w:widowControl w:val="0"/>
        <w:ind w:firstLine="709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  e) </w:t>
      </w:r>
      <w:r>
        <w:rPr>
          <w:sz w:val="24"/>
          <w:szCs w:val="24"/>
        </w:rPr>
        <w:t>prova de inexistência de débitos inadimplidos perante a Justiça do Trabalho, mediante a apresentação de certidão negativa, nos termos do Título VII-A da Consolidação das Leis do Trabalho, aprovada pelo Decreto-Lei nº 5.452, de 1º de maio de 1943;</w:t>
      </w:r>
    </w:p>
    <w:p w14:paraId="5163CB2A" w14:textId="77777777" w:rsidR="002D204E" w:rsidRDefault="002D204E" w:rsidP="0029692A">
      <w:pPr>
        <w:widowControl w:val="0"/>
        <w:ind w:firstLine="709"/>
        <w:jc w:val="both"/>
        <w:rPr>
          <w:sz w:val="24"/>
          <w:szCs w:val="24"/>
        </w:rPr>
      </w:pPr>
    </w:p>
    <w:p w14:paraId="12276CCD" w14:textId="77777777" w:rsidR="009E35CE" w:rsidRDefault="009E35CE" w:rsidP="0029692A">
      <w:pPr>
        <w:widowControl w:val="0"/>
        <w:ind w:firstLine="709"/>
        <w:jc w:val="both"/>
        <w:rPr>
          <w:sz w:val="24"/>
          <w:szCs w:val="24"/>
        </w:rPr>
      </w:pPr>
    </w:p>
    <w:p w14:paraId="5C663CFD" w14:textId="77777777" w:rsidR="009E35CE" w:rsidRDefault="009E35CE" w:rsidP="0029692A">
      <w:pPr>
        <w:widowControl w:val="0"/>
        <w:ind w:firstLine="709"/>
        <w:jc w:val="both"/>
        <w:rPr>
          <w:sz w:val="24"/>
          <w:szCs w:val="24"/>
        </w:rPr>
      </w:pPr>
    </w:p>
    <w:p w14:paraId="543C7AF5" w14:textId="77777777" w:rsidR="009E35CE" w:rsidRDefault="009E35CE" w:rsidP="0029692A">
      <w:pPr>
        <w:widowControl w:val="0"/>
        <w:ind w:firstLine="709"/>
        <w:jc w:val="both"/>
        <w:rPr>
          <w:sz w:val="24"/>
          <w:szCs w:val="24"/>
        </w:rPr>
      </w:pPr>
    </w:p>
    <w:p w14:paraId="49562ED2" w14:textId="77777777" w:rsidR="009D59A0" w:rsidRDefault="003E3DE5" w:rsidP="0029692A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4. ESTIMATIVA DAS QUANTIDADES</w:t>
      </w:r>
    </w:p>
    <w:tbl>
      <w:tblPr>
        <w:tblStyle w:val="TableGrid"/>
        <w:tblW w:w="9757" w:type="dxa"/>
        <w:tblInd w:w="125" w:type="dxa"/>
        <w:tblCellMar>
          <w:top w:w="57" w:type="dxa"/>
          <w:left w:w="101" w:type="dxa"/>
          <w:right w:w="106" w:type="dxa"/>
        </w:tblCellMar>
        <w:tblLook w:val="04A0" w:firstRow="1" w:lastRow="0" w:firstColumn="1" w:lastColumn="0" w:noHBand="0" w:noVBand="1"/>
      </w:tblPr>
      <w:tblGrid>
        <w:gridCol w:w="781"/>
        <w:gridCol w:w="6992"/>
        <w:gridCol w:w="850"/>
        <w:gridCol w:w="1134"/>
      </w:tblGrid>
      <w:tr w:rsidR="00F1236B" w14:paraId="1F250838" w14:textId="77777777">
        <w:trPr>
          <w:trHeight w:val="28"/>
        </w:trPr>
        <w:tc>
          <w:tcPr>
            <w:tcW w:w="781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0CECE" w:themeFill="background2" w:themeFillShade="E6"/>
            <w:vAlign w:val="center"/>
            <w:hideMark/>
          </w:tcPr>
          <w:p w14:paraId="4CC4478E" w14:textId="77777777" w:rsidR="00F1236B" w:rsidRDefault="00F1236B" w:rsidP="0029692A">
            <w:pPr>
              <w:jc w:val="center"/>
              <w:rPr>
                <w:sz w:val="24"/>
                <w:szCs w:val="24"/>
                <w:lang w:eastAsia="pt-BR"/>
              </w:rPr>
            </w:pPr>
            <w:r>
              <w:rPr>
                <w:b/>
                <w:bCs/>
                <w:color w:val="000000"/>
                <w:sz w:val="24"/>
                <w:szCs w:val="24"/>
                <w:lang w:eastAsia="pt-BR"/>
              </w:rPr>
              <w:t>ITEM</w:t>
            </w:r>
          </w:p>
        </w:tc>
        <w:tc>
          <w:tcPr>
            <w:tcW w:w="6992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0CECE" w:themeFill="background2" w:themeFillShade="E6"/>
            <w:vAlign w:val="center"/>
            <w:hideMark/>
          </w:tcPr>
          <w:p w14:paraId="20F9EED3" w14:textId="77777777" w:rsidR="00F1236B" w:rsidRDefault="00F1236B" w:rsidP="0029692A">
            <w:pPr>
              <w:ind w:left="2"/>
              <w:jc w:val="center"/>
              <w:rPr>
                <w:sz w:val="24"/>
                <w:szCs w:val="24"/>
                <w:lang w:eastAsia="pt-BR"/>
              </w:rPr>
            </w:pPr>
            <w:r>
              <w:rPr>
                <w:b/>
                <w:bCs/>
                <w:color w:val="000000"/>
                <w:sz w:val="24"/>
                <w:szCs w:val="24"/>
                <w:lang w:eastAsia="pt-BR"/>
              </w:rPr>
              <w:t>ESPECIFICAÇÃO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0CECE" w:themeFill="background2" w:themeFillShade="E6"/>
            <w:vAlign w:val="center"/>
            <w:hideMark/>
          </w:tcPr>
          <w:p w14:paraId="2F4BDF22" w14:textId="77777777" w:rsidR="00F1236B" w:rsidRDefault="00F1236B" w:rsidP="0029692A">
            <w:pPr>
              <w:ind w:left="10"/>
              <w:jc w:val="center"/>
              <w:rPr>
                <w:sz w:val="24"/>
                <w:szCs w:val="24"/>
                <w:lang w:eastAsia="pt-BR"/>
              </w:rPr>
            </w:pPr>
            <w:r>
              <w:rPr>
                <w:b/>
                <w:bCs/>
                <w:color w:val="000000"/>
                <w:sz w:val="24"/>
                <w:szCs w:val="24"/>
                <w:lang w:eastAsia="pt-BR"/>
              </w:rPr>
              <w:t>UND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0CECE" w:themeFill="background2" w:themeFillShade="E6"/>
            <w:hideMark/>
          </w:tcPr>
          <w:p w14:paraId="0CBBE3F6" w14:textId="77777777" w:rsidR="00F1236B" w:rsidRDefault="00F1236B" w:rsidP="0029692A">
            <w:pPr>
              <w:ind w:left="10"/>
              <w:jc w:val="center"/>
              <w:rPr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b/>
                <w:bCs/>
                <w:color w:val="000000"/>
                <w:sz w:val="24"/>
                <w:szCs w:val="24"/>
                <w:lang w:eastAsia="pt-BR"/>
              </w:rPr>
              <w:t>QUANT</w:t>
            </w:r>
          </w:p>
        </w:tc>
      </w:tr>
      <w:tr w:rsidR="00F1236B" w14:paraId="7B362681" w14:textId="77777777">
        <w:trPr>
          <w:trHeight w:val="207"/>
        </w:trPr>
        <w:tc>
          <w:tcPr>
            <w:tcW w:w="7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  <w:hideMark/>
          </w:tcPr>
          <w:p w14:paraId="6AB91A7E" w14:textId="77777777" w:rsidR="00F1236B" w:rsidRDefault="00F1236B" w:rsidP="0029692A">
            <w:pPr>
              <w:jc w:val="center"/>
              <w:rPr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Arial"/>
                <w:bCs/>
                <w:sz w:val="24"/>
                <w:szCs w:val="24"/>
                <w:lang w:eastAsia="pt-BR"/>
              </w:rPr>
              <w:t>1</w:t>
            </w:r>
          </w:p>
        </w:tc>
        <w:tc>
          <w:tcPr>
            <w:tcW w:w="6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  <w:hideMark/>
          </w:tcPr>
          <w:p w14:paraId="5A3A3EEB" w14:textId="77777777" w:rsidR="00F1236B" w:rsidRDefault="00F1236B" w:rsidP="0029692A">
            <w:pPr>
              <w:shd w:val="clear" w:color="auto" w:fill="FFFFFF"/>
              <w:outlineLvl w:val="0"/>
              <w:rPr>
                <w:bCs/>
                <w:sz w:val="24"/>
                <w:szCs w:val="24"/>
                <w:lang w:eastAsia="pt-BR"/>
              </w:rPr>
            </w:pPr>
            <w:r>
              <w:rPr>
                <w:rStyle w:val="Forte"/>
                <w:sz w:val="24"/>
                <w:szCs w:val="24"/>
                <w:lang w:eastAsia="pt-BR"/>
              </w:rPr>
              <w:t>CADEIRA DE PRAIA DOBRÁVEL</w:t>
            </w:r>
            <w:r>
              <w:rPr>
                <w:sz w:val="24"/>
                <w:szCs w:val="24"/>
                <w:lang w:eastAsia="pt-BR"/>
              </w:rPr>
              <w:t>, com estrutura em aço, capacidade para suportar no mínimo 110 kg, assento e encosto em material resistente, própria para uso externo, de fácil transporte e armazenamento.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  <w:hideMark/>
          </w:tcPr>
          <w:p w14:paraId="078CB3D6" w14:textId="77777777" w:rsidR="00F1236B" w:rsidRDefault="00F1236B" w:rsidP="0029692A">
            <w:pPr>
              <w:ind w:left="10"/>
              <w:jc w:val="center"/>
              <w:rPr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bCs/>
                <w:color w:val="000000"/>
                <w:sz w:val="24"/>
                <w:szCs w:val="24"/>
                <w:lang w:eastAsia="pt-BR"/>
              </w:rPr>
              <w:t>UND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  <w:hideMark/>
          </w:tcPr>
          <w:p w14:paraId="3BDBD2E3" w14:textId="77777777" w:rsidR="00F1236B" w:rsidRDefault="00F1236B" w:rsidP="0029692A">
            <w:pPr>
              <w:jc w:val="center"/>
              <w:rPr>
                <w:bCs/>
                <w:sz w:val="24"/>
                <w:szCs w:val="24"/>
                <w:lang w:eastAsia="pt-BR"/>
              </w:rPr>
            </w:pPr>
            <w:r>
              <w:rPr>
                <w:bCs/>
                <w:sz w:val="24"/>
                <w:szCs w:val="24"/>
                <w:lang w:eastAsia="pt-BR"/>
              </w:rPr>
              <w:t>200</w:t>
            </w:r>
          </w:p>
        </w:tc>
      </w:tr>
    </w:tbl>
    <w:p w14:paraId="2F158CC0" w14:textId="77777777" w:rsidR="00F1236B" w:rsidRDefault="00F1236B" w:rsidP="0029692A">
      <w:pPr>
        <w:jc w:val="both"/>
        <w:rPr>
          <w:b/>
          <w:bCs/>
          <w:sz w:val="24"/>
          <w:szCs w:val="24"/>
        </w:rPr>
      </w:pPr>
    </w:p>
    <w:p w14:paraId="62870642" w14:textId="7107EECF" w:rsidR="00F1236B" w:rsidRDefault="003E3DE5" w:rsidP="0029692A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5. ALTERNATIVAS DISPONÍVEIS NO MERCADO</w:t>
      </w:r>
    </w:p>
    <w:p w14:paraId="58BE399B" w14:textId="14AFF803" w:rsidR="009D59A0" w:rsidRDefault="003E3DE5" w:rsidP="0029692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Conforme pesquisa de mercado realizada, para solução da necessidade administrativa, objeto do presente Estudo Técnico Preliminar, vislumbra-se possível, sob o aspecto técnico e econômico, a contratação de </w:t>
      </w:r>
      <w:r w:rsidRPr="009A10C1">
        <w:rPr>
          <w:color w:val="000000" w:themeColor="text1"/>
          <w:sz w:val="24"/>
          <w:szCs w:val="24"/>
        </w:rPr>
        <w:t>empresas especializadas em</w:t>
      </w:r>
      <w:r w:rsidR="009A10C1" w:rsidRPr="009A10C1">
        <w:rPr>
          <w:color w:val="000000" w:themeColor="text1"/>
          <w:sz w:val="24"/>
          <w:szCs w:val="24"/>
        </w:rPr>
        <w:t xml:space="preserve"> cadeiras de praia dobrável</w:t>
      </w:r>
      <w:r w:rsidR="0039309E" w:rsidRPr="0029692A">
        <w:rPr>
          <w:color w:val="EE0000"/>
          <w:sz w:val="24"/>
          <w:szCs w:val="24"/>
        </w:rPr>
        <w:t>.</w:t>
      </w:r>
    </w:p>
    <w:p w14:paraId="14B4E7B9" w14:textId="46F02A5A" w:rsidR="009D59A0" w:rsidRDefault="003E3DE5" w:rsidP="0029692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Neste sentido, segue indicação de potenciais fornecedores/prestadores de serviços: </w:t>
      </w:r>
    </w:p>
    <w:p w14:paraId="1E10C57C" w14:textId="77777777" w:rsidR="009A10C1" w:rsidRDefault="009A10C1" w:rsidP="0029692A">
      <w:pPr>
        <w:jc w:val="both"/>
        <w:rPr>
          <w:sz w:val="24"/>
          <w:szCs w:val="24"/>
        </w:rPr>
      </w:pPr>
    </w:p>
    <w:p w14:paraId="577C7A1E" w14:textId="7078FA4C" w:rsidR="008748C9" w:rsidRDefault="00010E2A" w:rsidP="0029692A">
      <w:pPr>
        <w:jc w:val="both"/>
        <w:rPr>
          <w:b/>
          <w:bCs/>
          <w:sz w:val="24"/>
          <w:szCs w:val="22"/>
        </w:rPr>
      </w:pPr>
      <w:r>
        <w:rPr>
          <w:b/>
          <w:bCs/>
          <w:sz w:val="24"/>
          <w:szCs w:val="22"/>
        </w:rPr>
        <w:t xml:space="preserve">- </w:t>
      </w:r>
      <w:proofErr w:type="spellStart"/>
      <w:r w:rsidR="007B2200" w:rsidRPr="00212502">
        <w:rPr>
          <w:b/>
          <w:bCs/>
          <w:sz w:val="24"/>
          <w:szCs w:val="24"/>
        </w:rPr>
        <w:t>B</w:t>
      </w:r>
      <w:r w:rsidR="00212502" w:rsidRPr="00212502">
        <w:rPr>
          <w:b/>
          <w:bCs/>
          <w:sz w:val="24"/>
          <w:szCs w:val="24"/>
        </w:rPr>
        <w:t>iomax</w:t>
      </w:r>
      <w:proofErr w:type="spellEnd"/>
      <w:r w:rsidR="00212502" w:rsidRPr="00212502">
        <w:rPr>
          <w:b/>
          <w:bCs/>
          <w:sz w:val="24"/>
          <w:szCs w:val="24"/>
        </w:rPr>
        <w:t xml:space="preserve"> </w:t>
      </w:r>
      <w:r w:rsidR="007B2200" w:rsidRPr="00212502">
        <w:rPr>
          <w:b/>
          <w:bCs/>
          <w:sz w:val="24"/>
          <w:szCs w:val="24"/>
        </w:rPr>
        <w:t>P</w:t>
      </w:r>
      <w:r w:rsidR="00212502" w:rsidRPr="00212502">
        <w:rPr>
          <w:b/>
          <w:bCs/>
          <w:sz w:val="24"/>
          <w:szCs w:val="24"/>
        </w:rPr>
        <w:t>rodutos</w:t>
      </w:r>
      <w:r w:rsidR="007B2200" w:rsidRPr="00212502">
        <w:rPr>
          <w:b/>
          <w:bCs/>
          <w:sz w:val="24"/>
          <w:szCs w:val="24"/>
        </w:rPr>
        <w:t xml:space="preserve"> </w:t>
      </w:r>
      <w:r w:rsidR="00F1236B" w:rsidRPr="00212502">
        <w:rPr>
          <w:b/>
          <w:bCs/>
          <w:sz w:val="24"/>
          <w:szCs w:val="24"/>
        </w:rPr>
        <w:t>Odontológicos</w:t>
      </w:r>
      <w:r w:rsidR="007B2200" w:rsidRPr="00212502">
        <w:rPr>
          <w:b/>
          <w:bCs/>
          <w:sz w:val="24"/>
          <w:szCs w:val="24"/>
        </w:rPr>
        <w:t xml:space="preserve"> </w:t>
      </w:r>
      <w:r w:rsidR="00212502" w:rsidRPr="00212502">
        <w:rPr>
          <w:b/>
          <w:bCs/>
          <w:sz w:val="24"/>
          <w:szCs w:val="24"/>
        </w:rPr>
        <w:t>e</w:t>
      </w:r>
      <w:r w:rsidR="007B2200" w:rsidRPr="00212502">
        <w:rPr>
          <w:b/>
          <w:bCs/>
          <w:sz w:val="24"/>
          <w:szCs w:val="24"/>
        </w:rPr>
        <w:t xml:space="preserve"> </w:t>
      </w:r>
      <w:r w:rsidR="00212502" w:rsidRPr="00212502">
        <w:rPr>
          <w:b/>
          <w:bCs/>
          <w:sz w:val="24"/>
          <w:szCs w:val="24"/>
        </w:rPr>
        <w:t>Hospitalares</w:t>
      </w:r>
    </w:p>
    <w:p w14:paraId="237F3463" w14:textId="009C8DD2" w:rsidR="007B2200" w:rsidRDefault="007B2200" w:rsidP="0029692A">
      <w:pPr>
        <w:jc w:val="both"/>
        <w:rPr>
          <w:b/>
          <w:bCs/>
          <w:sz w:val="24"/>
          <w:szCs w:val="22"/>
        </w:rPr>
      </w:pPr>
      <w:r>
        <w:rPr>
          <w:b/>
          <w:bCs/>
          <w:sz w:val="24"/>
          <w:szCs w:val="22"/>
        </w:rPr>
        <w:t xml:space="preserve">- </w:t>
      </w:r>
      <w:r w:rsidR="00621591">
        <w:rPr>
          <w:b/>
          <w:bCs/>
          <w:sz w:val="24"/>
          <w:szCs w:val="22"/>
        </w:rPr>
        <w:t>Solar Indústria e Comércio LTDA</w:t>
      </w:r>
    </w:p>
    <w:p w14:paraId="0FB97B7C" w14:textId="36F77BDF" w:rsidR="008748C9" w:rsidRPr="00F1236B" w:rsidRDefault="00212502" w:rsidP="0029692A">
      <w:pPr>
        <w:pStyle w:val="Default"/>
        <w:rPr>
          <w:b/>
          <w:bCs/>
          <w:szCs w:val="22"/>
        </w:rPr>
      </w:pPr>
      <w:r>
        <w:rPr>
          <w:b/>
          <w:bCs/>
          <w:szCs w:val="22"/>
        </w:rPr>
        <w:t xml:space="preserve">- </w:t>
      </w:r>
      <w:r w:rsidR="00C20D03">
        <w:rPr>
          <w:b/>
          <w:bCs/>
          <w:szCs w:val="22"/>
        </w:rPr>
        <w:t>DPM Soluções</w:t>
      </w:r>
    </w:p>
    <w:p w14:paraId="11FAA44C" w14:textId="2F4271E5" w:rsidR="00212502" w:rsidRPr="00473A32" w:rsidRDefault="00212502" w:rsidP="0029692A">
      <w:pPr>
        <w:jc w:val="both"/>
        <w:rPr>
          <w:b/>
          <w:bCs/>
          <w:color w:val="000000"/>
          <w:sz w:val="24"/>
          <w:szCs w:val="22"/>
        </w:rPr>
      </w:pPr>
      <w:r w:rsidRPr="00212502">
        <w:rPr>
          <w:rFonts w:ascii="Trebuchet MS" w:hAnsi="Trebuchet MS" w:cs="Trebuchet MS"/>
          <w:color w:val="000000"/>
          <w:sz w:val="24"/>
          <w:szCs w:val="24"/>
          <w:lang w:eastAsia="pt-BR"/>
        </w:rPr>
        <w:t xml:space="preserve"> </w:t>
      </w:r>
    </w:p>
    <w:p w14:paraId="1CF4EF25" w14:textId="2A6FAA81" w:rsidR="009D59A0" w:rsidRDefault="003E3DE5" w:rsidP="0029692A">
      <w:pPr>
        <w:jc w:val="both"/>
        <w:rPr>
          <w:sz w:val="24"/>
          <w:szCs w:val="24"/>
        </w:rPr>
      </w:pPr>
      <w:r>
        <w:rPr>
          <w:sz w:val="24"/>
          <w:szCs w:val="24"/>
        </w:rPr>
        <w:t>Tais referências foram obtidas por meio de Formalização de Demanda, efetuadas com base no Decreto Municipal n.º 51/2023, que “Estabelece o procedimento administrativo para a realização de pesquisa de preços para aquisição de bens, contratação de serviços em geral e para contratação de obras e serviços de engenharia no âmbito do Município de São Pedro da Serra, nos termos da Lei Federal nº 14.133/2021”.</w:t>
      </w:r>
    </w:p>
    <w:p w14:paraId="348704C6" w14:textId="77777777" w:rsidR="00354EF1" w:rsidRDefault="00354EF1" w:rsidP="0029692A">
      <w:pPr>
        <w:jc w:val="both"/>
        <w:rPr>
          <w:sz w:val="24"/>
          <w:szCs w:val="24"/>
        </w:rPr>
      </w:pPr>
    </w:p>
    <w:p w14:paraId="7B8720E6" w14:textId="77777777" w:rsidR="009D59A0" w:rsidRDefault="003E3DE5" w:rsidP="0029692A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6. ESTIMATIVA DO VALOR DA CONTRATAÇÃO</w:t>
      </w:r>
    </w:p>
    <w:p w14:paraId="754330AF" w14:textId="7FE09B43" w:rsidR="005B394C" w:rsidRDefault="003E3DE5" w:rsidP="0029692A">
      <w:pPr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>A empresa a ser contratada pelo menor preço</w:t>
      </w:r>
      <w:r w:rsidR="00504ADB">
        <w:rPr>
          <w:sz w:val="24"/>
          <w:szCs w:val="24"/>
        </w:rPr>
        <w:t xml:space="preserve"> s</w:t>
      </w:r>
      <w:r w:rsidR="00381883">
        <w:rPr>
          <w:sz w:val="24"/>
          <w:szCs w:val="24"/>
        </w:rPr>
        <w:t>erá</w:t>
      </w:r>
      <w:bookmarkStart w:id="0" w:name="_Hlk193695635"/>
      <w:r w:rsidR="0029692A">
        <w:rPr>
          <w:sz w:val="24"/>
          <w:szCs w:val="24"/>
        </w:rPr>
        <w:t>:</w:t>
      </w:r>
      <w:r w:rsidR="00C20D03" w:rsidRPr="00C20D03">
        <w:rPr>
          <w:b/>
          <w:bCs/>
          <w:sz w:val="24"/>
          <w:szCs w:val="24"/>
        </w:rPr>
        <w:t xml:space="preserve"> </w:t>
      </w:r>
      <w:proofErr w:type="spellStart"/>
      <w:r w:rsidR="00C20D03" w:rsidRPr="00C20D03">
        <w:rPr>
          <w:b/>
          <w:bCs/>
          <w:sz w:val="24"/>
          <w:szCs w:val="24"/>
        </w:rPr>
        <w:t>B</w:t>
      </w:r>
      <w:r w:rsidR="00C20D03">
        <w:rPr>
          <w:b/>
          <w:bCs/>
          <w:sz w:val="24"/>
          <w:szCs w:val="24"/>
        </w:rPr>
        <w:t>iomax</w:t>
      </w:r>
      <w:proofErr w:type="spellEnd"/>
      <w:r w:rsidR="00C20D03" w:rsidRPr="00C20D03">
        <w:rPr>
          <w:b/>
          <w:bCs/>
          <w:sz w:val="24"/>
          <w:szCs w:val="24"/>
        </w:rPr>
        <w:t xml:space="preserve"> P</w:t>
      </w:r>
      <w:r w:rsidR="00C20D03">
        <w:rPr>
          <w:b/>
          <w:bCs/>
          <w:sz w:val="24"/>
          <w:szCs w:val="24"/>
        </w:rPr>
        <w:t>rodutos</w:t>
      </w:r>
      <w:r w:rsidR="00C20D03" w:rsidRPr="00C20D03">
        <w:rPr>
          <w:b/>
          <w:bCs/>
          <w:sz w:val="24"/>
          <w:szCs w:val="24"/>
        </w:rPr>
        <w:t xml:space="preserve"> O</w:t>
      </w:r>
      <w:r w:rsidR="00C20D03">
        <w:rPr>
          <w:b/>
          <w:bCs/>
          <w:sz w:val="24"/>
          <w:szCs w:val="24"/>
        </w:rPr>
        <w:t>dontológicos</w:t>
      </w:r>
      <w:r w:rsidR="00C20D03" w:rsidRPr="00C20D03">
        <w:rPr>
          <w:b/>
          <w:bCs/>
          <w:sz w:val="24"/>
          <w:szCs w:val="24"/>
        </w:rPr>
        <w:t xml:space="preserve"> </w:t>
      </w:r>
      <w:r w:rsidR="00C20D03">
        <w:rPr>
          <w:b/>
          <w:bCs/>
          <w:sz w:val="24"/>
          <w:szCs w:val="24"/>
        </w:rPr>
        <w:t>e</w:t>
      </w:r>
      <w:r w:rsidR="00C20D03" w:rsidRPr="00C20D03">
        <w:rPr>
          <w:b/>
          <w:bCs/>
          <w:sz w:val="24"/>
          <w:szCs w:val="24"/>
        </w:rPr>
        <w:t xml:space="preserve"> H</w:t>
      </w:r>
      <w:r w:rsidR="00C20D03">
        <w:rPr>
          <w:b/>
          <w:bCs/>
          <w:sz w:val="24"/>
          <w:szCs w:val="24"/>
        </w:rPr>
        <w:t>ospitalares, CNPJ</w:t>
      </w:r>
      <w:r w:rsidR="00C20D03" w:rsidRPr="00C20D03">
        <w:rPr>
          <w:b/>
          <w:bCs/>
          <w:sz w:val="24"/>
          <w:szCs w:val="24"/>
        </w:rPr>
        <w:t xml:space="preserve"> 57.918.221/0001-60</w:t>
      </w:r>
    </w:p>
    <w:tbl>
      <w:tblPr>
        <w:tblStyle w:val="TableGrid"/>
        <w:tblW w:w="9646" w:type="dxa"/>
        <w:jc w:val="center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101" w:type="dxa"/>
          <w:right w:w="106" w:type="dxa"/>
        </w:tblCellMar>
        <w:tblLook w:val="04A0" w:firstRow="1" w:lastRow="0" w:firstColumn="1" w:lastColumn="0" w:noHBand="0" w:noVBand="1"/>
      </w:tblPr>
      <w:tblGrid>
        <w:gridCol w:w="781"/>
        <w:gridCol w:w="4227"/>
        <w:gridCol w:w="822"/>
        <w:gridCol w:w="1119"/>
        <w:gridCol w:w="1115"/>
        <w:gridCol w:w="1582"/>
      </w:tblGrid>
      <w:tr w:rsidR="00F1236B" w14:paraId="277F08F6" w14:textId="3C87536F" w:rsidTr="00431D9A">
        <w:trPr>
          <w:trHeight w:val="28"/>
          <w:jc w:val="center"/>
        </w:trPr>
        <w:tc>
          <w:tcPr>
            <w:tcW w:w="781" w:type="dxa"/>
            <w:shd w:val="clear" w:color="auto" w:fill="D0CECE" w:themeFill="background2" w:themeFillShade="E6"/>
            <w:vAlign w:val="center"/>
            <w:hideMark/>
          </w:tcPr>
          <w:p w14:paraId="41DA4956" w14:textId="77777777" w:rsidR="00F1236B" w:rsidRDefault="00F1236B" w:rsidP="0029692A">
            <w:pPr>
              <w:jc w:val="center"/>
              <w:rPr>
                <w:sz w:val="24"/>
                <w:szCs w:val="24"/>
                <w:lang w:eastAsia="pt-BR"/>
              </w:rPr>
            </w:pPr>
            <w:r>
              <w:rPr>
                <w:b/>
                <w:bCs/>
                <w:color w:val="000000"/>
                <w:sz w:val="24"/>
                <w:szCs w:val="24"/>
                <w:lang w:eastAsia="pt-BR"/>
              </w:rPr>
              <w:t>ITEM</w:t>
            </w:r>
          </w:p>
        </w:tc>
        <w:tc>
          <w:tcPr>
            <w:tcW w:w="4674" w:type="dxa"/>
            <w:shd w:val="clear" w:color="auto" w:fill="D0CECE" w:themeFill="background2" w:themeFillShade="E6"/>
            <w:vAlign w:val="center"/>
            <w:hideMark/>
          </w:tcPr>
          <w:p w14:paraId="6E3C2E86" w14:textId="77777777" w:rsidR="00F1236B" w:rsidRDefault="00F1236B" w:rsidP="0029692A">
            <w:pPr>
              <w:ind w:left="2"/>
              <w:jc w:val="center"/>
              <w:rPr>
                <w:sz w:val="24"/>
                <w:szCs w:val="24"/>
                <w:lang w:eastAsia="pt-BR"/>
              </w:rPr>
            </w:pPr>
            <w:r>
              <w:rPr>
                <w:b/>
                <w:bCs/>
                <w:color w:val="000000"/>
                <w:sz w:val="24"/>
                <w:szCs w:val="24"/>
                <w:lang w:eastAsia="pt-BR"/>
              </w:rPr>
              <w:t>ESPECIFICAÇÃO</w:t>
            </w:r>
          </w:p>
        </w:tc>
        <w:tc>
          <w:tcPr>
            <w:tcW w:w="834" w:type="dxa"/>
            <w:shd w:val="clear" w:color="auto" w:fill="D0CECE" w:themeFill="background2" w:themeFillShade="E6"/>
            <w:vAlign w:val="center"/>
            <w:hideMark/>
          </w:tcPr>
          <w:p w14:paraId="15D1B30F" w14:textId="77777777" w:rsidR="00F1236B" w:rsidRDefault="00F1236B" w:rsidP="0029692A">
            <w:pPr>
              <w:ind w:left="10"/>
              <w:jc w:val="center"/>
              <w:rPr>
                <w:sz w:val="24"/>
                <w:szCs w:val="24"/>
                <w:lang w:eastAsia="pt-BR"/>
              </w:rPr>
            </w:pPr>
            <w:r>
              <w:rPr>
                <w:b/>
                <w:bCs/>
                <w:color w:val="000000"/>
                <w:sz w:val="24"/>
                <w:szCs w:val="24"/>
                <w:lang w:eastAsia="pt-BR"/>
              </w:rPr>
              <w:t>UND</w:t>
            </w:r>
          </w:p>
        </w:tc>
        <w:tc>
          <w:tcPr>
            <w:tcW w:w="1125" w:type="dxa"/>
            <w:shd w:val="clear" w:color="auto" w:fill="D0CECE" w:themeFill="background2" w:themeFillShade="E6"/>
            <w:hideMark/>
          </w:tcPr>
          <w:p w14:paraId="28CEFAFA" w14:textId="77777777" w:rsidR="00F1236B" w:rsidRDefault="00F1236B" w:rsidP="0029692A">
            <w:pPr>
              <w:ind w:left="10"/>
              <w:jc w:val="center"/>
              <w:rPr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b/>
                <w:bCs/>
                <w:color w:val="000000"/>
                <w:sz w:val="24"/>
                <w:szCs w:val="24"/>
                <w:lang w:eastAsia="pt-BR"/>
              </w:rPr>
              <w:t>QUANT</w:t>
            </w:r>
          </w:p>
        </w:tc>
        <w:tc>
          <w:tcPr>
            <w:tcW w:w="1081" w:type="dxa"/>
            <w:shd w:val="clear" w:color="auto" w:fill="D0CECE" w:themeFill="background2" w:themeFillShade="E6"/>
          </w:tcPr>
          <w:p w14:paraId="0508B025" w14:textId="77777777" w:rsidR="00F1236B" w:rsidRDefault="00F1236B" w:rsidP="0029692A">
            <w:pPr>
              <w:ind w:left="10"/>
              <w:jc w:val="center"/>
              <w:rPr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b/>
                <w:bCs/>
                <w:color w:val="000000"/>
                <w:sz w:val="24"/>
                <w:szCs w:val="24"/>
                <w:lang w:eastAsia="pt-BR"/>
              </w:rPr>
              <w:t>VALOR</w:t>
            </w:r>
          </w:p>
          <w:p w14:paraId="1C613427" w14:textId="4CF88A48" w:rsidR="00F1236B" w:rsidRDefault="00F1236B" w:rsidP="0029692A">
            <w:pPr>
              <w:ind w:left="10"/>
              <w:jc w:val="center"/>
              <w:rPr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b/>
                <w:bCs/>
                <w:color w:val="000000"/>
                <w:sz w:val="24"/>
                <w:szCs w:val="24"/>
                <w:lang w:eastAsia="pt-BR"/>
              </w:rPr>
              <w:t>UNIT</w:t>
            </w:r>
          </w:p>
        </w:tc>
        <w:tc>
          <w:tcPr>
            <w:tcW w:w="1151" w:type="dxa"/>
            <w:shd w:val="clear" w:color="auto" w:fill="D0CECE" w:themeFill="background2" w:themeFillShade="E6"/>
          </w:tcPr>
          <w:p w14:paraId="296AB08E" w14:textId="77777777" w:rsidR="00F1236B" w:rsidRDefault="00F1236B" w:rsidP="0029692A">
            <w:pPr>
              <w:ind w:left="10"/>
              <w:jc w:val="center"/>
              <w:rPr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b/>
                <w:bCs/>
                <w:color w:val="000000"/>
                <w:sz w:val="24"/>
                <w:szCs w:val="24"/>
                <w:lang w:eastAsia="pt-BR"/>
              </w:rPr>
              <w:t>VALOR</w:t>
            </w:r>
          </w:p>
          <w:p w14:paraId="2E9893F5" w14:textId="59271ACE" w:rsidR="00F1236B" w:rsidRDefault="00F1236B" w:rsidP="0029692A">
            <w:pPr>
              <w:ind w:left="10"/>
              <w:jc w:val="center"/>
              <w:rPr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b/>
                <w:bCs/>
                <w:color w:val="000000"/>
                <w:sz w:val="24"/>
                <w:szCs w:val="24"/>
                <w:lang w:eastAsia="pt-BR"/>
              </w:rPr>
              <w:t>TOTAL</w:t>
            </w:r>
          </w:p>
        </w:tc>
      </w:tr>
      <w:tr w:rsidR="00F1236B" w14:paraId="425D828E" w14:textId="2E70E530" w:rsidTr="00431D9A">
        <w:trPr>
          <w:trHeight w:val="207"/>
          <w:jc w:val="center"/>
        </w:trPr>
        <w:tc>
          <w:tcPr>
            <w:tcW w:w="781" w:type="dxa"/>
            <w:shd w:val="clear" w:color="auto" w:fill="FFFFFF" w:themeFill="background1"/>
            <w:vAlign w:val="center"/>
            <w:hideMark/>
          </w:tcPr>
          <w:p w14:paraId="4F878B6D" w14:textId="77777777" w:rsidR="00F1236B" w:rsidRDefault="00F1236B" w:rsidP="0029692A">
            <w:pPr>
              <w:jc w:val="center"/>
              <w:rPr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Arial"/>
                <w:bCs/>
                <w:sz w:val="24"/>
                <w:szCs w:val="24"/>
                <w:lang w:eastAsia="pt-BR"/>
              </w:rPr>
              <w:t>1</w:t>
            </w:r>
          </w:p>
        </w:tc>
        <w:tc>
          <w:tcPr>
            <w:tcW w:w="4674" w:type="dxa"/>
            <w:shd w:val="clear" w:color="auto" w:fill="FFFFFF" w:themeFill="background1"/>
            <w:vAlign w:val="center"/>
            <w:hideMark/>
          </w:tcPr>
          <w:p w14:paraId="1DFCA812" w14:textId="77777777" w:rsidR="00F1236B" w:rsidRDefault="00F1236B" w:rsidP="0029692A">
            <w:pPr>
              <w:shd w:val="clear" w:color="auto" w:fill="FFFFFF"/>
              <w:outlineLvl w:val="0"/>
              <w:rPr>
                <w:bCs/>
                <w:sz w:val="24"/>
                <w:szCs w:val="24"/>
                <w:lang w:eastAsia="pt-BR"/>
              </w:rPr>
            </w:pPr>
            <w:r>
              <w:rPr>
                <w:rStyle w:val="Forte"/>
                <w:sz w:val="24"/>
                <w:szCs w:val="24"/>
                <w:lang w:eastAsia="pt-BR"/>
              </w:rPr>
              <w:t>CADEIRA DE PRAIA DOBRÁVEL</w:t>
            </w:r>
            <w:r>
              <w:rPr>
                <w:sz w:val="24"/>
                <w:szCs w:val="24"/>
                <w:lang w:eastAsia="pt-BR"/>
              </w:rPr>
              <w:t>, com estrutura em aço, capacidade para suportar no mínimo 110 kg, assento e encosto em material resistente, própria para uso externo, de fácil transporte e armazenamento.</w:t>
            </w:r>
          </w:p>
        </w:tc>
        <w:tc>
          <w:tcPr>
            <w:tcW w:w="834" w:type="dxa"/>
            <w:shd w:val="clear" w:color="auto" w:fill="FFFFFF" w:themeFill="background1"/>
            <w:vAlign w:val="center"/>
            <w:hideMark/>
          </w:tcPr>
          <w:p w14:paraId="00C87B5B" w14:textId="77777777" w:rsidR="00F1236B" w:rsidRDefault="00F1236B" w:rsidP="0029692A">
            <w:pPr>
              <w:ind w:left="10"/>
              <w:jc w:val="center"/>
              <w:rPr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bCs/>
                <w:color w:val="000000"/>
                <w:sz w:val="24"/>
                <w:szCs w:val="24"/>
                <w:lang w:eastAsia="pt-BR"/>
              </w:rPr>
              <w:t>UND</w:t>
            </w:r>
          </w:p>
        </w:tc>
        <w:tc>
          <w:tcPr>
            <w:tcW w:w="1125" w:type="dxa"/>
            <w:shd w:val="clear" w:color="auto" w:fill="FFFFFF" w:themeFill="background1"/>
            <w:vAlign w:val="center"/>
            <w:hideMark/>
          </w:tcPr>
          <w:p w14:paraId="26310A1B" w14:textId="77777777" w:rsidR="00F1236B" w:rsidRDefault="00F1236B" w:rsidP="0029692A">
            <w:pPr>
              <w:jc w:val="center"/>
              <w:rPr>
                <w:bCs/>
                <w:sz w:val="24"/>
                <w:szCs w:val="24"/>
                <w:lang w:eastAsia="pt-BR"/>
              </w:rPr>
            </w:pPr>
            <w:r>
              <w:rPr>
                <w:bCs/>
                <w:sz w:val="24"/>
                <w:szCs w:val="24"/>
                <w:lang w:eastAsia="pt-BR"/>
              </w:rPr>
              <w:t>200</w:t>
            </w:r>
          </w:p>
        </w:tc>
        <w:tc>
          <w:tcPr>
            <w:tcW w:w="1081" w:type="dxa"/>
            <w:shd w:val="clear" w:color="auto" w:fill="FFFFFF" w:themeFill="background1"/>
            <w:vAlign w:val="center"/>
          </w:tcPr>
          <w:p w14:paraId="0CB4F687" w14:textId="4754ECFF" w:rsidR="00F1236B" w:rsidRDefault="00431D9A" w:rsidP="0029692A">
            <w:pPr>
              <w:jc w:val="center"/>
              <w:rPr>
                <w:bCs/>
                <w:sz w:val="24"/>
                <w:szCs w:val="24"/>
                <w:lang w:eastAsia="pt-BR"/>
              </w:rPr>
            </w:pPr>
            <w:r>
              <w:rPr>
                <w:bCs/>
                <w:sz w:val="24"/>
                <w:szCs w:val="24"/>
                <w:lang w:eastAsia="pt-BR"/>
              </w:rPr>
              <w:t>R$59,95</w:t>
            </w:r>
          </w:p>
        </w:tc>
        <w:tc>
          <w:tcPr>
            <w:tcW w:w="1151" w:type="dxa"/>
            <w:shd w:val="clear" w:color="auto" w:fill="FFFFFF" w:themeFill="background1"/>
            <w:vAlign w:val="center"/>
          </w:tcPr>
          <w:p w14:paraId="3C152B58" w14:textId="16AA7433" w:rsidR="00F1236B" w:rsidRDefault="00431D9A" w:rsidP="0029692A">
            <w:pPr>
              <w:jc w:val="center"/>
              <w:rPr>
                <w:bCs/>
                <w:sz w:val="24"/>
                <w:szCs w:val="24"/>
                <w:lang w:eastAsia="pt-BR"/>
              </w:rPr>
            </w:pPr>
            <w:r>
              <w:rPr>
                <w:bCs/>
                <w:sz w:val="24"/>
                <w:szCs w:val="24"/>
                <w:lang w:eastAsia="pt-BR"/>
              </w:rPr>
              <w:t>R$11.990,00</w:t>
            </w:r>
          </w:p>
        </w:tc>
      </w:tr>
      <w:tr w:rsidR="00F1236B" w14:paraId="4C4BA910" w14:textId="77777777" w:rsidTr="00431D9A">
        <w:trPr>
          <w:trHeight w:val="207"/>
          <w:jc w:val="center"/>
        </w:trPr>
        <w:tc>
          <w:tcPr>
            <w:tcW w:w="781" w:type="dxa"/>
            <w:shd w:val="clear" w:color="auto" w:fill="E7E6E6" w:themeFill="background2"/>
            <w:vAlign w:val="center"/>
          </w:tcPr>
          <w:p w14:paraId="490D848B" w14:textId="77777777" w:rsidR="00F1236B" w:rsidRDefault="00F1236B" w:rsidP="0029692A">
            <w:pPr>
              <w:jc w:val="center"/>
              <w:rPr>
                <w:rFonts w:eastAsia="Arial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6633" w:type="dxa"/>
            <w:gridSpan w:val="3"/>
            <w:shd w:val="clear" w:color="auto" w:fill="E7E6E6" w:themeFill="background2"/>
            <w:vAlign w:val="center"/>
          </w:tcPr>
          <w:p w14:paraId="4838B70B" w14:textId="5A015365" w:rsidR="00F1236B" w:rsidRPr="00F1236B" w:rsidRDefault="00F1236B" w:rsidP="0029692A">
            <w:pPr>
              <w:jc w:val="center"/>
              <w:rPr>
                <w:b/>
                <w:sz w:val="24"/>
                <w:szCs w:val="24"/>
                <w:lang w:eastAsia="pt-BR"/>
              </w:rPr>
            </w:pPr>
            <w:r w:rsidRPr="00F1236B">
              <w:rPr>
                <w:b/>
                <w:sz w:val="24"/>
                <w:szCs w:val="24"/>
                <w:lang w:eastAsia="pt-BR"/>
              </w:rPr>
              <w:t>VALOR TOTAL</w:t>
            </w:r>
          </w:p>
        </w:tc>
        <w:tc>
          <w:tcPr>
            <w:tcW w:w="2232" w:type="dxa"/>
            <w:gridSpan w:val="2"/>
            <w:shd w:val="clear" w:color="auto" w:fill="E7E6E6" w:themeFill="background2"/>
          </w:tcPr>
          <w:p w14:paraId="35605939" w14:textId="2A47FB5C" w:rsidR="00F1236B" w:rsidRPr="00F1236B" w:rsidRDefault="00F1236B" w:rsidP="0029692A">
            <w:pPr>
              <w:jc w:val="center"/>
              <w:rPr>
                <w:b/>
                <w:sz w:val="24"/>
                <w:szCs w:val="24"/>
                <w:lang w:eastAsia="pt-BR"/>
              </w:rPr>
            </w:pPr>
            <w:r w:rsidRPr="00F1236B">
              <w:rPr>
                <w:b/>
                <w:sz w:val="24"/>
                <w:szCs w:val="24"/>
                <w:lang w:eastAsia="pt-BR"/>
              </w:rPr>
              <w:t>R$</w:t>
            </w:r>
            <w:r w:rsidR="00431D9A">
              <w:rPr>
                <w:b/>
                <w:sz w:val="24"/>
                <w:szCs w:val="24"/>
                <w:lang w:eastAsia="pt-BR"/>
              </w:rPr>
              <w:t>11.990,00</w:t>
            </w:r>
          </w:p>
        </w:tc>
      </w:tr>
    </w:tbl>
    <w:p w14:paraId="5531D6A8" w14:textId="77777777" w:rsidR="00F1236B" w:rsidRPr="00D57C34" w:rsidRDefault="00F1236B" w:rsidP="0029692A">
      <w:pPr>
        <w:jc w:val="both"/>
        <w:rPr>
          <w:sz w:val="24"/>
          <w:szCs w:val="24"/>
        </w:rPr>
      </w:pPr>
    </w:p>
    <w:bookmarkEnd w:id="0"/>
    <w:p w14:paraId="366AE858" w14:textId="0AF2306A" w:rsidR="00F1236B" w:rsidRDefault="003E3DE5" w:rsidP="0029692A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7. DESCRIÇÃO DA SOLUÇÃO COMO UM TODO</w:t>
      </w:r>
    </w:p>
    <w:p w14:paraId="5B6D6630" w14:textId="78BF05C6" w:rsidR="009D59A0" w:rsidRPr="00F1236B" w:rsidRDefault="003E3DE5" w:rsidP="0029692A">
      <w:pPr>
        <w:rPr>
          <w:rFonts w:eastAsia="Calibri"/>
          <w:b/>
          <w:bCs/>
          <w:sz w:val="24"/>
          <w:szCs w:val="24"/>
          <w:lang w:eastAsia="en-US"/>
        </w:rPr>
      </w:pPr>
      <w:r>
        <w:rPr>
          <w:color w:val="000000"/>
          <w:sz w:val="24"/>
          <w:szCs w:val="24"/>
        </w:rPr>
        <w:t xml:space="preserve">A solução proposta é a contratação de empresa especializada para o fornecimento </w:t>
      </w:r>
      <w:r w:rsidR="00ED7131">
        <w:rPr>
          <w:sz w:val="24"/>
          <w:szCs w:val="24"/>
        </w:rPr>
        <w:t>de</w:t>
      </w:r>
      <w:r w:rsidR="00F1236B">
        <w:rPr>
          <w:sz w:val="24"/>
          <w:szCs w:val="24"/>
        </w:rPr>
        <w:t xml:space="preserve"> cadeiras de praia dobrável para o Grupo Conviver.</w:t>
      </w:r>
    </w:p>
    <w:p w14:paraId="15740227" w14:textId="77777777" w:rsidR="008D09E9" w:rsidRPr="00D25FDE" w:rsidRDefault="008D09E9" w:rsidP="0029692A">
      <w:pPr>
        <w:jc w:val="both"/>
        <w:rPr>
          <w:color w:val="000000"/>
        </w:rPr>
      </w:pPr>
    </w:p>
    <w:p w14:paraId="0EF626C4" w14:textId="77777777" w:rsidR="009D59A0" w:rsidRDefault="003E3DE5" w:rsidP="0029692A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8. JUSTIFICATIVA PARA O PARCELAMENTO OU NÃO DA CONTRATAÇÃO</w:t>
      </w:r>
    </w:p>
    <w:p w14:paraId="5FE8967C" w14:textId="4EC4FAE7" w:rsidR="009D59A0" w:rsidRDefault="003E3DE5" w:rsidP="0029692A">
      <w:pPr>
        <w:pStyle w:val="Default"/>
        <w:jc w:val="both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 xml:space="preserve">O prazo de entrega </w:t>
      </w:r>
      <w:r w:rsidR="00381883">
        <w:rPr>
          <w:rFonts w:ascii="Arial" w:hAnsi="Arial" w:cs="Arial"/>
          <w:color w:val="auto"/>
        </w:rPr>
        <w:t xml:space="preserve">é de </w:t>
      </w:r>
      <w:r w:rsidR="00ED7131">
        <w:rPr>
          <w:rFonts w:ascii="Arial" w:hAnsi="Arial" w:cs="Arial"/>
          <w:color w:val="auto"/>
        </w:rPr>
        <w:t>30</w:t>
      </w:r>
      <w:r w:rsidR="00381883">
        <w:rPr>
          <w:rFonts w:ascii="Arial" w:hAnsi="Arial" w:cs="Arial"/>
          <w:color w:val="auto"/>
        </w:rPr>
        <w:t xml:space="preserve"> dia úteis a contar da emissão do empenho.</w:t>
      </w:r>
    </w:p>
    <w:p w14:paraId="0575F7FB" w14:textId="77777777" w:rsidR="008D09E9" w:rsidRPr="00D25FDE" w:rsidRDefault="008D09E9" w:rsidP="0029692A">
      <w:pPr>
        <w:pStyle w:val="Default"/>
        <w:jc w:val="both"/>
        <w:rPr>
          <w:rFonts w:ascii="Arial" w:hAnsi="Arial" w:cs="Arial"/>
          <w:bCs/>
          <w:color w:val="auto"/>
        </w:rPr>
      </w:pPr>
    </w:p>
    <w:p w14:paraId="78E1F114" w14:textId="77777777" w:rsidR="009D59A0" w:rsidRDefault="003E3DE5" w:rsidP="0029692A">
      <w:pPr>
        <w:pStyle w:val="NormalWeb"/>
        <w:spacing w:beforeAutospacing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</w:rPr>
        <w:t xml:space="preserve">9. RESULTADOS PRETENDIDOS </w:t>
      </w:r>
    </w:p>
    <w:p w14:paraId="246D93FE" w14:textId="77777777" w:rsidR="0066633A" w:rsidRDefault="003E3DE5" w:rsidP="0029692A">
      <w:pPr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lastRenderedPageBreak/>
        <w:t xml:space="preserve">Pretende-se, com a presente dispensa de licitação, assegurar </w:t>
      </w:r>
      <w:r>
        <w:rPr>
          <w:color w:val="000000"/>
          <w:sz w:val="24"/>
          <w:szCs w:val="24"/>
        </w:rPr>
        <w:t>a seleção da proposta apta a gerar a contratação mais vantajosa para o Município.</w:t>
      </w:r>
    </w:p>
    <w:p w14:paraId="5CB1F977" w14:textId="7567A68E" w:rsidR="009D59A0" w:rsidRPr="0066633A" w:rsidRDefault="003E3DE5" w:rsidP="0029692A">
      <w:p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Almeja-se, igualmente, assegurar tratamento isonômico entre os licitantes, bem como a justa competição, bem como evitar contratação com sobrepreço ou com preço manifestamente inexequível e superfaturamento na execução do contrato.</w:t>
      </w:r>
    </w:p>
    <w:p w14:paraId="7A1651CC" w14:textId="319D7EE9" w:rsidR="009D59A0" w:rsidRDefault="003E3DE5" w:rsidP="0029692A">
      <w:pPr>
        <w:jc w:val="both"/>
        <w:rPr>
          <w:sz w:val="24"/>
          <w:szCs w:val="24"/>
        </w:rPr>
      </w:pPr>
      <w:r>
        <w:rPr>
          <w:sz w:val="24"/>
          <w:szCs w:val="24"/>
        </w:rPr>
        <w:t>A contratação decorrente da presente de dispensa de licitação</w:t>
      </w:r>
      <w:r>
        <w:rPr>
          <w:color w:val="FF0000"/>
          <w:sz w:val="24"/>
          <w:szCs w:val="24"/>
        </w:rPr>
        <w:t xml:space="preserve"> </w:t>
      </w:r>
      <w:r>
        <w:rPr>
          <w:sz w:val="24"/>
          <w:szCs w:val="24"/>
        </w:rPr>
        <w:t xml:space="preserve">exigirá da contratada o cumprimento das boas práticas de sustentabilidade, contribuindo para a racionalização e otimização do uso dos recursos, bem como para a redução dos impactos ambientais. </w:t>
      </w:r>
    </w:p>
    <w:p w14:paraId="207A8AB9" w14:textId="77777777" w:rsidR="008D09E9" w:rsidRDefault="008D09E9" w:rsidP="0029692A">
      <w:pPr>
        <w:jc w:val="both"/>
        <w:rPr>
          <w:sz w:val="24"/>
          <w:szCs w:val="24"/>
        </w:rPr>
      </w:pPr>
    </w:p>
    <w:p w14:paraId="454D0289" w14:textId="77777777" w:rsidR="009D59A0" w:rsidRDefault="003E3DE5" w:rsidP="0029692A">
      <w:pPr>
        <w:pStyle w:val="NormalWeb"/>
        <w:spacing w:beforeAutospacing="0" w:afterAutospacing="0"/>
        <w:jc w:val="both"/>
        <w:rPr>
          <w:rFonts w:ascii="Arial" w:hAnsi="Arial" w:cs="Arial"/>
          <w:b/>
          <w:bCs/>
          <w:color w:val="000000"/>
        </w:rPr>
      </w:pPr>
      <w:bookmarkStart w:id="1" w:name="art18§1ii"/>
      <w:bookmarkStart w:id="2" w:name="art18§1iii"/>
      <w:bookmarkStart w:id="3" w:name="art18§1v"/>
      <w:bookmarkStart w:id="4" w:name="art18§1vi"/>
      <w:bookmarkStart w:id="5" w:name="art18§1vii"/>
      <w:bookmarkStart w:id="6" w:name="art18§1viii"/>
      <w:bookmarkStart w:id="7" w:name="art18§1ix"/>
      <w:bookmarkStart w:id="8" w:name="art18§1x"/>
      <w:bookmarkEnd w:id="1"/>
      <w:bookmarkEnd w:id="2"/>
      <w:bookmarkEnd w:id="3"/>
      <w:bookmarkEnd w:id="4"/>
      <w:bookmarkEnd w:id="5"/>
      <w:bookmarkEnd w:id="6"/>
      <w:bookmarkEnd w:id="7"/>
      <w:bookmarkEnd w:id="8"/>
      <w:r>
        <w:rPr>
          <w:rFonts w:ascii="Arial" w:hAnsi="Arial" w:cs="Arial"/>
          <w:b/>
          <w:bCs/>
          <w:color w:val="000000"/>
        </w:rPr>
        <w:t>10. PROVIDÊNCIAS PRÉVIAS AO CONTRATO</w:t>
      </w:r>
    </w:p>
    <w:p w14:paraId="2A509BBA" w14:textId="17159262" w:rsidR="009D59A0" w:rsidRDefault="003E3DE5" w:rsidP="0029692A">
      <w:pPr>
        <w:pStyle w:val="NormalWeb"/>
        <w:spacing w:beforeAutospacing="0" w:afterAutospacing="0"/>
        <w:jc w:val="both"/>
        <w:rPr>
          <w:rFonts w:ascii="Arial" w:hAnsi="Arial" w:cs="Arial"/>
        </w:rPr>
      </w:pPr>
      <w:bookmarkStart w:id="9" w:name="art18§1xi"/>
      <w:bookmarkEnd w:id="9"/>
      <w:r>
        <w:rPr>
          <w:rFonts w:ascii="Arial" w:hAnsi="Arial" w:cs="Arial"/>
        </w:rPr>
        <w:t>Para a contratação pretendida não haverá necessidade de providências prévias no âmbito da Administração.</w:t>
      </w:r>
    </w:p>
    <w:p w14:paraId="6694E5A4" w14:textId="77777777" w:rsidR="008D09E9" w:rsidRPr="00D25FDE" w:rsidRDefault="008D09E9" w:rsidP="0029692A">
      <w:pPr>
        <w:pStyle w:val="NormalWeb"/>
        <w:spacing w:beforeAutospacing="0" w:afterAutospacing="0"/>
        <w:jc w:val="both"/>
        <w:rPr>
          <w:rFonts w:ascii="Arial" w:hAnsi="Arial" w:cs="Arial"/>
        </w:rPr>
      </w:pPr>
    </w:p>
    <w:p w14:paraId="717304A9" w14:textId="77777777" w:rsidR="009D59A0" w:rsidRDefault="003E3DE5" w:rsidP="0029692A">
      <w:pPr>
        <w:pStyle w:val="NormalWeb"/>
        <w:spacing w:beforeAutospacing="0" w:afterAutospacing="0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11. CONTRATAÇÕES CORRELATAS E/OU INTERDEPENDENTES</w:t>
      </w:r>
    </w:p>
    <w:p w14:paraId="6486BC48" w14:textId="77777777" w:rsidR="009D59A0" w:rsidRDefault="003E3DE5" w:rsidP="0029692A">
      <w:pPr>
        <w:pStyle w:val="NormalWeb"/>
        <w:spacing w:beforeAutospacing="0" w:afterAutospacing="0"/>
        <w:jc w:val="both"/>
        <w:rPr>
          <w:rFonts w:ascii="Arial" w:hAnsi="Arial" w:cs="Arial"/>
        </w:rPr>
      </w:pPr>
      <w:r>
        <w:rPr>
          <w:rFonts w:ascii="Arial" w:hAnsi="Arial" w:cs="Arial"/>
        </w:rPr>
        <w:t>Este estudo não identificou a necessidade de realizar contratações acessórias para a perfeita execução do objeto, uma vez que todos os meios necessários para a aquisição/operacionalização dos serviços podem ser supridos apenas com a contratação ora proposta.</w:t>
      </w:r>
    </w:p>
    <w:p w14:paraId="21A1C384" w14:textId="54CB51FF" w:rsidR="009D59A0" w:rsidRDefault="003E3DE5" w:rsidP="0029692A">
      <w:pPr>
        <w:pStyle w:val="NormalWeb"/>
        <w:spacing w:beforeAutospacing="0" w:afterAutospacing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Os bens/serviços que se pretende, portanto, são autônomos e prescindem de contratações correlatas ou interdependentes. </w:t>
      </w:r>
      <w:bookmarkStart w:id="10" w:name="art18§1xii"/>
      <w:bookmarkEnd w:id="10"/>
    </w:p>
    <w:p w14:paraId="5C8B161F" w14:textId="77777777" w:rsidR="008D09E9" w:rsidRPr="00D25FDE" w:rsidRDefault="008D09E9" w:rsidP="0029692A">
      <w:pPr>
        <w:pStyle w:val="NormalWeb"/>
        <w:spacing w:beforeAutospacing="0" w:afterAutospacing="0"/>
        <w:jc w:val="both"/>
        <w:rPr>
          <w:rFonts w:ascii="Arial" w:hAnsi="Arial" w:cs="Arial"/>
        </w:rPr>
      </w:pPr>
    </w:p>
    <w:p w14:paraId="55D65AF8" w14:textId="77777777" w:rsidR="009D59A0" w:rsidRDefault="003E3DE5" w:rsidP="0029692A">
      <w:pPr>
        <w:pStyle w:val="NormalWeb"/>
        <w:spacing w:beforeAutospacing="0" w:afterAutospacing="0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12. POSSÍVEIS IMPACTOS AMBIENTAIS </w:t>
      </w:r>
    </w:p>
    <w:p w14:paraId="3763A2C7" w14:textId="0FBCB07D" w:rsidR="009D59A0" w:rsidRDefault="003E3DE5" w:rsidP="0029692A">
      <w:pPr>
        <w:pStyle w:val="NormalWeb"/>
        <w:spacing w:beforeAutospacing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Não há.</w:t>
      </w:r>
    </w:p>
    <w:p w14:paraId="57470465" w14:textId="77777777" w:rsidR="00C87EA6" w:rsidRDefault="00C87EA6" w:rsidP="0029692A">
      <w:pPr>
        <w:pStyle w:val="NormalWeb"/>
        <w:spacing w:beforeAutospacing="0" w:afterAutospacing="0"/>
        <w:jc w:val="both"/>
        <w:rPr>
          <w:rFonts w:ascii="Arial" w:hAnsi="Arial" w:cs="Arial"/>
          <w:color w:val="000000"/>
        </w:rPr>
      </w:pPr>
    </w:p>
    <w:p w14:paraId="04687EDE" w14:textId="77777777" w:rsidR="009D59A0" w:rsidRDefault="003E3DE5" w:rsidP="0029692A">
      <w:pPr>
        <w:pStyle w:val="NormalWeb"/>
        <w:spacing w:beforeAutospacing="0" w:afterAutospacing="0"/>
        <w:jc w:val="both"/>
        <w:rPr>
          <w:rFonts w:ascii="Arial" w:hAnsi="Arial" w:cs="Arial"/>
          <w:b/>
          <w:bCs/>
          <w:color w:val="000000"/>
        </w:rPr>
      </w:pPr>
      <w:bookmarkStart w:id="11" w:name="art18§1xiii"/>
      <w:bookmarkEnd w:id="11"/>
      <w:r>
        <w:rPr>
          <w:rFonts w:ascii="Arial" w:hAnsi="Arial" w:cs="Arial"/>
          <w:b/>
          <w:bCs/>
          <w:color w:val="000000"/>
        </w:rPr>
        <w:t xml:space="preserve">13. DECLARAÇÃO DE VIABILIDADE </w:t>
      </w:r>
    </w:p>
    <w:p w14:paraId="464F8BC8" w14:textId="0DFE84DB" w:rsidR="008D09E9" w:rsidRPr="0066633A" w:rsidRDefault="003E3DE5" w:rsidP="0029692A">
      <w:pPr>
        <w:pStyle w:val="NormalWeb"/>
        <w:spacing w:beforeAutospacing="0" w:afterAutospacing="0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</w:rPr>
        <w:t>Com base na justificativa e nas especificações técnicas constantes neste Estudo Técnico Preliminar e seus anexos, e na existência de planejamento orçamentário para subsidiar esta contratação, declaramos que a contratação é viável, atendendo aos padrões e preços de mercado.</w:t>
      </w:r>
    </w:p>
    <w:p w14:paraId="33F61F92" w14:textId="77777777" w:rsidR="0066633A" w:rsidRDefault="0066633A" w:rsidP="0029692A">
      <w:pPr>
        <w:jc w:val="right"/>
        <w:rPr>
          <w:sz w:val="24"/>
          <w:szCs w:val="24"/>
        </w:rPr>
      </w:pPr>
    </w:p>
    <w:p w14:paraId="075BED05" w14:textId="3B6EFD47" w:rsidR="0066633A" w:rsidRDefault="003E3DE5" w:rsidP="0029692A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São Pedro da Serra, </w:t>
      </w:r>
      <w:r w:rsidR="009E35CE">
        <w:rPr>
          <w:sz w:val="24"/>
          <w:szCs w:val="24"/>
        </w:rPr>
        <w:t>20</w:t>
      </w:r>
      <w:r w:rsidR="00F1236B">
        <w:rPr>
          <w:sz w:val="24"/>
          <w:szCs w:val="24"/>
        </w:rPr>
        <w:t xml:space="preserve"> de outubro</w:t>
      </w:r>
      <w:r w:rsidR="0066633A">
        <w:rPr>
          <w:sz w:val="24"/>
          <w:szCs w:val="24"/>
        </w:rPr>
        <w:t xml:space="preserve"> de 2</w:t>
      </w:r>
      <w:r w:rsidR="00D57C34">
        <w:rPr>
          <w:sz w:val="24"/>
          <w:szCs w:val="24"/>
        </w:rPr>
        <w:t>026</w:t>
      </w:r>
    </w:p>
    <w:p w14:paraId="412BFB5C" w14:textId="77777777" w:rsidR="00D57C34" w:rsidRDefault="00D57C34" w:rsidP="0029692A">
      <w:pPr>
        <w:jc w:val="right"/>
        <w:rPr>
          <w:sz w:val="24"/>
          <w:szCs w:val="24"/>
        </w:rPr>
      </w:pPr>
    </w:p>
    <w:p w14:paraId="2A5B04C4" w14:textId="77777777" w:rsidR="009E35CE" w:rsidRDefault="009E35CE" w:rsidP="0029692A">
      <w:pPr>
        <w:jc w:val="right"/>
        <w:rPr>
          <w:sz w:val="24"/>
          <w:szCs w:val="24"/>
        </w:rPr>
      </w:pPr>
    </w:p>
    <w:p w14:paraId="2CF1F46B" w14:textId="77777777" w:rsidR="009E35CE" w:rsidRDefault="009E35CE" w:rsidP="0029692A">
      <w:pPr>
        <w:jc w:val="right"/>
        <w:rPr>
          <w:sz w:val="24"/>
          <w:szCs w:val="24"/>
        </w:rPr>
      </w:pPr>
    </w:p>
    <w:p w14:paraId="35E72A70" w14:textId="77777777" w:rsidR="009E35CE" w:rsidRDefault="009E35CE" w:rsidP="0029692A">
      <w:pPr>
        <w:jc w:val="right"/>
        <w:rPr>
          <w:sz w:val="24"/>
          <w:szCs w:val="24"/>
        </w:rPr>
      </w:pPr>
    </w:p>
    <w:p w14:paraId="2B98960E" w14:textId="77777777" w:rsidR="009E35CE" w:rsidRDefault="009E35CE" w:rsidP="0029692A">
      <w:pPr>
        <w:jc w:val="right"/>
        <w:rPr>
          <w:sz w:val="24"/>
          <w:szCs w:val="24"/>
        </w:rPr>
      </w:pPr>
    </w:p>
    <w:p w14:paraId="51937D16" w14:textId="60BBD486" w:rsidR="00D57C34" w:rsidRDefault="00D57C34" w:rsidP="0029692A">
      <w:pPr>
        <w:jc w:val="center"/>
        <w:rPr>
          <w:sz w:val="24"/>
          <w:szCs w:val="24"/>
        </w:rPr>
      </w:pPr>
      <w:r>
        <w:rPr>
          <w:sz w:val="24"/>
          <w:szCs w:val="24"/>
        </w:rPr>
        <w:t>Roseli Maria Klein</w:t>
      </w:r>
    </w:p>
    <w:p w14:paraId="1BCE88DC" w14:textId="77777777" w:rsidR="00D57C34" w:rsidRPr="00D57C34" w:rsidRDefault="00D57C34" w:rsidP="0029692A">
      <w:pPr>
        <w:jc w:val="right"/>
        <w:rPr>
          <w:sz w:val="24"/>
          <w:szCs w:val="24"/>
        </w:rPr>
      </w:pPr>
    </w:p>
    <w:sectPr w:rsidR="00D57C34" w:rsidRPr="00D57C34">
      <w:headerReference w:type="default" r:id="rId8"/>
      <w:footerReference w:type="default" r:id="rId9"/>
      <w:headerReference w:type="first" r:id="rId10"/>
      <w:pgSz w:w="11906" w:h="16838"/>
      <w:pgMar w:top="482" w:right="1134" w:bottom="794" w:left="1134" w:header="425" w:footer="737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6441A1" w14:textId="77777777" w:rsidR="0021143D" w:rsidRDefault="0021143D">
      <w:r>
        <w:separator/>
      </w:r>
    </w:p>
  </w:endnote>
  <w:endnote w:type="continuationSeparator" w:id="0">
    <w:p w14:paraId="75558ED3" w14:textId="77777777" w:rsidR="0021143D" w:rsidRDefault="002114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onotype Sorts">
    <w:charset w:val="02"/>
    <w:family w:val="auto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64090666"/>
      <w:docPartObj>
        <w:docPartGallery w:val="Page Numbers (Bottom of Page)"/>
        <w:docPartUnique/>
      </w:docPartObj>
    </w:sdtPr>
    <w:sdtEndPr/>
    <w:sdtContent>
      <w:p w14:paraId="5A4F2428" w14:textId="77777777" w:rsidR="009D59A0" w:rsidRDefault="003E3DE5">
        <w:pPr>
          <w:pStyle w:val="Rodap"/>
          <w:jc w:val="right"/>
        </w:pPr>
        <w:r>
          <w:fldChar w:fldCharType="begin"/>
        </w:r>
        <w:r>
          <w:instrText xml:space="preserve"> PAGE </w:instrText>
        </w:r>
        <w:r>
          <w:fldChar w:fldCharType="separate"/>
        </w:r>
        <w:r>
          <w:t>5</w:t>
        </w:r>
        <w:r>
          <w:fldChar w:fldCharType="end"/>
        </w:r>
      </w:p>
    </w:sdtContent>
  </w:sdt>
  <w:p w14:paraId="292AF6B6" w14:textId="77777777" w:rsidR="009D59A0" w:rsidRDefault="009D59A0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64EB1F" w14:textId="77777777" w:rsidR="0021143D" w:rsidRDefault="0021143D">
      <w:r>
        <w:separator/>
      </w:r>
    </w:p>
  </w:footnote>
  <w:footnote w:type="continuationSeparator" w:id="0">
    <w:p w14:paraId="5C6F463E" w14:textId="77777777" w:rsidR="0021143D" w:rsidRDefault="002114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3B7BF7" w14:textId="025DBE23" w:rsidR="009D59A0" w:rsidRDefault="007E492A">
    <w:pPr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1A96A634" wp14:editId="34A3937C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453971463" name="_x0000_tole_rId1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7999756" id="_x0000_tole_rId1" o:spid="_x0000_s1026" style="position:absolute;margin-left:0;margin-top:0;width:50pt;height:50pt;z-index:25165721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" filled="f" stroked="f">
              <o:lock v:ext="edit" aspectratio="t" selection="t"/>
            </v:rect>
          </w:pict>
        </mc:Fallback>
      </mc:AlternateContent>
    </w:r>
    <w:r>
      <w:object w:dxaOrig="1680" w:dyaOrig="1365" w14:anchorId="2072D84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le_rId1" o:spid="_x0000_i1025" type="#_x0000_t75" style="width:84pt;height:68.25pt;visibility:visible;mso-wrap-distance-right:0">
          <v:imagedata r:id="rId1" o:title=""/>
        </v:shape>
        <o:OLEObject Type="Embed" ProgID="Word.Picture.8" ShapeID="ole_rId1" DrawAspect="Content" ObjectID="_1854012268" r:id="rId2"/>
      </w:object>
    </w:r>
  </w:p>
  <w:p w14:paraId="520F781D" w14:textId="77777777" w:rsidR="009D59A0" w:rsidRDefault="003E3DE5">
    <w:pPr>
      <w:jc w:val="center"/>
      <w:rPr>
        <w:b/>
      </w:rPr>
    </w:pPr>
    <w:r>
      <w:rPr>
        <w:b/>
      </w:rPr>
      <w:t>Município de São Pedro da Serra</w:t>
    </w:r>
  </w:p>
  <w:p w14:paraId="367FD205" w14:textId="77777777" w:rsidR="009D59A0" w:rsidRDefault="003E3DE5">
    <w:pPr>
      <w:jc w:val="center"/>
    </w:pPr>
    <w:r>
      <w:t>ESTADO DO RIO GRANDE DO SUL</w:t>
    </w:r>
  </w:p>
  <w:p w14:paraId="60A8C95B" w14:textId="77777777" w:rsidR="009D59A0" w:rsidRDefault="009D59A0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E05B61" w14:textId="79DDF79A" w:rsidR="009D59A0" w:rsidRDefault="007E492A">
    <w:pPr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70E00F41" wp14:editId="24660BC3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364683212" name="_x0000_tole_rId1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8731956" id="_x0000_tole_rId1" o:spid="_x0000_s1026" style="position:absolute;margin-left:0;margin-top:0;width:50pt;height:50pt;z-index:25165824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" filled="f" stroked="f">
              <o:lock v:ext="edit" aspectratio="t" selection="t"/>
            </v:rect>
          </w:pict>
        </mc:Fallback>
      </mc:AlternateContent>
    </w:r>
    <w:r>
      <w:rPr>
        <w:noProof/>
      </w:rPr>
      <w:drawing>
        <wp:inline distT="0" distB="0" distL="0" distR="0" wp14:anchorId="5EB62D4B" wp14:editId="63E2F9C4">
          <wp:extent cx="1066800" cy="866775"/>
          <wp:effectExtent l="0" t="0" r="0" b="0"/>
          <wp:docPr id="2" name="ole_rId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le_rId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6800" cy="866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A1E4D83" w14:textId="77777777" w:rsidR="009D59A0" w:rsidRDefault="003E3DE5">
    <w:pPr>
      <w:jc w:val="center"/>
      <w:rPr>
        <w:b/>
      </w:rPr>
    </w:pPr>
    <w:r>
      <w:rPr>
        <w:b/>
      </w:rPr>
      <w:t>Município de São Pedro da Serra</w:t>
    </w:r>
  </w:p>
  <w:p w14:paraId="37907A0D" w14:textId="77777777" w:rsidR="009D59A0" w:rsidRDefault="003E3DE5">
    <w:pPr>
      <w:jc w:val="center"/>
    </w:pPr>
    <w:r>
      <w:t>ESTADO DO RIO GRANDE DO SUL</w:t>
    </w:r>
  </w:p>
  <w:p w14:paraId="3CA71366" w14:textId="77777777" w:rsidR="009D59A0" w:rsidRDefault="009D59A0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C927DA"/>
    <w:multiLevelType w:val="multilevel"/>
    <w:tmpl w:val="1778B006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8F44303"/>
    <w:multiLevelType w:val="multilevel"/>
    <w:tmpl w:val="24D8FCB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53122714"/>
    <w:multiLevelType w:val="multilevel"/>
    <w:tmpl w:val="DE30802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521826323">
    <w:abstractNumId w:val="2"/>
  </w:num>
  <w:num w:numId="2" w16cid:durableId="41370813">
    <w:abstractNumId w:val="0"/>
  </w:num>
  <w:num w:numId="3" w16cid:durableId="7010582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59A0"/>
    <w:rsid w:val="00010E2A"/>
    <w:rsid w:val="00036CB3"/>
    <w:rsid w:val="000A72A5"/>
    <w:rsid w:val="000D1BF8"/>
    <w:rsid w:val="00140DF3"/>
    <w:rsid w:val="00144605"/>
    <w:rsid w:val="001E13B9"/>
    <w:rsid w:val="0021143D"/>
    <w:rsid w:val="00212502"/>
    <w:rsid w:val="00251AC1"/>
    <w:rsid w:val="00253E8F"/>
    <w:rsid w:val="002675AD"/>
    <w:rsid w:val="0029692A"/>
    <w:rsid w:val="002A4050"/>
    <w:rsid w:val="002C4C4D"/>
    <w:rsid w:val="002C5E14"/>
    <w:rsid w:val="002D204E"/>
    <w:rsid w:val="002D3579"/>
    <w:rsid w:val="002F4C8A"/>
    <w:rsid w:val="003243B0"/>
    <w:rsid w:val="00354EF1"/>
    <w:rsid w:val="003611BE"/>
    <w:rsid w:val="00381883"/>
    <w:rsid w:val="0039309E"/>
    <w:rsid w:val="003E3DE5"/>
    <w:rsid w:val="00430605"/>
    <w:rsid w:val="00431D9A"/>
    <w:rsid w:val="004669D1"/>
    <w:rsid w:val="00473A32"/>
    <w:rsid w:val="004C3746"/>
    <w:rsid w:val="004F541C"/>
    <w:rsid w:val="00504ADB"/>
    <w:rsid w:val="0051169B"/>
    <w:rsid w:val="00526019"/>
    <w:rsid w:val="00544BC7"/>
    <w:rsid w:val="00547D91"/>
    <w:rsid w:val="005B21EE"/>
    <w:rsid w:val="005B394C"/>
    <w:rsid w:val="005D2F6B"/>
    <w:rsid w:val="005D62B8"/>
    <w:rsid w:val="00620F1C"/>
    <w:rsid w:val="00621591"/>
    <w:rsid w:val="00624B96"/>
    <w:rsid w:val="0066633A"/>
    <w:rsid w:val="006970E2"/>
    <w:rsid w:val="007143C5"/>
    <w:rsid w:val="007661BB"/>
    <w:rsid w:val="0077608F"/>
    <w:rsid w:val="007B2200"/>
    <w:rsid w:val="007E492A"/>
    <w:rsid w:val="007F352B"/>
    <w:rsid w:val="007F7F7F"/>
    <w:rsid w:val="0084072D"/>
    <w:rsid w:val="00860B77"/>
    <w:rsid w:val="008748C9"/>
    <w:rsid w:val="008D09E9"/>
    <w:rsid w:val="00931BD6"/>
    <w:rsid w:val="009A10C1"/>
    <w:rsid w:val="009D59A0"/>
    <w:rsid w:val="009E35CE"/>
    <w:rsid w:val="00A26EFF"/>
    <w:rsid w:val="00A43144"/>
    <w:rsid w:val="00A514A8"/>
    <w:rsid w:val="00A67E35"/>
    <w:rsid w:val="00A91809"/>
    <w:rsid w:val="00AB7946"/>
    <w:rsid w:val="00AD296D"/>
    <w:rsid w:val="00B913D9"/>
    <w:rsid w:val="00B93602"/>
    <w:rsid w:val="00BC7CD4"/>
    <w:rsid w:val="00BD5A0A"/>
    <w:rsid w:val="00C20D03"/>
    <w:rsid w:val="00C26BF8"/>
    <w:rsid w:val="00C52FA4"/>
    <w:rsid w:val="00C5616E"/>
    <w:rsid w:val="00C87EA6"/>
    <w:rsid w:val="00C96398"/>
    <w:rsid w:val="00CB580E"/>
    <w:rsid w:val="00CD74BC"/>
    <w:rsid w:val="00D25FDE"/>
    <w:rsid w:val="00D515E9"/>
    <w:rsid w:val="00D57C34"/>
    <w:rsid w:val="00D7509A"/>
    <w:rsid w:val="00DB147A"/>
    <w:rsid w:val="00DE6A74"/>
    <w:rsid w:val="00E0620B"/>
    <w:rsid w:val="00E126AE"/>
    <w:rsid w:val="00E46B97"/>
    <w:rsid w:val="00E61F77"/>
    <w:rsid w:val="00E65105"/>
    <w:rsid w:val="00E76508"/>
    <w:rsid w:val="00E94298"/>
    <w:rsid w:val="00ED7131"/>
    <w:rsid w:val="00EF2D52"/>
    <w:rsid w:val="00F06B7B"/>
    <w:rsid w:val="00F1236B"/>
    <w:rsid w:val="00F134F3"/>
    <w:rsid w:val="00F41C58"/>
    <w:rsid w:val="00F5612F"/>
    <w:rsid w:val="00F65C55"/>
    <w:rsid w:val="00F728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ECBD1B"/>
  <w15:docId w15:val="{802572D1-3681-42B9-83E8-AC3747A18A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5472"/>
    <w:rPr>
      <w:rFonts w:ascii="Arial" w:hAnsi="Arial" w:cs="Arial"/>
      <w:sz w:val="22"/>
      <w:lang w:eastAsia="zh-CN"/>
    </w:rPr>
  </w:style>
  <w:style w:type="paragraph" w:styleId="Ttulo1">
    <w:name w:val="heading 1"/>
    <w:basedOn w:val="Normal"/>
    <w:next w:val="Normal"/>
    <w:qFormat/>
    <w:rsid w:val="00425472"/>
    <w:pPr>
      <w:keepNext/>
      <w:numPr>
        <w:numId w:val="2"/>
      </w:numPr>
      <w:spacing w:before="240" w:after="60"/>
      <w:outlineLvl w:val="0"/>
    </w:pPr>
    <w:rPr>
      <w:b/>
      <w:kern w:val="2"/>
      <w:sz w:val="28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B96D5C"/>
    <w:pPr>
      <w:keepNext/>
      <w:spacing w:before="240" w:after="60"/>
      <w:outlineLvl w:val="1"/>
    </w:pPr>
    <w:rPr>
      <w:rFonts w:ascii="Calibri Light" w:hAnsi="Calibri Light" w:cs="Times New Roman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B96D5C"/>
    <w:pPr>
      <w:keepNext/>
      <w:spacing w:before="240" w:after="60"/>
      <w:outlineLvl w:val="2"/>
    </w:pPr>
    <w:rPr>
      <w:rFonts w:ascii="Calibri Light" w:hAnsi="Calibri Light" w:cs="Times New Roman"/>
      <w:b/>
      <w:bCs/>
      <w:sz w:val="26"/>
      <w:szCs w:val="26"/>
    </w:rPr>
  </w:style>
  <w:style w:type="paragraph" w:styleId="Ttulo7">
    <w:name w:val="heading 7"/>
    <w:basedOn w:val="Normal"/>
    <w:next w:val="Normal"/>
    <w:link w:val="Ttulo7Char"/>
    <w:qFormat/>
    <w:rsid w:val="00B96D5C"/>
    <w:pPr>
      <w:keepNext/>
      <w:numPr>
        <w:ilvl w:val="6"/>
        <w:numId w:val="1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rFonts w:ascii="Times New Roman" w:hAnsi="Times New Roman" w:cs="Times New Roman"/>
      <w:b/>
      <w:spacing w:val="14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qFormat/>
    <w:rsid w:val="00425472"/>
  </w:style>
  <w:style w:type="character" w:customStyle="1" w:styleId="WW8Num1z1">
    <w:name w:val="WW8Num1z1"/>
    <w:qFormat/>
    <w:rsid w:val="00425472"/>
  </w:style>
  <w:style w:type="character" w:customStyle="1" w:styleId="WW8Num1z2">
    <w:name w:val="WW8Num1z2"/>
    <w:qFormat/>
    <w:rsid w:val="00425472"/>
  </w:style>
  <w:style w:type="character" w:customStyle="1" w:styleId="WW8Num1z3">
    <w:name w:val="WW8Num1z3"/>
    <w:qFormat/>
    <w:rsid w:val="00425472"/>
  </w:style>
  <w:style w:type="character" w:customStyle="1" w:styleId="WW8Num1z4">
    <w:name w:val="WW8Num1z4"/>
    <w:qFormat/>
    <w:rsid w:val="00425472"/>
  </w:style>
  <w:style w:type="character" w:customStyle="1" w:styleId="WW8Num1z5">
    <w:name w:val="WW8Num1z5"/>
    <w:qFormat/>
    <w:rsid w:val="00425472"/>
  </w:style>
  <w:style w:type="character" w:customStyle="1" w:styleId="WW8Num1z6">
    <w:name w:val="WW8Num1z6"/>
    <w:qFormat/>
    <w:rsid w:val="00425472"/>
  </w:style>
  <w:style w:type="character" w:customStyle="1" w:styleId="WW8Num1z7">
    <w:name w:val="WW8Num1z7"/>
    <w:qFormat/>
    <w:rsid w:val="00425472"/>
  </w:style>
  <w:style w:type="character" w:customStyle="1" w:styleId="WW8Num1z8">
    <w:name w:val="WW8Num1z8"/>
    <w:qFormat/>
    <w:rsid w:val="00425472"/>
  </w:style>
  <w:style w:type="character" w:customStyle="1" w:styleId="Fontepargpadro4">
    <w:name w:val="Fonte parág. padrão4"/>
    <w:qFormat/>
    <w:rsid w:val="00425472"/>
  </w:style>
  <w:style w:type="character" w:customStyle="1" w:styleId="Absatz-Standardschriftart">
    <w:name w:val="Absatz-Standardschriftart"/>
    <w:qFormat/>
    <w:rsid w:val="00425472"/>
  </w:style>
  <w:style w:type="character" w:customStyle="1" w:styleId="Fontepargpadro3">
    <w:name w:val="Fonte parág. padrão3"/>
    <w:qFormat/>
    <w:rsid w:val="00425472"/>
  </w:style>
  <w:style w:type="character" w:customStyle="1" w:styleId="WW-Absatz-Standardschriftart">
    <w:name w:val="WW-Absatz-Standardschriftart"/>
    <w:qFormat/>
    <w:rsid w:val="00425472"/>
  </w:style>
  <w:style w:type="character" w:customStyle="1" w:styleId="Fontepargpadro2">
    <w:name w:val="Fonte parág. padrão2"/>
    <w:qFormat/>
    <w:rsid w:val="00425472"/>
  </w:style>
  <w:style w:type="character" w:customStyle="1" w:styleId="WW-Absatz-Standardschriftart1">
    <w:name w:val="WW-Absatz-Standardschriftart1"/>
    <w:qFormat/>
    <w:rsid w:val="00425472"/>
  </w:style>
  <w:style w:type="character" w:customStyle="1" w:styleId="WW-Absatz-Standardschriftart11">
    <w:name w:val="WW-Absatz-Standardschriftart11"/>
    <w:qFormat/>
    <w:rsid w:val="00425472"/>
  </w:style>
  <w:style w:type="character" w:customStyle="1" w:styleId="WW-Absatz-Standardschriftart111">
    <w:name w:val="WW-Absatz-Standardschriftart111"/>
    <w:qFormat/>
    <w:rsid w:val="00425472"/>
  </w:style>
  <w:style w:type="character" w:customStyle="1" w:styleId="WW-Absatz-Standardschriftart1111">
    <w:name w:val="WW-Absatz-Standardschriftart1111"/>
    <w:qFormat/>
    <w:rsid w:val="00425472"/>
  </w:style>
  <w:style w:type="character" w:customStyle="1" w:styleId="WW-Absatz-Standardschriftart11111">
    <w:name w:val="WW-Absatz-Standardschriftart11111"/>
    <w:qFormat/>
    <w:rsid w:val="00425472"/>
  </w:style>
  <w:style w:type="character" w:customStyle="1" w:styleId="Fontepargpadro1">
    <w:name w:val="Fonte parág. padrão1"/>
    <w:qFormat/>
    <w:rsid w:val="00425472"/>
  </w:style>
  <w:style w:type="character" w:styleId="Nmerodepgina">
    <w:name w:val="page number"/>
    <w:basedOn w:val="Fontepargpadro1"/>
    <w:qFormat/>
    <w:rsid w:val="00425472"/>
  </w:style>
  <w:style w:type="character" w:customStyle="1" w:styleId="Caracteresdenotaderodap">
    <w:name w:val="Caracteres de nota de rodapé"/>
    <w:qFormat/>
    <w:rsid w:val="00425472"/>
    <w:rPr>
      <w:vertAlign w:val="superscript"/>
    </w:rPr>
  </w:style>
  <w:style w:type="character" w:customStyle="1" w:styleId="Refdenotaderodap1">
    <w:name w:val="Ref. de nota de rodapé1"/>
    <w:qFormat/>
    <w:rsid w:val="00425472"/>
    <w:rPr>
      <w:vertAlign w:val="superscript"/>
    </w:rPr>
  </w:style>
  <w:style w:type="character" w:customStyle="1" w:styleId="Caracteresdenotadefim">
    <w:name w:val="Caracteres de nota de fim"/>
    <w:qFormat/>
    <w:rsid w:val="00425472"/>
    <w:rPr>
      <w:vertAlign w:val="superscript"/>
    </w:rPr>
  </w:style>
  <w:style w:type="character" w:customStyle="1" w:styleId="WW-Caracteresdenotadefim">
    <w:name w:val="WW-Caracteres de nota de fim"/>
    <w:qFormat/>
    <w:rsid w:val="00425472"/>
  </w:style>
  <w:style w:type="character" w:customStyle="1" w:styleId="Smbolosdenumerao">
    <w:name w:val="Símbolos de numeração"/>
    <w:qFormat/>
    <w:rsid w:val="00425472"/>
  </w:style>
  <w:style w:type="character" w:customStyle="1" w:styleId="Refdenotadefim1">
    <w:name w:val="Ref. de nota de fim1"/>
    <w:qFormat/>
    <w:rsid w:val="00425472"/>
    <w:rPr>
      <w:vertAlign w:val="superscript"/>
    </w:rPr>
  </w:style>
  <w:style w:type="character" w:customStyle="1" w:styleId="Refdenotaderodap2">
    <w:name w:val="Ref. de nota de rodapé2"/>
    <w:qFormat/>
    <w:rsid w:val="00425472"/>
    <w:rPr>
      <w:vertAlign w:val="superscript"/>
    </w:rPr>
  </w:style>
  <w:style w:type="character" w:customStyle="1" w:styleId="Refdenotadefim2">
    <w:name w:val="Ref. de nota de fim2"/>
    <w:qFormat/>
    <w:rsid w:val="00425472"/>
    <w:rPr>
      <w:vertAlign w:val="superscript"/>
    </w:rPr>
  </w:style>
  <w:style w:type="character" w:customStyle="1" w:styleId="Refdenotaderodap3">
    <w:name w:val="Ref. de nota de rodapé3"/>
    <w:qFormat/>
    <w:rsid w:val="00425472"/>
    <w:rPr>
      <w:vertAlign w:val="superscript"/>
    </w:rPr>
  </w:style>
  <w:style w:type="character" w:customStyle="1" w:styleId="Refdenotadefim3">
    <w:name w:val="Ref. de nota de fim3"/>
    <w:qFormat/>
    <w:rsid w:val="00425472"/>
    <w:rPr>
      <w:vertAlign w:val="superscript"/>
    </w:rPr>
  </w:style>
  <w:style w:type="character" w:styleId="Refdenotaderodap">
    <w:name w:val="footnote reference"/>
    <w:rPr>
      <w:vertAlign w:val="superscript"/>
    </w:rPr>
  </w:style>
  <w:style w:type="character" w:styleId="Refdenotadefim">
    <w:name w:val="endnote reference"/>
    <w:rPr>
      <w:vertAlign w:val="superscript"/>
    </w:rPr>
  </w:style>
  <w:style w:type="character" w:customStyle="1" w:styleId="RodapChar">
    <w:name w:val="Rodapé Char"/>
    <w:link w:val="Rodap"/>
    <w:uiPriority w:val="99"/>
    <w:qFormat/>
    <w:rsid w:val="00502E0D"/>
    <w:rPr>
      <w:rFonts w:ascii="Arial" w:hAnsi="Arial" w:cs="Arial"/>
      <w:sz w:val="22"/>
      <w:lang w:eastAsia="zh-CN"/>
    </w:rPr>
  </w:style>
  <w:style w:type="character" w:customStyle="1" w:styleId="Refdenotaderodap5">
    <w:name w:val="Ref. de nota de rodapé5"/>
    <w:qFormat/>
    <w:rsid w:val="00E80693"/>
    <w:rPr>
      <w:vertAlign w:val="superscript"/>
    </w:rPr>
  </w:style>
  <w:style w:type="character" w:customStyle="1" w:styleId="TextodebaloChar">
    <w:name w:val="Texto de balão Char"/>
    <w:link w:val="Textodebalo"/>
    <w:qFormat/>
    <w:rsid w:val="00C90F73"/>
    <w:rPr>
      <w:rFonts w:ascii="Segoe UI" w:hAnsi="Segoe UI" w:cs="Segoe UI"/>
      <w:sz w:val="18"/>
      <w:szCs w:val="18"/>
      <w:lang w:eastAsia="zh-CN"/>
    </w:rPr>
  </w:style>
  <w:style w:type="character" w:styleId="Hyperlink">
    <w:name w:val="Hyperlink"/>
    <w:uiPriority w:val="99"/>
    <w:unhideWhenUsed/>
    <w:rsid w:val="0089786B"/>
    <w:rPr>
      <w:color w:val="0563C1"/>
      <w:u w:val="single"/>
    </w:rPr>
  </w:style>
  <w:style w:type="character" w:customStyle="1" w:styleId="MenoPendente1">
    <w:name w:val="Menção Pendente1"/>
    <w:uiPriority w:val="99"/>
    <w:semiHidden/>
    <w:unhideWhenUsed/>
    <w:qFormat/>
    <w:rsid w:val="0089786B"/>
    <w:rPr>
      <w:color w:val="808080"/>
      <w:shd w:val="clear" w:color="auto" w:fill="E6E6E6"/>
    </w:rPr>
  </w:style>
  <w:style w:type="character" w:styleId="HiperlinkVisitado">
    <w:name w:val="FollowedHyperlink"/>
    <w:basedOn w:val="Fontepargpadro"/>
    <w:uiPriority w:val="99"/>
    <w:semiHidden/>
    <w:unhideWhenUsed/>
    <w:rsid w:val="00AC6DE8"/>
    <w:rPr>
      <w:color w:val="954F72" w:themeColor="followedHyperlink"/>
      <w:u w:val="single"/>
    </w:rPr>
  </w:style>
  <w:style w:type="character" w:customStyle="1" w:styleId="Ttulo2Char">
    <w:name w:val="Título 2 Char"/>
    <w:basedOn w:val="Fontepargpadro"/>
    <w:link w:val="Ttulo2"/>
    <w:semiHidden/>
    <w:qFormat/>
    <w:rsid w:val="00B96D5C"/>
    <w:rPr>
      <w:rFonts w:ascii="Calibri Light" w:hAnsi="Calibri Light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semiHidden/>
    <w:qFormat/>
    <w:rsid w:val="00B96D5C"/>
    <w:rPr>
      <w:rFonts w:ascii="Calibri Light" w:hAnsi="Calibri Light"/>
      <w:b/>
      <w:bCs/>
      <w:sz w:val="26"/>
      <w:szCs w:val="26"/>
    </w:rPr>
  </w:style>
  <w:style w:type="character" w:customStyle="1" w:styleId="Ttulo7Char">
    <w:name w:val="Título 7 Char"/>
    <w:basedOn w:val="Fontepargpadro"/>
    <w:link w:val="Ttulo7"/>
    <w:qFormat/>
    <w:rsid w:val="00B96D5C"/>
    <w:rPr>
      <w:b/>
      <w:spacing w:val="14"/>
      <w:sz w:val="24"/>
    </w:rPr>
  </w:style>
  <w:style w:type="character" w:customStyle="1" w:styleId="WW8Num2z0">
    <w:name w:val="WW8Num2z0"/>
    <w:qFormat/>
    <w:rsid w:val="00B96D5C"/>
    <w:rPr>
      <w:rFonts w:ascii="Monotype Sorts" w:hAnsi="Monotype Sorts"/>
    </w:rPr>
  </w:style>
  <w:style w:type="character" w:customStyle="1" w:styleId="WW8Num3z0">
    <w:name w:val="WW8Num3z0"/>
    <w:qFormat/>
    <w:rsid w:val="00B96D5C"/>
    <w:rPr>
      <w:b/>
    </w:rPr>
  </w:style>
  <w:style w:type="character" w:customStyle="1" w:styleId="WW8Num4z0">
    <w:name w:val="WW8Num4z0"/>
    <w:qFormat/>
    <w:rsid w:val="00B96D5C"/>
    <w:rPr>
      <w:rFonts w:ascii="Times New Roman" w:eastAsia="Times New Roman" w:hAnsi="Times New Roman" w:cs="Times New Roman"/>
    </w:rPr>
  </w:style>
  <w:style w:type="character" w:customStyle="1" w:styleId="WW8Num4z1">
    <w:name w:val="WW8Num4z1"/>
    <w:qFormat/>
    <w:rsid w:val="00B96D5C"/>
    <w:rPr>
      <w:rFonts w:ascii="Courier New" w:hAnsi="Courier New"/>
    </w:rPr>
  </w:style>
  <w:style w:type="character" w:customStyle="1" w:styleId="WW8Num4z2">
    <w:name w:val="WW8Num4z2"/>
    <w:qFormat/>
    <w:rsid w:val="00B96D5C"/>
    <w:rPr>
      <w:rFonts w:ascii="Wingdings" w:hAnsi="Wingdings"/>
    </w:rPr>
  </w:style>
  <w:style w:type="character" w:customStyle="1" w:styleId="WW8Num4z3">
    <w:name w:val="WW8Num4z3"/>
    <w:qFormat/>
    <w:rsid w:val="00B96D5C"/>
    <w:rPr>
      <w:rFonts w:ascii="Symbol" w:hAnsi="Symbol"/>
    </w:rPr>
  </w:style>
  <w:style w:type="character" w:customStyle="1" w:styleId="WW8Num5z0">
    <w:name w:val="WW8Num5z0"/>
    <w:qFormat/>
    <w:rsid w:val="00B96D5C"/>
    <w:rPr>
      <w:rFonts w:ascii="Times New Roman" w:hAnsi="Times New Roman"/>
      <w:b/>
    </w:rPr>
  </w:style>
  <w:style w:type="character" w:customStyle="1" w:styleId="WW8Num6z0">
    <w:name w:val="WW8Num6z0"/>
    <w:qFormat/>
    <w:rsid w:val="00B96D5C"/>
    <w:rPr>
      <w:b/>
    </w:rPr>
  </w:style>
  <w:style w:type="character" w:customStyle="1" w:styleId="WW8Num7z0">
    <w:name w:val="WW8Num7z0"/>
    <w:qFormat/>
    <w:rsid w:val="00B96D5C"/>
    <w:rPr>
      <w:b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rsid w:val="00425472"/>
    <w:pPr>
      <w:widowControl w:val="0"/>
      <w:jc w:val="both"/>
    </w:pPr>
    <w:rPr>
      <w:rFonts w:ascii="Times New Roman" w:hAnsi="Times New Roman" w:cs="Times New Roman"/>
      <w:sz w:val="28"/>
    </w:rPr>
  </w:style>
  <w:style w:type="paragraph" w:styleId="Lista">
    <w:name w:val="List"/>
    <w:basedOn w:val="Corpodetexto"/>
    <w:rsid w:val="00425472"/>
    <w:rPr>
      <w:rFonts w:cs="Tahoma"/>
    </w:rPr>
  </w:style>
  <w:style w:type="paragraph" w:styleId="Legenda">
    <w:name w:val="caption"/>
    <w:basedOn w:val="Normal"/>
    <w:qFormat/>
    <w:rsid w:val="0042547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qFormat/>
    <w:rsid w:val="00425472"/>
    <w:pPr>
      <w:suppressLineNumbers/>
    </w:pPr>
    <w:rPr>
      <w:rFonts w:cs="Tahoma"/>
    </w:rPr>
  </w:style>
  <w:style w:type="paragraph" w:customStyle="1" w:styleId="Ttulo30">
    <w:name w:val="Título3"/>
    <w:basedOn w:val="Normal"/>
    <w:next w:val="Corpodetexto"/>
    <w:qFormat/>
    <w:rsid w:val="00425472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tulo20">
    <w:name w:val="Título2"/>
    <w:basedOn w:val="Normal"/>
    <w:next w:val="Corpodetexto"/>
    <w:qFormat/>
    <w:rsid w:val="00425472"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customStyle="1" w:styleId="Legenda3">
    <w:name w:val="Legenda3"/>
    <w:basedOn w:val="Normal"/>
    <w:qFormat/>
    <w:rsid w:val="0042547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0">
    <w:name w:val="Título1"/>
    <w:basedOn w:val="Normal"/>
    <w:next w:val="Corpodetexto"/>
    <w:qFormat/>
    <w:rsid w:val="00425472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2">
    <w:name w:val="Legenda2"/>
    <w:basedOn w:val="Normal"/>
    <w:qFormat/>
    <w:rsid w:val="0042547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Captulo">
    <w:name w:val="Capítulo"/>
    <w:basedOn w:val="Normal"/>
    <w:next w:val="Corpodetexto"/>
    <w:qFormat/>
    <w:rsid w:val="00425472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1">
    <w:name w:val="Legenda1"/>
    <w:basedOn w:val="Normal"/>
    <w:qFormat/>
    <w:rsid w:val="0042547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ubttulo">
    <w:name w:val="Subtitle"/>
    <w:basedOn w:val="Captulo"/>
    <w:next w:val="Corpodetexto"/>
    <w:qFormat/>
    <w:rsid w:val="00425472"/>
    <w:pPr>
      <w:jc w:val="center"/>
    </w:pPr>
    <w:rPr>
      <w:i/>
      <w:iCs/>
    </w:rPr>
  </w:style>
  <w:style w:type="paragraph" w:customStyle="1" w:styleId="CabealhoeRodap">
    <w:name w:val="Cabeçalho e Rodapé"/>
    <w:basedOn w:val="Normal"/>
    <w:qFormat/>
  </w:style>
  <w:style w:type="paragraph" w:styleId="Rodap">
    <w:name w:val="footer"/>
    <w:basedOn w:val="Normal"/>
    <w:link w:val="RodapChar"/>
    <w:uiPriority w:val="99"/>
    <w:rsid w:val="00425472"/>
    <w:pPr>
      <w:tabs>
        <w:tab w:val="center" w:pos="4419"/>
        <w:tab w:val="right" w:pos="8838"/>
      </w:tabs>
    </w:pPr>
  </w:style>
  <w:style w:type="paragraph" w:styleId="Cabealho">
    <w:name w:val="header"/>
    <w:basedOn w:val="Normal"/>
    <w:rsid w:val="00425472"/>
    <w:pPr>
      <w:tabs>
        <w:tab w:val="center" w:pos="4419"/>
        <w:tab w:val="right" w:pos="8838"/>
      </w:tabs>
    </w:pPr>
  </w:style>
  <w:style w:type="paragraph" w:customStyle="1" w:styleId="JE1">
    <w:name w:val="JE1"/>
    <w:basedOn w:val="Ttulo1"/>
    <w:qFormat/>
    <w:rsid w:val="00425472"/>
    <w:pPr>
      <w:numPr>
        <w:numId w:val="0"/>
      </w:numPr>
      <w:jc w:val="center"/>
    </w:pPr>
  </w:style>
  <w:style w:type="paragraph" w:styleId="Recuodecorpodetexto">
    <w:name w:val="Body Text Indent"/>
    <w:basedOn w:val="Normal"/>
    <w:rsid w:val="00425472"/>
    <w:pPr>
      <w:ind w:left="2410"/>
      <w:jc w:val="both"/>
    </w:pPr>
    <w:rPr>
      <w:b/>
      <w:sz w:val="24"/>
    </w:rPr>
  </w:style>
  <w:style w:type="paragraph" w:styleId="Textodenotaderodap">
    <w:name w:val="footnote text"/>
    <w:basedOn w:val="Normal"/>
    <w:rsid w:val="00425472"/>
    <w:rPr>
      <w:rFonts w:ascii="Times New Roman" w:hAnsi="Times New Roman" w:cs="Times New Roman"/>
      <w:sz w:val="20"/>
    </w:rPr>
  </w:style>
  <w:style w:type="paragraph" w:customStyle="1" w:styleId="Corpodetexto21">
    <w:name w:val="Corpo de texto 21"/>
    <w:basedOn w:val="Normal"/>
    <w:qFormat/>
    <w:rsid w:val="00425472"/>
    <w:pPr>
      <w:jc w:val="both"/>
    </w:pPr>
  </w:style>
  <w:style w:type="paragraph" w:customStyle="1" w:styleId="Contedodetabela">
    <w:name w:val="Conteúdo de tabela"/>
    <w:basedOn w:val="Normal"/>
    <w:qFormat/>
    <w:rsid w:val="00425472"/>
    <w:pPr>
      <w:suppressLineNumbers/>
    </w:pPr>
  </w:style>
  <w:style w:type="paragraph" w:customStyle="1" w:styleId="Contedodatabela">
    <w:name w:val="Conteúdo da tabela"/>
    <w:basedOn w:val="Normal"/>
    <w:qFormat/>
    <w:rsid w:val="00425472"/>
    <w:pPr>
      <w:suppressLineNumbers/>
    </w:pPr>
  </w:style>
  <w:style w:type="paragraph" w:customStyle="1" w:styleId="Ttulodetabela">
    <w:name w:val="Título de tabela"/>
    <w:basedOn w:val="Contedodetabela"/>
    <w:qFormat/>
    <w:rsid w:val="00425472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  <w:qFormat/>
    <w:rsid w:val="00425472"/>
  </w:style>
  <w:style w:type="paragraph" w:customStyle="1" w:styleId="Ttulodatabela">
    <w:name w:val="Título da tabela"/>
    <w:basedOn w:val="Contedodatabela"/>
    <w:qFormat/>
    <w:rsid w:val="00425472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qFormat/>
    <w:rsid w:val="00425472"/>
  </w:style>
  <w:style w:type="paragraph" w:styleId="Textodebalo">
    <w:name w:val="Balloon Text"/>
    <w:basedOn w:val="Normal"/>
    <w:link w:val="TextodebaloChar"/>
    <w:unhideWhenUsed/>
    <w:qFormat/>
    <w:rsid w:val="00C90F73"/>
    <w:rPr>
      <w:rFonts w:ascii="Segoe UI" w:hAnsi="Segoe UI" w:cs="Segoe UI"/>
      <w:sz w:val="18"/>
      <w:szCs w:val="18"/>
    </w:rPr>
  </w:style>
  <w:style w:type="paragraph" w:customStyle="1" w:styleId="Textoembloco1">
    <w:name w:val="Texto em bloco1"/>
    <w:basedOn w:val="Normal"/>
    <w:qFormat/>
    <w:rsid w:val="00B96D5C"/>
    <w:pPr>
      <w:ind w:left="4253" w:right="57" w:firstLine="1134"/>
      <w:jc w:val="both"/>
    </w:pPr>
    <w:rPr>
      <w:rFonts w:cs="Times New Roman"/>
      <w:i/>
      <w:spacing w:val="14"/>
    </w:rPr>
  </w:style>
  <w:style w:type="paragraph" w:customStyle="1" w:styleId="texto2">
    <w:name w:val="texto2"/>
    <w:basedOn w:val="Normal"/>
    <w:qFormat/>
    <w:rsid w:val="00B96D5C"/>
    <w:pPr>
      <w:spacing w:beforeAutospacing="1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customStyle="1" w:styleId="04partenormativa">
    <w:name w:val="04partenormativa"/>
    <w:basedOn w:val="Normal"/>
    <w:qFormat/>
    <w:rsid w:val="00B96D5C"/>
    <w:pPr>
      <w:spacing w:beforeAutospacing="1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E0729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qFormat/>
    <w:rsid w:val="005E4757"/>
    <w:pPr>
      <w:spacing w:beforeAutospacing="1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qFormat/>
    <w:rsid w:val="008933C1"/>
    <w:rPr>
      <w:rFonts w:ascii="Century Gothic" w:eastAsiaTheme="minorHAnsi" w:hAnsi="Century Gothic" w:cs="Century Gothic"/>
      <w:color w:val="000000"/>
      <w:sz w:val="24"/>
      <w:szCs w:val="24"/>
      <w:lang w:eastAsia="en-US"/>
    </w:rPr>
  </w:style>
  <w:style w:type="table" w:styleId="Tabelacomgrade">
    <w:name w:val="Table Grid"/>
    <w:basedOn w:val="Tabelanormal"/>
    <w:uiPriority w:val="39"/>
    <w:rsid w:val="00B96D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39309E"/>
    <w:pPr>
      <w:suppressAutoHyphens w:val="0"/>
    </w:pPr>
    <w:rPr>
      <w:rFonts w:asciiTheme="minorHAnsi" w:eastAsiaTheme="minorEastAsia" w:hAnsiTheme="minorHAnsi" w:cstheme="minorBidi"/>
      <w:sz w:val="22"/>
      <w:szCs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Forte">
    <w:name w:val="Strong"/>
    <w:basedOn w:val="Fontepargpadro"/>
    <w:uiPriority w:val="22"/>
    <w:qFormat/>
    <w:rsid w:val="00F1236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223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8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47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02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71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64B637-1F60-475A-9D8E-664DAE5223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734</TotalTime>
  <Pages>3</Pages>
  <Words>920</Words>
  <Characters>4973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Marcia Bello</dc:creator>
  <dc:description/>
  <cp:lastModifiedBy>Sao Pedro Da Serra</cp:lastModifiedBy>
  <cp:revision>20</cp:revision>
  <cp:lastPrinted>2026-10-20T17:38:00Z</cp:lastPrinted>
  <dcterms:created xsi:type="dcterms:W3CDTF">2024-03-11T12:29:00Z</dcterms:created>
  <dcterms:modified xsi:type="dcterms:W3CDTF">2026-10-20T17:38:00Z</dcterms:modified>
  <dc:language>pt-BR</dc:language>
</cp:coreProperties>
</file>