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4F69742" w14:textId="000AEF57" w:rsidR="00FD278E" w:rsidRDefault="00167C67" w:rsidP="00FD278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</w:t>
      </w:r>
    </w:p>
    <w:p w14:paraId="0C77F3EA" w14:textId="77777777" w:rsidR="00FD278E" w:rsidRDefault="00FD278E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b/>
          <w:sz w:val="24"/>
          <w:szCs w:val="24"/>
        </w:rPr>
      </w:pPr>
    </w:p>
    <w:p w14:paraId="11770728" w14:textId="3836517D" w:rsidR="00946011" w:rsidRPr="00BB22CE" w:rsidRDefault="0028692C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 w:rsidRPr="00BB22CE">
        <w:rPr>
          <w:b/>
          <w:sz w:val="24"/>
          <w:szCs w:val="24"/>
        </w:rPr>
        <w:t>ESTUDO TÉCNICO PRELIMINAR</w:t>
      </w:r>
    </w:p>
    <w:p w14:paraId="1E5A35F7" w14:textId="2E4C8819" w:rsidR="00946011" w:rsidRPr="00BB22CE" w:rsidRDefault="00946011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14:paraId="490E0498" w14:textId="4185124E" w:rsidR="00D008B8" w:rsidRPr="00BB22CE" w:rsidRDefault="00D008B8" w:rsidP="00BB22C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PROCESSO ADMINISTRATIVO Nº </w:t>
      </w:r>
      <w:r w:rsidR="0066061C">
        <w:rPr>
          <w:b/>
          <w:bCs/>
          <w:sz w:val="24"/>
          <w:szCs w:val="24"/>
        </w:rPr>
        <w:t>039/2026</w:t>
      </w:r>
    </w:p>
    <w:p w14:paraId="203D7790" w14:textId="1590647B" w:rsidR="00DA1D85" w:rsidRPr="00DA1D85" w:rsidRDefault="00357F2C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A1D85">
        <w:rPr>
          <w:rFonts w:ascii="Times New Roman" w:hAnsi="Times New Roman" w:cs="Times New Roman"/>
          <w:sz w:val="24"/>
          <w:szCs w:val="24"/>
          <w:lang w:eastAsia="pt-BR"/>
        </w:rPr>
        <w:t xml:space="preserve">Município </w:t>
      </w:r>
      <w:r w:rsidR="00DA1D85" w:rsidRPr="00DA1D85">
        <w:rPr>
          <w:rFonts w:ascii="Times New Roman" w:hAnsi="Times New Roman" w:cs="Times New Roman"/>
          <w:sz w:val="24"/>
          <w:szCs w:val="24"/>
          <w:lang w:eastAsia="pt-BR"/>
        </w:rPr>
        <w:t xml:space="preserve">de Carlos Gomes </w:t>
      </w:r>
    </w:p>
    <w:p w14:paraId="6E016256" w14:textId="7743F4F8" w:rsidR="002664D0" w:rsidRPr="00DA1D85" w:rsidRDefault="00357F2C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DA1D85">
        <w:rPr>
          <w:rFonts w:ascii="Times New Roman" w:hAnsi="Times New Roman" w:cs="Times New Roman"/>
          <w:sz w:val="24"/>
          <w:szCs w:val="24"/>
          <w:lang w:eastAsia="pt-BR"/>
        </w:rPr>
        <w:t>Secretaria Municipal de</w:t>
      </w:r>
      <w:r w:rsidR="00DA1D85" w:rsidRPr="00DA1D85">
        <w:rPr>
          <w:rFonts w:ascii="Times New Roman" w:hAnsi="Times New Roman" w:cs="Times New Roman"/>
          <w:sz w:val="24"/>
          <w:szCs w:val="24"/>
          <w:lang w:eastAsia="pt-BR"/>
        </w:rPr>
        <w:t xml:space="preserve"> Educação, Cultura, Desporto e Turismo  </w:t>
      </w:r>
    </w:p>
    <w:p w14:paraId="0D051565" w14:textId="5DC94B55" w:rsidR="00587BCE" w:rsidRDefault="00587BCE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587BCE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Objeto da contratação:</w:t>
      </w:r>
      <w:r w:rsidRPr="00587BCE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6127E9" w:rsidRPr="006127E9">
        <w:rPr>
          <w:rFonts w:ascii="Times New Roman" w:hAnsi="Times New Roman" w:cs="Times New Roman"/>
          <w:sz w:val="24"/>
          <w:szCs w:val="24"/>
          <w:lang w:eastAsia="pt-BR"/>
        </w:rPr>
        <w:t>Contratação de profissional ou empresa especializada para a prestação de serviços na área de dança polonesa, com comprovada qualificação e experiência na modalidade, para realização de aulas, ensaios e atividades culturais, com carga horária de 08 (oito) horas semanais, conforme cronograma definido pela Administração Municipal.</w:t>
      </w:r>
    </w:p>
    <w:p w14:paraId="3C3B89BB" w14:textId="77777777" w:rsidR="00587BCE" w:rsidRDefault="00587BCE" w:rsidP="00BB22C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5970B3C" w14:textId="17128315" w:rsidR="00F62C01" w:rsidRPr="009746A2" w:rsidRDefault="00D008B8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1. DESCRIÇÃO DA NECESSIDADE</w:t>
      </w:r>
    </w:p>
    <w:p w14:paraId="367C2DFE" w14:textId="2695DC78" w:rsidR="00073B8B" w:rsidRPr="009746A2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9746A2">
        <w:rPr>
          <w:rFonts w:ascii="Times New Roman" w:hAnsi="Times New Roman" w:cs="Times New Roman"/>
          <w:sz w:val="24"/>
          <w:szCs w:val="24"/>
          <w:lang w:eastAsia="pt-BR"/>
        </w:rPr>
        <w:t>A Administração Municipal identifica a necessidade de contratação de profissional</w:t>
      </w:r>
      <w:r w:rsidR="00731524" w:rsidRPr="009746A2">
        <w:rPr>
          <w:rFonts w:ascii="Times New Roman" w:hAnsi="Times New Roman" w:cs="Times New Roman"/>
          <w:sz w:val="24"/>
          <w:szCs w:val="24"/>
          <w:lang w:eastAsia="pt-BR"/>
        </w:rPr>
        <w:t xml:space="preserve"> ou empresa que disponha de profissional habilitado</w:t>
      </w:r>
      <w:r w:rsidRPr="009746A2">
        <w:rPr>
          <w:rFonts w:ascii="Times New Roman" w:hAnsi="Times New Roman" w:cs="Times New Roman"/>
          <w:sz w:val="24"/>
          <w:szCs w:val="24"/>
          <w:lang w:eastAsia="pt-BR"/>
        </w:rPr>
        <w:t xml:space="preserve"> para ministrar aulas de dança polonesa, como forma de preservar, valorizar e transmitir a herança histórico-cultural trazida pelos antepassados que contribuíram para a formação social e cultural do Município.</w:t>
      </w:r>
    </w:p>
    <w:p w14:paraId="54FD3360" w14:textId="77777777" w:rsidR="00073B8B" w:rsidRP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A dança polonesa representa um importante patrimônio imaterial, sendo expressão viva das tradições, costumes e valores culturais herdados das gerações que antecederam a atual comunidade. Sua prática organizada e orientada possibilita o resgate da memória cultural, o fortalecimento do sentimento de pertencimento e a valorização da identidade local, especialmente entre crianças e adolescentes, garantindo a continuidade dessas manifestações culturais ao longo do tempo.</w:t>
      </w:r>
    </w:p>
    <w:p w14:paraId="10A8DC5E" w14:textId="77777777" w:rsidR="00073B8B" w:rsidRP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A ausência ou insuficiência de ações voltadas à preservação e difusão dessa expressão cultural compromete a manutenção das tradições históricas do Município, enfraquecendo as políticas públicas de cultura e limitando a transmissão dos saberes culturais às novas gerações, essenciais para a construção da cidadania e da identidade cultural coletiva.</w:t>
      </w:r>
    </w:p>
    <w:p w14:paraId="26C319BE" w14:textId="77777777" w:rsidR="00192EBA" w:rsidRPr="00C73845" w:rsidRDefault="00192EBA" w:rsidP="00BA59DF">
      <w:pPr>
        <w:spacing w:line="360" w:lineRule="auto"/>
        <w:ind w:firstLine="708"/>
        <w:jc w:val="both"/>
        <w:rPr>
          <w:sz w:val="24"/>
          <w:szCs w:val="24"/>
        </w:rPr>
      </w:pPr>
    </w:p>
    <w:p w14:paraId="0B12F2F1" w14:textId="30479AA1" w:rsidR="00D008B8" w:rsidRPr="00BB22CE" w:rsidRDefault="00825E4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 xml:space="preserve">2. </w:t>
      </w:r>
      <w:r w:rsidR="00F10A7D" w:rsidRPr="00BB22CE">
        <w:rPr>
          <w:b/>
          <w:bCs/>
          <w:sz w:val="24"/>
          <w:szCs w:val="24"/>
        </w:rPr>
        <w:t>ALINHAMENTO ENTRE A CONTRATAÇÃO E O PLANEJAMENTO</w:t>
      </w:r>
      <w:r w:rsidR="00020B9E">
        <w:rPr>
          <w:b/>
          <w:bCs/>
          <w:sz w:val="24"/>
          <w:szCs w:val="24"/>
        </w:rPr>
        <w:t xml:space="preserve"> </w:t>
      </w:r>
    </w:p>
    <w:p w14:paraId="5E998B2C" w14:textId="77777777" w:rsidR="00073B8B" w:rsidRP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A contratação está prevista no Plano Anual de Contratações do Município e alinhada ao planejamento institucional e às políticas públicas de valorização e preservação do patrimônio histórico-cultural local.</w:t>
      </w:r>
    </w:p>
    <w:p w14:paraId="437CF4F2" w14:textId="77777777" w:rsidR="00073B8B" w:rsidRP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A dança polonesa constitui importante manifestação cultural trazida pelos antepassados, contribuindo para o resgate da memória histórica, o fortalecimento da identidade cultural e do sentimento de pertencimento da comunidade.</w:t>
      </w:r>
    </w:p>
    <w:p w14:paraId="2BCDB936" w14:textId="77777777" w:rsidR="00073B8B" w:rsidRP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A contratação do profissional especializado assegura a continuidade das ações culturais e educacionais do Município, integrando a dança polonesa às atividades formativas e culturais, em consonância com as metas do planejamento estratégico municipal, especialmente no que se refere à preservação do patrimônio cultural imaterial.</w:t>
      </w:r>
    </w:p>
    <w:p w14:paraId="699E32D7" w14:textId="77777777" w:rsidR="0032586F" w:rsidRPr="009C1A63" w:rsidRDefault="0032586F" w:rsidP="009C1A63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1FE7DC5" w14:textId="3E603F87" w:rsidR="00D31BAD" w:rsidRPr="00BB22CE" w:rsidRDefault="00D31BAD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3. DESCRIÇÃO DOS REQUISITOS DA CONTRATAÇÃO</w:t>
      </w:r>
    </w:p>
    <w:p w14:paraId="4C960371" w14:textId="77777777" w:rsidR="00073B8B" w:rsidRP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O objeto desta contratação possui natureza de prestação de serviços comuns, uma vez que suas características e requisitos podem ser definidos de forma objetiva, nos termos do art. 6º, inciso XIII, da Lei nº 14.133/2021.</w:t>
      </w:r>
    </w:p>
    <w:p w14:paraId="320ED94C" w14:textId="77777777" w:rsidR="00073B8B" w:rsidRP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A contratação tem por finalidade a prestação de serviços de professor(a) de dança polonesa, destinados ao atendimento das demandas culturais e educacionais do Município, visando à preservação, valorização e difusão das tradições culturais trazidas pelos antepassados, conforme o planejamento institucional municipal.</w:t>
      </w:r>
    </w:p>
    <w:p w14:paraId="7EB30AE1" w14:textId="77777777" w:rsidR="00073B8B" w:rsidRP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Para a adequada execução dos serviços, deverão ser observados, no mínimo, os seguintes requisitos:</w:t>
      </w:r>
    </w:p>
    <w:p w14:paraId="4186516E" w14:textId="77777777" w:rsid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• atuação por profissional com comprovada formação, qualificação ou experiência na área de dança polonesa e/ou danças folclóricas tradicionais;</w:t>
      </w:r>
    </w:p>
    <w:p w14:paraId="46D19E9E" w14:textId="77777777" w:rsid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• experiência na condução de aulas, oficinas ou ensaios de dança, individuais e/ou em grupo, conforme a demanda identificada;</w:t>
      </w:r>
    </w:p>
    <w:p w14:paraId="41B8D2B4" w14:textId="77777777" w:rsid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• conhecimento das coreografias, ritmos, trajes e fundamentos históricos da dança polonesa;</w:t>
      </w:r>
      <w:r w:rsidRPr="00073B8B">
        <w:rPr>
          <w:rFonts w:ascii="Times New Roman" w:hAnsi="Times New Roman" w:cs="Times New Roman"/>
          <w:sz w:val="24"/>
          <w:szCs w:val="24"/>
          <w:lang w:eastAsia="pt-BR"/>
        </w:rPr>
        <w:br/>
        <w:t>• capacidade de planejamento, execução e acompanhamento das atividades, adequando as aulas aos diferentes públicos atendidos;</w:t>
      </w:r>
    </w:p>
    <w:p w14:paraId="3F4E4145" w14:textId="77777777" w:rsid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• cumprimento da carga horária semanal previamente definida pela Administração Municipal, conforme cronograma estabelecido;</w:t>
      </w:r>
    </w:p>
    <w:p w14:paraId="6A67ED60" w14:textId="77777777" w:rsid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• participação em apresentações, eventos culturais e atividades institucionais, quando solicitado;</w:t>
      </w:r>
    </w:p>
    <w:p w14:paraId="35B54483" w14:textId="5EAB3D9F" w:rsidR="00073B8B" w:rsidRP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• observância às diretrizes técnicas, culturais, éticas e administrativas estabelecidas pelo Município.</w:t>
      </w:r>
    </w:p>
    <w:p w14:paraId="3C2EAFD3" w14:textId="77777777" w:rsidR="00FB7470" w:rsidRPr="00FC0F4D" w:rsidRDefault="00FB7470" w:rsidP="00FB74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eastAsia="pt-BR"/>
        </w:rPr>
      </w:pPr>
      <w:r w:rsidRPr="00FC0F4D">
        <w:rPr>
          <w:rFonts w:ascii="Times New Roman" w:hAnsi="Times New Roman" w:cs="Times New Roman"/>
          <w:sz w:val="24"/>
          <w:szCs w:val="24"/>
          <w:u w:val="single"/>
          <w:lang w:eastAsia="pt-BR"/>
        </w:rPr>
        <w:t>A contratação poderá ser realizada por dispensa de licitação com base no art. 75, Inciso II da Lei 14.133/2021.</w:t>
      </w:r>
    </w:p>
    <w:p w14:paraId="661C0771" w14:textId="77777777" w:rsidR="00FB7470" w:rsidRPr="00245180" w:rsidRDefault="00FB7470" w:rsidP="00FB74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u w:val="single"/>
          <w:lang w:eastAsia="pt-BR"/>
        </w:rPr>
        <w:t>Para fornecimento/prestação dos serviços pretendidos os eventuais interessados deverão comprovar que atuam em ramo de atividade compatível com o objeto da licitação, bem como apresentar documentos a título habilitação, nos termos do art. 62, da Lei Federal nº 14.133/2021.</w:t>
      </w:r>
    </w:p>
    <w:p w14:paraId="5C56796D" w14:textId="6747E716" w:rsidR="00FB7470" w:rsidRPr="009746A2" w:rsidRDefault="00FB7470" w:rsidP="00FB7470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  <w:lang w:eastAsia="pt-BR"/>
        </w:rPr>
      </w:pPr>
      <w:r w:rsidRPr="00245180">
        <w:rPr>
          <w:rFonts w:ascii="Times New Roman" w:hAnsi="Times New Roman" w:cs="Times New Roman"/>
          <w:sz w:val="24"/>
          <w:szCs w:val="24"/>
          <w:u w:val="single"/>
          <w:lang w:eastAsia="pt-BR"/>
        </w:rPr>
        <w:lastRenderedPageBreak/>
        <w:t xml:space="preserve">O contrato terá validade de 12 (doze) meses, período no qual será  efetuado o pagamento do devendo conter cláusula de prorrogação e reajuste anual através do IPC-A. As horas de atividades a que se referem o presente </w:t>
      </w:r>
      <w:r>
        <w:rPr>
          <w:rFonts w:ascii="Times New Roman" w:hAnsi="Times New Roman" w:cs="Times New Roman"/>
          <w:sz w:val="24"/>
          <w:szCs w:val="24"/>
          <w:u w:val="single"/>
          <w:lang w:eastAsia="pt-BR"/>
        </w:rPr>
        <w:t>estudo preliminar</w:t>
      </w:r>
      <w:r w:rsidRPr="00245180">
        <w:rPr>
          <w:rFonts w:ascii="Times New Roman" w:hAnsi="Times New Roman" w:cs="Times New Roman"/>
          <w:sz w:val="24"/>
          <w:szCs w:val="24"/>
          <w:u w:val="single"/>
          <w:lang w:eastAsia="pt-BR"/>
        </w:rPr>
        <w:t xml:space="preserve"> </w:t>
      </w:r>
      <w:r w:rsidRPr="009746A2">
        <w:rPr>
          <w:rFonts w:ascii="Times New Roman" w:hAnsi="Times New Roman" w:cs="Times New Roman"/>
          <w:sz w:val="24"/>
          <w:szCs w:val="24"/>
          <w:u w:val="single"/>
          <w:lang w:eastAsia="pt-BR"/>
        </w:rPr>
        <w:t>poderão ser reduzidas nos meses de recesso escolar, de forma que nesse período, serão computadas,</w:t>
      </w:r>
      <w:r w:rsidR="00731524" w:rsidRPr="009746A2">
        <w:rPr>
          <w:rFonts w:ascii="Times New Roman" w:hAnsi="Times New Roman" w:cs="Times New Roman"/>
          <w:sz w:val="24"/>
          <w:szCs w:val="24"/>
          <w:u w:val="single"/>
          <w:lang w:eastAsia="pt-BR"/>
        </w:rPr>
        <w:t xml:space="preserve"> para fins de pagamento, </w:t>
      </w:r>
      <w:r w:rsidRPr="009746A2">
        <w:rPr>
          <w:rFonts w:ascii="Times New Roman" w:hAnsi="Times New Roman" w:cs="Times New Roman"/>
          <w:sz w:val="24"/>
          <w:szCs w:val="24"/>
          <w:u w:val="single"/>
          <w:lang w:eastAsia="pt-BR"/>
        </w:rPr>
        <w:t xml:space="preserve"> apenas as horas executadas pela prestadora do serviço.</w:t>
      </w:r>
    </w:p>
    <w:p w14:paraId="0EE5E309" w14:textId="77777777" w:rsidR="00840652" w:rsidRPr="00886D48" w:rsidRDefault="00840652" w:rsidP="00886D4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E3573EA" w14:textId="77777777" w:rsidR="00E83C7E" w:rsidRDefault="00EB0EA8" w:rsidP="00E83C7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4</w:t>
      </w:r>
      <w:r w:rsidRPr="00354E1C">
        <w:rPr>
          <w:b/>
          <w:bCs/>
          <w:sz w:val="24"/>
          <w:szCs w:val="24"/>
        </w:rPr>
        <w:t>. ESTIMATIVA DAS QUANTIDADES</w:t>
      </w:r>
    </w:p>
    <w:p w14:paraId="59A2BDB1" w14:textId="77777777" w:rsidR="00073B8B" w:rsidRP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Os quantitativos estimados para a presente contratação foram definidos com base na demanda identificada pela Administração Municipal, especialmente pelas áreas de Cultura e Educação, considerando a necessidade de desenvolvimento contínuo de atividades voltadas à preservação e difusão da dança polonesa no âmbito municipal.</w:t>
      </w:r>
    </w:p>
    <w:p w14:paraId="53540791" w14:textId="77777777" w:rsidR="00073B8B" w:rsidRP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A estimativa fundamenta-se em informações fornecidas pelas Secretarias Municipais responsáveis, levando em conta o número de participantes atendidos, a periodicidade das aulas e ensaios, bem como a carga horária necessária para a adequada execução das atividades culturais, abrangendo crianças, adolescentes e membros da comunidade.</w:t>
      </w:r>
    </w:p>
    <w:p w14:paraId="59B31E77" w14:textId="77777777" w:rsidR="00073B8B" w:rsidRPr="00073B8B" w:rsidRDefault="00073B8B" w:rsidP="00073B8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Considerou-se, ainda, a importância da atuação regular de profissional qualificado, de forma a assegurar a continuidade das ações culturais, o resgate das tradições trazidas pelos antepassados e a efetividade das atividades propostas, respeitando a periodicidade adequada às demandas identificadas.</w:t>
      </w:r>
    </w:p>
    <w:p w14:paraId="47A49E6F" w14:textId="77777777" w:rsidR="00073B8B" w:rsidRPr="00073B8B" w:rsidRDefault="00073B8B" w:rsidP="00073B8B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Quantidade estimada do serviço:</w:t>
      </w:r>
    </w:p>
    <w:p w14:paraId="115EF50C" w14:textId="77777777" w:rsidR="00073B8B" w:rsidRPr="00073B8B" w:rsidRDefault="00073B8B" w:rsidP="00073B8B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73B8B">
        <w:rPr>
          <w:rFonts w:ascii="Times New Roman" w:hAnsi="Times New Roman" w:cs="Times New Roman"/>
          <w:sz w:val="24"/>
          <w:szCs w:val="24"/>
          <w:lang w:eastAsia="pt-BR"/>
        </w:rPr>
        <w:t>• Prestação de serviços de professor(a) de dança polonesa, com carga horária de 08 (oito) horas semanais, conforme cronograma a ser definido pela Administração Municipal, destinadas à realização de aulas, ensaios e atividades culturais nas unidades indicadas pelo Município.</w:t>
      </w:r>
    </w:p>
    <w:p w14:paraId="0F2EFCB1" w14:textId="77777777" w:rsidR="00DB5B36" w:rsidRPr="00354E1C" w:rsidRDefault="00DB5B36" w:rsidP="00354E1C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166E5E56" w14:textId="6C13CE73" w:rsidR="002F26B5" w:rsidRPr="00BB22CE" w:rsidRDefault="00E40AD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5. ALTERNATIVAS DISPONÍVEIS NO MERCADO</w:t>
      </w:r>
    </w:p>
    <w:p w14:paraId="2A23638B" w14:textId="77777777" w:rsidR="00831D78" w:rsidRPr="00831D78" w:rsidRDefault="00831D78" w:rsidP="00831D7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31D78">
        <w:rPr>
          <w:rFonts w:ascii="Times New Roman" w:hAnsi="Times New Roman" w:cs="Times New Roman"/>
          <w:sz w:val="24"/>
          <w:szCs w:val="24"/>
          <w:lang w:eastAsia="pt-BR"/>
        </w:rPr>
        <w:t>A oferta de serviços de dança polonesa constitui importante instrumento para o fortalecimento das ações culturais e educacionais do Município, especialmente no que se refere à preservação e difusão das tradições culturais trazidas pelos antepassados, contribuindo para o fortalecimento da identidade cultural, da socialização e da formação cultural dos participantes.</w:t>
      </w:r>
    </w:p>
    <w:p w14:paraId="2AAE8F63" w14:textId="77777777" w:rsidR="00831D78" w:rsidRPr="00831D78" w:rsidRDefault="00831D78" w:rsidP="00831D7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31D78">
        <w:rPr>
          <w:rFonts w:ascii="Times New Roman" w:hAnsi="Times New Roman" w:cs="Times New Roman"/>
          <w:sz w:val="24"/>
          <w:szCs w:val="24"/>
          <w:lang w:eastAsia="pt-BR"/>
        </w:rPr>
        <w:t>Nesse contexto, a Administração Municipal procedeu ao levantamento das alternativas disponíveis no mercado aptas a atender às demandas identificadas nas áreas da Cultura e da Educação.</w:t>
      </w:r>
    </w:p>
    <w:p w14:paraId="05BF82D0" w14:textId="77777777" w:rsidR="00831D78" w:rsidRPr="00831D78" w:rsidRDefault="00831D78" w:rsidP="00831D7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31D78">
        <w:rPr>
          <w:rFonts w:ascii="Times New Roman" w:hAnsi="Times New Roman" w:cs="Times New Roman"/>
          <w:sz w:val="24"/>
          <w:szCs w:val="24"/>
          <w:lang w:eastAsia="pt-BR"/>
        </w:rPr>
        <w:t>As alternativas disponíveis incluem:</w:t>
      </w:r>
    </w:p>
    <w:p w14:paraId="2B45E4EF" w14:textId="77777777" w:rsidR="00831D78" w:rsidRDefault="00831D78" w:rsidP="00831D7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31D78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• Profissionais autônomos da área de dança folclórica/dança polonesa: profissionais com comprovada experiência na prática, ensino e transmissão da dança polonesa, aptos a ministrar aulas, oficinas e ensaios conforme a demanda do Município;</w:t>
      </w:r>
    </w:p>
    <w:p w14:paraId="34746FC8" w14:textId="77777777" w:rsidR="00831D78" w:rsidRDefault="00831D78" w:rsidP="00831D7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31D78">
        <w:rPr>
          <w:rFonts w:ascii="Times New Roman" w:hAnsi="Times New Roman" w:cs="Times New Roman"/>
          <w:sz w:val="24"/>
          <w:szCs w:val="24"/>
          <w:lang w:eastAsia="pt-BR"/>
        </w:rPr>
        <w:t>• Grupos e associações culturais: entidades que atuam na preservação da cultura polonesa e de outras danças tradicionais, com capacidade técnica para desenvolver atividades culturais e formativas;</w:t>
      </w:r>
    </w:p>
    <w:p w14:paraId="1F0A21BB" w14:textId="6210AAC7" w:rsidR="00831D78" w:rsidRPr="00831D78" w:rsidRDefault="00831D78" w:rsidP="00831D7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31D78">
        <w:rPr>
          <w:rFonts w:ascii="Times New Roman" w:hAnsi="Times New Roman" w:cs="Times New Roman"/>
          <w:sz w:val="24"/>
          <w:szCs w:val="24"/>
          <w:lang w:eastAsia="pt-BR"/>
        </w:rPr>
        <w:t>• Empresas ou escolas especializadas em dança: pessoas jurídicas que oferecem serviços de ensino de dança folclórica, contando com profissionais qualificados e estrutura administrativa para atendimento continuado.</w:t>
      </w:r>
    </w:p>
    <w:p w14:paraId="62BCD74D" w14:textId="77777777" w:rsidR="00831D78" w:rsidRPr="00831D78" w:rsidRDefault="00831D78" w:rsidP="00831D78">
      <w:pPr>
        <w:spacing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831D78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Justificativa da escolha</w:t>
      </w:r>
    </w:p>
    <w:p w14:paraId="00CBA294" w14:textId="77777777" w:rsidR="006127E9" w:rsidRPr="006127E9" w:rsidRDefault="006127E9" w:rsidP="006127E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127E9">
        <w:rPr>
          <w:rFonts w:ascii="Times New Roman" w:hAnsi="Times New Roman" w:cs="Times New Roman"/>
          <w:sz w:val="24"/>
          <w:szCs w:val="24"/>
          <w:lang w:eastAsia="pt-BR"/>
        </w:rPr>
        <w:t>A contratação de empresa especializada na prestação de serviços de dança polonesa mostra-se a alternativa mais adequada para atender às necessidades da Administração Municipal, pois assegura qualificação técnica, estrutura organizacional e continuidade na execução das atividades culturais.</w:t>
      </w:r>
    </w:p>
    <w:p w14:paraId="1F28A7B0" w14:textId="77777777" w:rsidR="006127E9" w:rsidRPr="006127E9" w:rsidRDefault="006127E9" w:rsidP="006127E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6127E9">
        <w:rPr>
          <w:rFonts w:ascii="Times New Roman" w:hAnsi="Times New Roman" w:cs="Times New Roman"/>
          <w:sz w:val="24"/>
          <w:szCs w:val="24"/>
          <w:lang w:eastAsia="pt-BR"/>
        </w:rPr>
        <w:t>A formalização por meio de pessoa jurídica garante maior segurança administrativa, regularidade na prestação dos serviços e seleção da proposta mais vantajosa, assegurando economicidade e qualidade na execução do objeto.</w:t>
      </w:r>
    </w:p>
    <w:p w14:paraId="027C2290" w14:textId="77777777" w:rsidR="00421F98" w:rsidRPr="0027771F" w:rsidRDefault="00421F98" w:rsidP="007A09B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3DB4BD72" w14:textId="77777777" w:rsidR="00DF42C4" w:rsidRPr="0027771F" w:rsidRDefault="00E40AD7" w:rsidP="00DF42C4">
      <w:pPr>
        <w:spacing w:line="360" w:lineRule="auto"/>
        <w:jc w:val="both"/>
        <w:rPr>
          <w:b/>
          <w:bCs/>
          <w:sz w:val="24"/>
          <w:szCs w:val="24"/>
        </w:rPr>
      </w:pPr>
      <w:r w:rsidRPr="0027771F">
        <w:rPr>
          <w:b/>
          <w:bCs/>
          <w:sz w:val="24"/>
          <w:szCs w:val="24"/>
        </w:rPr>
        <w:t>6. ESTIMATIVA DO VALOR DA CONTRATAÇÃO</w:t>
      </w:r>
    </w:p>
    <w:p w14:paraId="12E471E1" w14:textId="77777777" w:rsidR="0027771F" w:rsidRPr="0027771F" w:rsidRDefault="0027771F" w:rsidP="0027771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7771F">
        <w:rPr>
          <w:rFonts w:ascii="Times New Roman" w:hAnsi="Times New Roman" w:cs="Times New Roman"/>
          <w:sz w:val="24"/>
          <w:szCs w:val="24"/>
          <w:lang w:eastAsia="pt-BR"/>
        </w:rPr>
        <w:t>Estima-se para a presente contratação o valor médio mensal de R$ 3.566,67 (três mil quinhentos e sessenta e seis reais e sessenta e sete centavos), apurado a partir de pesquisa de preços realizada junto a fornecedores da área de danças folclóricas e contratações similares da Administração Pública.</w:t>
      </w:r>
    </w:p>
    <w:p w14:paraId="60F1760A" w14:textId="77777777" w:rsidR="0027771F" w:rsidRPr="0027771F" w:rsidRDefault="0027771F" w:rsidP="0027771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7771F">
        <w:rPr>
          <w:rFonts w:ascii="Times New Roman" w:hAnsi="Times New Roman" w:cs="Times New Roman"/>
          <w:sz w:val="24"/>
          <w:szCs w:val="24"/>
          <w:lang w:eastAsia="pt-BR"/>
        </w:rPr>
        <w:t>Considerando a execução dos serviços de dança polonesa pelo período estimado de 12 (doze) meses, o valor total da contratação corresponde a R$ 42.800,00 (quarenta e dois mil e oitocentos reais).</w:t>
      </w:r>
    </w:p>
    <w:p w14:paraId="2A4A4B68" w14:textId="77777777" w:rsidR="0027771F" w:rsidRPr="0027771F" w:rsidRDefault="0027771F" w:rsidP="0027771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7771F">
        <w:rPr>
          <w:rFonts w:ascii="Times New Roman" w:hAnsi="Times New Roman" w:cs="Times New Roman"/>
          <w:sz w:val="24"/>
          <w:szCs w:val="24"/>
          <w:lang w:eastAsia="pt-BR"/>
        </w:rPr>
        <w:t>Os valores levantados demonstram compatibilidade com os preços praticados no mercado, atendendo aos princípios da economicidade, razoabilidade e vantajosidade.</w:t>
      </w:r>
    </w:p>
    <w:p w14:paraId="17303D71" w14:textId="54C03F11" w:rsidR="00E72B1B" w:rsidRPr="00E72B1B" w:rsidRDefault="0027771F" w:rsidP="00E72B1B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27771F">
        <w:rPr>
          <w:rFonts w:ascii="Times New Roman" w:hAnsi="Times New Roman" w:cs="Times New Roman"/>
          <w:sz w:val="24"/>
          <w:szCs w:val="24"/>
          <w:lang w:eastAsia="pt-BR"/>
        </w:rPr>
        <w:t xml:space="preserve">Dessa forma, conclui-se que o valor estimado para a contratação encontra-se adequado e condizente com a realidade de mercado, servindo de base para a adoção da forma de contratação prevista </w:t>
      </w:r>
      <w:r w:rsidR="00E72B1B" w:rsidRPr="00E72B1B">
        <w:rPr>
          <w:rFonts w:ascii="Times New Roman" w:hAnsi="Times New Roman" w:cs="Times New Roman"/>
          <w:sz w:val="24"/>
          <w:szCs w:val="24"/>
          <w:lang w:eastAsia="pt-BR"/>
        </w:rPr>
        <w:t>neste Estudo Técnico Preliminar.</w:t>
      </w:r>
    </w:p>
    <w:p w14:paraId="021E96D7" w14:textId="77777777" w:rsidR="00581217" w:rsidRPr="007C60DB" w:rsidRDefault="00581217" w:rsidP="00BB22CE">
      <w:pPr>
        <w:spacing w:line="360" w:lineRule="auto"/>
        <w:jc w:val="both"/>
        <w:rPr>
          <w:color w:val="EE0000"/>
          <w:sz w:val="24"/>
          <w:szCs w:val="24"/>
        </w:rPr>
      </w:pPr>
    </w:p>
    <w:p w14:paraId="6A8D6994" w14:textId="1DC17435" w:rsidR="00581217" w:rsidRPr="00BB22CE" w:rsidRDefault="00581217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7. DESCRIÇÃO DA SOLUÇÃO COMO UM TODO</w:t>
      </w:r>
    </w:p>
    <w:p w14:paraId="1BADE066" w14:textId="0BAA1B3F" w:rsidR="00831D78" w:rsidRPr="00831D78" w:rsidRDefault="00831D78" w:rsidP="00831D7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31D78">
        <w:rPr>
          <w:rFonts w:ascii="Times New Roman" w:hAnsi="Times New Roman" w:cs="Times New Roman"/>
          <w:sz w:val="24"/>
          <w:szCs w:val="24"/>
          <w:lang w:eastAsia="pt-BR"/>
        </w:rPr>
        <w:lastRenderedPageBreak/>
        <w:t xml:space="preserve">A solução proposta consiste na contratação </w:t>
      </w:r>
      <w:r w:rsidR="006E0956">
        <w:rPr>
          <w:rFonts w:ascii="Times New Roman" w:hAnsi="Times New Roman" w:cs="Times New Roman"/>
          <w:sz w:val="24"/>
          <w:szCs w:val="24"/>
          <w:lang w:eastAsia="pt-BR"/>
        </w:rPr>
        <w:t>de empresa especializada</w:t>
      </w:r>
      <w:r w:rsidRPr="00831D78">
        <w:rPr>
          <w:rFonts w:ascii="Times New Roman" w:hAnsi="Times New Roman" w:cs="Times New Roman"/>
          <w:sz w:val="24"/>
          <w:szCs w:val="24"/>
          <w:lang w:eastAsia="pt-BR"/>
        </w:rPr>
        <w:t xml:space="preserve"> em dança polonesa, com a finalidade de atender às demandas identificadas pela Administração Municipal nas áreas da Cultura e da Educação, promovendo ações de ensino, prática, preservação e difusão dessa manifestação cultural tradicional.</w:t>
      </w:r>
    </w:p>
    <w:p w14:paraId="78865ABB" w14:textId="77777777" w:rsidR="00831D78" w:rsidRPr="00831D78" w:rsidRDefault="00831D78" w:rsidP="00831D7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31D78">
        <w:rPr>
          <w:rFonts w:ascii="Times New Roman" w:hAnsi="Times New Roman" w:cs="Times New Roman"/>
          <w:sz w:val="24"/>
          <w:szCs w:val="24"/>
          <w:lang w:eastAsia="pt-BR"/>
        </w:rPr>
        <w:t>Por se tratar de serviço disponível no mercado cultural, a demanda pode ser atendida por profissional autônomo, grupo cultural, associação ou empresa especializada em danças folclóricas, desde que possuam capacidade técnica e experiência comprovada na transmissão da dança polonesa, assegurando qualidade das atividades, regularidade das aulas e fidelidade às tradições culturais.</w:t>
      </w:r>
    </w:p>
    <w:p w14:paraId="5553A22E" w14:textId="77777777" w:rsidR="00831D78" w:rsidRPr="00831D78" w:rsidRDefault="00831D78" w:rsidP="00831D7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31D78">
        <w:rPr>
          <w:rFonts w:ascii="Times New Roman" w:hAnsi="Times New Roman" w:cs="Times New Roman"/>
          <w:sz w:val="24"/>
          <w:szCs w:val="24"/>
          <w:lang w:eastAsia="pt-BR"/>
        </w:rPr>
        <w:t>A prestação dos serviços de dança polonesa constitui parte essencial das ações culturais do Município, uma vez que contribui diretamente para o resgate da memória histórica, o fortalecimento da identidade cultural, a socialização e a formação cultural de crianças, adolescentes e membros da comunidade, além de integrar as políticas públicas voltadas à preservação do patrimônio cultural imaterial.</w:t>
      </w:r>
    </w:p>
    <w:p w14:paraId="0481AE6F" w14:textId="77777777" w:rsidR="00831D78" w:rsidRPr="00831D78" w:rsidRDefault="00831D78" w:rsidP="00831D78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31D78">
        <w:rPr>
          <w:rFonts w:ascii="Times New Roman" w:hAnsi="Times New Roman" w:cs="Times New Roman"/>
          <w:sz w:val="24"/>
          <w:szCs w:val="24"/>
          <w:lang w:eastAsia="pt-BR"/>
        </w:rPr>
        <w:t>A contratação proposta assegura a execução contínua, organizada e qualificada das atividades, garantindo acompanhamento por profissional capacitado, padronização das práticas, segurança aos participantes e alinhamento com os objetivos institucionais do Município, promovendo impactos culturais positivos e duradouros junto à comunidade.</w:t>
      </w:r>
    </w:p>
    <w:p w14:paraId="7E0D8521" w14:textId="77777777" w:rsidR="00831D78" w:rsidRPr="00831D78" w:rsidRDefault="00831D78" w:rsidP="00831D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31D78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Descrição dos serviços a serem prestados</w:t>
      </w:r>
    </w:p>
    <w:p w14:paraId="67B934A7" w14:textId="77777777" w:rsidR="00831D78" w:rsidRPr="00831D78" w:rsidRDefault="00831D78" w:rsidP="00831D7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831D78">
        <w:rPr>
          <w:rFonts w:ascii="Times New Roman" w:hAnsi="Times New Roman" w:cs="Times New Roman"/>
          <w:sz w:val="24"/>
          <w:szCs w:val="24"/>
          <w:lang w:eastAsia="pt-BR"/>
        </w:rPr>
        <w:t>• Prestação de serviços de professor(a) de dança polonesa;</w:t>
      </w:r>
      <w:r w:rsidRPr="00831D78">
        <w:rPr>
          <w:rFonts w:ascii="Times New Roman" w:hAnsi="Times New Roman" w:cs="Times New Roman"/>
          <w:sz w:val="24"/>
          <w:szCs w:val="24"/>
          <w:lang w:eastAsia="pt-BR"/>
        </w:rPr>
        <w:br/>
        <w:t>• Realização de aulas, oficinas, ensaios e práticas orientadas, individuais e/ou em grupo, conforme a demanda identificada;</w:t>
      </w:r>
      <w:r w:rsidRPr="00831D78">
        <w:rPr>
          <w:rFonts w:ascii="Times New Roman" w:hAnsi="Times New Roman" w:cs="Times New Roman"/>
          <w:sz w:val="24"/>
          <w:szCs w:val="24"/>
          <w:lang w:eastAsia="pt-BR"/>
        </w:rPr>
        <w:br/>
        <w:t>• Desenvolvimento de ações de valorização, preservação e difusão da cultura polonesa, quando solicitado;</w:t>
      </w:r>
      <w:r w:rsidRPr="00831D78">
        <w:rPr>
          <w:rFonts w:ascii="Times New Roman" w:hAnsi="Times New Roman" w:cs="Times New Roman"/>
          <w:sz w:val="24"/>
          <w:szCs w:val="24"/>
          <w:lang w:eastAsia="pt-BR"/>
        </w:rPr>
        <w:br/>
        <w:t>• Atendimento à demanda da rede municipal, com atividades realizadas nos espaços indicados pela Administração Municipal;</w:t>
      </w:r>
      <w:r w:rsidRPr="00831D78">
        <w:rPr>
          <w:rFonts w:ascii="Times New Roman" w:hAnsi="Times New Roman" w:cs="Times New Roman"/>
          <w:sz w:val="24"/>
          <w:szCs w:val="24"/>
          <w:lang w:eastAsia="pt-BR"/>
        </w:rPr>
        <w:br/>
        <w:t>• Cumprimento de carga horária de 08 (oito) horas semanais, conforme cronograma definido pela Administração Municipal.</w:t>
      </w:r>
    </w:p>
    <w:p w14:paraId="6B625CD9" w14:textId="77777777" w:rsidR="00B46EE2" w:rsidRDefault="00B46EE2" w:rsidP="00BB22CE">
      <w:pPr>
        <w:spacing w:line="360" w:lineRule="auto"/>
        <w:jc w:val="both"/>
        <w:rPr>
          <w:b/>
          <w:bCs/>
          <w:sz w:val="24"/>
          <w:szCs w:val="24"/>
        </w:rPr>
      </w:pPr>
    </w:p>
    <w:p w14:paraId="04F2808E" w14:textId="4B6E8EA0" w:rsidR="00C117BA" w:rsidRPr="00BB22CE" w:rsidRDefault="00C117BA" w:rsidP="00BB22CE">
      <w:pPr>
        <w:spacing w:line="360" w:lineRule="auto"/>
        <w:jc w:val="both"/>
        <w:rPr>
          <w:b/>
          <w:bCs/>
          <w:sz w:val="24"/>
          <w:szCs w:val="24"/>
        </w:rPr>
      </w:pPr>
      <w:r w:rsidRPr="00BB22CE">
        <w:rPr>
          <w:b/>
          <w:bCs/>
          <w:sz w:val="24"/>
          <w:szCs w:val="24"/>
        </w:rPr>
        <w:t>8. JUSTIFICATIVA PARA O PARCELAMENTO OU NÃO DA CONTRATAÇÃO</w:t>
      </w:r>
    </w:p>
    <w:p w14:paraId="24E2EC22" w14:textId="77777777" w:rsidR="0005011E" w:rsidRPr="0005011E" w:rsidRDefault="0005011E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5011E">
        <w:rPr>
          <w:rFonts w:ascii="Times New Roman" w:hAnsi="Times New Roman" w:cs="Times New Roman"/>
          <w:sz w:val="24"/>
          <w:szCs w:val="24"/>
          <w:lang w:eastAsia="pt-BR"/>
        </w:rPr>
        <w:t>Nos termos do art. 47, inciso II, da Lei nº 14.133/2021, o parcelamento da contratação deve ser adotado sempre que técnica e economicamente viável, com o objetivo de ampliar a competitividade e assegurar a seleção da proposta mais vantajosa para a Administração Pública.</w:t>
      </w:r>
    </w:p>
    <w:p w14:paraId="30898847" w14:textId="77777777" w:rsidR="0005011E" w:rsidRPr="0005011E" w:rsidRDefault="0005011E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5011E">
        <w:rPr>
          <w:rFonts w:ascii="Times New Roman" w:hAnsi="Times New Roman" w:cs="Times New Roman"/>
          <w:sz w:val="24"/>
          <w:szCs w:val="24"/>
          <w:lang w:eastAsia="pt-BR"/>
        </w:rPr>
        <w:t xml:space="preserve">No presente caso, que trata da prestação de serviços de professor(a) de dança polonesa, não se verifica vantagem técnica ou econômica no parcelamento do objeto, uma vez que as atividades </w:t>
      </w:r>
      <w:r w:rsidRPr="0005011E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demandam atuação contínua, integrada e padronizada, além de planejamento unificado das aulas, ensaios e atividades culturais, bem como acompanhamento sistemático dos participantes.</w:t>
      </w:r>
    </w:p>
    <w:p w14:paraId="273DE0EA" w14:textId="77777777" w:rsidR="0005011E" w:rsidRPr="0005011E" w:rsidRDefault="0005011E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5011E">
        <w:rPr>
          <w:rFonts w:ascii="Times New Roman" w:hAnsi="Times New Roman" w:cs="Times New Roman"/>
          <w:sz w:val="24"/>
          <w:szCs w:val="24"/>
          <w:lang w:eastAsia="pt-BR"/>
        </w:rPr>
        <w:t>O eventual fracionamento da contratação poderia comprometer a continuidade das ações culturais, a uniformidade das metodologias adotadas e a fidelidade na transmissão das tradições culturais, além de dificultar a gestão administrativa e a fiscalização contratual, especialmente quanto ao cumprimento da carga horária, à qualidade das atividades desenvolvidas e à coerência pedagógica e cultural do trabalho realizado.</w:t>
      </w:r>
    </w:p>
    <w:p w14:paraId="0BEA31AD" w14:textId="77777777" w:rsidR="0005011E" w:rsidRPr="0005011E" w:rsidRDefault="0005011E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5011E">
        <w:rPr>
          <w:rFonts w:ascii="Times New Roman" w:hAnsi="Times New Roman" w:cs="Times New Roman"/>
          <w:sz w:val="24"/>
          <w:szCs w:val="24"/>
          <w:lang w:eastAsia="pt-BR"/>
        </w:rPr>
        <w:t>Dessa forma, conclui-se que não é recomendável o parcelamento da contratação, sendo mais adequada a execução do objeto de forma integral, conforme previsto neste Estudo Técnico Preliminar, assegurando maior eficiência, qualidade e controle na prestação dos serviços culturais.</w:t>
      </w:r>
    </w:p>
    <w:p w14:paraId="41CBA1DC" w14:textId="77777777" w:rsidR="00EE32C5" w:rsidRPr="00EE32C5" w:rsidRDefault="00EE32C5" w:rsidP="00EE32C5">
      <w:pPr>
        <w:pStyle w:val="NormalWeb"/>
        <w:spacing w:before="0" w:beforeAutospacing="0" w:after="0" w:afterAutospacing="0" w:line="360" w:lineRule="auto"/>
        <w:jc w:val="both"/>
      </w:pPr>
    </w:p>
    <w:p w14:paraId="1D1856F2" w14:textId="19048594" w:rsidR="004A5831" w:rsidRPr="00BB22CE" w:rsidRDefault="004A5831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BB22CE">
        <w:rPr>
          <w:rFonts w:ascii="Arial" w:hAnsi="Arial" w:cs="Arial"/>
          <w:b/>
          <w:bCs/>
        </w:rPr>
        <w:t xml:space="preserve">9. RESULTADOS PRETENDIDOS </w:t>
      </w:r>
    </w:p>
    <w:p w14:paraId="4CE5F1F6" w14:textId="77777777" w:rsidR="0005011E" w:rsidRPr="0005011E" w:rsidRDefault="0005011E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5011E">
        <w:rPr>
          <w:rFonts w:ascii="Times New Roman" w:hAnsi="Times New Roman" w:cs="Times New Roman"/>
          <w:sz w:val="24"/>
          <w:szCs w:val="24"/>
          <w:lang w:eastAsia="pt-BR"/>
        </w:rPr>
        <w:t>A presente contratação visa atender às necessidades da Administração Municipal de Carlos Gomes no fortalecimento das ações culturais e educacionais, por meio da prestação de serviços especializados de dança polonesa, destinados ao atendimento da comunidade e da rede municipal.</w:t>
      </w:r>
    </w:p>
    <w:p w14:paraId="2C8047A8" w14:textId="77777777" w:rsidR="0005011E" w:rsidRPr="0005011E" w:rsidRDefault="0005011E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5011E">
        <w:rPr>
          <w:rFonts w:ascii="Times New Roman" w:hAnsi="Times New Roman" w:cs="Times New Roman"/>
          <w:sz w:val="24"/>
          <w:szCs w:val="24"/>
          <w:lang w:eastAsia="pt-BR"/>
        </w:rPr>
        <w:t>A execução das atividades de dança polonesa contribui diretamente para a preservação e difusão da herança cultural trazida pelos antepassados, para o fortalecimento da identidade cultural local, para a socialização e para o desenvolvimento artístico e corporal dos participantes.</w:t>
      </w:r>
    </w:p>
    <w:p w14:paraId="5049B0FA" w14:textId="77777777" w:rsidR="0005011E" w:rsidRPr="0005011E" w:rsidRDefault="0005011E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5011E">
        <w:rPr>
          <w:rFonts w:ascii="Times New Roman" w:hAnsi="Times New Roman" w:cs="Times New Roman"/>
          <w:sz w:val="24"/>
          <w:szCs w:val="24"/>
          <w:lang w:eastAsia="pt-BR"/>
        </w:rPr>
        <w:t>Espera-se que a contratação:</w:t>
      </w:r>
    </w:p>
    <w:p w14:paraId="63F6C37C" w14:textId="77777777" w:rsidR="0005011E" w:rsidRDefault="0005011E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5011E">
        <w:rPr>
          <w:rFonts w:ascii="Times New Roman" w:hAnsi="Times New Roman" w:cs="Times New Roman"/>
          <w:sz w:val="24"/>
          <w:szCs w:val="24"/>
          <w:lang w:eastAsia="pt-BR"/>
        </w:rPr>
        <w:t>• assegure a continuidade e a regularidade das atividades de dança polonesa no Município;</w:t>
      </w:r>
      <w:r w:rsidRPr="0005011E">
        <w:rPr>
          <w:rFonts w:ascii="Times New Roman" w:hAnsi="Times New Roman" w:cs="Times New Roman"/>
          <w:sz w:val="24"/>
          <w:szCs w:val="24"/>
          <w:lang w:eastAsia="pt-BR"/>
        </w:rPr>
        <w:br/>
        <w:t>• contribua para o resgate, valorização e transmissão das tradições culturais polonesas às novas gerações;</w:t>
      </w:r>
    </w:p>
    <w:p w14:paraId="0D746284" w14:textId="77777777" w:rsidR="0005011E" w:rsidRDefault="0005011E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5011E">
        <w:rPr>
          <w:rFonts w:ascii="Times New Roman" w:hAnsi="Times New Roman" w:cs="Times New Roman"/>
          <w:sz w:val="24"/>
          <w:szCs w:val="24"/>
          <w:lang w:eastAsia="pt-BR"/>
        </w:rPr>
        <w:t>• promova a integração social, o sentimento de pertencimento e a participação comunitária;</w:t>
      </w:r>
    </w:p>
    <w:p w14:paraId="017E563B" w14:textId="77777777" w:rsidR="0005011E" w:rsidRDefault="0005011E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5011E">
        <w:rPr>
          <w:rFonts w:ascii="Times New Roman" w:hAnsi="Times New Roman" w:cs="Times New Roman"/>
          <w:sz w:val="24"/>
          <w:szCs w:val="24"/>
          <w:lang w:eastAsia="pt-BR"/>
        </w:rPr>
        <w:t>• complemente as ações educacionais por meio da expressão artística e da educação patrimonial;</w:t>
      </w:r>
    </w:p>
    <w:p w14:paraId="36174275" w14:textId="63850785" w:rsidR="0005011E" w:rsidRPr="0005011E" w:rsidRDefault="0005011E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5011E">
        <w:rPr>
          <w:rFonts w:ascii="Times New Roman" w:hAnsi="Times New Roman" w:cs="Times New Roman"/>
          <w:sz w:val="24"/>
          <w:szCs w:val="24"/>
          <w:lang w:eastAsia="pt-BR"/>
        </w:rPr>
        <w:t>• reforce o compromisso da Administração Municipal com políticas públicas de cultura e educação, voltadas à preservação do patrimônio cultural imaterial e ao desenvolvimento cultural da população.</w:t>
      </w:r>
    </w:p>
    <w:p w14:paraId="28D138BD" w14:textId="77777777" w:rsidR="003C1B61" w:rsidRPr="0005011E" w:rsidRDefault="003C1B61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690B0C0" w14:textId="0C077276" w:rsidR="00F62C01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>10</w:t>
      </w:r>
      <w:r w:rsidR="00C4112F" w:rsidRPr="00BB22CE">
        <w:rPr>
          <w:rFonts w:ascii="Arial" w:hAnsi="Arial" w:cs="Arial"/>
          <w:b/>
          <w:bCs/>
          <w:color w:val="000000"/>
        </w:rPr>
        <w:t xml:space="preserve">. </w:t>
      </w:r>
      <w:r w:rsidRPr="00BB22CE">
        <w:rPr>
          <w:rFonts w:ascii="Arial" w:hAnsi="Arial" w:cs="Arial"/>
          <w:b/>
          <w:bCs/>
          <w:color w:val="000000"/>
        </w:rPr>
        <w:t>PROVIDÊNCIAS PRÉVIAS AO CONTRATO</w:t>
      </w:r>
    </w:p>
    <w:p w14:paraId="265B815B" w14:textId="0680C290" w:rsidR="00F50A45" w:rsidRPr="00EB389F" w:rsidRDefault="00F50A45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bookmarkStart w:id="0" w:name="art18§1xi"/>
      <w:bookmarkEnd w:id="0"/>
      <w:r w:rsidRPr="00EB389F">
        <w:rPr>
          <w:rFonts w:ascii="Times New Roman" w:hAnsi="Times New Roman" w:cs="Times New Roman"/>
          <w:sz w:val="24"/>
          <w:szCs w:val="24"/>
          <w:lang w:eastAsia="pt-BR"/>
        </w:rPr>
        <w:t>Para a contratação pretendida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>,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 única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providência prévia</w:t>
      </w:r>
      <w:r w:rsidR="00E60B4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ao contrato, </w:t>
      </w:r>
      <w:r w:rsidR="00E60B44" w:rsidRPr="00EB389F">
        <w:rPr>
          <w:rFonts w:ascii="Times New Roman" w:hAnsi="Times New Roman" w:cs="Times New Roman"/>
          <w:sz w:val="24"/>
          <w:szCs w:val="24"/>
          <w:lang w:eastAsia="pt-BR"/>
        </w:rPr>
        <w:t>no âmbito da Administração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, é o treinamento de fiscalização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 gestão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>para o servidor que ser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á designado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como fiscal e gestor </w:t>
      </w:r>
      <w:r w:rsidR="001F21A7" w:rsidRPr="00EB389F">
        <w:rPr>
          <w:rFonts w:ascii="Times New Roman" w:hAnsi="Times New Roman" w:cs="Times New Roman"/>
          <w:sz w:val="24"/>
          <w:szCs w:val="24"/>
          <w:lang w:eastAsia="pt-BR"/>
        </w:rPr>
        <w:t>do contrato.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</w:p>
    <w:p w14:paraId="05BD1670" w14:textId="238E4B4E" w:rsidR="00774485" w:rsidRPr="00EB389F" w:rsidRDefault="00F50A45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lastRenderedPageBreak/>
        <w:t xml:space="preserve">A Secretaria de </w:t>
      </w:r>
      <w:r w:rsidR="00EB389F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Educação, Cultura, Esporte e Turismo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deverá designar,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servidores para atuarem como gestor e fiscal do contrato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, de acordo com a gestão por competências e o princípio da segregação de funções.</w:t>
      </w:r>
    </w:p>
    <w:p w14:paraId="63C4596D" w14:textId="5C1D6DFC" w:rsidR="00C73845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Ademais, para que a pretendida contratação tenha sucesso, é preciso que outras etapas sejam concluídas, </w:t>
      </w:r>
      <w:r w:rsidR="00774485" w:rsidRPr="00EB389F">
        <w:rPr>
          <w:rFonts w:ascii="Times New Roman" w:hAnsi="Times New Roman" w:cs="Times New Roman"/>
          <w:sz w:val="24"/>
          <w:szCs w:val="24"/>
          <w:lang w:eastAsia="pt-BR"/>
        </w:rPr>
        <w:t>quais sejam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: </w:t>
      </w:r>
    </w:p>
    <w:p w14:paraId="5FF0BE8F" w14:textId="670CEBC4" w:rsidR="00EB3014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laboração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m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inuta do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edital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; </w:t>
      </w:r>
    </w:p>
    <w:p w14:paraId="5BC2903C" w14:textId="79EFB6DA" w:rsidR="00EB3014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b)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ealização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c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ertificação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de disponibilidade o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rçamentária; </w:t>
      </w:r>
    </w:p>
    <w:p w14:paraId="77EACF54" w14:textId="47F486C6" w:rsidR="00EB3014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c)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d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esignação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, por p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ortaria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,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d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o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p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regoeiro,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quipe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poio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ou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gente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c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ontratação; </w:t>
      </w:r>
    </w:p>
    <w:p w14:paraId="3AE26FF0" w14:textId="24D9EF7E" w:rsidR="00EB3014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d)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laboração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minuta do contrato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; </w:t>
      </w:r>
    </w:p>
    <w:p w14:paraId="13969DD1" w14:textId="4D007C9E" w:rsidR="00EB3014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ncaminhamento do processo para análise jurídica; </w:t>
      </w:r>
    </w:p>
    <w:p w14:paraId="0EEB9177" w14:textId="69A00037" w:rsidR="00135D0E" w:rsidRPr="00EB389F" w:rsidRDefault="00EB3014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f) análise da manifestação jurídica e atendimento aos apontamentos constantes no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p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arecer, 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se houver,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com os ajustes indicados; </w:t>
      </w:r>
    </w:p>
    <w:p w14:paraId="6EC0BC2E" w14:textId="2D904340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>g)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p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ublicação e divulgação do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>dital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e anexos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; </w:t>
      </w:r>
    </w:p>
    <w:p w14:paraId="1D0DFEBA" w14:textId="7356D530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h)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>esposta a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eventuais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pedidos de esclarecimentos e/ou impugnação, caso aplicável; </w:t>
      </w:r>
    </w:p>
    <w:p w14:paraId="58B25D33" w14:textId="40A9164D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i)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>ealização d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c</w:t>
      </w:r>
      <w:r w:rsidR="00E317DB" w:rsidRPr="00EB389F">
        <w:rPr>
          <w:rFonts w:ascii="Times New Roman" w:hAnsi="Times New Roman" w:cs="Times New Roman"/>
          <w:sz w:val="24"/>
          <w:szCs w:val="24"/>
          <w:lang w:eastAsia="pt-BR"/>
        </w:rPr>
        <w:t>ontratação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, </w:t>
      </w:r>
      <w:r w:rsidRPr="00EB389F">
        <w:rPr>
          <w:rFonts w:ascii="Times New Roman" w:hAnsi="Times New Roman" w:cs="Times New Roman"/>
          <w:sz w:val="24"/>
          <w:szCs w:val="24"/>
          <w:lang w:eastAsia="pt-BR"/>
        </w:rPr>
        <w:t>com suas respectivas etapas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; </w:t>
      </w:r>
    </w:p>
    <w:p w14:paraId="7F7668E5" w14:textId="05688D16" w:rsidR="00135D0E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j)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r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ealização de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e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mpenho; e </w:t>
      </w:r>
    </w:p>
    <w:p w14:paraId="733ACC0D" w14:textId="7342B664" w:rsidR="00F50A45" w:rsidRPr="00EB389F" w:rsidRDefault="00135D0E" w:rsidP="00EB389F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EB389F">
        <w:rPr>
          <w:rFonts w:ascii="Times New Roman" w:hAnsi="Times New Roman" w:cs="Times New Roman"/>
          <w:sz w:val="24"/>
          <w:szCs w:val="24"/>
          <w:lang w:eastAsia="pt-BR"/>
        </w:rPr>
        <w:t>l)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832920" w:rsidRPr="00EB389F">
        <w:rPr>
          <w:rFonts w:ascii="Times New Roman" w:hAnsi="Times New Roman" w:cs="Times New Roman"/>
          <w:sz w:val="24"/>
          <w:szCs w:val="24"/>
          <w:lang w:eastAsia="pt-BR"/>
        </w:rPr>
        <w:t>a</w:t>
      </w:r>
      <w:r w:rsidR="00EB3014" w:rsidRPr="00EB389F">
        <w:rPr>
          <w:rFonts w:ascii="Times New Roman" w:hAnsi="Times New Roman" w:cs="Times New Roman"/>
          <w:sz w:val="24"/>
          <w:szCs w:val="24"/>
          <w:lang w:eastAsia="pt-BR"/>
        </w:rPr>
        <w:t xml:space="preserve">ssinatura e publicação do contrato.  </w:t>
      </w:r>
    </w:p>
    <w:p w14:paraId="55729C07" w14:textId="77777777" w:rsidR="0020551E" w:rsidRPr="00BB22CE" w:rsidRDefault="0020551E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14:paraId="37D98BB2" w14:textId="20DF5B9B" w:rsidR="00F62C01" w:rsidRPr="00BB22CE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>11. CONTRATAÇÕES CORRELATAS E/OU INTERDEPENDENTES</w:t>
      </w:r>
    </w:p>
    <w:p w14:paraId="5896B5E2" w14:textId="77777777" w:rsidR="0005011E" w:rsidRPr="0005011E" w:rsidRDefault="0005011E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5011E">
        <w:rPr>
          <w:rFonts w:ascii="Times New Roman" w:hAnsi="Times New Roman" w:cs="Times New Roman"/>
          <w:sz w:val="24"/>
          <w:szCs w:val="24"/>
          <w:lang w:eastAsia="pt-BR"/>
        </w:rPr>
        <w:t>O presente Estudo Técnico Preliminar não identificou a necessidade de realização de contratações adicionais ou acessórias para a plena execução do objeto proposto, uma vez que a prestação dos serviços de dança polonesa contempla os recursos humanos e técnicos necessários ao atendimento da demanda identificada pela Administração Municipal.</w:t>
      </w:r>
    </w:p>
    <w:p w14:paraId="28CC8634" w14:textId="77777777" w:rsidR="0005011E" w:rsidRPr="0005011E" w:rsidRDefault="0005011E" w:rsidP="0005011E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05011E">
        <w:rPr>
          <w:rFonts w:ascii="Times New Roman" w:hAnsi="Times New Roman" w:cs="Times New Roman"/>
          <w:sz w:val="24"/>
          <w:szCs w:val="24"/>
          <w:lang w:eastAsia="pt-BR"/>
        </w:rPr>
        <w:t>A contratação possui caráter autônomo, não dependendo de outras contratações correlatas ou interdependentes para sua execução, sendo suficiente para a realização das aulas, ensaios e atividades culturais previstas, atendendo de forma adequada às necessidades da Administração Municipal, especialmente no âmbito das ações culturais e educacionais.</w:t>
      </w:r>
    </w:p>
    <w:p w14:paraId="266DC9C3" w14:textId="77777777" w:rsidR="00F10A7D" w:rsidRPr="00665E06" w:rsidRDefault="00F10A7D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2FD0EC41" w14:textId="281E1DE6" w:rsidR="00F62C01" w:rsidRPr="00BB22CE" w:rsidRDefault="00AA1058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 w:rsidRPr="00BB22CE">
        <w:rPr>
          <w:rFonts w:ascii="Arial" w:hAnsi="Arial" w:cs="Arial"/>
          <w:b/>
          <w:bCs/>
          <w:color w:val="000000"/>
        </w:rPr>
        <w:t xml:space="preserve">12. POSSÍVEIS IMPACTOS AMBIENTAIS </w:t>
      </w:r>
    </w:p>
    <w:p w14:paraId="5CADD44B" w14:textId="77777777" w:rsidR="00C30D07" w:rsidRPr="00C30D07" w:rsidRDefault="00C30D07" w:rsidP="00C30D0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30D07">
        <w:rPr>
          <w:rFonts w:ascii="Times New Roman" w:hAnsi="Times New Roman" w:cs="Times New Roman"/>
          <w:sz w:val="24"/>
          <w:szCs w:val="24"/>
          <w:lang w:eastAsia="pt-BR"/>
        </w:rPr>
        <w:t>A contratação para a prestação de serviços de dança polonesa apresenta impactos ambientais de baixa ou nenhuma relevância, por se tratar de atividade predominantemente cultural, educativa e artística, que não envolve consumo significativo de recursos naturais nem geração expressiva de resíduos sólidos.</w:t>
      </w:r>
    </w:p>
    <w:p w14:paraId="13B61A90" w14:textId="77777777" w:rsidR="00C30D07" w:rsidRPr="00C30D07" w:rsidRDefault="00C30D07" w:rsidP="00C30D0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30D07">
        <w:rPr>
          <w:rFonts w:ascii="Times New Roman" w:hAnsi="Times New Roman" w:cs="Times New Roman"/>
          <w:sz w:val="24"/>
          <w:szCs w:val="24"/>
          <w:lang w:eastAsia="pt-BR"/>
        </w:rPr>
        <w:lastRenderedPageBreak/>
        <w:t>Eventuais impactos ambientais indiretos podem estar relacionados ao deslocamento do profissional contratado até os locais de realização das aulas e ensaios, bem como ao uso pontual de energia elétrica e materiais de apoio durante a execução das atividades.</w:t>
      </w:r>
    </w:p>
    <w:p w14:paraId="4C25CD92" w14:textId="77777777" w:rsidR="00C30D07" w:rsidRPr="00C30D07" w:rsidRDefault="00C30D07" w:rsidP="00C30D0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30D07">
        <w:rPr>
          <w:rFonts w:ascii="Times New Roman" w:hAnsi="Times New Roman" w:cs="Times New Roman"/>
          <w:sz w:val="24"/>
          <w:szCs w:val="24"/>
          <w:lang w:eastAsia="pt-BR"/>
        </w:rPr>
        <w:t>Para a mitigação desses impactos, deverão ser observadas as seguintes medidas:</w:t>
      </w:r>
    </w:p>
    <w:p w14:paraId="77108884" w14:textId="77777777" w:rsidR="00C30D07" w:rsidRDefault="00C30D07" w:rsidP="00C30D0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30D07">
        <w:rPr>
          <w:rFonts w:ascii="Times New Roman" w:hAnsi="Times New Roman" w:cs="Times New Roman"/>
          <w:sz w:val="24"/>
          <w:szCs w:val="24"/>
          <w:lang w:eastAsia="pt-BR"/>
        </w:rPr>
        <w:t>• planejamento adequado dos deslocamentos, buscando a otimização de rotas e a redução do consumo de combustíveis;</w:t>
      </w:r>
    </w:p>
    <w:p w14:paraId="32D01668" w14:textId="77777777" w:rsidR="00C30D07" w:rsidRDefault="00C30D07" w:rsidP="00C30D0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30D07">
        <w:rPr>
          <w:rFonts w:ascii="Times New Roman" w:hAnsi="Times New Roman" w:cs="Times New Roman"/>
          <w:sz w:val="24"/>
          <w:szCs w:val="24"/>
          <w:lang w:eastAsia="pt-BR"/>
        </w:rPr>
        <w:t>• incentivo ao uso racional de recursos, como energia elétrica e equipamentos eletrônicos durante a realização das atividades;</w:t>
      </w:r>
    </w:p>
    <w:p w14:paraId="09F2D34F" w14:textId="77777777" w:rsidR="00C30D07" w:rsidRDefault="00C30D07" w:rsidP="00C30D0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30D07">
        <w:rPr>
          <w:rFonts w:ascii="Times New Roman" w:hAnsi="Times New Roman" w:cs="Times New Roman"/>
          <w:sz w:val="24"/>
          <w:szCs w:val="24"/>
          <w:lang w:eastAsia="pt-BR"/>
        </w:rPr>
        <w:t>• priorização do uso de materiais reutilizáveis e, sempre que possível, de registros em meio digital, reduzindo o consumo de papel;</w:t>
      </w:r>
    </w:p>
    <w:p w14:paraId="614C29E9" w14:textId="1D3EB6AD" w:rsidR="00C30D07" w:rsidRPr="00C30D07" w:rsidRDefault="00C30D07" w:rsidP="00C30D0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30D07">
        <w:rPr>
          <w:rFonts w:ascii="Times New Roman" w:hAnsi="Times New Roman" w:cs="Times New Roman"/>
          <w:sz w:val="24"/>
          <w:szCs w:val="24"/>
          <w:lang w:eastAsia="pt-BR"/>
        </w:rPr>
        <w:t>• correta utilização, conservação e descarte de eventuais materiais utilizados.</w:t>
      </w:r>
    </w:p>
    <w:p w14:paraId="41F0C19C" w14:textId="77777777" w:rsidR="00C30D07" w:rsidRPr="00C30D07" w:rsidRDefault="00C30D07" w:rsidP="00C30D07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  <w:r w:rsidRPr="00C30D07">
        <w:rPr>
          <w:rFonts w:ascii="Times New Roman" w:hAnsi="Times New Roman" w:cs="Times New Roman"/>
          <w:sz w:val="24"/>
          <w:szCs w:val="24"/>
          <w:lang w:eastAsia="pt-BR"/>
        </w:rPr>
        <w:t>As medidas propostas são suficientes para minimizar os impactos ambientais decorrentes da contratação, estando em consonância com os princípios da sustentabilidade e da responsabilidade ambiental adotados pela Administração Pública.</w:t>
      </w:r>
    </w:p>
    <w:p w14:paraId="5BC30AB6" w14:textId="77777777" w:rsidR="00590B3B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14:paraId="7D04431D" w14:textId="647ED18B" w:rsidR="00F62C01" w:rsidRPr="00BB22CE" w:rsidRDefault="00590B3B" w:rsidP="00BB22CE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18§1xiii"/>
      <w:bookmarkEnd w:id="1"/>
      <w:r w:rsidRPr="00BB22CE">
        <w:rPr>
          <w:rFonts w:ascii="Arial" w:hAnsi="Arial" w:cs="Arial"/>
          <w:b/>
          <w:bCs/>
          <w:color w:val="000000"/>
        </w:rPr>
        <w:t xml:space="preserve">13. DECLARAÇÃO DE VIABILIDADE </w:t>
      </w:r>
    </w:p>
    <w:p w14:paraId="2839AD76" w14:textId="5115051E" w:rsidR="00383B0B" w:rsidRDefault="00590B3B" w:rsidP="00167C67">
      <w:pPr>
        <w:pStyle w:val="NormalWeb"/>
        <w:spacing w:before="0" w:beforeAutospacing="0" w:after="0" w:afterAutospacing="0" w:line="360" w:lineRule="auto"/>
        <w:ind w:firstLine="708"/>
        <w:jc w:val="both"/>
      </w:pPr>
      <w:r w:rsidRPr="00383B0B">
        <w:t xml:space="preserve">Com base na justificativa e nas especificações técnicas constantes neste Estudo Técnico Preliminar e seus anexos, e na existência de planejamento orçamentário para subsidiar esta contratação, </w:t>
      </w:r>
      <w:r w:rsidR="005E5663" w:rsidRPr="00383B0B">
        <w:t xml:space="preserve">entendemos </w:t>
      </w:r>
      <w:r w:rsidRPr="00383B0B">
        <w:t xml:space="preserve">que a </w:t>
      </w:r>
      <w:r w:rsidR="005E5663" w:rsidRPr="00383B0B">
        <w:t xml:space="preserve">presente </w:t>
      </w:r>
      <w:r w:rsidRPr="00383B0B">
        <w:t>contratação é viável</w:t>
      </w:r>
      <w:r w:rsidR="005E5663" w:rsidRPr="00383B0B">
        <w:t xml:space="preserve"> e a melhor solução para a necessidade desta Secretaria</w:t>
      </w:r>
      <w:r w:rsidRPr="00383B0B">
        <w:t>, atendendo aos padrões e preços de mercado.</w:t>
      </w:r>
    </w:p>
    <w:p w14:paraId="3A854D85" w14:textId="77777777" w:rsidR="00383B0B" w:rsidRDefault="00383B0B" w:rsidP="00383B0B">
      <w:pPr>
        <w:pStyle w:val="NormalWeb"/>
        <w:spacing w:before="0" w:beforeAutospacing="0" w:after="0" w:afterAutospacing="0" w:line="360" w:lineRule="auto"/>
        <w:jc w:val="both"/>
      </w:pPr>
    </w:p>
    <w:p w14:paraId="0F1AEB7C" w14:textId="77777777" w:rsidR="0047583C" w:rsidRPr="00BB22CE" w:rsidRDefault="0047583C" w:rsidP="00BB22CE">
      <w:pPr>
        <w:tabs>
          <w:tab w:val="left" w:pos="1134"/>
        </w:tabs>
        <w:spacing w:line="360" w:lineRule="auto"/>
        <w:jc w:val="both"/>
        <w:rPr>
          <w:sz w:val="24"/>
          <w:szCs w:val="24"/>
        </w:rPr>
      </w:pPr>
    </w:p>
    <w:p w14:paraId="6E55E4CF" w14:textId="2ABC885F" w:rsidR="00AF43CC" w:rsidRPr="00BB22CE" w:rsidRDefault="00383B0B" w:rsidP="00383B0B">
      <w:pPr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Carlos Gomes, </w:t>
      </w:r>
      <w:r w:rsidR="00C13E7E">
        <w:rPr>
          <w:sz w:val="24"/>
          <w:szCs w:val="24"/>
        </w:rPr>
        <w:t xml:space="preserve">11 de fevereiro </w:t>
      </w:r>
      <w:r>
        <w:rPr>
          <w:sz w:val="24"/>
          <w:szCs w:val="24"/>
        </w:rPr>
        <w:t xml:space="preserve">2025 </w:t>
      </w:r>
    </w:p>
    <w:p w14:paraId="38B711E3" w14:textId="77777777" w:rsidR="00C41DBE" w:rsidRDefault="00C41DBE" w:rsidP="00C41DBE">
      <w:pPr>
        <w:spacing w:line="360" w:lineRule="auto"/>
        <w:jc w:val="both"/>
        <w:rPr>
          <w:sz w:val="24"/>
          <w:szCs w:val="24"/>
        </w:rPr>
      </w:pPr>
    </w:p>
    <w:p w14:paraId="50D43A54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  <w:r>
        <w:rPr>
          <w:rFonts w:cs="Times New Roman"/>
        </w:rPr>
        <w:t>_______________________________</w:t>
      </w:r>
      <w:r>
        <w:rPr>
          <w:rFonts w:cs="Times New Roman"/>
        </w:rPr>
        <w:br/>
      </w:r>
      <w:r w:rsidRPr="00E55FBF">
        <w:rPr>
          <w:rFonts w:cs="Times New Roman"/>
        </w:rPr>
        <w:t>GISELE CARLA ZAWADZKI GLANER</w:t>
      </w:r>
      <w:r>
        <w:rPr>
          <w:rFonts w:cs="Times New Roman"/>
        </w:rPr>
        <w:t xml:space="preserve"> </w:t>
      </w:r>
      <w:r w:rsidRPr="00E55FBF">
        <w:rPr>
          <w:rFonts w:cs="Times New Roman"/>
        </w:rPr>
        <w:br/>
      </w:r>
      <w:r>
        <w:rPr>
          <w:rFonts w:cs="Times New Roman"/>
        </w:rPr>
        <w:t xml:space="preserve">Secretária Municipal de Educação e Cultura </w:t>
      </w:r>
    </w:p>
    <w:p w14:paraId="78CE80B4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252C7194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350DFBBB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rPr>
          <w:rFonts w:cs="Times New Roman"/>
        </w:rPr>
      </w:pPr>
    </w:p>
    <w:p w14:paraId="747EFAEA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rPr>
          <w:rFonts w:cs="Times New Roman"/>
        </w:rPr>
      </w:pPr>
      <w:r>
        <w:rPr>
          <w:rFonts w:cs="Times New Roman"/>
        </w:rPr>
        <w:t>VIABILIDADE DECLARADA PELA AUTORIDADE SUPERIOR :</w:t>
      </w:r>
      <w:r>
        <w:rPr>
          <w:rFonts w:cs="Times New Roman"/>
        </w:rPr>
        <w:br/>
        <w:t>Data:____/____/2025</w:t>
      </w:r>
    </w:p>
    <w:p w14:paraId="466CD5DF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5855B762" w14:textId="77777777" w:rsidR="00383B0B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</w:rPr>
      </w:pPr>
    </w:p>
    <w:p w14:paraId="6B690F9A" w14:textId="77777777" w:rsidR="00383B0B" w:rsidRPr="00167C67" w:rsidRDefault="00383B0B" w:rsidP="00383B0B">
      <w:pPr>
        <w:autoSpaceDE w:val="0"/>
        <w:spacing w:before="57" w:after="57" w:line="360" w:lineRule="auto"/>
        <w:ind w:left="709"/>
        <w:contextualSpacing/>
        <w:jc w:val="center"/>
        <w:rPr>
          <w:rFonts w:cs="Times New Roman"/>
          <w:b/>
          <w:bCs/>
        </w:rPr>
      </w:pPr>
      <w:r>
        <w:rPr>
          <w:rFonts w:cs="Times New Roman"/>
        </w:rPr>
        <w:lastRenderedPageBreak/>
        <w:br/>
      </w:r>
      <w:r>
        <w:rPr>
          <w:rFonts w:cs="Times New Roman"/>
        </w:rPr>
        <w:br/>
        <w:t>____________________________</w:t>
      </w:r>
      <w:r>
        <w:rPr>
          <w:rFonts w:cs="Times New Roman"/>
        </w:rPr>
        <w:br/>
      </w:r>
      <w:r w:rsidRPr="00167C67">
        <w:rPr>
          <w:rFonts w:cs="Times New Roman"/>
          <w:b/>
          <w:bCs/>
        </w:rPr>
        <w:t>Hermes Antonio Paris</w:t>
      </w:r>
      <w:r w:rsidRPr="00167C67">
        <w:rPr>
          <w:rFonts w:cs="Times New Roman"/>
          <w:b/>
          <w:bCs/>
        </w:rPr>
        <w:br/>
        <w:t>Prefeito Municipal de Carlos Gomes</w:t>
      </w:r>
    </w:p>
    <w:sectPr w:rsidR="00383B0B" w:rsidRPr="00167C67" w:rsidSect="003D69CF">
      <w:footerReference w:type="default" r:id="rId11"/>
      <w:pgSz w:w="11906" w:h="16838"/>
      <w:pgMar w:top="1418" w:right="1134" w:bottom="1134" w:left="1276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72220" w14:textId="77777777" w:rsidR="008A514F" w:rsidRDefault="008A514F">
      <w:r>
        <w:separator/>
      </w:r>
    </w:p>
  </w:endnote>
  <w:endnote w:type="continuationSeparator" w:id="0">
    <w:p w14:paraId="30CED3BB" w14:textId="77777777" w:rsidR="008A514F" w:rsidRDefault="008A5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charset w:val="02"/>
    <w:family w:val="auto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16052721"/>
      <w:docPartObj>
        <w:docPartGallery w:val="Page Numbers (Bottom of Page)"/>
        <w:docPartUnique/>
      </w:docPartObj>
    </w:sdtPr>
    <w:sdtContent>
      <w:p w14:paraId="17B1D5B3" w14:textId="57CB21FC" w:rsidR="009927AC" w:rsidRDefault="009927AC" w:rsidP="00A7152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1524">
          <w:rPr>
            <w:noProof/>
          </w:rPr>
          <w:t>9</w:t>
        </w:r>
        <w:r>
          <w:fldChar w:fldCharType="end"/>
        </w:r>
      </w:p>
    </w:sdtContent>
  </w:sdt>
  <w:p w14:paraId="543CF7EE" w14:textId="77777777" w:rsidR="00181FE2" w:rsidRPr="00502E0D" w:rsidRDefault="00181FE2" w:rsidP="00502E0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0DA7FE" w14:textId="77777777" w:rsidR="008A514F" w:rsidRDefault="008A514F">
      <w:r>
        <w:separator/>
      </w:r>
    </w:p>
  </w:footnote>
  <w:footnote w:type="continuationSeparator" w:id="0">
    <w:p w14:paraId="6244A546" w14:textId="77777777" w:rsidR="008A514F" w:rsidRDefault="008A51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486DD5"/>
    <w:multiLevelType w:val="multilevel"/>
    <w:tmpl w:val="B16E4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1B9458F"/>
    <w:multiLevelType w:val="multilevel"/>
    <w:tmpl w:val="A53C7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526086"/>
    <w:multiLevelType w:val="multilevel"/>
    <w:tmpl w:val="A402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ED69CC"/>
    <w:multiLevelType w:val="multilevel"/>
    <w:tmpl w:val="2892E0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F2E56"/>
    <w:multiLevelType w:val="multilevel"/>
    <w:tmpl w:val="975C0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926C7A"/>
    <w:multiLevelType w:val="multilevel"/>
    <w:tmpl w:val="81308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EB57B0"/>
    <w:multiLevelType w:val="hybridMultilevel"/>
    <w:tmpl w:val="7CE869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2C048E"/>
    <w:multiLevelType w:val="multilevel"/>
    <w:tmpl w:val="EC9E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DE1DB7"/>
    <w:multiLevelType w:val="multilevel"/>
    <w:tmpl w:val="5FC0A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33183"/>
    <w:multiLevelType w:val="multilevel"/>
    <w:tmpl w:val="3F66B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73A6023"/>
    <w:multiLevelType w:val="hybridMultilevel"/>
    <w:tmpl w:val="BF56E6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7E04C3A"/>
    <w:multiLevelType w:val="multilevel"/>
    <w:tmpl w:val="2AC88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557E9B"/>
    <w:multiLevelType w:val="multilevel"/>
    <w:tmpl w:val="8BF4A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19F239B"/>
    <w:multiLevelType w:val="multilevel"/>
    <w:tmpl w:val="74066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10315C"/>
    <w:multiLevelType w:val="multilevel"/>
    <w:tmpl w:val="8C60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50E72EE"/>
    <w:multiLevelType w:val="hybridMultilevel"/>
    <w:tmpl w:val="E51A99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797121"/>
    <w:multiLevelType w:val="multilevel"/>
    <w:tmpl w:val="B4A24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637D67"/>
    <w:multiLevelType w:val="multilevel"/>
    <w:tmpl w:val="6DD4E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3F49A2"/>
    <w:multiLevelType w:val="multilevel"/>
    <w:tmpl w:val="FFE23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D40AD8"/>
    <w:multiLevelType w:val="multilevel"/>
    <w:tmpl w:val="40DE0C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1233AA"/>
    <w:multiLevelType w:val="hybridMultilevel"/>
    <w:tmpl w:val="7FAA3C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907B7A"/>
    <w:multiLevelType w:val="hybridMultilevel"/>
    <w:tmpl w:val="89DEA17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 w15:restartNumberingAfterBreak="0">
    <w:nsid w:val="5C225276"/>
    <w:multiLevelType w:val="multilevel"/>
    <w:tmpl w:val="A4EC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F076943"/>
    <w:multiLevelType w:val="multilevel"/>
    <w:tmpl w:val="0D500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400139E"/>
    <w:multiLevelType w:val="multilevel"/>
    <w:tmpl w:val="7D1293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6AE6DD9"/>
    <w:multiLevelType w:val="multilevel"/>
    <w:tmpl w:val="EB2EC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032E50"/>
    <w:multiLevelType w:val="multilevel"/>
    <w:tmpl w:val="0032D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BA148C7"/>
    <w:multiLevelType w:val="multilevel"/>
    <w:tmpl w:val="8AC2B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71556D"/>
    <w:multiLevelType w:val="hybridMultilevel"/>
    <w:tmpl w:val="F34E8BA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 w15:restartNumberingAfterBreak="0">
    <w:nsid w:val="73456F27"/>
    <w:multiLevelType w:val="hybridMultilevel"/>
    <w:tmpl w:val="D104FF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5679AC"/>
    <w:multiLevelType w:val="multilevel"/>
    <w:tmpl w:val="07386F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A0A3322"/>
    <w:multiLevelType w:val="multilevel"/>
    <w:tmpl w:val="BC04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624F7F"/>
    <w:multiLevelType w:val="multilevel"/>
    <w:tmpl w:val="F1A85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D725AD1"/>
    <w:multiLevelType w:val="hybridMultilevel"/>
    <w:tmpl w:val="83CE036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7E777E4B"/>
    <w:multiLevelType w:val="hybridMultilevel"/>
    <w:tmpl w:val="B768B07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862695">
    <w:abstractNumId w:val="0"/>
  </w:num>
  <w:num w:numId="2" w16cid:durableId="6367905">
    <w:abstractNumId w:val="1"/>
  </w:num>
  <w:num w:numId="3" w16cid:durableId="584799443">
    <w:abstractNumId w:val="18"/>
  </w:num>
  <w:num w:numId="4" w16cid:durableId="2057392891">
    <w:abstractNumId w:val="2"/>
  </w:num>
  <w:num w:numId="5" w16cid:durableId="1324429023">
    <w:abstractNumId w:val="24"/>
  </w:num>
  <w:num w:numId="6" w16cid:durableId="1674530811">
    <w:abstractNumId w:val="12"/>
  </w:num>
  <w:num w:numId="7" w16cid:durableId="1471628758">
    <w:abstractNumId w:val="20"/>
  </w:num>
  <w:num w:numId="8" w16cid:durableId="1569996306">
    <w:abstractNumId w:val="4"/>
  </w:num>
  <w:num w:numId="9" w16cid:durableId="1164128513">
    <w:abstractNumId w:val="6"/>
  </w:num>
  <w:num w:numId="10" w16cid:durableId="1385065313">
    <w:abstractNumId w:val="28"/>
  </w:num>
  <w:num w:numId="11" w16cid:durableId="1548175802">
    <w:abstractNumId w:val="5"/>
  </w:num>
  <w:num w:numId="12" w16cid:durableId="1350370750">
    <w:abstractNumId w:val="22"/>
  </w:num>
  <w:num w:numId="13" w16cid:durableId="1950162107">
    <w:abstractNumId w:val="25"/>
  </w:num>
  <w:num w:numId="14" w16cid:durableId="1601596784">
    <w:abstractNumId w:val="16"/>
  </w:num>
  <w:num w:numId="15" w16cid:durableId="163254000">
    <w:abstractNumId w:val="7"/>
  </w:num>
  <w:num w:numId="16" w16cid:durableId="284623461">
    <w:abstractNumId w:val="10"/>
  </w:num>
  <w:num w:numId="17" w16cid:durableId="981301776">
    <w:abstractNumId w:val="8"/>
  </w:num>
  <w:num w:numId="18" w16cid:durableId="714087711">
    <w:abstractNumId w:val="29"/>
  </w:num>
  <w:num w:numId="19" w16cid:durableId="532351976">
    <w:abstractNumId w:val="9"/>
  </w:num>
  <w:num w:numId="20" w16cid:durableId="1625427828">
    <w:abstractNumId w:val="33"/>
  </w:num>
  <w:num w:numId="21" w16cid:durableId="1238058775">
    <w:abstractNumId w:val="38"/>
  </w:num>
  <w:num w:numId="22" w16cid:durableId="883100494">
    <w:abstractNumId w:val="13"/>
  </w:num>
  <w:num w:numId="23" w16cid:durableId="1798837837">
    <w:abstractNumId w:val="19"/>
  </w:num>
  <w:num w:numId="24" w16cid:durableId="1241520629">
    <w:abstractNumId w:val="21"/>
  </w:num>
  <w:num w:numId="25" w16cid:durableId="1011028046">
    <w:abstractNumId w:val="32"/>
  </w:num>
  <w:num w:numId="26" w16cid:durableId="1390879555">
    <w:abstractNumId w:val="11"/>
  </w:num>
  <w:num w:numId="27" w16cid:durableId="331568775">
    <w:abstractNumId w:val="15"/>
  </w:num>
  <w:num w:numId="28" w16cid:durableId="1119183581">
    <w:abstractNumId w:val="34"/>
  </w:num>
  <w:num w:numId="29" w16cid:durableId="1191644283">
    <w:abstractNumId w:val="3"/>
  </w:num>
  <w:num w:numId="30" w16cid:durableId="1165509933">
    <w:abstractNumId w:val="30"/>
  </w:num>
  <w:num w:numId="31" w16cid:durableId="158349212">
    <w:abstractNumId w:val="27"/>
  </w:num>
  <w:num w:numId="32" w16cid:durableId="2125152527">
    <w:abstractNumId w:val="17"/>
  </w:num>
  <w:num w:numId="33" w16cid:durableId="1475944687">
    <w:abstractNumId w:val="35"/>
  </w:num>
  <w:num w:numId="34" w16cid:durableId="976566461">
    <w:abstractNumId w:val="26"/>
  </w:num>
  <w:num w:numId="35" w16cid:durableId="183983208">
    <w:abstractNumId w:val="23"/>
  </w:num>
  <w:num w:numId="36" w16cid:durableId="509872915">
    <w:abstractNumId w:val="36"/>
  </w:num>
  <w:num w:numId="37" w16cid:durableId="643124967">
    <w:abstractNumId w:val="14"/>
  </w:num>
  <w:num w:numId="38" w16cid:durableId="2001732362">
    <w:abstractNumId w:val="31"/>
  </w:num>
  <w:num w:numId="39" w16cid:durableId="124696159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E0D"/>
    <w:rsid w:val="00020B9E"/>
    <w:rsid w:val="0002629D"/>
    <w:rsid w:val="0002783F"/>
    <w:rsid w:val="00034C98"/>
    <w:rsid w:val="0005011E"/>
    <w:rsid w:val="00053E01"/>
    <w:rsid w:val="00053E86"/>
    <w:rsid w:val="00054D2D"/>
    <w:rsid w:val="00071ED4"/>
    <w:rsid w:val="00073B8B"/>
    <w:rsid w:val="00076DA4"/>
    <w:rsid w:val="00076E4E"/>
    <w:rsid w:val="00080BBD"/>
    <w:rsid w:val="00092A81"/>
    <w:rsid w:val="000A79CF"/>
    <w:rsid w:val="000D0996"/>
    <w:rsid w:val="000E417E"/>
    <w:rsid w:val="00112C7B"/>
    <w:rsid w:val="00114EC0"/>
    <w:rsid w:val="00120E0C"/>
    <w:rsid w:val="00123572"/>
    <w:rsid w:val="00123E80"/>
    <w:rsid w:val="00130A2B"/>
    <w:rsid w:val="00135D0E"/>
    <w:rsid w:val="0016054F"/>
    <w:rsid w:val="00167C67"/>
    <w:rsid w:val="0018150E"/>
    <w:rsid w:val="00181FE2"/>
    <w:rsid w:val="00192EBA"/>
    <w:rsid w:val="001936AA"/>
    <w:rsid w:val="0019568D"/>
    <w:rsid w:val="001B124B"/>
    <w:rsid w:val="001C3A0F"/>
    <w:rsid w:val="001D16D4"/>
    <w:rsid w:val="001D4F88"/>
    <w:rsid w:val="001D60FA"/>
    <w:rsid w:val="001F21A7"/>
    <w:rsid w:val="00203C09"/>
    <w:rsid w:val="0020551E"/>
    <w:rsid w:val="00216D10"/>
    <w:rsid w:val="00230709"/>
    <w:rsid w:val="00231F44"/>
    <w:rsid w:val="002345E1"/>
    <w:rsid w:val="0024029F"/>
    <w:rsid w:val="00241818"/>
    <w:rsid w:val="0024323B"/>
    <w:rsid w:val="00247EDE"/>
    <w:rsid w:val="002504F1"/>
    <w:rsid w:val="00257E37"/>
    <w:rsid w:val="002664D0"/>
    <w:rsid w:val="002728E8"/>
    <w:rsid w:val="0027771F"/>
    <w:rsid w:val="00282F97"/>
    <w:rsid w:val="0028692C"/>
    <w:rsid w:val="00286EAC"/>
    <w:rsid w:val="00297BF3"/>
    <w:rsid w:val="002B1997"/>
    <w:rsid w:val="002B3B55"/>
    <w:rsid w:val="002D163D"/>
    <w:rsid w:val="002F26B5"/>
    <w:rsid w:val="002F4F01"/>
    <w:rsid w:val="00304421"/>
    <w:rsid w:val="00311370"/>
    <w:rsid w:val="003131D6"/>
    <w:rsid w:val="00320E70"/>
    <w:rsid w:val="00322D62"/>
    <w:rsid w:val="0032586F"/>
    <w:rsid w:val="003307EB"/>
    <w:rsid w:val="003323D2"/>
    <w:rsid w:val="0033619B"/>
    <w:rsid w:val="003416B9"/>
    <w:rsid w:val="003514C6"/>
    <w:rsid w:val="00354E1C"/>
    <w:rsid w:val="00357F2C"/>
    <w:rsid w:val="00360953"/>
    <w:rsid w:val="0037799F"/>
    <w:rsid w:val="00383B0B"/>
    <w:rsid w:val="00387AA6"/>
    <w:rsid w:val="0039493A"/>
    <w:rsid w:val="003A2B88"/>
    <w:rsid w:val="003B3E5E"/>
    <w:rsid w:val="003B5A3F"/>
    <w:rsid w:val="003B677C"/>
    <w:rsid w:val="003C1B61"/>
    <w:rsid w:val="003C34B3"/>
    <w:rsid w:val="003C4C55"/>
    <w:rsid w:val="003C679C"/>
    <w:rsid w:val="003D4B43"/>
    <w:rsid w:val="003D69CF"/>
    <w:rsid w:val="003D7AE0"/>
    <w:rsid w:val="003E28A2"/>
    <w:rsid w:val="003F6B16"/>
    <w:rsid w:val="00401BA4"/>
    <w:rsid w:val="00401C3A"/>
    <w:rsid w:val="00410ADF"/>
    <w:rsid w:val="00421F98"/>
    <w:rsid w:val="00441752"/>
    <w:rsid w:val="004417A7"/>
    <w:rsid w:val="004469DB"/>
    <w:rsid w:val="00450F7B"/>
    <w:rsid w:val="004511A1"/>
    <w:rsid w:val="00452171"/>
    <w:rsid w:val="004638B5"/>
    <w:rsid w:val="0046538C"/>
    <w:rsid w:val="0047583C"/>
    <w:rsid w:val="0049267E"/>
    <w:rsid w:val="004933CA"/>
    <w:rsid w:val="00494486"/>
    <w:rsid w:val="004A0242"/>
    <w:rsid w:val="004A4B5F"/>
    <w:rsid w:val="004A57E1"/>
    <w:rsid w:val="004A5831"/>
    <w:rsid w:val="004B37C4"/>
    <w:rsid w:val="004B6DC4"/>
    <w:rsid w:val="004C072E"/>
    <w:rsid w:val="004D14A5"/>
    <w:rsid w:val="004D4B43"/>
    <w:rsid w:val="004D675A"/>
    <w:rsid w:val="004D72FC"/>
    <w:rsid w:val="004E767A"/>
    <w:rsid w:val="00502E0D"/>
    <w:rsid w:val="00520F9B"/>
    <w:rsid w:val="005308D7"/>
    <w:rsid w:val="005337F0"/>
    <w:rsid w:val="00533B87"/>
    <w:rsid w:val="00535E75"/>
    <w:rsid w:val="0053772C"/>
    <w:rsid w:val="005404FF"/>
    <w:rsid w:val="00562591"/>
    <w:rsid w:val="005643B5"/>
    <w:rsid w:val="005657F0"/>
    <w:rsid w:val="00566947"/>
    <w:rsid w:val="0057610E"/>
    <w:rsid w:val="00581217"/>
    <w:rsid w:val="00587BCE"/>
    <w:rsid w:val="00590B3B"/>
    <w:rsid w:val="00591847"/>
    <w:rsid w:val="00592EA8"/>
    <w:rsid w:val="005A1890"/>
    <w:rsid w:val="005A1F26"/>
    <w:rsid w:val="005A2613"/>
    <w:rsid w:val="005B1006"/>
    <w:rsid w:val="005D0A15"/>
    <w:rsid w:val="005D1434"/>
    <w:rsid w:val="005E4757"/>
    <w:rsid w:val="005E5663"/>
    <w:rsid w:val="005E77DF"/>
    <w:rsid w:val="005F4B9E"/>
    <w:rsid w:val="00607595"/>
    <w:rsid w:val="006127E9"/>
    <w:rsid w:val="006212C8"/>
    <w:rsid w:val="00627A6A"/>
    <w:rsid w:val="0063423B"/>
    <w:rsid w:val="00635162"/>
    <w:rsid w:val="00645DCB"/>
    <w:rsid w:val="00652E12"/>
    <w:rsid w:val="0066061C"/>
    <w:rsid w:val="006632EC"/>
    <w:rsid w:val="00665E06"/>
    <w:rsid w:val="00667C07"/>
    <w:rsid w:val="00686EA3"/>
    <w:rsid w:val="006920D7"/>
    <w:rsid w:val="006C3941"/>
    <w:rsid w:val="006D7DB5"/>
    <w:rsid w:val="006E0956"/>
    <w:rsid w:val="006E29C6"/>
    <w:rsid w:val="006F13FA"/>
    <w:rsid w:val="006F7A58"/>
    <w:rsid w:val="0070045A"/>
    <w:rsid w:val="00712342"/>
    <w:rsid w:val="00720BFB"/>
    <w:rsid w:val="00720D03"/>
    <w:rsid w:val="00720FDF"/>
    <w:rsid w:val="00726AAE"/>
    <w:rsid w:val="00731524"/>
    <w:rsid w:val="00735D55"/>
    <w:rsid w:val="00736BB3"/>
    <w:rsid w:val="0074088D"/>
    <w:rsid w:val="00744451"/>
    <w:rsid w:val="0075226A"/>
    <w:rsid w:val="00757551"/>
    <w:rsid w:val="00762441"/>
    <w:rsid w:val="00763FEE"/>
    <w:rsid w:val="00770CB0"/>
    <w:rsid w:val="00771E62"/>
    <w:rsid w:val="00774485"/>
    <w:rsid w:val="007808F1"/>
    <w:rsid w:val="0078715C"/>
    <w:rsid w:val="007A019D"/>
    <w:rsid w:val="007A09BF"/>
    <w:rsid w:val="007A5E07"/>
    <w:rsid w:val="007C0E10"/>
    <w:rsid w:val="007C60DB"/>
    <w:rsid w:val="007D1EC9"/>
    <w:rsid w:val="007D1FA8"/>
    <w:rsid w:val="007D3A93"/>
    <w:rsid w:val="007D3A9D"/>
    <w:rsid w:val="007D724E"/>
    <w:rsid w:val="007E1F55"/>
    <w:rsid w:val="007E7737"/>
    <w:rsid w:val="00804A5E"/>
    <w:rsid w:val="00813C3A"/>
    <w:rsid w:val="0081748B"/>
    <w:rsid w:val="00824BE5"/>
    <w:rsid w:val="00825E47"/>
    <w:rsid w:val="0083187F"/>
    <w:rsid w:val="00831D78"/>
    <w:rsid w:val="00832920"/>
    <w:rsid w:val="00833D8E"/>
    <w:rsid w:val="00840652"/>
    <w:rsid w:val="0084542F"/>
    <w:rsid w:val="00855A5B"/>
    <w:rsid w:val="008709B2"/>
    <w:rsid w:val="00876387"/>
    <w:rsid w:val="00881C74"/>
    <w:rsid w:val="0088253E"/>
    <w:rsid w:val="00886A7A"/>
    <w:rsid w:val="00886D48"/>
    <w:rsid w:val="0089125B"/>
    <w:rsid w:val="00896676"/>
    <w:rsid w:val="0089786B"/>
    <w:rsid w:val="008A514F"/>
    <w:rsid w:val="008A5899"/>
    <w:rsid w:val="008D3A67"/>
    <w:rsid w:val="008E6E97"/>
    <w:rsid w:val="008F3C7B"/>
    <w:rsid w:val="008F4385"/>
    <w:rsid w:val="00901B56"/>
    <w:rsid w:val="009057D3"/>
    <w:rsid w:val="00912158"/>
    <w:rsid w:val="00917447"/>
    <w:rsid w:val="00930AAD"/>
    <w:rsid w:val="00930EC1"/>
    <w:rsid w:val="00933A18"/>
    <w:rsid w:val="00934C46"/>
    <w:rsid w:val="00935BB6"/>
    <w:rsid w:val="009431FE"/>
    <w:rsid w:val="00946011"/>
    <w:rsid w:val="00947ABB"/>
    <w:rsid w:val="009538DB"/>
    <w:rsid w:val="009600DD"/>
    <w:rsid w:val="0096624A"/>
    <w:rsid w:val="009721AC"/>
    <w:rsid w:val="009746A2"/>
    <w:rsid w:val="009927AC"/>
    <w:rsid w:val="009928D6"/>
    <w:rsid w:val="00994D97"/>
    <w:rsid w:val="009966BE"/>
    <w:rsid w:val="009A44E9"/>
    <w:rsid w:val="009C1A63"/>
    <w:rsid w:val="009C3170"/>
    <w:rsid w:val="009C5BC6"/>
    <w:rsid w:val="009D0B0E"/>
    <w:rsid w:val="009D0FC5"/>
    <w:rsid w:val="009D1080"/>
    <w:rsid w:val="009D48B5"/>
    <w:rsid w:val="009F5767"/>
    <w:rsid w:val="00A04BBC"/>
    <w:rsid w:val="00A10240"/>
    <w:rsid w:val="00A10C77"/>
    <w:rsid w:val="00A14341"/>
    <w:rsid w:val="00A17AB4"/>
    <w:rsid w:val="00A21CB3"/>
    <w:rsid w:val="00A36DDC"/>
    <w:rsid w:val="00A41F1E"/>
    <w:rsid w:val="00A52083"/>
    <w:rsid w:val="00A677EE"/>
    <w:rsid w:val="00A7152C"/>
    <w:rsid w:val="00A82DB3"/>
    <w:rsid w:val="00A94C95"/>
    <w:rsid w:val="00A96191"/>
    <w:rsid w:val="00AA1058"/>
    <w:rsid w:val="00AA7C51"/>
    <w:rsid w:val="00AB33D3"/>
    <w:rsid w:val="00AB7107"/>
    <w:rsid w:val="00AC20AE"/>
    <w:rsid w:val="00AC348A"/>
    <w:rsid w:val="00AC4E37"/>
    <w:rsid w:val="00AC69E9"/>
    <w:rsid w:val="00AC6DE8"/>
    <w:rsid w:val="00AE66AB"/>
    <w:rsid w:val="00AF10A7"/>
    <w:rsid w:val="00AF42D6"/>
    <w:rsid w:val="00AF43CC"/>
    <w:rsid w:val="00B04BBE"/>
    <w:rsid w:val="00B070BD"/>
    <w:rsid w:val="00B07277"/>
    <w:rsid w:val="00B1151E"/>
    <w:rsid w:val="00B158A8"/>
    <w:rsid w:val="00B212FB"/>
    <w:rsid w:val="00B2550C"/>
    <w:rsid w:val="00B33E44"/>
    <w:rsid w:val="00B41026"/>
    <w:rsid w:val="00B44F41"/>
    <w:rsid w:val="00B46EE2"/>
    <w:rsid w:val="00B51883"/>
    <w:rsid w:val="00B543DC"/>
    <w:rsid w:val="00B7128B"/>
    <w:rsid w:val="00B82CB8"/>
    <w:rsid w:val="00B84835"/>
    <w:rsid w:val="00B96321"/>
    <w:rsid w:val="00B96D5C"/>
    <w:rsid w:val="00BA59DF"/>
    <w:rsid w:val="00BA7EC0"/>
    <w:rsid w:val="00BB020A"/>
    <w:rsid w:val="00BB22CE"/>
    <w:rsid w:val="00BB2A91"/>
    <w:rsid w:val="00BC1572"/>
    <w:rsid w:val="00BC6F52"/>
    <w:rsid w:val="00BE3653"/>
    <w:rsid w:val="00BE6420"/>
    <w:rsid w:val="00BF0565"/>
    <w:rsid w:val="00BF288C"/>
    <w:rsid w:val="00BF3234"/>
    <w:rsid w:val="00C117BA"/>
    <w:rsid w:val="00C13492"/>
    <w:rsid w:val="00C13E7E"/>
    <w:rsid w:val="00C1565E"/>
    <w:rsid w:val="00C17098"/>
    <w:rsid w:val="00C238D7"/>
    <w:rsid w:val="00C30D07"/>
    <w:rsid w:val="00C31B32"/>
    <w:rsid w:val="00C4070D"/>
    <w:rsid w:val="00C4112F"/>
    <w:rsid w:val="00C41DBE"/>
    <w:rsid w:val="00C4492B"/>
    <w:rsid w:val="00C45F4D"/>
    <w:rsid w:val="00C526F1"/>
    <w:rsid w:val="00C64969"/>
    <w:rsid w:val="00C70593"/>
    <w:rsid w:val="00C73845"/>
    <w:rsid w:val="00C742D1"/>
    <w:rsid w:val="00C829DF"/>
    <w:rsid w:val="00C84260"/>
    <w:rsid w:val="00C90F73"/>
    <w:rsid w:val="00C94456"/>
    <w:rsid w:val="00C949F0"/>
    <w:rsid w:val="00C94E71"/>
    <w:rsid w:val="00CA1144"/>
    <w:rsid w:val="00CC16CF"/>
    <w:rsid w:val="00CC37BB"/>
    <w:rsid w:val="00CC6C90"/>
    <w:rsid w:val="00CD1323"/>
    <w:rsid w:val="00CD642D"/>
    <w:rsid w:val="00CD7855"/>
    <w:rsid w:val="00CE2C30"/>
    <w:rsid w:val="00CE653D"/>
    <w:rsid w:val="00D008B8"/>
    <w:rsid w:val="00D15E6F"/>
    <w:rsid w:val="00D16074"/>
    <w:rsid w:val="00D161BE"/>
    <w:rsid w:val="00D31BAD"/>
    <w:rsid w:val="00D452AD"/>
    <w:rsid w:val="00D50549"/>
    <w:rsid w:val="00D50ACD"/>
    <w:rsid w:val="00D55ABE"/>
    <w:rsid w:val="00D616B6"/>
    <w:rsid w:val="00D66959"/>
    <w:rsid w:val="00D740E3"/>
    <w:rsid w:val="00D7410F"/>
    <w:rsid w:val="00D77493"/>
    <w:rsid w:val="00D81169"/>
    <w:rsid w:val="00DA1885"/>
    <w:rsid w:val="00DA1D85"/>
    <w:rsid w:val="00DA63B7"/>
    <w:rsid w:val="00DA7412"/>
    <w:rsid w:val="00DB5B36"/>
    <w:rsid w:val="00DB6F92"/>
    <w:rsid w:val="00DC018A"/>
    <w:rsid w:val="00DD01B8"/>
    <w:rsid w:val="00DE0B44"/>
    <w:rsid w:val="00DE34B5"/>
    <w:rsid w:val="00DE3DC8"/>
    <w:rsid w:val="00DE6B44"/>
    <w:rsid w:val="00DF17E5"/>
    <w:rsid w:val="00DF28EF"/>
    <w:rsid w:val="00DF42C4"/>
    <w:rsid w:val="00DF7B37"/>
    <w:rsid w:val="00E07291"/>
    <w:rsid w:val="00E14CA1"/>
    <w:rsid w:val="00E17F48"/>
    <w:rsid w:val="00E23A28"/>
    <w:rsid w:val="00E317DB"/>
    <w:rsid w:val="00E40AD7"/>
    <w:rsid w:val="00E47817"/>
    <w:rsid w:val="00E54BFC"/>
    <w:rsid w:val="00E55CB8"/>
    <w:rsid w:val="00E569FF"/>
    <w:rsid w:val="00E56A69"/>
    <w:rsid w:val="00E60B44"/>
    <w:rsid w:val="00E63DFF"/>
    <w:rsid w:val="00E67B92"/>
    <w:rsid w:val="00E72B1B"/>
    <w:rsid w:val="00E74498"/>
    <w:rsid w:val="00E75AA0"/>
    <w:rsid w:val="00E80693"/>
    <w:rsid w:val="00E83C7E"/>
    <w:rsid w:val="00E8484A"/>
    <w:rsid w:val="00E86B66"/>
    <w:rsid w:val="00EA57E0"/>
    <w:rsid w:val="00EA6835"/>
    <w:rsid w:val="00EB0EA8"/>
    <w:rsid w:val="00EB3014"/>
    <w:rsid w:val="00EB389F"/>
    <w:rsid w:val="00EB5414"/>
    <w:rsid w:val="00EE32C5"/>
    <w:rsid w:val="00EE3ED9"/>
    <w:rsid w:val="00EE774F"/>
    <w:rsid w:val="00EF2F3C"/>
    <w:rsid w:val="00EF3A01"/>
    <w:rsid w:val="00EF7DFF"/>
    <w:rsid w:val="00F10A7D"/>
    <w:rsid w:val="00F17BB8"/>
    <w:rsid w:val="00F246DD"/>
    <w:rsid w:val="00F414FC"/>
    <w:rsid w:val="00F42643"/>
    <w:rsid w:val="00F444C2"/>
    <w:rsid w:val="00F50A45"/>
    <w:rsid w:val="00F5418A"/>
    <w:rsid w:val="00F619A0"/>
    <w:rsid w:val="00F62B2E"/>
    <w:rsid w:val="00F62C01"/>
    <w:rsid w:val="00F74086"/>
    <w:rsid w:val="00F75BE9"/>
    <w:rsid w:val="00F778AA"/>
    <w:rsid w:val="00F81D43"/>
    <w:rsid w:val="00F96D46"/>
    <w:rsid w:val="00FA2A89"/>
    <w:rsid w:val="00FA3D17"/>
    <w:rsid w:val="00FA4B99"/>
    <w:rsid w:val="00FA5907"/>
    <w:rsid w:val="00FB51EE"/>
    <w:rsid w:val="00FB7470"/>
    <w:rsid w:val="00FC0161"/>
    <w:rsid w:val="00FC2590"/>
    <w:rsid w:val="00FD278E"/>
    <w:rsid w:val="00FE3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3003F4"/>
  <w15:chartTrackingRefBased/>
  <w15:docId w15:val="{6039E57E-E1AF-498A-BFB6-1F2A508B9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 w:cs="Arial"/>
      <w:sz w:val="22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2"/>
      </w:numPr>
      <w:spacing w:before="240" w:after="60"/>
      <w:outlineLvl w:val="0"/>
    </w:pPr>
    <w:rPr>
      <w:b/>
      <w:kern w:val="1"/>
      <w:sz w:val="28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B96D5C"/>
    <w:pPr>
      <w:keepNext/>
      <w:spacing w:before="240" w:after="60"/>
      <w:outlineLvl w:val="1"/>
    </w:pPr>
    <w:rPr>
      <w:rFonts w:ascii="Calibri Light" w:hAnsi="Calibri Light" w:cs="Times New Roman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B96D5C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638B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7">
    <w:name w:val="heading 7"/>
    <w:basedOn w:val="Normal"/>
    <w:next w:val="Normal"/>
    <w:link w:val="Ttulo7Char"/>
    <w:qFormat/>
    <w:rsid w:val="00B96D5C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 w:cs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ontepargpadro4">
    <w:name w:val="Fonte parág. padrão4"/>
  </w:style>
  <w:style w:type="character" w:customStyle="1" w:styleId="Absatz-Standardschriftart">
    <w:name w:val="Absatz-Standardschriftart"/>
  </w:style>
  <w:style w:type="character" w:customStyle="1" w:styleId="Fontepargpadro3">
    <w:name w:val="Fonte parág. padrão3"/>
  </w:style>
  <w:style w:type="character" w:customStyle="1" w:styleId="WW-Absatz-Standardschriftart">
    <w:name w:val="WW-Absatz-Standardschriftart"/>
  </w:style>
  <w:style w:type="character" w:customStyle="1" w:styleId="Fontepargpadro2">
    <w:name w:val="Fonte parág. padrão2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Fontepargpadro1">
    <w:name w:val="Fonte parág. padrão1"/>
  </w:style>
  <w:style w:type="character" w:styleId="Nmerodepgina">
    <w:name w:val="page number"/>
    <w:basedOn w:val="Fontepargpadro1"/>
  </w:style>
  <w:style w:type="character" w:customStyle="1" w:styleId="Caracteresdenotaderodap">
    <w:name w:val="Caracteres de nota de rodapé"/>
    <w:rPr>
      <w:vertAlign w:val="superscript"/>
    </w:rPr>
  </w:style>
  <w:style w:type="character" w:customStyle="1" w:styleId="Refdenotaderodap1">
    <w:name w:val="Ref. de nota de rodapé1"/>
    <w:rPr>
      <w:vertAlign w:val="superscript"/>
    </w:rPr>
  </w:style>
  <w:style w:type="character" w:customStyle="1" w:styleId="Caracteresdenotadefim">
    <w:name w:val="Caracteres de nota de fim"/>
    <w:rPr>
      <w:vertAlign w:val="superscript"/>
    </w:rPr>
  </w:style>
  <w:style w:type="character" w:customStyle="1" w:styleId="WW-Caracteresdenotadefim">
    <w:name w:val="WW-Caracteres de nota de fim"/>
  </w:style>
  <w:style w:type="character" w:customStyle="1" w:styleId="Smbolosdenumerao">
    <w:name w:val="Símbolos de numeração"/>
  </w:style>
  <w:style w:type="character" w:customStyle="1" w:styleId="Refdenotadefim1">
    <w:name w:val="Ref. de nota de fim1"/>
    <w:rPr>
      <w:vertAlign w:val="superscript"/>
    </w:rPr>
  </w:style>
  <w:style w:type="character" w:customStyle="1" w:styleId="Refdenotaderodap2">
    <w:name w:val="Ref. de nota de rodapé2"/>
    <w:rPr>
      <w:vertAlign w:val="superscript"/>
    </w:rPr>
  </w:style>
  <w:style w:type="character" w:customStyle="1" w:styleId="Refdenotadefim2">
    <w:name w:val="Ref. de nota de fim2"/>
    <w:rPr>
      <w:vertAlign w:val="superscript"/>
    </w:rPr>
  </w:style>
  <w:style w:type="character" w:customStyle="1" w:styleId="Refdenotaderodap3">
    <w:name w:val="Ref. de nota de rodapé3"/>
    <w:rPr>
      <w:vertAlign w:val="superscript"/>
    </w:rPr>
  </w:style>
  <w:style w:type="character" w:customStyle="1" w:styleId="Refdenotadefim3">
    <w:name w:val="Ref. de nota de fim3"/>
    <w:rPr>
      <w:vertAlign w:val="superscript"/>
    </w:rPr>
  </w:style>
  <w:style w:type="character" w:styleId="Refdenotaderodap">
    <w:name w:val="footnote reference"/>
    <w:rPr>
      <w:vertAlign w:val="superscript"/>
    </w:rPr>
  </w:style>
  <w:style w:type="character" w:styleId="Refdenotadefim">
    <w:name w:val="endnote reference"/>
    <w:rPr>
      <w:vertAlign w:val="superscript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pPr>
      <w:widowControl w:val="0"/>
      <w:suppressAutoHyphens/>
      <w:jc w:val="both"/>
    </w:pPr>
    <w:rPr>
      <w:rFonts w:ascii="Times New Roman" w:hAnsi="Times New Roman" w:cs="Times New Roman"/>
      <w:sz w:val="28"/>
    </w:rPr>
  </w:style>
  <w:style w:type="paragraph" w:styleId="Lista">
    <w:name w:val="List"/>
    <w:basedOn w:val="Corpodetexto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ubttulo">
    <w:name w:val="Subtitle"/>
    <w:basedOn w:val="Captulo"/>
    <w:next w:val="Corpodetexto"/>
    <w:qFormat/>
    <w:pPr>
      <w:jc w:val="center"/>
    </w:pPr>
    <w:rPr>
      <w:i/>
      <w:iCs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customStyle="1" w:styleId="JE1">
    <w:name w:val="JE1"/>
    <w:basedOn w:val="Ttulo1"/>
    <w:pPr>
      <w:numPr>
        <w:numId w:val="0"/>
      </w:numPr>
      <w:suppressAutoHyphens/>
      <w:jc w:val="center"/>
    </w:pPr>
  </w:style>
  <w:style w:type="paragraph" w:styleId="Recuodecorpodetexto">
    <w:name w:val="Body Text Indent"/>
    <w:basedOn w:val="Normal"/>
    <w:pPr>
      <w:suppressAutoHyphens/>
      <w:ind w:left="2410"/>
      <w:jc w:val="both"/>
    </w:pPr>
    <w:rPr>
      <w:b/>
      <w:sz w:val="24"/>
    </w:rPr>
  </w:style>
  <w:style w:type="paragraph" w:styleId="Textodenotaderodap">
    <w:name w:val="footnote text"/>
    <w:basedOn w:val="Normal"/>
    <w:pPr>
      <w:suppressAutoHyphens/>
    </w:pPr>
    <w:rPr>
      <w:rFonts w:ascii="Times New Roman" w:hAnsi="Times New Roman" w:cs="Times New Roman"/>
      <w:sz w:val="20"/>
    </w:rPr>
  </w:style>
  <w:style w:type="paragraph" w:customStyle="1" w:styleId="Corpodetexto21">
    <w:name w:val="Corpo de texto 21"/>
    <w:basedOn w:val="Normal"/>
    <w:pPr>
      <w:jc w:val="both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character" w:customStyle="1" w:styleId="RodapChar">
    <w:name w:val="Rodapé Char"/>
    <w:link w:val="Rodap"/>
    <w:uiPriority w:val="99"/>
    <w:rsid w:val="00502E0D"/>
    <w:rPr>
      <w:rFonts w:ascii="Arial" w:hAnsi="Arial" w:cs="Arial"/>
      <w:sz w:val="22"/>
      <w:lang w:eastAsia="zh-CN"/>
    </w:rPr>
  </w:style>
  <w:style w:type="character" w:customStyle="1" w:styleId="Refdenotaderodap5">
    <w:name w:val="Ref. de nota de rodapé5"/>
    <w:rsid w:val="00E80693"/>
    <w:rPr>
      <w:vertAlign w:val="superscript"/>
    </w:rPr>
  </w:style>
  <w:style w:type="paragraph" w:styleId="Textodebalo">
    <w:name w:val="Balloon Text"/>
    <w:basedOn w:val="Normal"/>
    <w:link w:val="TextodebaloChar"/>
    <w:unhideWhenUsed/>
    <w:rsid w:val="00C90F7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90F73"/>
    <w:rPr>
      <w:rFonts w:ascii="Segoe UI" w:hAnsi="Segoe UI" w:cs="Segoe UI"/>
      <w:sz w:val="18"/>
      <w:szCs w:val="18"/>
      <w:lang w:eastAsia="zh-CN"/>
    </w:rPr>
  </w:style>
  <w:style w:type="character" w:styleId="Hyperlink">
    <w:name w:val="Hyperlink"/>
    <w:uiPriority w:val="99"/>
    <w:unhideWhenUsed/>
    <w:rsid w:val="0089786B"/>
    <w:rPr>
      <w:color w:val="0563C1"/>
      <w:u w:val="single"/>
    </w:rPr>
  </w:style>
  <w:style w:type="character" w:customStyle="1" w:styleId="MenoPendente1">
    <w:name w:val="Menção Pendente1"/>
    <w:uiPriority w:val="99"/>
    <w:semiHidden/>
    <w:unhideWhenUsed/>
    <w:rsid w:val="0089786B"/>
    <w:rPr>
      <w:color w:val="808080"/>
      <w:shd w:val="clear" w:color="auto" w:fill="E6E6E6"/>
    </w:rPr>
  </w:style>
  <w:style w:type="character" w:styleId="HiperlinkVisitado">
    <w:name w:val="FollowedHyperlink"/>
    <w:basedOn w:val="Fontepargpadro"/>
    <w:uiPriority w:val="99"/>
    <w:semiHidden/>
    <w:unhideWhenUsed/>
    <w:rsid w:val="00AC6DE8"/>
    <w:rPr>
      <w:color w:val="954F72" w:themeColor="followedHyperlink"/>
      <w:u w:val="single"/>
    </w:rPr>
  </w:style>
  <w:style w:type="character" w:customStyle="1" w:styleId="Ttulo2Char">
    <w:name w:val="Título 2 Char"/>
    <w:basedOn w:val="Fontepargpadro"/>
    <w:link w:val="Ttulo2"/>
    <w:semiHidden/>
    <w:rsid w:val="00B96D5C"/>
    <w:rPr>
      <w:rFonts w:ascii="Calibri Light" w:hAnsi="Calibri Light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B96D5C"/>
    <w:rPr>
      <w:rFonts w:ascii="Calibri Light" w:hAnsi="Calibri Light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B96D5C"/>
    <w:rPr>
      <w:b/>
      <w:spacing w:val="14"/>
      <w:sz w:val="24"/>
    </w:rPr>
  </w:style>
  <w:style w:type="character" w:customStyle="1" w:styleId="WW8Num2z0">
    <w:name w:val="WW8Num2z0"/>
    <w:rsid w:val="00B96D5C"/>
    <w:rPr>
      <w:rFonts w:ascii="Monotype Sorts" w:hAnsi="Monotype Sorts"/>
    </w:rPr>
  </w:style>
  <w:style w:type="character" w:customStyle="1" w:styleId="WW8Num3z0">
    <w:name w:val="WW8Num3z0"/>
    <w:rsid w:val="00B96D5C"/>
    <w:rPr>
      <w:b/>
    </w:rPr>
  </w:style>
  <w:style w:type="character" w:customStyle="1" w:styleId="WW8Num4z0">
    <w:name w:val="WW8Num4z0"/>
    <w:rsid w:val="00B96D5C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B96D5C"/>
    <w:rPr>
      <w:rFonts w:ascii="Courier New" w:hAnsi="Courier New"/>
    </w:rPr>
  </w:style>
  <w:style w:type="character" w:customStyle="1" w:styleId="WW8Num4z2">
    <w:name w:val="WW8Num4z2"/>
    <w:rsid w:val="00B96D5C"/>
    <w:rPr>
      <w:rFonts w:ascii="Wingdings" w:hAnsi="Wingdings"/>
    </w:rPr>
  </w:style>
  <w:style w:type="character" w:customStyle="1" w:styleId="WW8Num4z3">
    <w:name w:val="WW8Num4z3"/>
    <w:rsid w:val="00B96D5C"/>
    <w:rPr>
      <w:rFonts w:ascii="Symbol" w:hAnsi="Symbol"/>
    </w:rPr>
  </w:style>
  <w:style w:type="character" w:customStyle="1" w:styleId="WW8Num5z0">
    <w:name w:val="WW8Num5z0"/>
    <w:rsid w:val="00B96D5C"/>
    <w:rPr>
      <w:rFonts w:ascii="Times New Roman" w:hAnsi="Times New Roman"/>
      <w:b/>
    </w:rPr>
  </w:style>
  <w:style w:type="character" w:customStyle="1" w:styleId="WW8Num6z0">
    <w:name w:val="WW8Num6z0"/>
    <w:rsid w:val="00B96D5C"/>
    <w:rPr>
      <w:b/>
    </w:rPr>
  </w:style>
  <w:style w:type="character" w:customStyle="1" w:styleId="WW8Num7z0">
    <w:name w:val="WW8Num7z0"/>
    <w:rsid w:val="00B96D5C"/>
    <w:rPr>
      <w:b/>
    </w:rPr>
  </w:style>
  <w:style w:type="paragraph" w:customStyle="1" w:styleId="Textoembloco1">
    <w:name w:val="Texto em bloco1"/>
    <w:basedOn w:val="Normal"/>
    <w:rsid w:val="00B96D5C"/>
    <w:pPr>
      <w:ind w:left="4253" w:right="57" w:firstLine="1134"/>
      <w:jc w:val="both"/>
    </w:pPr>
    <w:rPr>
      <w:rFonts w:cs="Times New Roman"/>
      <w:i/>
      <w:spacing w:val="14"/>
    </w:rPr>
  </w:style>
  <w:style w:type="table" w:styleId="Tabelacomgrade">
    <w:name w:val="Table Grid"/>
    <w:basedOn w:val="Tabelanormal"/>
    <w:rsid w:val="00B96D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2">
    <w:name w:val="texto2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B96D5C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E0729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E4757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53E86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638B5"/>
    <w:rPr>
      <w:rFonts w:asciiTheme="majorHAnsi" w:eastAsiaTheme="majorEastAsia" w:hAnsiTheme="majorHAnsi" w:cstheme="majorBidi"/>
      <w:i/>
      <w:iCs/>
      <w:color w:val="2F5496" w:themeColor="accent1" w:themeShade="BF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1940A-A0D5-41A5-805A-454618C44F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B81EE0B-6331-4767-8CB4-F6945F482D10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3.xml><?xml version="1.0" encoding="utf-8"?>
<ds:datastoreItem xmlns:ds="http://schemas.openxmlformats.org/officeDocument/2006/customXml" ds:itemID="{39DA5410-20F8-4BC8-BADC-BFCEBBB0873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B39EE0E-5395-4738-A869-44787F6F4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2730</Words>
  <Characters>14746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17442</CharactersWithSpaces>
  <SharedDoc>false</SharedDoc>
  <HLinks>
    <vt:vector size="6" baseType="variant">
      <vt:variant>
        <vt:i4>2424898</vt:i4>
      </vt:variant>
      <vt:variant>
        <vt:i4>0</vt:i4>
      </vt:variant>
      <vt:variant>
        <vt:i4>0</vt:i4>
      </vt:variant>
      <vt:variant>
        <vt:i4>5</vt:i4>
      </vt:variant>
      <vt:variant>
        <vt:lpwstr>http://www1.tce.rs.gov.br/portal/page/portal/tcers/publicacoes/orientacoes_gestores/OT - Coleta de Res%EDduos S%F3lidos V4.pdf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Usuario</cp:lastModifiedBy>
  <cp:revision>6</cp:revision>
  <cp:lastPrinted>2025-08-04T14:08:00Z</cp:lastPrinted>
  <dcterms:created xsi:type="dcterms:W3CDTF">2026-02-21T18:34:00Z</dcterms:created>
  <dcterms:modified xsi:type="dcterms:W3CDTF">2026-03-02T20:19:00Z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0x01010097442E6F8E99D547932347400F8A4643</vt:lpwstr>
  </property>
  <property fmtid="{D5CDD505-2E9C-101B-9397-08002B2CF9AE}" pid="3" name="Order">
    <vt:r8>2575200</vt:r8>
  </property>
</Properties>
</file>