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A5F" w:rsidRPr="00E72858" w:rsidRDefault="00A94B7F" w:rsidP="001D3A5F">
      <w:pPr>
        <w:spacing w:before="120" w:after="120" w:line="360" w:lineRule="auto"/>
        <w:jc w:val="center"/>
        <w:rPr>
          <w:rFonts w:cstheme="minorHAnsi"/>
          <w:b/>
          <w:bCs/>
          <w:sz w:val="20"/>
          <w:szCs w:val="20"/>
        </w:rPr>
      </w:pPr>
      <w:r w:rsidRPr="00E72858">
        <w:rPr>
          <w:rFonts w:cstheme="minorHAnsi"/>
          <w:b/>
          <w:bCs/>
          <w:sz w:val="20"/>
          <w:szCs w:val="20"/>
        </w:rPr>
        <w:t>TERMO DE REFERÊNCIA – COMPRA</w:t>
      </w:r>
    </w:p>
    <w:p w:rsidR="0033685C" w:rsidRPr="00E72858" w:rsidRDefault="0033685C" w:rsidP="006142D3">
      <w:pPr>
        <w:tabs>
          <w:tab w:val="left" w:pos="2607"/>
        </w:tabs>
        <w:spacing w:before="120" w:after="120" w:line="360" w:lineRule="auto"/>
        <w:ind w:left="284" w:right="282"/>
        <w:jc w:val="both"/>
        <w:rPr>
          <w:rFonts w:cstheme="minorHAnsi"/>
          <w:b/>
          <w:bCs/>
          <w:color w:val="7F7F7F" w:themeColor="text1" w:themeTint="80"/>
          <w:sz w:val="20"/>
          <w:szCs w:val="20"/>
        </w:rPr>
      </w:pPr>
    </w:p>
    <w:p w:rsidR="00147D19" w:rsidRPr="000F7C4E" w:rsidRDefault="00C0732E" w:rsidP="006142D3">
      <w:pPr>
        <w:spacing w:before="120" w:after="120" w:line="360" w:lineRule="auto"/>
        <w:jc w:val="both"/>
        <w:rPr>
          <w:rFonts w:cstheme="minorHAnsi"/>
          <w:b/>
          <w:bCs/>
          <w:color w:val="000000"/>
          <w:sz w:val="20"/>
          <w:szCs w:val="20"/>
        </w:rPr>
      </w:pPr>
      <w:r w:rsidRPr="000F7C4E">
        <w:rPr>
          <w:rFonts w:cstheme="minorHAnsi"/>
          <w:b/>
          <w:bCs/>
          <w:color w:val="000000"/>
          <w:sz w:val="20"/>
          <w:szCs w:val="20"/>
        </w:rPr>
        <w:t xml:space="preserve">1. </w:t>
      </w:r>
      <w:r w:rsidR="00ED6209" w:rsidRPr="000F7C4E">
        <w:rPr>
          <w:rFonts w:cstheme="minorHAnsi"/>
          <w:b/>
          <w:bCs/>
          <w:color w:val="000000"/>
          <w:sz w:val="20"/>
          <w:szCs w:val="20"/>
        </w:rPr>
        <w:t xml:space="preserve">OBJETO </w:t>
      </w:r>
    </w:p>
    <w:p w:rsidR="006720CF" w:rsidRPr="00E72858" w:rsidRDefault="006720CF" w:rsidP="006142D3">
      <w:pPr>
        <w:spacing w:before="120" w:after="120" w:line="360" w:lineRule="auto"/>
        <w:jc w:val="both"/>
        <w:rPr>
          <w:rFonts w:cstheme="minorHAnsi"/>
          <w:b/>
          <w:bCs/>
          <w:sz w:val="20"/>
          <w:szCs w:val="20"/>
        </w:rPr>
      </w:pPr>
    </w:p>
    <w:p w:rsidR="00795B9F" w:rsidRPr="003C2799" w:rsidRDefault="00DE4FE0" w:rsidP="00795B9F">
      <w:pPr>
        <w:spacing w:before="120" w:after="120" w:line="360" w:lineRule="auto"/>
        <w:jc w:val="both"/>
        <w:rPr>
          <w:rFonts w:cstheme="minorHAnsi"/>
          <w:i/>
          <w:iCs/>
          <w:color w:val="FF0000"/>
        </w:rPr>
      </w:pPr>
      <w:proofErr w:type="gramStart"/>
      <w:r w:rsidRPr="00E72858">
        <w:rPr>
          <w:rFonts w:cstheme="minorHAnsi"/>
          <w:sz w:val="20"/>
          <w:szCs w:val="20"/>
        </w:rPr>
        <w:t xml:space="preserve">1.1 </w:t>
      </w:r>
      <w:r w:rsidR="00795B9F" w:rsidRPr="003C2799">
        <w:rPr>
          <w:rFonts w:cstheme="minorHAnsi"/>
        </w:rPr>
        <w:t>Aquisição</w:t>
      </w:r>
      <w:proofErr w:type="gramEnd"/>
      <w:r w:rsidR="00795B9F" w:rsidRPr="003C2799">
        <w:rPr>
          <w:rFonts w:cstheme="minorHAnsi"/>
        </w:rPr>
        <w:t xml:space="preserve"> de </w:t>
      </w:r>
      <w:r w:rsidR="00795B9F" w:rsidRPr="003C2799">
        <w:rPr>
          <w:rFonts w:eastAsia="Times New Roman" w:cstheme="minorHAnsi"/>
        </w:rPr>
        <w:t>equipamentos para o Espaço Labs Santana, a fim de ampliar a oferta de espaços equipados aos Membros e servidores desta Instituição.</w:t>
      </w:r>
    </w:p>
    <w:tbl>
      <w:tblPr>
        <w:tblW w:w="9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675"/>
        <w:gridCol w:w="675"/>
        <w:gridCol w:w="5245"/>
        <w:gridCol w:w="1417"/>
        <w:gridCol w:w="993"/>
      </w:tblGrid>
      <w:tr w:rsidR="001B085B" w:rsidRPr="00E72858" w:rsidTr="001B085B">
        <w:tc>
          <w:tcPr>
            <w:tcW w:w="675" w:type="dxa"/>
            <w:vAlign w:val="center"/>
          </w:tcPr>
          <w:p w:rsidR="001B085B" w:rsidRPr="001B085B" w:rsidRDefault="001B085B" w:rsidP="001B085B">
            <w:pPr>
              <w:jc w:val="center"/>
              <w:rPr>
                <w:rFonts w:eastAsia="Times New Roman"/>
                <w:b/>
                <w:bCs/>
                <w:sz w:val="20"/>
                <w:szCs w:val="20"/>
                <w:lang w:eastAsia="pt-BR"/>
              </w:rPr>
            </w:pPr>
            <w:r w:rsidRPr="001B085B">
              <w:rPr>
                <w:rFonts w:eastAsia="Times New Roman"/>
                <w:b/>
                <w:bCs/>
                <w:sz w:val="20"/>
                <w:szCs w:val="20"/>
                <w:lang w:eastAsia="pt-BR"/>
              </w:rPr>
              <w:t>L</w:t>
            </w:r>
            <w:r>
              <w:rPr>
                <w:rFonts w:eastAsia="Times New Roman"/>
                <w:b/>
                <w:bCs/>
                <w:sz w:val="20"/>
                <w:szCs w:val="20"/>
                <w:lang w:eastAsia="pt-BR"/>
              </w:rPr>
              <w:t>OTE</w:t>
            </w:r>
          </w:p>
        </w:tc>
        <w:tc>
          <w:tcPr>
            <w:tcW w:w="675" w:type="dxa"/>
            <w:vAlign w:val="center"/>
            <w:hideMark/>
          </w:tcPr>
          <w:p w:rsidR="001B085B" w:rsidRPr="001B085B" w:rsidRDefault="001B085B" w:rsidP="001B085B">
            <w:pPr>
              <w:jc w:val="center"/>
              <w:rPr>
                <w:rFonts w:eastAsia="Times New Roman"/>
                <w:b/>
                <w:bCs/>
                <w:sz w:val="20"/>
                <w:szCs w:val="20"/>
                <w:lang w:eastAsia="pt-BR"/>
              </w:rPr>
            </w:pPr>
            <w:r>
              <w:rPr>
                <w:rFonts w:eastAsia="Times New Roman"/>
                <w:b/>
                <w:bCs/>
                <w:sz w:val="20"/>
                <w:szCs w:val="20"/>
                <w:lang w:eastAsia="pt-BR"/>
              </w:rPr>
              <w:t>ITEM</w:t>
            </w:r>
          </w:p>
        </w:tc>
        <w:tc>
          <w:tcPr>
            <w:tcW w:w="5245" w:type="dxa"/>
            <w:vAlign w:val="center"/>
            <w:hideMark/>
          </w:tcPr>
          <w:p w:rsidR="001B085B" w:rsidRPr="00E72858" w:rsidRDefault="001B085B" w:rsidP="000D3A8A">
            <w:pPr>
              <w:jc w:val="center"/>
              <w:rPr>
                <w:rFonts w:cstheme="minorHAnsi"/>
                <w:sz w:val="20"/>
                <w:szCs w:val="20"/>
              </w:rPr>
            </w:pPr>
            <w:r w:rsidRPr="00E72858">
              <w:rPr>
                <w:rFonts w:eastAsia="Calibri" w:cstheme="minorHAnsi"/>
                <w:b/>
                <w:bCs/>
                <w:sz w:val="20"/>
                <w:szCs w:val="20"/>
                <w:u w:val="single"/>
              </w:rPr>
              <w:t>DESCRIÇÃO</w:t>
            </w:r>
          </w:p>
        </w:tc>
        <w:tc>
          <w:tcPr>
            <w:tcW w:w="1417" w:type="dxa"/>
            <w:vAlign w:val="center"/>
            <w:hideMark/>
          </w:tcPr>
          <w:p w:rsidR="001B085B" w:rsidRPr="00E72858" w:rsidRDefault="001B085B" w:rsidP="000D3A8A">
            <w:pPr>
              <w:jc w:val="center"/>
              <w:rPr>
                <w:rFonts w:cstheme="minorHAnsi"/>
                <w:sz w:val="20"/>
                <w:szCs w:val="20"/>
              </w:rPr>
            </w:pPr>
            <w:r w:rsidRPr="00E72858">
              <w:rPr>
                <w:rFonts w:eastAsia="Calibri" w:cstheme="minorHAnsi"/>
                <w:b/>
                <w:bCs/>
                <w:sz w:val="20"/>
                <w:szCs w:val="20"/>
              </w:rPr>
              <w:t>UNIDADE DE MEDIDA</w:t>
            </w:r>
          </w:p>
        </w:tc>
        <w:tc>
          <w:tcPr>
            <w:tcW w:w="993" w:type="dxa"/>
            <w:vAlign w:val="center"/>
            <w:hideMark/>
          </w:tcPr>
          <w:p w:rsidR="001B085B" w:rsidRPr="00E72858" w:rsidRDefault="001B085B" w:rsidP="000D3A8A">
            <w:pPr>
              <w:jc w:val="center"/>
              <w:rPr>
                <w:rFonts w:cstheme="minorHAnsi"/>
                <w:sz w:val="20"/>
                <w:szCs w:val="20"/>
              </w:rPr>
            </w:pPr>
            <w:r w:rsidRPr="00E72858">
              <w:rPr>
                <w:rFonts w:eastAsia="Calibri" w:cstheme="minorHAnsi"/>
                <w:b/>
                <w:bCs/>
                <w:sz w:val="20"/>
                <w:szCs w:val="20"/>
              </w:rPr>
              <w:t>QTD</w:t>
            </w:r>
          </w:p>
        </w:tc>
      </w:tr>
      <w:tr w:rsidR="001B085B" w:rsidRPr="00E72858" w:rsidTr="00C321A4">
        <w:trPr>
          <w:trHeight w:val="2262"/>
        </w:trPr>
        <w:tc>
          <w:tcPr>
            <w:tcW w:w="675" w:type="dxa"/>
          </w:tcPr>
          <w:p w:rsidR="001B085B" w:rsidRPr="00C321A4" w:rsidRDefault="001B085B" w:rsidP="000D3A8A">
            <w:pPr>
              <w:spacing w:line="276" w:lineRule="auto"/>
              <w:jc w:val="center"/>
              <w:rPr>
                <w:rFonts w:eastAsia="Calibri" w:cstheme="minorHAnsi"/>
                <w:b/>
                <w:bCs/>
                <w:sz w:val="20"/>
                <w:szCs w:val="20"/>
              </w:rPr>
            </w:pPr>
          </w:p>
          <w:p w:rsidR="001B085B" w:rsidRPr="00C321A4" w:rsidRDefault="001B085B" w:rsidP="000D3A8A">
            <w:pPr>
              <w:spacing w:line="276" w:lineRule="auto"/>
              <w:jc w:val="center"/>
              <w:rPr>
                <w:rFonts w:eastAsia="Calibri" w:cstheme="minorHAnsi"/>
                <w:b/>
                <w:bCs/>
                <w:sz w:val="20"/>
                <w:szCs w:val="20"/>
              </w:rPr>
            </w:pPr>
          </w:p>
          <w:p w:rsidR="001B085B" w:rsidRPr="00C321A4" w:rsidRDefault="001B085B" w:rsidP="000D3A8A">
            <w:pPr>
              <w:spacing w:line="276" w:lineRule="auto"/>
              <w:jc w:val="center"/>
              <w:rPr>
                <w:rFonts w:eastAsia="Calibri" w:cstheme="minorHAnsi"/>
                <w:b/>
                <w:bCs/>
                <w:sz w:val="20"/>
                <w:szCs w:val="20"/>
              </w:rPr>
            </w:pPr>
            <w:proofErr w:type="gramStart"/>
            <w:r w:rsidRPr="00C321A4">
              <w:rPr>
                <w:rFonts w:eastAsia="Calibri" w:cstheme="minorHAnsi"/>
                <w:b/>
                <w:bCs/>
                <w:sz w:val="20"/>
                <w:szCs w:val="20"/>
              </w:rPr>
              <w:t>1</w:t>
            </w:r>
            <w:proofErr w:type="gramEnd"/>
          </w:p>
        </w:tc>
        <w:tc>
          <w:tcPr>
            <w:tcW w:w="675" w:type="dxa"/>
            <w:vAlign w:val="center"/>
            <w:hideMark/>
          </w:tcPr>
          <w:p w:rsidR="001B085B" w:rsidRPr="00C321A4" w:rsidRDefault="001B085B" w:rsidP="000D3A8A">
            <w:pPr>
              <w:spacing w:line="276" w:lineRule="auto"/>
              <w:jc w:val="center"/>
              <w:rPr>
                <w:rFonts w:cstheme="minorHAnsi"/>
                <w:b/>
                <w:sz w:val="20"/>
                <w:szCs w:val="20"/>
              </w:rPr>
            </w:pPr>
            <w:r w:rsidRPr="00C321A4">
              <w:rPr>
                <w:rFonts w:eastAsia="Calibri" w:cstheme="minorHAnsi"/>
                <w:b/>
                <w:bCs/>
                <w:sz w:val="20"/>
                <w:szCs w:val="20"/>
              </w:rPr>
              <w:t>1</w:t>
            </w:r>
            <w:r w:rsidR="008C4B42">
              <w:rPr>
                <w:rFonts w:eastAsia="Calibri" w:cstheme="minorHAnsi"/>
                <w:b/>
                <w:bCs/>
                <w:sz w:val="20"/>
                <w:szCs w:val="20"/>
              </w:rPr>
              <w:t>.1</w:t>
            </w:r>
          </w:p>
        </w:tc>
        <w:tc>
          <w:tcPr>
            <w:tcW w:w="5245" w:type="dxa"/>
            <w:hideMark/>
          </w:tcPr>
          <w:p w:rsidR="001B085B" w:rsidRPr="007D385C" w:rsidRDefault="001B085B" w:rsidP="00070F03">
            <w:pPr>
              <w:spacing w:line="276" w:lineRule="auto"/>
              <w:rPr>
                <w:rFonts w:cstheme="minorHAnsi"/>
                <w:color w:val="2E74B5" w:themeColor="accent5" w:themeShade="BF"/>
              </w:rPr>
            </w:pPr>
            <w:r w:rsidRPr="007D385C">
              <w:rPr>
                <w:rFonts w:eastAsia="Calibri" w:cstheme="minorHAnsi"/>
                <w:color w:val="2E74B5" w:themeColor="accent5" w:themeShade="BF"/>
              </w:rPr>
              <w:t xml:space="preserve"> </w:t>
            </w:r>
            <w:r w:rsidRPr="00F67137">
              <w:rPr>
                <w:rFonts w:eastAsia="Times New Roman"/>
                <w:b/>
                <w:bCs/>
                <w:sz w:val="16"/>
                <w:szCs w:val="16"/>
                <w:lang w:eastAsia="pt-BR"/>
              </w:rPr>
              <w:t>Switcher de vídeo “All in One”</w:t>
            </w:r>
            <w:r w:rsidRPr="00F67137">
              <w:rPr>
                <w:rFonts w:eastAsia="Times New Roman"/>
                <w:sz w:val="16"/>
                <w:szCs w:val="16"/>
                <w:lang w:eastAsia="pt-BR"/>
              </w:rPr>
              <w:t>, com recursos de switcher de vídeo, gravação, streaming e tela para monitoração;</w:t>
            </w:r>
            <w:r>
              <w:rPr>
                <w:rFonts w:eastAsia="Times New Roman"/>
                <w:sz w:val="16"/>
                <w:szCs w:val="16"/>
                <w:lang w:eastAsia="pt-BR"/>
              </w:rPr>
              <w:t xml:space="preserve"> </w:t>
            </w:r>
            <w:r w:rsidRPr="00F67137">
              <w:rPr>
                <w:rFonts w:eastAsia="Times New Roman"/>
                <w:sz w:val="16"/>
                <w:szCs w:val="16"/>
                <w:lang w:eastAsia="pt-BR"/>
              </w:rPr>
              <w:t>Gravação em cartão SD no formato MP4;</w:t>
            </w:r>
            <w:r>
              <w:rPr>
                <w:rFonts w:eastAsia="Times New Roman"/>
                <w:sz w:val="16"/>
                <w:szCs w:val="16"/>
                <w:lang w:eastAsia="pt-BR"/>
              </w:rPr>
              <w:t xml:space="preserve"> </w:t>
            </w:r>
            <w:r w:rsidRPr="00F67137">
              <w:rPr>
                <w:rFonts w:eastAsia="Times New Roman"/>
                <w:sz w:val="16"/>
                <w:szCs w:val="16"/>
                <w:lang w:eastAsia="pt-BR"/>
              </w:rPr>
              <w:t>Codificador H.264 para a realização de streaming;</w:t>
            </w:r>
            <w:r>
              <w:rPr>
                <w:rFonts w:eastAsia="Times New Roman"/>
                <w:sz w:val="16"/>
                <w:szCs w:val="16"/>
                <w:lang w:eastAsia="pt-BR"/>
              </w:rPr>
              <w:t xml:space="preserve"> </w:t>
            </w:r>
            <w:r w:rsidRPr="00F67137">
              <w:rPr>
                <w:rFonts w:eastAsia="Times New Roman"/>
                <w:sz w:val="16"/>
                <w:szCs w:val="16"/>
                <w:lang w:eastAsia="pt-BR"/>
              </w:rPr>
              <w:t>Monitor LED embutido de 17 polegadas;</w:t>
            </w:r>
            <w:r w:rsidRPr="00F67137">
              <w:rPr>
                <w:rFonts w:eastAsia="Times New Roman"/>
                <w:sz w:val="16"/>
                <w:szCs w:val="16"/>
                <w:lang w:eastAsia="pt-BR"/>
              </w:rPr>
              <w:br/>
              <w:t xml:space="preserve">Entradas de vídeo: SDI (mínimo </w:t>
            </w:r>
            <w:proofErr w:type="gramStart"/>
            <w:r w:rsidRPr="00F67137">
              <w:rPr>
                <w:rFonts w:eastAsia="Times New Roman"/>
                <w:sz w:val="16"/>
                <w:szCs w:val="16"/>
                <w:lang w:eastAsia="pt-BR"/>
              </w:rPr>
              <w:t>3</w:t>
            </w:r>
            <w:proofErr w:type="gramEnd"/>
            <w:r w:rsidRPr="00F67137">
              <w:rPr>
                <w:rFonts w:eastAsia="Times New Roman"/>
                <w:sz w:val="16"/>
                <w:szCs w:val="16"/>
                <w:lang w:eastAsia="pt-BR"/>
              </w:rPr>
              <w:t>) e HDMI (mínimo 2);</w:t>
            </w:r>
            <w:r>
              <w:rPr>
                <w:rFonts w:eastAsia="Times New Roman"/>
                <w:sz w:val="16"/>
                <w:szCs w:val="16"/>
                <w:lang w:eastAsia="pt-BR"/>
              </w:rPr>
              <w:t xml:space="preserve"> </w:t>
            </w:r>
            <w:r w:rsidRPr="00F67137">
              <w:rPr>
                <w:rFonts w:eastAsia="Times New Roman"/>
                <w:sz w:val="16"/>
                <w:szCs w:val="16"/>
                <w:lang w:eastAsia="pt-BR"/>
              </w:rPr>
              <w:t>Saídas de vídeo: SDI (mínimo 2) e HDMI (mínimo 3);</w:t>
            </w:r>
            <w:r>
              <w:rPr>
                <w:rFonts w:eastAsia="Times New Roman"/>
                <w:sz w:val="16"/>
                <w:szCs w:val="16"/>
                <w:lang w:eastAsia="pt-BR"/>
              </w:rPr>
              <w:t xml:space="preserve"> </w:t>
            </w:r>
            <w:r w:rsidRPr="00F67137">
              <w:rPr>
                <w:rFonts w:eastAsia="Times New Roman"/>
                <w:sz w:val="16"/>
                <w:szCs w:val="16"/>
                <w:lang w:eastAsia="pt-BR"/>
              </w:rPr>
              <w:t>Saída para headphone;</w:t>
            </w:r>
            <w:r>
              <w:rPr>
                <w:rFonts w:eastAsia="Times New Roman"/>
                <w:sz w:val="16"/>
                <w:szCs w:val="16"/>
                <w:lang w:eastAsia="pt-BR"/>
              </w:rPr>
              <w:t xml:space="preserve"> </w:t>
            </w:r>
            <w:r w:rsidRPr="00F67137">
              <w:rPr>
                <w:rFonts w:eastAsia="Times New Roman"/>
                <w:sz w:val="16"/>
                <w:szCs w:val="16"/>
                <w:lang w:eastAsia="pt-BR"/>
              </w:rPr>
              <w:t>Entrada de áudio analógico XLR;</w:t>
            </w:r>
            <w:r>
              <w:rPr>
                <w:rFonts w:eastAsia="Times New Roman"/>
                <w:sz w:val="16"/>
                <w:szCs w:val="16"/>
                <w:lang w:eastAsia="pt-BR"/>
              </w:rPr>
              <w:t xml:space="preserve"> </w:t>
            </w:r>
            <w:r w:rsidRPr="00F67137">
              <w:rPr>
                <w:rFonts w:eastAsia="Times New Roman"/>
                <w:sz w:val="16"/>
                <w:szCs w:val="16"/>
                <w:lang w:eastAsia="pt-BR"/>
              </w:rPr>
              <w:t>Formato de vídeo: 1080i 50/59.94/60Hz e  720p 50/59.94/60Hz.</w:t>
            </w:r>
            <w:r>
              <w:rPr>
                <w:rFonts w:eastAsia="Times New Roman"/>
                <w:sz w:val="16"/>
                <w:szCs w:val="16"/>
                <w:lang w:eastAsia="pt-BR"/>
              </w:rPr>
              <w:t xml:space="preserve"> </w:t>
            </w:r>
            <w:r w:rsidRPr="00F67137">
              <w:rPr>
                <w:rFonts w:eastAsia="Times New Roman"/>
                <w:sz w:val="16"/>
                <w:szCs w:val="16"/>
                <w:lang w:eastAsia="pt-BR"/>
              </w:rPr>
              <w:t>Modelo de referência:</w:t>
            </w:r>
            <w:proofErr w:type="gramStart"/>
            <w:r>
              <w:rPr>
                <w:rFonts w:eastAsia="Times New Roman"/>
                <w:sz w:val="16"/>
                <w:szCs w:val="16"/>
                <w:lang w:eastAsia="pt-BR"/>
              </w:rPr>
              <w:t xml:space="preserve">  </w:t>
            </w:r>
            <w:proofErr w:type="gramEnd"/>
            <w:r w:rsidRPr="00F67137">
              <w:rPr>
                <w:rFonts w:eastAsia="Times New Roman"/>
                <w:sz w:val="16"/>
                <w:szCs w:val="16"/>
                <w:lang w:eastAsia="pt-BR"/>
              </w:rPr>
              <w:t xml:space="preserve">Datavideo HS-1300 </w:t>
            </w:r>
            <w:r w:rsidRPr="006C5BA1">
              <w:rPr>
                <w:rFonts w:eastAsia="Times New Roman"/>
                <w:sz w:val="16"/>
                <w:szCs w:val="16"/>
                <w:lang w:eastAsia="pt-BR"/>
              </w:rPr>
              <w:t>equivalente/similar ou</w:t>
            </w:r>
            <w:r>
              <w:rPr>
                <w:rFonts w:eastAsia="Times New Roman"/>
                <w:sz w:val="16"/>
                <w:szCs w:val="16"/>
                <w:lang w:eastAsia="pt-BR"/>
              </w:rPr>
              <w:t xml:space="preserve"> </w:t>
            </w:r>
            <w:r w:rsidRPr="00F67137">
              <w:rPr>
                <w:rFonts w:eastAsia="Times New Roman"/>
                <w:sz w:val="16"/>
                <w:szCs w:val="16"/>
                <w:lang w:eastAsia="pt-BR"/>
              </w:rPr>
              <w:t xml:space="preserve"> de melhor qualidade.</w:t>
            </w:r>
          </w:p>
        </w:tc>
        <w:tc>
          <w:tcPr>
            <w:tcW w:w="1417" w:type="dxa"/>
            <w:vAlign w:val="center"/>
            <w:hideMark/>
          </w:tcPr>
          <w:p w:rsidR="001B085B" w:rsidRPr="00E72858" w:rsidRDefault="001B085B" w:rsidP="000D3A8A">
            <w:pPr>
              <w:spacing w:line="276" w:lineRule="auto"/>
              <w:jc w:val="center"/>
              <w:rPr>
                <w:rFonts w:cstheme="minorHAnsi"/>
                <w:sz w:val="20"/>
                <w:szCs w:val="20"/>
              </w:rPr>
            </w:pPr>
            <w:r w:rsidRPr="00E72858">
              <w:rPr>
                <w:rFonts w:eastAsia="Calibri" w:cstheme="minorHAnsi"/>
                <w:sz w:val="20"/>
                <w:szCs w:val="20"/>
              </w:rPr>
              <w:t>UN.</w:t>
            </w:r>
          </w:p>
        </w:tc>
        <w:tc>
          <w:tcPr>
            <w:tcW w:w="993" w:type="dxa"/>
            <w:vAlign w:val="center"/>
            <w:hideMark/>
          </w:tcPr>
          <w:p w:rsidR="001B085B" w:rsidRPr="00E72858" w:rsidRDefault="001B085B" w:rsidP="000D3A8A">
            <w:pPr>
              <w:spacing w:line="276" w:lineRule="auto"/>
              <w:jc w:val="center"/>
              <w:rPr>
                <w:rFonts w:cstheme="minorHAnsi"/>
                <w:sz w:val="20"/>
                <w:szCs w:val="20"/>
              </w:rPr>
            </w:pPr>
            <w:r>
              <w:rPr>
                <w:rFonts w:eastAsia="Calibri" w:cstheme="minorHAnsi"/>
                <w:sz w:val="20"/>
                <w:szCs w:val="20"/>
              </w:rPr>
              <w:t>01</w:t>
            </w:r>
          </w:p>
        </w:tc>
      </w:tr>
      <w:tr w:rsidR="001B085B" w:rsidRPr="00E72858" w:rsidTr="001B085B">
        <w:tc>
          <w:tcPr>
            <w:tcW w:w="675" w:type="dxa"/>
            <w:vMerge w:val="restart"/>
          </w:tcPr>
          <w:p w:rsidR="00C321A4" w:rsidRDefault="00C321A4" w:rsidP="001B085B">
            <w:pPr>
              <w:spacing w:line="276" w:lineRule="auto"/>
              <w:jc w:val="center"/>
              <w:rPr>
                <w:rFonts w:eastAsia="Calibri" w:cstheme="minorHAnsi"/>
                <w:b/>
                <w:bCs/>
                <w:sz w:val="20"/>
                <w:szCs w:val="20"/>
              </w:rPr>
            </w:pPr>
          </w:p>
          <w:p w:rsidR="00C321A4" w:rsidRDefault="00C321A4" w:rsidP="001B085B">
            <w:pPr>
              <w:spacing w:line="276" w:lineRule="auto"/>
              <w:jc w:val="center"/>
              <w:rPr>
                <w:rFonts w:eastAsia="Calibri" w:cstheme="minorHAnsi"/>
                <w:b/>
                <w:bCs/>
                <w:sz w:val="20"/>
                <w:szCs w:val="20"/>
              </w:rPr>
            </w:pPr>
          </w:p>
          <w:p w:rsidR="00C321A4" w:rsidRDefault="00C321A4" w:rsidP="00C321A4">
            <w:pPr>
              <w:spacing w:line="276" w:lineRule="auto"/>
              <w:rPr>
                <w:rFonts w:eastAsia="Calibri" w:cstheme="minorHAnsi"/>
                <w:b/>
                <w:bCs/>
                <w:sz w:val="20"/>
                <w:szCs w:val="20"/>
              </w:rPr>
            </w:pPr>
          </w:p>
          <w:p w:rsidR="00C321A4" w:rsidRDefault="00C321A4" w:rsidP="00C321A4">
            <w:pPr>
              <w:spacing w:line="276" w:lineRule="auto"/>
              <w:rPr>
                <w:rFonts w:eastAsia="Calibri" w:cstheme="minorHAnsi"/>
                <w:b/>
                <w:bCs/>
                <w:sz w:val="20"/>
                <w:szCs w:val="20"/>
              </w:rPr>
            </w:pPr>
          </w:p>
          <w:p w:rsidR="00C321A4" w:rsidRDefault="00C321A4" w:rsidP="00C321A4">
            <w:pPr>
              <w:spacing w:line="276" w:lineRule="auto"/>
              <w:rPr>
                <w:rFonts w:eastAsia="Calibri" w:cstheme="minorHAnsi"/>
                <w:b/>
                <w:bCs/>
                <w:sz w:val="20"/>
                <w:szCs w:val="20"/>
              </w:rPr>
            </w:pPr>
          </w:p>
          <w:p w:rsidR="00C321A4" w:rsidRDefault="00C321A4" w:rsidP="00C321A4">
            <w:pPr>
              <w:spacing w:line="276" w:lineRule="auto"/>
              <w:rPr>
                <w:rFonts w:eastAsia="Calibri" w:cstheme="minorHAnsi"/>
                <w:b/>
                <w:bCs/>
                <w:sz w:val="20"/>
                <w:szCs w:val="20"/>
              </w:rPr>
            </w:pPr>
          </w:p>
          <w:p w:rsidR="001B085B" w:rsidRPr="00E72858" w:rsidRDefault="00C321A4" w:rsidP="00C321A4">
            <w:pPr>
              <w:spacing w:line="276" w:lineRule="auto"/>
              <w:rPr>
                <w:rFonts w:eastAsia="Calibri" w:cstheme="minorHAnsi"/>
                <w:b/>
                <w:bCs/>
                <w:sz w:val="20"/>
                <w:szCs w:val="20"/>
              </w:rPr>
            </w:pPr>
            <w:proofErr w:type="gramStart"/>
            <w:r>
              <w:rPr>
                <w:rFonts w:eastAsia="Calibri" w:cstheme="minorHAnsi"/>
                <w:b/>
                <w:bCs/>
                <w:sz w:val="20"/>
                <w:szCs w:val="20"/>
              </w:rPr>
              <w:t>2</w:t>
            </w:r>
            <w:proofErr w:type="gramEnd"/>
          </w:p>
        </w:tc>
        <w:tc>
          <w:tcPr>
            <w:tcW w:w="675" w:type="dxa"/>
            <w:vAlign w:val="center"/>
            <w:hideMark/>
          </w:tcPr>
          <w:p w:rsidR="001B085B" w:rsidRPr="00E72858" w:rsidRDefault="008C4B42" w:rsidP="000D3A8A">
            <w:pPr>
              <w:spacing w:line="276" w:lineRule="auto"/>
              <w:jc w:val="center"/>
              <w:rPr>
                <w:rFonts w:cstheme="minorHAnsi"/>
                <w:sz w:val="20"/>
                <w:szCs w:val="20"/>
              </w:rPr>
            </w:pPr>
            <w:r>
              <w:rPr>
                <w:rFonts w:eastAsia="Calibri" w:cstheme="minorHAnsi"/>
                <w:b/>
                <w:bCs/>
                <w:sz w:val="20"/>
                <w:szCs w:val="20"/>
              </w:rPr>
              <w:t>2.1</w:t>
            </w:r>
          </w:p>
        </w:tc>
        <w:tc>
          <w:tcPr>
            <w:tcW w:w="5245" w:type="dxa"/>
            <w:hideMark/>
          </w:tcPr>
          <w:p w:rsidR="001B085B" w:rsidRPr="00FA4C4E" w:rsidRDefault="001B085B" w:rsidP="00070F03">
            <w:pPr>
              <w:spacing w:line="276" w:lineRule="auto"/>
              <w:rPr>
                <w:rFonts w:eastAsia="Calibri" w:cstheme="minorHAnsi"/>
                <w:b/>
                <w:bCs/>
                <w:color w:val="2E74B5" w:themeColor="accent5" w:themeShade="BF"/>
              </w:rPr>
            </w:pPr>
            <w:r w:rsidRPr="00F67137">
              <w:rPr>
                <w:rFonts w:eastAsia="Times New Roman"/>
                <w:b/>
                <w:bCs/>
                <w:sz w:val="16"/>
                <w:szCs w:val="16"/>
                <w:lang w:eastAsia="pt-BR"/>
              </w:rPr>
              <w:t>Câmeras de vídeo PTZ</w:t>
            </w:r>
            <w:r w:rsidRPr="00F67137">
              <w:rPr>
                <w:rFonts w:eastAsia="Times New Roman"/>
                <w:sz w:val="16"/>
                <w:szCs w:val="16"/>
                <w:lang w:eastAsia="pt-BR"/>
              </w:rPr>
              <w:t>, com sensor CMOS de 1.25 polegadas ou superior;</w:t>
            </w:r>
            <w:r>
              <w:rPr>
                <w:rFonts w:eastAsia="Times New Roman"/>
                <w:sz w:val="16"/>
                <w:szCs w:val="16"/>
                <w:lang w:eastAsia="pt-BR"/>
              </w:rPr>
              <w:t xml:space="preserve"> </w:t>
            </w:r>
            <w:r w:rsidRPr="00F67137">
              <w:rPr>
                <w:rFonts w:eastAsia="Times New Roman"/>
                <w:sz w:val="16"/>
                <w:szCs w:val="16"/>
                <w:lang w:eastAsia="pt-BR"/>
              </w:rPr>
              <w:t>Resolução 1080p ou superior;</w:t>
            </w:r>
            <w:r>
              <w:rPr>
                <w:rFonts w:eastAsia="Times New Roman"/>
                <w:sz w:val="16"/>
                <w:szCs w:val="16"/>
                <w:lang w:eastAsia="pt-BR"/>
              </w:rPr>
              <w:t xml:space="preserve"> </w:t>
            </w:r>
            <w:r w:rsidRPr="00F67137">
              <w:rPr>
                <w:rFonts w:eastAsia="Times New Roman"/>
                <w:sz w:val="16"/>
                <w:szCs w:val="16"/>
                <w:lang w:eastAsia="pt-BR"/>
              </w:rPr>
              <w:t xml:space="preserve">Relação sinal ruído igual ou superior a 55 </w:t>
            </w:r>
            <w:proofErr w:type="gramStart"/>
            <w:r w:rsidRPr="00F67137">
              <w:rPr>
                <w:rFonts w:eastAsia="Times New Roman"/>
                <w:sz w:val="16"/>
                <w:szCs w:val="16"/>
                <w:lang w:eastAsia="pt-BR"/>
              </w:rPr>
              <w:t>dB</w:t>
            </w:r>
            <w:proofErr w:type="gramEnd"/>
            <w:r w:rsidRPr="00F67137">
              <w:rPr>
                <w:rFonts w:eastAsia="Times New Roman"/>
                <w:sz w:val="16"/>
                <w:szCs w:val="16"/>
                <w:lang w:eastAsia="pt-BR"/>
              </w:rPr>
              <w:t>;</w:t>
            </w:r>
            <w:r>
              <w:rPr>
                <w:rFonts w:eastAsia="Times New Roman"/>
                <w:sz w:val="16"/>
                <w:szCs w:val="16"/>
                <w:lang w:eastAsia="pt-BR"/>
              </w:rPr>
              <w:t xml:space="preserve"> </w:t>
            </w:r>
            <w:r w:rsidRPr="00F67137">
              <w:rPr>
                <w:rFonts w:eastAsia="Times New Roman"/>
                <w:sz w:val="16"/>
                <w:szCs w:val="16"/>
                <w:lang w:eastAsia="pt-BR"/>
              </w:rPr>
              <w:t>Zoom 20x (zoom ótico) 10x (zoom digital);</w:t>
            </w:r>
            <w:r>
              <w:rPr>
                <w:rFonts w:eastAsia="Times New Roman"/>
                <w:sz w:val="16"/>
                <w:szCs w:val="16"/>
                <w:lang w:eastAsia="pt-BR"/>
              </w:rPr>
              <w:t xml:space="preserve"> </w:t>
            </w:r>
            <w:r w:rsidRPr="00F67137">
              <w:rPr>
                <w:rFonts w:eastAsia="Times New Roman"/>
                <w:sz w:val="16"/>
                <w:szCs w:val="16"/>
                <w:lang w:eastAsia="pt-BR"/>
              </w:rPr>
              <w:t>Foco automático e manual;</w:t>
            </w:r>
            <w:r>
              <w:rPr>
                <w:rFonts w:eastAsia="Times New Roman"/>
                <w:sz w:val="16"/>
                <w:szCs w:val="16"/>
                <w:lang w:eastAsia="pt-BR"/>
              </w:rPr>
              <w:t xml:space="preserve"> </w:t>
            </w:r>
            <w:r w:rsidRPr="00F67137">
              <w:rPr>
                <w:rFonts w:eastAsia="Times New Roman"/>
                <w:sz w:val="16"/>
                <w:szCs w:val="16"/>
                <w:lang w:eastAsia="pt-BR"/>
              </w:rPr>
              <w:t>Panorâmica/Inclinação: Panorâmica 300° (mínimo) / Inclinação +90° a -20° (mínimo);</w:t>
            </w:r>
            <w:r>
              <w:rPr>
                <w:rFonts w:eastAsia="Times New Roman"/>
                <w:sz w:val="16"/>
                <w:szCs w:val="16"/>
                <w:lang w:eastAsia="pt-BR"/>
              </w:rPr>
              <w:t xml:space="preserve"> </w:t>
            </w:r>
            <w:r w:rsidRPr="00F67137">
              <w:rPr>
                <w:rFonts w:eastAsia="Times New Roman"/>
                <w:sz w:val="16"/>
                <w:szCs w:val="16"/>
                <w:lang w:eastAsia="pt-BR"/>
              </w:rPr>
              <w:t>Saída de vídeo HDMI e SDI;</w:t>
            </w:r>
            <w:r>
              <w:rPr>
                <w:rFonts w:eastAsia="Times New Roman"/>
                <w:sz w:val="16"/>
                <w:szCs w:val="16"/>
                <w:lang w:eastAsia="pt-BR"/>
              </w:rPr>
              <w:t xml:space="preserve"> </w:t>
            </w:r>
            <w:r w:rsidRPr="00F67137">
              <w:rPr>
                <w:rFonts w:eastAsia="Times New Roman"/>
                <w:sz w:val="16"/>
                <w:szCs w:val="16"/>
                <w:lang w:eastAsia="pt-BR"/>
              </w:rPr>
              <w:t>Entrada de linha 3.5mm;</w:t>
            </w:r>
            <w:r>
              <w:rPr>
                <w:rFonts w:eastAsia="Times New Roman"/>
                <w:sz w:val="16"/>
                <w:szCs w:val="16"/>
                <w:lang w:eastAsia="pt-BR"/>
              </w:rPr>
              <w:t xml:space="preserve"> </w:t>
            </w:r>
            <w:r w:rsidRPr="00F67137">
              <w:rPr>
                <w:rFonts w:eastAsia="Times New Roman"/>
                <w:sz w:val="16"/>
                <w:szCs w:val="16"/>
                <w:lang w:eastAsia="pt-BR"/>
              </w:rPr>
              <w:t>Conexão RS-232 e RS-422/485;</w:t>
            </w:r>
            <w:r>
              <w:rPr>
                <w:rFonts w:eastAsia="Times New Roman"/>
                <w:sz w:val="16"/>
                <w:szCs w:val="16"/>
                <w:lang w:eastAsia="pt-BR"/>
              </w:rPr>
              <w:t xml:space="preserve"> </w:t>
            </w:r>
            <w:r w:rsidRPr="00F67137">
              <w:rPr>
                <w:rFonts w:eastAsia="Times New Roman"/>
                <w:sz w:val="16"/>
                <w:szCs w:val="16"/>
                <w:lang w:eastAsia="pt-BR"/>
              </w:rPr>
              <w:t>Porta Ethernet RJ-45;</w:t>
            </w:r>
            <w:r>
              <w:rPr>
                <w:rFonts w:eastAsia="Times New Roman"/>
                <w:sz w:val="16"/>
                <w:szCs w:val="16"/>
                <w:lang w:eastAsia="pt-BR"/>
              </w:rPr>
              <w:t xml:space="preserve"> </w:t>
            </w:r>
            <w:r w:rsidRPr="00F67137">
              <w:rPr>
                <w:rFonts w:eastAsia="Times New Roman"/>
                <w:sz w:val="16"/>
                <w:szCs w:val="16"/>
                <w:lang w:eastAsia="pt-BR"/>
              </w:rPr>
              <w:t>Compressão de vídeo H.264 / H.265 e saída de fluxo duplo;</w:t>
            </w:r>
            <w:r>
              <w:rPr>
                <w:rFonts w:eastAsia="Times New Roman"/>
                <w:sz w:val="16"/>
                <w:szCs w:val="16"/>
                <w:lang w:eastAsia="pt-BR"/>
              </w:rPr>
              <w:t xml:space="preserve"> </w:t>
            </w:r>
            <w:r w:rsidRPr="00F67137">
              <w:rPr>
                <w:rFonts w:eastAsia="Times New Roman"/>
                <w:sz w:val="16"/>
                <w:szCs w:val="16"/>
                <w:lang w:eastAsia="pt-BR"/>
              </w:rPr>
              <w:t>Protocolo VISCA, Pelco-D, Pelco-P, DVIP;</w:t>
            </w:r>
            <w:r>
              <w:rPr>
                <w:rFonts w:eastAsia="Times New Roman"/>
                <w:sz w:val="16"/>
                <w:szCs w:val="16"/>
                <w:lang w:eastAsia="pt-BR"/>
              </w:rPr>
              <w:t xml:space="preserve"> </w:t>
            </w:r>
            <w:r w:rsidRPr="00F67137">
              <w:rPr>
                <w:rFonts w:eastAsia="Times New Roman"/>
                <w:sz w:val="16"/>
                <w:szCs w:val="16"/>
                <w:lang w:eastAsia="pt-BR"/>
              </w:rPr>
              <w:t>Produto deve acompanhar: Controle remoto, fonte de alimentação e suportes de teto/parede</w:t>
            </w:r>
            <w:r>
              <w:rPr>
                <w:rFonts w:eastAsia="Times New Roman"/>
                <w:sz w:val="16"/>
                <w:szCs w:val="16"/>
                <w:lang w:eastAsia="pt-BR"/>
              </w:rPr>
              <w:t xml:space="preserve"> </w:t>
            </w:r>
            <w:r w:rsidRPr="00F67137">
              <w:rPr>
                <w:rFonts w:eastAsia="Times New Roman"/>
                <w:sz w:val="16"/>
                <w:szCs w:val="16"/>
                <w:lang w:eastAsia="pt-BR"/>
              </w:rPr>
              <w:t>para fixação (um para cada câmera);</w:t>
            </w:r>
            <w:r>
              <w:rPr>
                <w:rFonts w:eastAsia="Times New Roman"/>
                <w:sz w:val="16"/>
                <w:szCs w:val="16"/>
                <w:lang w:eastAsia="pt-BR"/>
              </w:rPr>
              <w:t xml:space="preserve"> </w:t>
            </w:r>
            <w:r w:rsidRPr="00F67137">
              <w:rPr>
                <w:rFonts w:eastAsia="Times New Roman"/>
                <w:sz w:val="16"/>
                <w:szCs w:val="16"/>
                <w:lang w:eastAsia="pt-BR"/>
              </w:rPr>
              <w:t>Equipamento deverá ser compatível com o item 02 do Lote 02 deste termo de referência.</w:t>
            </w:r>
            <w:r>
              <w:rPr>
                <w:rFonts w:eastAsia="Times New Roman"/>
                <w:sz w:val="16"/>
                <w:szCs w:val="16"/>
                <w:lang w:eastAsia="pt-BR"/>
              </w:rPr>
              <w:t xml:space="preserve"> </w:t>
            </w:r>
            <w:r w:rsidRPr="00F67137">
              <w:rPr>
                <w:rFonts w:eastAsia="Times New Roman"/>
                <w:sz w:val="16"/>
                <w:szCs w:val="16"/>
                <w:lang w:eastAsia="pt-BR"/>
              </w:rPr>
              <w:t>Modelo de referência:</w:t>
            </w:r>
            <w:r w:rsidRPr="00A26DB9">
              <w:rPr>
                <w:rFonts w:cstheme="minorHAnsi"/>
                <w:color w:val="FF0000"/>
                <w:sz w:val="16"/>
                <w:szCs w:val="16"/>
              </w:rPr>
              <w:t xml:space="preserve"> </w:t>
            </w:r>
            <w:r w:rsidRPr="00F67137">
              <w:rPr>
                <w:rFonts w:eastAsia="Times New Roman"/>
                <w:sz w:val="16"/>
                <w:szCs w:val="16"/>
                <w:lang w:eastAsia="pt-BR"/>
              </w:rPr>
              <w:t xml:space="preserve">Datavideo PTC-140, Sony SRG-X400 </w:t>
            </w:r>
            <w:r w:rsidRPr="006C5BA1">
              <w:rPr>
                <w:rFonts w:eastAsia="Times New Roman"/>
                <w:sz w:val="16"/>
                <w:szCs w:val="16"/>
                <w:lang w:eastAsia="pt-BR"/>
              </w:rPr>
              <w:t>equivalente/similar ou</w:t>
            </w:r>
            <w:r>
              <w:rPr>
                <w:rFonts w:eastAsia="Times New Roman"/>
                <w:sz w:val="16"/>
                <w:szCs w:val="16"/>
                <w:lang w:eastAsia="pt-BR"/>
              </w:rPr>
              <w:t xml:space="preserve"> </w:t>
            </w:r>
            <w:r w:rsidRPr="00F67137">
              <w:rPr>
                <w:rFonts w:eastAsia="Times New Roman"/>
                <w:sz w:val="16"/>
                <w:szCs w:val="16"/>
                <w:lang w:eastAsia="pt-BR"/>
              </w:rPr>
              <w:t>de melhor qualidade.</w:t>
            </w:r>
          </w:p>
        </w:tc>
        <w:tc>
          <w:tcPr>
            <w:tcW w:w="1417" w:type="dxa"/>
            <w:vAlign w:val="center"/>
            <w:hideMark/>
          </w:tcPr>
          <w:p w:rsidR="001B085B" w:rsidRPr="00E72858" w:rsidRDefault="001B085B" w:rsidP="000D3A8A">
            <w:pPr>
              <w:spacing w:line="276" w:lineRule="auto"/>
              <w:jc w:val="center"/>
              <w:rPr>
                <w:rFonts w:cstheme="minorHAnsi"/>
                <w:sz w:val="20"/>
                <w:szCs w:val="20"/>
              </w:rPr>
            </w:pPr>
            <w:r w:rsidRPr="00E72858">
              <w:rPr>
                <w:rFonts w:eastAsia="Calibri" w:cstheme="minorHAnsi"/>
                <w:sz w:val="20"/>
                <w:szCs w:val="20"/>
              </w:rPr>
              <w:t>UN.</w:t>
            </w:r>
          </w:p>
        </w:tc>
        <w:tc>
          <w:tcPr>
            <w:tcW w:w="993" w:type="dxa"/>
            <w:vAlign w:val="center"/>
            <w:hideMark/>
          </w:tcPr>
          <w:p w:rsidR="001B085B" w:rsidRPr="00E72858" w:rsidRDefault="001B085B" w:rsidP="000D3A8A">
            <w:pPr>
              <w:spacing w:line="276" w:lineRule="auto"/>
              <w:jc w:val="center"/>
              <w:rPr>
                <w:rFonts w:cstheme="minorHAnsi"/>
                <w:sz w:val="20"/>
                <w:szCs w:val="20"/>
              </w:rPr>
            </w:pPr>
            <w:r>
              <w:rPr>
                <w:rFonts w:cstheme="minorHAnsi"/>
                <w:sz w:val="20"/>
                <w:szCs w:val="20"/>
              </w:rPr>
              <w:t>03</w:t>
            </w:r>
          </w:p>
        </w:tc>
      </w:tr>
      <w:tr w:rsidR="001B085B" w:rsidRPr="00E72858" w:rsidTr="001B085B">
        <w:tc>
          <w:tcPr>
            <w:tcW w:w="675" w:type="dxa"/>
            <w:vMerge/>
            <w:tcBorders>
              <w:bottom w:val="single" w:sz="4" w:space="0" w:color="auto"/>
            </w:tcBorders>
          </w:tcPr>
          <w:p w:rsidR="001B085B" w:rsidRPr="00E72858" w:rsidRDefault="001B085B" w:rsidP="000D3A8A">
            <w:pPr>
              <w:spacing w:line="276" w:lineRule="auto"/>
              <w:jc w:val="center"/>
              <w:rPr>
                <w:rFonts w:eastAsia="Calibri" w:cstheme="minorHAnsi"/>
                <w:b/>
                <w:bCs/>
                <w:sz w:val="20"/>
                <w:szCs w:val="20"/>
              </w:rPr>
            </w:pPr>
          </w:p>
        </w:tc>
        <w:tc>
          <w:tcPr>
            <w:tcW w:w="675" w:type="dxa"/>
            <w:tcBorders>
              <w:top w:val="single" w:sz="4" w:space="0" w:color="auto"/>
              <w:bottom w:val="single" w:sz="4" w:space="0" w:color="auto"/>
              <w:right w:val="single" w:sz="4" w:space="0" w:color="auto"/>
            </w:tcBorders>
            <w:vAlign w:val="center"/>
            <w:hideMark/>
          </w:tcPr>
          <w:p w:rsidR="001B085B" w:rsidRPr="00E72858" w:rsidRDefault="001B085B" w:rsidP="000D3A8A">
            <w:pPr>
              <w:spacing w:line="276" w:lineRule="auto"/>
              <w:jc w:val="center"/>
              <w:rPr>
                <w:rFonts w:eastAsia="Calibri" w:cstheme="minorHAnsi"/>
                <w:b/>
                <w:bCs/>
                <w:sz w:val="20"/>
                <w:szCs w:val="20"/>
              </w:rPr>
            </w:pPr>
            <w:r>
              <w:rPr>
                <w:rFonts w:eastAsia="Calibri" w:cstheme="minorHAnsi"/>
                <w:b/>
                <w:bCs/>
                <w:sz w:val="20"/>
                <w:szCs w:val="20"/>
              </w:rPr>
              <w:t>2</w:t>
            </w:r>
            <w:r w:rsidR="008C4B42">
              <w:rPr>
                <w:rFonts w:eastAsia="Calibri" w:cstheme="minorHAnsi"/>
                <w:b/>
                <w:bCs/>
                <w:sz w:val="20"/>
                <w:szCs w:val="20"/>
              </w:rPr>
              <w:t>.2</w:t>
            </w:r>
          </w:p>
        </w:tc>
        <w:tc>
          <w:tcPr>
            <w:tcW w:w="5245" w:type="dxa"/>
            <w:tcBorders>
              <w:top w:val="single" w:sz="4" w:space="0" w:color="auto"/>
              <w:left w:val="single" w:sz="4" w:space="0" w:color="auto"/>
              <w:bottom w:val="single" w:sz="4" w:space="0" w:color="auto"/>
              <w:right w:val="single" w:sz="4" w:space="0" w:color="auto"/>
            </w:tcBorders>
            <w:hideMark/>
          </w:tcPr>
          <w:p w:rsidR="001B085B" w:rsidRPr="00E72858" w:rsidRDefault="001B085B" w:rsidP="00D241BC">
            <w:pPr>
              <w:spacing w:line="276" w:lineRule="auto"/>
              <w:jc w:val="both"/>
              <w:rPr>
                <w:rFonts w:cstheme="minorHAnsi"/>
                <w:sz w:val="20"/>
                <w:szCs w:val="20"/>
              </w:rPr>
            </w:pPr>
            <w:r w:rsidRPr="00F67137">
              <w:rPr>
                <w:rFonts w:eastAsia="Times New Roman"/>
                <w:b/>
                <w:bCs/>
                <w:sz w:val="16"/>
                <w:szCs w:val="16"/>
                <w:lang w:eastAsia="pt-BR"/>
              </w:rPr>
              <w:t>Controle remoto para câmeras PTZ</w:t>
            </w:r>
            <w:r w:rsidRPr="00F67137">
              <w:rPr>
                <w:rFonts w:eastAsia="Times New Roman"/>
                <w:b/>
                <w:bCs/>
                <w:sz w:val="16"/>
                <w:szCs w:val="16"/>
                <w:lang w:eastAsia="pt-BR"/>
              </w:rPr>
              <w:br w:type="page"/>
            </w:r>
            <w:r>
              <w:rPr>
                <w:rFonts w:eastAsia="Times New Roman"/>
                <w:sz w:val="16"/>
                <w:szCs w:val="16"/>
                <w:lang w:eastAsia="pt-BR"/>
              </w:rPr>
              <w:t xml:space="preserve">, com </w:t>
            </w:r>
            <w:r w:rsidRPr="00F67137">
              <w:rPr>
                <w:rFonts w:eastAsia="Times New Roman"/>
                <w:sz w:val="16"/>
                <w:szCs w:val="16"/>
                <w:lang w:eastAsia="pt-BR"/>
              </w:rPr>
              <w:br w:type="page"/>
              <w:t xml:space="preserve">Capacidade de controle de </w:t>
            </w:r>
            <w:proofErr w:type="gramStart"/>
            <w:r w:rsidRPr="00F67137">
              <w:rPr>
                <w:rFonts w:eastAsia="Times New Roman"/>
                <w:sz w:val="16"/>
                <w:szCs w:val="16"/>
                <w:lang w:eastAsia="pt-BR"/>
              </w:rPr>
              <w:t>4</w:t>
            </w:r>
            <w:proofErr w:type="gramEnd"/>
            <w:r w:rsidRPr="00F67137">
              <w:rPr>
                <w:rFonts w:eastAsia="Times New Roman"/>
                <w:sz w:val="16"/>
                <w:szCs w:val="16"/>
                <w:lang w:eastAsia="pt-BR"/>
              </w:rPr>
              <w:t xml:space="preserve"> câmeras (mínimo);</w:t>
            </w:r>
            <w:r w:rsidRPr="00F67137">
              <w:rPr>
                <w:rFonts w:eastAsia="Times New Roman"/>
                <w:sz w:val="16"/>
                <w:szCs w:val="16"/>
                <w:lang w:eastAsia="pt-BR"/>
              </w:rPr>
              <w:br w:type="page"/>
              <w:t>Controles PTZ (Pan, Tilt e Zoom);</w:t>
            </w:r>
            <w:r w:rsidRPr="00F67137">
              <w:rPr>
                <w:rFonts w:eastAsia="Times New Roman"/>
                <w:sz w:val="16"/>
                <w:szCs w:val="16"/>
                <w:lang w:eastAsia="pt-BR"/>
              </w:rPr>
              <w:br w:type="page"/>
              <w:t>Joystick para controle de movimentos;</w:t>
            </w:r>
            <w:r w:rsidRPr="00F67137">
              <w:rPr>
                <w:rFonts w:eastAsia="Times New Roman"/>
                <w:sz w:val="16"/>
                <w:szCs w:val="16"/>
                <w:lang w:eastAsia="pt-BR"/>
              </w:rPr>
              <w:br w:type="page"/>
              <w:t>Controle de foco manual e automático;</w:t>
            </w:r>
            <w:r w:rsidRPr="00F67137">
              <w:rPr>
                <w:rFonts w:eastAsia="Times New Roman"/>
                <w:sz w:val="16"/>
                <w:szCs w:val="16"/>
                <w:lang w:eastAsia="pt-BR"/>
              </w:rPr>
              <w:br w:type="page"/>
              <w:t>Protocolos de controle IP, VISCA, PELCO-P, PELCO-D, RS-232, RS-485;</w:t>
            </w:r>
            <w:r w:rsidRPr="00F67137">
              <w:rPr>
                <w:rFonts w:eastAsia="Times New Roman"/>
                <w:sz w:val="16"/>
                <w:szCs w:val="16"/>
                <w:lang w:eastAsia="pt-BR"/>
              </w:rPr>
              <w:br w:type="page"/>
              <w:t>Memória de ajuste e posição por câmera (presets);</w:t>
            </w:r>
            <w:r w:rsidRPr="00F67137">
              <w:rPr>
                <w:rFonts w:eastAsia="Times New Roman"/>
                <w:sz w:val="16"/>
                <w:szCs w:val="16"/>
                <w:lang w:eastAsia="pt-BR"/>
              </w:rPr>
              <w:br w:type="page"/>
              <w:t>Equipamento deverá ser compatível com o item 01 do Lote 02 deste termo de referência.</w:t>
            </w:r>
            <w:r w:rsidRPr="00F67137">
              <w:rPr>
                <w:rFonts w:eastAsia="Times New Roman"/>
                <w:sz w:val="16"/>
                <w:szCs w:val="16"/>
                <w:lang w:eastAsia="pt-BR"/>
              </w:rPr>
              <w:br w:type="page"/>
              <w:t>Modelo de referência:</w:t>
            </w:r>
            <w:r w:rsidRPr="00A26DB9">
              <w:rPr>
                <w:rFonts w:cstheme="minorHAnsi"/>
                <w:color w:val="FF0000"/>
                <w:sz w:val="16"/>
                <w:szCs w:val="16"/>
              </w:rPr>
              <w:t xml:space="preserve"> </w:t>
            </w:r>
            <w:r w:rsidRPr="00F67137">
              <w:rPr>
                <w:rFonts w:eastAsia="Times New Roman"/>
                <w:sz w:val="16"/>
                <w:szCs w:val="16"/>
                <w:lang w:eastAsia="pt-BR"/>
              </w:rPr>
              <w:t xml:space="preserve">Datavideo RMC-180 </w:t>
            </w:r>
            <w:r w:rsidRPr="006C5BA1">
              <w:rPr>
                <w:rFonts w:eastAsia="Times New Roman"/>
                <w:sz w:val="16"/>
                <w:szCs w:val="16"/>
                <w:lang w:eastAsia="pt-BR"/>
              </w:rPr>
              <w:t>equivalente/similar ou</w:t>
            </w:r>
            <w:r>
              <w:rPr>
                <w:rFonts w:eastAsia="Times New Roman"/>
                <w:sz w:val="16"/>
                <w:szCs w:val="16"/>
                <w:lang w:eastAsia="pt-BR"/>
              </w:rPr>
              <w:t xml:space="preserve"> </w:t>
            </w:r>
            <w:r w:rsidRPr="00F67137">
              <w:rPr>
                <w:rFonts w:eastAsia="Times New Roman"/>
                <w:sz w:val="16"/>
                <w:szCs w:val="16"/>
                <w:lang w:eastAsia="pt-BR"/>
              </w:rPr>
              <w:t xml:space="preserve"> de melhor qualidade.</w:t>
            </w:r>
          </w:p>
        </w:tc>
        <w:tc>
          <w:tcPr>
            <w:tcW w:w="1417" w:type="dxa"/>
            <w:tcBorders>
              <w:top w:val="single" w:sz="4" w:space="0" w:color="auto"/>
              <w:left w:val="single" w:sz="4" w:space="0" w:color="auto"/>
              <w:bottom w:val="single" w:sz="4" w:space="0" w:color="auto"/>
              <w:right w:val="single" w:sz="4" w:space="0" w:color="auto"/>
            </w:tcBorders>
            <w:vAlign w:val="center"/>
            <w:hideMark/>
          </w:tcPr>
          <w:p w:rsidR="001B085B" w:rsidRPr="00E72858" w:rsidRDefault="001B085B" w:rsidP="000D3A8A">
            <w:pPr>
              <w:spacing w:line="276" w:lineRule="auto"/>
              <w:jc w:val="center"/>
              <w:rPr>
                <w:rFonts w:eastAsia="Calibri" w:cstheme="minorHAnsi"/>
                <w:sz w:val="20"/>
                <w:szCs w:val="20"/>
              </w:rPr>
            </w:pPr>
            <w:r w:rsidRPr="00E72858">
              <w:rPr>
                <w:rFonts w:eastAsia="Calibri" w:cstheme="minorHAnsi"/>
                <w:sz w:val="20"/>
                <w:szCs w:val="20"/>
              </w:rPr>
              <w:t>UN.</w:t>
            </w:r>
          </w:p>
        </w:tc>
        <w:tc>
          <w:tcPr>
            <w:tcW w:w="993" w:type="dxa"/>
            <w:tcBorders>
              <w:top w:val="single" w:sz="4" w:space="0" w:color="auto"/>
              <w:left w:val="single" w:sz="4" w:space="0" w:color="auto"/>
              <w:bottom w:val="single" w:sz="4" w:space="0" w:color="auto"/>
              <w:right w:val="single" w:sz="4" w:space="0" w:color="auto"/>
            </w:tcBorders>
            <w:vAlign w:val="center"/>
            <w:hideMark/>
          </w:tcPr>
          <w:p w:rsidR="001B085B" w:rsidRPr="00E72858" w:rsidRDefault="001B085B" w:rsidP="000D3A8A">
            <w:pPr>
              <w:spacing w:line="276" w:lineRule="auto"/>
              <w:jc w:val="center"/>
              <w:rPr>
                <w:rFonts w:cstheme="minorHAnsi"/>
                <w:sz w:val="20"/>
                <w:szCs w:val="20"/>
              </w:rPr>
            </w:pPr>
            <w:r>
              <w:rPr>
                <w:rFonts w:cstheme="minorHAnsi"/>
                <w:sz w:val="20"/>
                <w:szCs w:val="20"/>
              </w:rPr>
              <w:t>01</w:t>
            </w:r>
          </w:p>
        </w:tc>
      </w:tr>
      <w:tr w:rsidR="001B085B" w:rsidRPr="00E72858" w:rsidTr="001B085B">
        <w:tc>
          <w:tcPr>
            <w:tcW w:w="675" w:type="dxa"/>
            <w:tcBorders>
              <w:top w:val="single" w:sz="4" w:space="0" w:color="auto"/>
              <w:left w:val="single" w:sz="4" w:space="0" w:color="auto"/>
              <w:bottom w:val="single" w:sz="4" w:space="0" w:color="auto"/>
              <w:right w:val="single" w:sz="4" w:space="0" w:color="auto"/>
            </w:tcBorders>
          </w:tcPr>
          <w:p w:rsidR="00C321A4" w:rsidRDefault="00C321A4" w:rsidP="00C321A4">
            <w:pPr>
              <w:spacing w:line="276" w:lineRule="auto"/>
              <w:jc w:val="center"/>
              <w:rPr>
                <w:rFonts w:eastAsia="Calibri" w:cstheme="minorHAnsi"/>
                <w:b/>
                <w:bCs/>
                <w:sz w:val="20"/>
                <w:szCs w:val="20"/>
              </w:rPr>
            </w:pPr>
          </w:p>
          <w:p w:rsidR="00C321A4" w:rsidRDefault="00C321A4" w:rsidP="00C321A4">
            <w:pPr>
              <w:spacing w:line="276" w:lineRule="auto"/>
              <w:jc w:val="center"/>
              <w:rPr>
                <w:rFonts w:eastAsia="Calibri" w:cstheme="minorHAnsi"/>
                <w:b/>
                <w:bCs/>
                <w:sz w:val="20"/>
                <w:szCs w:val="20"/>
              </w:rPr>
            </w:pPr>
          </w:p>
          <w:p w:rsidR="00C321A4" w:rsidRDefault="00C321A4" w:rsidP="00C321A4">
            <w:pPr>
              <w:spacing w:line="276" w:lineRule="auto"/>
              <w:jc w:val="center"/>
              <w:rPr>
                <w:rFonts w:eastAsia="Calibri" w:cstheme="minorHAnsi"/>
                <w:b/>
                <w:bCs/>
                <w:sz w:val="20"/>
                <w:szCs w:val="20"/>
              </w:rPr>
            </w:pPr>
          </w:p>
          <w:p w:rsidR="001B085B" w:rsidRPr="00E72858" w:rsidRDefault="001B085B" w:rsidP="00C321A4">
            <w:pPr>
              <w:spacing w:line="276" w:lineRule="auto"/>
              <w:jc w:val="center"/>
              <w:rPr>
                <w:rFonts w:eastAsia="Calibri" w:cstheme="minorHAnsi"/>
                <w:b/>
                <w:bCs/>
                <w:sz w:val="20"/>
                <w:szCs w:val="20"/>
              </w:rPr>
            </w:pPr>
            <w:proofErr w:type="gramStart"/>
            <w:r>
              <w:rPr>
                <w:rFonts w:eastAsia="Calibri" w:cstheme="minorHAnsi"/>
                <w:b/>
                <w:bCs/>
                <w:sz w:val="20"/>
                <w:szCs w:val="20"/>
              </w:rPr>
              <w:t>3</w:t>
            </w:r>
            <w:proofErr w:type="gramEnd"/>
          </w:p>
        </w:tc>
        <w:tc>
          <w:tcPr>
            <w:tcW w:w="675" w:type="dxa"/>
            <w:tcBorders>
              <w:top w:val="single" w:sz="4" w:space="0" w:color="auto"/>
              <w:left w:val="single" w:sz="4" w:space="0" w:color="auto"/>
              <w:bottom w:val="single" w:sz="4" w:space="0" w:color="auto"/>
              <w:right w:val="single" w:sz="4" w:space="0" w:color="auto"/>
            </w:tcBorders>
            <w:vAlign w:val="center"/>
            <w:hideMark/>
          </w:tcPr>
          <w:p w:rsidR="001B085B" w:rsidRPr="00E72858" w:rsidRDefault="008C4B42" w:rsidP="00C321A4">
            <w:pPr>
              <w:spacing w:line="276" w:lineRule="auto"/>
              <w:jc w:val="center"/>
              <w:rPr>
                <w:rFonts w:eastAsia="Calibri" w:cstheme="minorHAnsi"/>
                <w:b/>
                <w:bCs/>
                <w:sz w:val="20"/>
                <w:szCs w:val="20"/>
              </w:rPr>
            </w:pPr>
            <w:r>
              <w:rPr>
                <w:rFonts w:eastAsia="Calibri" w:cstheme="minorHAnsi"/>
                <w:b/>
                <w:bCs/>
                <w:sz w:val="20"/>
                <w:szCs w:val="20"/>
              </w:rPr>
              <w:t>3.1</w:t>
            </w:r>
          </w:p>
        </w:tc>
        <w:tc>
          <w:tcPr>
            <w:tcW w:w="5245" w:type="dxa"/>
            <w:tcBorders>
              <w:top w:val="single" w:sz="4" w:space="0" w:color="auto"/>
              <w:left w:val="single" w:sz="4" w:space="0" w:color="auto"/>
              <w:bottom w:val="single" w:sz="4" w:space="0" w:color="auto"/>
              <w:right w:val="single" w:sz="4" w:space="0" w:color="auto"/>
            </w:tcBorders>
            <w:hideMark/>
          </w:tcPr>
          <w:p w:rsidR="001B085B" w:rsidRPr="00F67137" w:rsidRDefault="001B085B" w:rsidP="00070F03">
            <w:pPr>
              <w:rPr>
                <w:rFonts w:eastAsia="Times New Roman"/>
                <w:b/>
                <w:bCs/>
                <w:sz w:val="16"/>
                <w:szCs w:val="16"/>
                <w:lang w:eastAsia="pt-BR"/>
              </w:rPr>
            </w:pPr>
            <w:r w:rsidRPr="00F67137">
              <w:rPr>
                <w:rFonts w:eastAsia="Times New Roman"/>
                <w:b/>
                <w:bCs/>
                <w:sz w:val="16"/>
                <w:szCs w:val="16"/>
                <w:lang w:eastAsia="pt-BR"/>
              </w:rPr>
              <w:t>Placa de captura de vídeo</w:t>
            </w:r>
            <w:r w:rsidRPr="00F67137">
              <w:rPr>
                <w:rFonts w:eastAsia="Times New Roman"/>
                <w:b/>
                <w:bCs/>
                <w:sz w:val="16"/>
                <w:szCs w:val="16"/>
                <w:lang w:eastAsia="pt-BR"/>
              </w:rPr>
              <w:br/>
            </w:r>
            <w:r w:rsidRPr="00F67137">
              <w:rPr>
                <w:rFonts w:eastAsia="Times New Roman"/>
                <w:sz w:val="16"/>
                <w:szCs w:val="16"/>
                <w:lang w:eastAsia="pt-BR"/>
              </w:rPr>
              <w:t>Placa de Captura Externa HDMI</w:t>
            </w:r>
            <w:r w:rsidRPr="00F67137">
              <w:rPr>
                <w:rFonts w:eastAsia="Times New Roman"/>
                <w:sz w:val="16"/>
                <w:szCs w:val="16"/>
                <w:lang w:eastAsia="pt-BR"/>
              </w:rPr>
              <w:br/>
              <w:t>Interface: USB 3.0;</w:t>
            </w:r>
            <w:r w:rsidRPr="00F67137">
              <w:rPr>
                <w:rFonts w:eastAsia="Times New Roman"/>
                <w:sz w:val="16"/>
                <w:szCs w:val="16"/>
                <w:lang w:eastAsia="pt-BR"/>
              </w:rPr>
              <w:br/>
              <w:t>Entrada: HDMI;</w:t>
            </w:r>
            <w:r w:rsidRPr="00F67137">
              <w:rPr>
                <w:rFonts w:eastAsia="Times New Roman"/>
                <w:sz w:val="16"/>
                <w:szCs w:val="16"/>
                <w:lang w:eastAsia="pt-BR"/>
              </w:rPr>
              <w:br/>
              <w:t>Saída: HDMI;</w:t>
            </w:r>
            <w:r w:rsidRPr="00F67137">
              <w:rPr>
                <w:rFonts w:eastAsia="Times New Roman"/>
                <w:sz w:val="16"/>
                <w:szCs w:val="16"/>
                <w:lang w:eastAsia="pt-BR"/>
              </w:rPr>
              <w:br/>
              <w:t>Resoluções suportadas: 1080p60, 1080p30, 1080i, 720p60, 720p30, 576p, 576i, 480p;</w:t>
            </w:r>
            <w:r w:rsidRPr="00F67137">
              <w:rPr>
                <w:rFonts w:eastAsia="Times New Roman"/>
                <w:sz w:val="16"/>
                <w:szCs w:val="16"/>
                <w:lang w:eastAsia="pt-BR"/>
              </w:rPr>
              <w:br/>
              <w:t>Acompanha: cabo USB 3.0, cabo HDMI;</w:t>
            </w:r>
            <w:r w:rsidRPr="00F67137">
              <w:rPr>
                <w:rFonts w:eastAsia="Times New Roman"/>
                <w:sz w:val="16"/>
                <w:szCs w:val="16"/>
                <w:lang w:eastAsia="pt-BR"/>
              </w:rPr>
              <w:br/>
              <w:t>Sistemas operacionais PC: Windows 10 (64-bit) e Mac: OS.</w:t>
            </w:r>
            <w:r w:rsidRPr="00F67137">
              <w:rPr>
                <w:rFonts w:eastAsia="Times New Roman"/>
                <w:sz w:val="16"/>
                <w:szCs w:val="16"/>
                <w:lang w:eastAsia="pt-BR"/>
              </w:rPr>
              <w:br/>
              <w:t>1 ano de garantia</w:t>
            </w:r>
            <w:r w:rsidRPr="00F67137">
              <w:rPr>
                <w:rFonts w:eastAsia="Times New Roman"/>
                <w:sz w:val="16"/>
                <w:szCs w:val="16"/>
                <w:lang w:eastAsia="pt-BR"/>
              </w:rPr>
              <w:br/>
              <w:t>Modelo de referência:</w:t>
            </w:r>
            <w:r w:rsidRPr="00DC7741">
              <w:rPr>
                <w:rFonts w:cstheme="minorHAnsi"/>
                <w:color w:val="4472C4" w:themeColor="accent1"/>
              </w:rPr>
              <w:t xml:space="preserve"> </w:t>
            </w:r>
            <w:r w:rsidRPr="00F67137">
              <w:rPr>
                <w:rFonts w:eastAsia="Times New Roman"/>
                <w:sz w:val="16"/>
                <w:szCs w:val="16"/>
                <w:lang w:eastAsia="pt-BR"/>
              </w:rPr>
              <w:t>Elgato HD 60+, Razer Ripsaw HD, Asus TUF Gaming Capture Box</w:t>
            </w:r>
            <w:r>
              <w:rPr>
                <w:rFonts w:eastAsia="Times New Roman"/>
                <w:sz w:val="16"/>
                <w:szCs w:val="16"/>
                <w:lang w:eastAsia="pt-BR"/>
              </w:rPr>
              <w:t xml:space="preserve"> </w:t>
            </w:r>
            <w:r w:rsidRPr="00F67137">
              <w:rPr>
                <w:rFonts w:eastAsia="Times New Roman"/>
                <w:sz w:val="16"/>
                <w:szCs w:val="16"/>
                <w:lang w:eastAsia="pt-BR"/>
              </w:rPr>
              <w:br/>
              <w:t xml:space="preserve">CU4K-30, Prostream HDMI-CAP </w:t>
            </w:r>
            <w:r w:rsidRPr="006C5BA1">
              <w:rPr>
                <w:rFonts w:eastAsia="Times New Roman"/>
                <w:sz w:val="16"/>
                <w:szCs w:val="16"/>
                <w:lang w:eastAsia="pt-BR"/>
              </w:rPr>
              <w:t>equivalente/similar ou</w:t>
            </w:r>
            <w:r>
              <w:rPr>
                <w:rFonts w:eastAsia="Times New Roman"/>
                <w:sz w:val="16"/>
                <w:szCs w:val="16"/>
                <w:lang w:eastAsia="pt-BR"/>
              </w:rPr>
              <w:t xml:space="preserve"> de melhor qualidade.</w:t>
            </w:r>
          </w:p>
        </w:tc>
        <w:tc>
          <w:tcPr>
            <w:tcW w:w="1417" w:type="dxa"/>
            <w:tcBorders>
              <w:top w:val="single" w:sz="4" w:space="0" w:color="auto"/>
              <w:left w:val="single" w:sz="4" w:space="0" w:color="auto"/>
              <w:bottom w:val="single" w:sz="4" w:space="0" w:color="auto"/>
              <w:right w:val="single" w:sz="4" w:space="0" w:color="auto"/>
            </w:tcBorders>
            <w:vAlign w:val="center"/>
            <w:hideMark/>
          </w:tcPr>
          <w:p w:rsidR="001B085B" w:rsidRPr="00E72858" w:rsidRDefault="001B085B" w:rsidP="000D3A8A">
            <w:pPr>
              <w:spacing w:line="276" w:lineRule="auto"/>
              <w:jc w:val="center"/>
              <w:rPr>
                <w:rFonts w:eastAsia="Calibri" w:cstheme="minorHAnsi"/>
                <w:sz w:val="20"/>
                <w:szCs w:val="20"/>
              </w:rPr>
            </w:pPr>
            <w:r w:rsidRPr="00E72858">
              <w:rPr>
                <w:rFonts w:eastAsia="Calibri" w:cstheme="minorHAnsi"/>
                <w:sz w:val="20"/>
                <w:szCs w:val="20"/>
              </w:rPr>
              <w:t>UN.</w:t>
            </w:r>
          </w:p>
        </w:tc>
        <w:tc>
          <w:tcPr>
            <w:tcW w:w="993" w:type="dxa"/>
            <w:tcBorders>
              <w:top w:val="single" w:sz="4" w:space="0" w:color="auto"/>
              <w:left w:val="single" w:sz="4" w:space="0" w:color="auto"/>
              <w:bottom w:val="single" w:sz="4" w:space="0" w:color="auto"/>
              <w:right w:val="single" w:sz="4" w:space="0" w:color="auto"/>
            </w:tcBorders>
            <w:vAlign w:val="center"/>
            <w:hideMark/>
          </w:tcPr>
          <w:p w:rsidR="001B085B" w:rsidRPr="00E72858" w:rsidRDefault="001B085B" w:rsidP="000D3A8A">
            <w:pPr>
              <w:spacing w:line="276" w:lineRule="auto"/>
              <w:jc w:val="center"/>
              <w:rPr>
                <w:rFonts w:cstheme="minorHAnsi"/>
                <w:sz w:val="20"/>
                <w:szCs w:val="20"/>
              </w:rPr>
            </w:pPr>
            <w:r>
              <w:rPr>
                <w:rFonts w:cstheme="minorHAnsi"/>
                <w:sz w:val="20"/>
                <w:szCs w:val="20"/>
              </w:rPr>
              <w:t>01</w:t>
            </w:r>
          </w:p>
        </w:tc>
      </w:tr>
      <w:tr w:rsidR="001B085B" w:rsidRPr="00E72858" w:rsidTr="001B085B">
        <w:tc>
          <w:tcPr>
            <w:tcW w:w="675" w:type="dxa"/>
            <w:tcBorders>
              <w:top w:val="single" w:sz="4" w:space="0" w:color="auto"/>
              <w:left w:val="single" w:sz="4" w:space="0" w:color="auto"/>
              <w:bottom w:val="single" w:sz="4" w:space="0" w:color="auto"/>
              <w:right w:val="single" w:sz="4" w:space="0" w:color="auto"/>
            </w:tcBorders>
          </w:tcPr>
          <w:p w:rsidR="001B085B" w:rsidRDefault="00C321A4" w:rsidP="000D3A8A">
            <w:pPr>
              <w:spacing w:line="276" w:lineRule="auto"/>
              <w:jc w:val="center"/>
              <w:rPr>
                <w:rFonts w:eastAsia="Calibri" w:cstheme="minorHAnsi"/>
                <w:b/>
                <w:bCs/>
                <w:sz w:val="20"/>
                <w:szCs w:val="20"/>
              </w:rPr>
            </w:pPr>
            <w:proofErr w:type="gramStart"/>
            <w:r>
              <w:rPr>
                <w:rFonts w:eastAsia="Calibri" w:cstheme="minorHAnsi"/>
                <w:b/>
                <w:bCs/>
                <w:sz w:val="20"/>
                <w:szCs w:val="20"/>
              </w:rPr>
              <w:t>4</w:t>
            </w:r>
            <w:proofErr w:type="gramEnd"/>
          </w:p>
        </w:tc>
        <w:tc>
          <w:tcPr>
            <w:tcW w:w="675" w:type="dxa"/>
            <w:tcBorders>
              <w:top w:val="single" w:sz="4" w:space="0" w:color="auto"/>
              <w:left w:val="single" w:sz="4" w:space="0" w:color="auto"/>
              <w:bottom w:val="single" w:sz="4" w:space="0" w:color="auto"/>
              <w:right w:val="single" w:sz="4" w:space="0" w:color="auto"/>
            </w:tcBorders>
            <w:vAlign w:val="center"/>
          </w:tcPr>
          <w:p w:rsidR="001B085B" w:rsidRPr="00E72858" w:rsidRDefault="008C4B42" w:rsidP="000D3A8A">
            <w:pPr>
              <w:spacing w:line="276" w:lineRule="auto"/>
              <w:jc w:val="center"/>
              <w:rPr>
                <w:rFonts w:eastAsia="Calibri" w:cstheme="minorHAnsi"/>
                <w:b/>
                <w:bCs/>
                <w:sz w:val="20"/>
                <w:szCs w:val="20"/>
              </w:rPr>
            </w:pPr>
            <w:r>
              <w:rPr>
                <w:rFonts w:eastAsia="Calibri" w:cstheme="minorHAnsi"/>
                <w:b/>
                <w:bCs/>
                <w:sz w:val="20"/>
                <w:szCs w:val="20"/>
              </w:rPr>
              <w:t>4.1</w:t>
            </w:r>
          </w:p>
        </w:tc>
        <w:tc>
          <w:tcPr>
            <w:tcW w:w="5245" w:type="dxa"/>
            <w:tcBorders>
              <w:top w:val="single" w:sz="4" w:space="0" w:color="auto"/>
              <w:left w:val="single" w:sz="4" w:space="0" w:color="auto"/>
              <w:bottom w:val="single" w:sz="4" w:space="0" w:color="auto"/>
              <w:right w:val="single" w:sz="4" w:space="0" w:color="auto"/>
            </w:tcBorders>
          </w:tcPr>
          <w:p w:rsidR="001B085B" w:rsidRPr="00F67137" w:rsidRDefault="001B085B" w:rsidP="00070F03">
            <w:pPr>
              <w:rPr>
                <w:rFonts w:eastAsia="Times New Roman"/>
                <w:b/>
                <w:bCs/>
                <w:sz w:val="16"/>
                <w:szCs w:val="16"/>
                <w:lang w:eastAsia="pt-BR"/>
              </w:rPr>
            </w:pPr>
            <w:r w:rsidRPr="00F67137">
              <w:rPr>
                <w:rFonts w:eastAsia="Times New Roman"/>
                <w:b/>
                <w:bCs/>
                <w:sz w:val="16"/>
                <w:szCs w:val="16"/>
                <w:lang w:eastAsia="pt-BR"/>
              </w:rPr>
              <w:t>Cartão de memória SD 128GB</w:t>
            </w:r>
            <w:r w:rsidRPr="00F67137">
              <w:rPr>
                <w:rFonts w:eastAsia="Times New Roman"/>
                <w:b/>
                <w:bCs/>
                <w:sz w:val="16"/>
                <w:szCs w:val="16"/>
                <w:lang w:eastAsia="pt-BR"/>
              </w:rPr>
              <w:br/>
            </w:r>
            <w:r w:rsidRPr="00F67137">
              <w:rPr>
                <w:rFonts w:eastAsia="Times New Roman"/>
                <w:sz w:val="16"/>
                <w:szCs w:val="16"/>
                <w:lang w:eastAsia="pt-BR"/>
              </w:rPr>
              <w:t xml:space="preserve">Cartão de memória SDXC de </w:t>
            </w:r>
            <w:proofErr w:type="gramStart"/>
            <w:r w:rsidRPr="00F67137">
              <w:rPr>
                <w:rFonts w:eastAsia="Times New Roman"/>
                <w:sz w:val="16"/>
                <w:szCs w:val="16"/>
                <w:lang w:eastAsia="pt-BR"/>
              </w:rPr>
              <w:t>128Gb</w:t>
            </w:r>
            <w:proofErr w:type="gramEnd"/>
            <w:r w:rsidRPr="00F67137">
              <w:rPr>
                <w:rFonts w:eastAsia="Times New Roman"/>
                <w:sz w:val="16"/>
                <w:szCs w:val="16"/>
                <w:lang w:eastAsia="pt-BR"/>
              </w:rPr>
              <w:t xml:space="preserve">, classe 10, com velocidade de gravação </w:t>
            </w:r>
            <w:r w:rsidRPr="00F67137">
              <w:rPr>
                <w:rFonts w:eastAsia="Times New Roman"/>
                <w:sz w:val="16"/>
                <w:szCs w:val="16"/>
                <w:lang w:eastAsia="pt-BR"/>
              </w:rPr>
              <w:lastRenderedPageBreak/>
              <w:t>igual ou superior</w:t>
            </w:r>
            <w:r w:rsidRPr="00F67137">
              <w:rPr>
                <w:rFonts w:eastAsia="Times New Roman"/>
                <w:sz w:val="16"/>
                <w:szCs w:val="16"/>
                <w:lang w:eastAsia="pt-BR"/>
              </w:rPr>
              <w:br/>
              <w:t>a 85MB/s, para gravação de vídeos 4k. Cartão no formato SD original, sem necessidade de uso</w:t>
            </w:r>
            <w:r w:rsidRPr="00F67137">
              <w:rPr>
                <w:rFonts w:eastAsia="Times New Roman"/>
                <w:sz w:val="16"/>
                <w:szCs w:val="16"/>
                <w:lang w:eastAsia="pt-BR"/>
              </w:rPr>
              <w:br/>
              <w:t>de adaptador. Para uso em slots padrão SD.</w:t>
            </w:r>
            <w:r w:rsidRPr="00F67137">
              <w:rPr>
                <w:rFonts w:eastAsia="Times New Roman"/>
                <w:sz w:val="16"/>
                <w:szCs w:val="16"/>
                <w:lang w:eastAsia="pt-BR"/>
              </w:rPr>
              <w:br/>
              <w:t>Modelo de referência</w:t>
            </w:r>
            <w:r w:rsidRPr="00DC7741">
              <w:rPr>
                <w:rFonts w:cstheme="minorHAnsi"/>
                <w:color w:val="4472C4" w:themeColor="accent1"/>
              </w:rPr>
              <w:t xml:space="preserve"> </w:t>
            </w:r>
            <w:proofErr w:type="gramStart"/>
            <w:r w:rsidRPr="00F67137">
              <w:rPr>
                <w:rFonts w:eastAsia="Times New Roman"/>
                <w:sz w:val="16"/>
                <w:szCs w:val="16"/>
                <w:lang w:eastAsia="pt-BR"/>
              </w:rPr>
              <w:t>SanDisk</w:t>
            </w:r>
            <w:proofErr w:type="gramEnd"/>
            <w:r w:rsidRPr="00F67137">
              <w:rPr>
                <w:rFonts w:eastAsia="Times New Roman"/>
                <w:sz w:val="16"/>
                <w:szCs w:val="16"/>
                <w:lang w:eastAsia="pt-BR"/>
              </w:rPr>
              <w:t xml:space="preserve"> Extreme Pro DSDXXY-128G-GN4IN </w:t>
            </w:r>
            <w:r w:rsidRPr="006C5BA1">
              <w:rPr>
                <w:rFonts w:eastAsia="Times New Roman"/>
                <w:sz w:val="16"/>
                <w:szCs w:val="16"/>
                <w:lang w:eastAsia="pt-BR"/>
              </w:rPr>
              <w:t>equivalente/similar ou</w:t>
            </w:r>
            <w:r>
              <w:rPr>
                <w:rFonts w:eastAsia="Times New Roman"/>
                <w:sz w:val="16"/>
                <w:szCs w:val="16"/>
                <w:lang w:eastAsia="pt-BR"/>
              </w:rPr>
              <w:t xml:space="preserve"> </w:t>
            </w:r>
            <w:r w:rsidRPr="00F67137">
              <w:rPr>
                <w:rFonts w:eastAsia="Times New Roman"/>
                <w:sz w:val="16"/>
                <w:szCs w:val="16"/>
                <w:lang w:eastAsia="pt-BR"/>
              </w:rPr>
              <w:t xml:space="preserve"> </w:t>
            </w:r>
            <w:r>
              <w:rPr>
                <w:rFonts w:eastAsia="Times New Roman"/>
                <w:sz w:val="16"/>
                <w:szCs w:val="16"/>
                <w:lang w:eastAsia="pt-BR"/>
              </w:rPr>
              <w:t>de melhor qualidade</w:t>
            </w:r>
          </w:p>
        </w:tc>
        <w:tc>
          <w:tcPr>
            <w:tcW w:w="1417" w:type="dxa"/>
            <w:tcBorders>
              <w:top w:val="single" w:sz="4" w:space="0" w:color="auto"/>
              <w:left w:val="single" w:sz="4" w:space="0" w:color="auto"/>
              <w:bottom w:val="single" w:sz="4" w:space="0" w:color="auto"/>
              <w:right w:val="single" w:sz="4" w:space="0" w:color="auto"/>
            </w:tcBorders>
            <w:vAlign w:val="center"/>
          </w:tcPr>
          <w:p w:rsidR="001B085B" w:rsidRPr="00E72858" w:rsidRDefault="001B085B" w:rsidP="00070F03">
            <w:pPr>
              <w:spacing w:line="276" w:lineRule="auto"/>
              <w:jc w:val="center"/>
              <w:rPr>
                <w:rFonts w:eastAsia="Calibri" w:cstheme="minorHAnsi"/>
                <w:sz w:val="20"/>
                <w:szCs w:val="20"/>
              </w:rPr>
            </w:pPr>
            <w:r w:rsidRPr="00E72858">
              <w:rPr>
                <w:rFonts w:eastAsia="Calibri" w:cstheme="minorHAnsi"/>
                <w:sz w:val="20"/>
                <w:szCs w:val="20"/>
              </w:rPr>
              <w:lastRenderedPageBreak/>
              <w:t>UN.</w:t>
            </w:r>
          </w:p>
        </w:tc>
        <w:tc>
          <w:tcPr>
            <w:tcW w:w="993" w:type="dxa"/>
            <w:tcBorders>
              <w:top w:val="single" w:sz="4" w:space="0" w:color="auto"/>
              <w:left w:val="single" w:sz="4" w:space="0" w:color="auto"/>
              <w:bottom w:val="single" w:sz="4" w:space="0" w:color="auto"/>
              <w:right w:val="single" w:sz="4" w:space="0" w:color="auto"/>
            </w:tcBorders>
            <w:vAlign w:val="center"/>
          </w:tcPr>
          <w:p w:rsidR="001B085B" w:rsidRPr="00E72858" w:rsidRDefault="001B085B" w:rsidP="00795B9F">
            <w:pPr>
              <w:spacing w:line="276" w:lineRule="auto"/>
              <w:jc w:val="center"/>
              <w:rPr>
                <w:rFonts w:cstheme="minorHAnsi"/>
                <w:sz w:val="20"/>
                <w:szCs w:val="20"/>
              </w:rPr>
            </w:pPr>
            <w:r>
              <w:rPr>
                <w:rFonts w:cstheme="minorHAnsi"/>
                <w:sz w:val="20"/>
                <w:szCs w:val="20"/>
              </w:rPr>
              <w:t>02</w:t>
            </w:r>
          </w:p>
        </w:tc>
      </w:tr>
      <w:tr w:rsidR="00C321A4" w:rsidRPr="00E72858" w:rsidTr="00C321A4">
        <w:tc>
          <w:tcPr>
            <w:tcW w:w="675" w:type="dxa"/>
            <w:vMerge w:val="restart"/>
            <w:tcBorders>
              <w:top w:val="single" w:sz="4" w:space="0" w:color="auto"/>
              <w:left w:val="single" w:sz="4" w:space="0" w:color="auto"/>
              <w:right w:val="single" w:sz="4" w:space="0" w:color="auto"/>
            </w:tcBorders>
          </w:tcPr>
          <w:p w:rsidR="00C321A4" w:rsidRDefault="00C321A4" w:rsidP="000D3A8A">
            <w:pPr>
              <w:spacing w:line="276" w:lineRule="auto"/>
              <w:jc w:val="center"/>
              <w:rPr>
                <w:rFonts w:eastAsia="Calibri" w:cstheme="minorHAnsi"/>
                <w:b/>
                <w:bCs/>
                <w:sz w:val="20"/>
                <w:szCs w:val="20"/>
              </w:rPr>
            </w:pPr>
          </w:p>
          <w:p w:rsidR="00C321A4" w:rsidRDefault="00C321A4" w:rsidP="000D3A8A">
            <w:pPr>
              <w:spacing w:line="276" w:lineRule="auto"/>
              <w:jc w:val="center"/>
              <w:rPr>
                <w:rFonts w:eastAsia="Calibri" w:cstheme="minorHAnsi"/>
                <w:b/>
                <w:bCs/>
                <w:sz w:val="20"/>
                <w:szCs w:val="20"/>
              </w:rPr>
            </w:pPr>
          </w:p>
          <w:p w:rsidR="00C321A4" w:rsidRDefault="00C321A4" w:rsidP="000D3A8A">
            <w:pPr>
              <w:spacing w:line="276" w:lineRule="auto"/>
              <w:jc w:val="center"/>
              <w:rPr>
                <w:rFonts w:eastAsia="Calibri" w:cstheme="minorHAnsi"/>
                <w:b/>
                <w:bCs/>
                <w:sz w:val="20"/>
                <w:szCs w:val="20"/>
              </w:rPr>
            </w:pPr>
          </w:p>
          <w:p w:rsidR="00C321A4" w:rsidRDefault="00C321A4" w:rsidP="000D3A8A">
            <w:pPr>
              <w:spacing w:line="276" w:lineRule="auto"/>
              <w:jc w:val="center"/>
              <w:rPr>
                <w:rFonts w:eastAsia="Calibri" w:cstheme="minorHAnsi"/>
                <w:b/>
                <w:bCs/>
                <w:sz w:val="20"/>
                <w:szCs w:val="20"/>
              </w:rPr>
            </w:pPr>
          </w:p>
          <w:p w:rsidR="00C321A4" w:rsidRDefault="00C321A4" w:rsidP="000D3A8A">
            <w:pPr>
              <w:spacing w:line="276" w:lineRule="auto"/>
              <w:jc w:val="center"/>
              <w:rPr>
                <w:rFonts w:eastAsia="Calibri" w:cstheme="minorHAnsi"/>
                <w:b/>
                <w:bCs/>
                <w:sz w:val="20"/>
                <w:szCs w:val="20"/>
              </w:rPr>
            </w:pPr>
          </w:p>
          <w:p w:rsidR="00C321A4" w:rsidRDefault="00C321A4" w:rsidP="000D3A8A">
            <w:pPr>
              <w:spacing w:line="276" w:lineRule="auto"/>
              <w:jc w:val="center"/>
              <w:rPr>
                <w:rFonts w:eastAsia="Calibri" w:cstheme="minorHAnsi"/>
                <w:b/>
                <w:bCs/>
                <w:sz w:val="20"/>
                <w:szCs w:val="20"/>
              </w:rPr>
            </w:pPr>
            <w:proofErr w:type="gramStart"/>
            <w:r>
              <w:rPr>
                <w:rFonts w:eastAsia="Calibri" w:cstheme="minorHAnsi"/>
                <w:b/>
                <w:bCs/>
                <w:sz w:val="20"/>
                <w:szCs w:val="20"/>
              </w:rPr>
              <w:t>5</w:t>
            </w:r>
            <w:proofErr w:type="gramEnd"/>
          </w:p>
        </w:tc>
        <w:tc>
          <w:tcPr>
            <w:tcW w:w="675" w:type="dxa"/>
            <w:tcBorders>
              <w:top w:val="single" w:sz="4" w:space="0" w:color="auto"/>
              <w:left w:val="single" w:sz="4" w:space="0" w:color="auto"/>
              <w:bottom w:val="single" w:sz="4" w:space="0" w:color="auto"/>
              <w:right w:val="single" w:sz="4" w:space="0" w:color="auto"/>
            </w:tcBorders>
            <w:vAlign w:val="center"/>
          </w:tcPr>
          <w:p w:rsidR="00C321A4" w:rsidRPr="00E72858" w:rsidRDefault="00836276" w:rsidP="000D3A8A">
            <w:pPr>
              <w:spacing w:line="276" w:lineRule="auto"/>
              <w:jc w:val="center"/>
              <w:rPr>
                <w:rFonts w:eastAsia="Calibri" w:cstheme="minorHAnsi"/>
                <w:b/>
                <w:bCs/>
                <w:sz w:val="20"/>
                <w:szCs w:val="20"/>
              </w:rPr>
            </w:pPr>
            <w:r>
              <w:rPr>
                <w:rFonts w:eastAsia="Calibri" w:cstheme="minorHAnsi"/>
                <w:b/>
                <w:bCs/>
                <w:sz w:val="20"/>
                <w:szCs w:val="20"/>
              </w:rPr>
              <w:t>5.1</w:t>
            </w:r>
          </w:p>
        </w:tc>
        <w:tc>
          <w:tcPr>
            <w:tcW w:w="5245" w:type="dxa"/>
            <w:tcBorders>
              <w:top w:val="single" w:sz="4" w:space="0" w:color="auto"/>
              <w:left w:val="single" w:sz="4" w:space="0" w:color="auto"/>
              <w:bottom w:val="single" w:sz="4" w:space="0" w:color="auto"/>
              <w:right w:val="single" w:sz="4" w:space="0" w:color="auto"/>
            </w:tcBorders>
          </w:tcPr>
          <w:p w:rsidR="00C321A4" w:rsidRPr="00F67137" w:rsidRDefault="00C321A4" w:rsidP="00070F03">
            <w:pPr>
              <w:rPr>
                <w:rFonts w:eastAsia="Times New Roman"/>
                <w:b/>
                <w:bCs/>
                <w:sz w:val="16"/>
                <w:szCs w:val="16"/>
                <w:lang w:eastAsia="pt-BR"/>
              </w:rPr>
            </w:pPr>
            <w:r w:rsidRPr="00F67137">
              <w:rPr>
                <w:rFonts w:eastAsia="Times New Roman"/>
                <w:b/>
                <w:bCs/>
                <w:sz w:val="16"/>
                <w:szCs w:val="16"/>
                <w:lang w:eastAsia="pt-BR"/>
              </w:rPr>
              <w:t>Cabo SDI Full HD 10 metros</w:t>
            </w:r>
            <w:r w:rsidRPr="00F67137">
              <w:rPr>
                <w:rFonts w:eastAsia="Times New Roman"/>
                <w:b/>
                <w:bCs/>
                <w:sz w:val="16"/>
                <w:szCs w:val="16"/>
                <w:lang w:eastAsia="pt-BR"/>
              </w:rPr>
              <w:br/>
            </w:r>
            <w:r w:rsidRPr="00F67137">
              <w:rPr>
                <w:rFonts w:eastAsia="Times New Roman"/>
                <w:sz w:val="16"/>
                <w:szCs w:val="16"/>
                <w:lang w:eastAsia="pt-BR"/>
              </w:rPr>
              <w:t>Comprimento 10 metros;</w:t>
            </w:r>
            <w:r w:rsidRPr="00F67137">
              <w:rPr>
                <w:rFonts w:eastAsia="Times New Roman"/>
                <w:sz w:val="16"/>
                <w:szCs w:val="16"/>
                <w:lang w:eastAsia="pt-BR"/>
              </w:rPr>
              <w:br/>
              <w:t>Impedância 75 Ohms;</w:t>
            </w:r>
            <w:r w:rsidRPr="00F67137">
              <w:rPr>
                <w:rFonts w:eastAsia="Times New Roman"/>
                <w:sz w:val="16"/>
                <w:szCs w:val="16"/>
                <w:lang w:eastAsia="pt-BR"/>
              </w:rPr>
              <w:br/>
              <w:t>Condutor interno: Fio de Cobre nu;</w:t>
            </w:r>
            <w:r w:rsidRPr="00F67137">
              <w:rPr>
                <w:rFonts w:eastAsia="Times New Roman"/>
                <w:sz w:val="16"/>
                <w:szCs w:val="16"/>
                <w:lang w:eastAsia="pt-BR"/>
              </w:rPr>
              <w:br/>
              <w:t>Deverá possuir dupla blindagem;</w:t>
            </w:r>
            <w:r w:rsidRPr="00F67137">
              <w:rPr>
                <w:rFonts w:eastAsia="Times New Roman"/>
                <w:sz w:val="16"/>
                <w:szCs w:val="16"/>
                <w:lang w:eastAsia="pt-BR"/>
              </w:rPr>
              <w:br/>
              <w:t>Capa em PVC (</w:t>
            </w:r>
            <w:proofErr w:type="gramStart"/>
            <w:r w:rsidRPr="00F67137">
              <w:rPr>
                <w:rFonts w:eastAsia="Times New Roman"/>
                <w:sz w:val="16"/>
                <w:szCs w:val="16"/>
                <w:lang w:eastAsia="pt-BR"/>
              </w:rPr>
              <w:t>6mm</w:t>
            </w:r>
            <w:proofErr w:type="gramEnd"/>
            <w:r w:rsidRPr="00F67137">
              <w:rPr>
                <w:rFonts w:eastAsia="Times New Roman"/>
                <w:sz w:val="16"/>
                <w:szCs w:val="16"/>
                <w:lang w:eastAsia="pt-BR"/>
              </w:rPr>
              <w:t xml:space="preserve"> diâmetro mínimo);</w:t>
            </w:r>
            <w:r w:rsidRPr="00F67137">
              <w:rPr>
                <w:rFonts w:eastAsia="Times New Roman"/>
                <w:sz w:val="16"/>
                <w:szCs w:val="16"/>
                <w:lang w:eastAsia="pt-BR"/>
              </w:rPr>
              <w:br/>
              <w:t>Os cabos deverão vir montados.</w:t>
            </w:r>
          </w:p>
        </w:tc>
        <w:tc>
          <w:tcPr>
            <w:tcW w:w="1417" w:type="dxa"/>
            <w:tcBorders>
              <w:top w:val="single" w:sz="4" w:space="0" w:color="auto"/>
              <w:left w:val="single" w:sz="4" w:space="0" w:color="auto"/>
              <w:bottom w:val="single" w:sz="4" w:space="0" w:color="auto"/>
              <w:right w:val="single" w:sz="4" w:space="0" w:color="auto"/>
            </w:tcBorders>
            <w:vAlign w:val="center"/>
          </w:tcPr>
          <w:p w:rsidR="00C321A4" w:rsidRPr="00E72858" w:rsidRDefault="00C321A4" w:rsidP="00070F03">
            <w:pPr>
              <w:spacing w:line="276" w:lineRule="auto"/>
              <w:jc w:val="center"/>
              <w:rPr>
                <w:rFonts w:eastAsia="Calibri" w:cstheme="minorHAnsi"/>
                <w:sz w:val="20"/>
                <w:szCs w:val="20"/>
              </w:rPr>
            </w:pPr>
            <w:r w:rsidRPr="00E72858">
              <w:rPr>
                <w:rFonts w:eastAsia="Calibri" w:cstheme="minorHAnsi"/>
                <w:sz w:val="20"/>
                <w:szCs w:val="20"/>
              </w:rPr>
              <w:t>UN.</w:t>
            </w:r>
          </w:p>
        </w:tc>
        <w:tc>
          <w:tcPr>
            <w:tcW w:w="993" w:type="dxa"/>
            <w:tcBorders>
              <w:top w:val="single" w:sz="4" w:space="0" w:color="auto"/>
              <w:left w:val="single" w:sz="4" w:space="0" w:color="auto"/>
              <w:bottom w:val="single" w:sz="4" w:space="0" w:color="auto"/>
              <w:right w:val="single" w:sz="4" w:space="0" w:color="auto"/>
            </w:tcBorders>
            <w:vAlign w:val="center"/>
          </w:tcPr>
          <w:p w:rsidR="00C321A4" w:rsidRPr="00E72858" w:rsidRDefault="00C321A4" w:rsidP="00070F03">
            <w:pPr>
              <w:spacing w:line="276" w:lineRule="auto"/>
              <w:jc w:val="center"/>
              <w:rPr>
                <w:rFonts w:cstheme="minorHAnsi"/>
                <w:sz w:val="20"/>
                <w:szCs w:val="20"/>
              </w:rPr>
            </w:pPr>
            <w:r>
              <w:rPr>
                <w:rFonts w:cstheme="minorHAnsi"/>
                <w:sz w:val="20"/>
                <w:szCs w:val="20"/>
              </w:rPr>
              <w:t>01</w:t>
            </w:r>
          </w:p>
        </w:tc>
      </w:tr>
      <w:tr w:rsidR="00C321A4" w:rsidRPr="00E72858" w:rsidTr="00C321A4">
        <w:tc>
          <w:tcPr>
            <w:tcW w:w="675" w:type="dxa"/>
            <w:vMerge/>
            <w:tcBorders>
              <w:left w:val="single" w:sz="4" w:space="0" w:color="auto"/>
              <w:right w:val="single" w:sz="4" w:space="0" w:color="auto"/>
            </w:tcBorders>
          </w:tcPr>
          <w:p w:rsidR="00C321A4" w:rsidRDefault="00C321A4" w:rsidP="000D3A8A">
            <w:pPr>
              <w:spacing w:line="276" w:lineRule="auto"/>
              <w:jc w:val="center"/>
              <w:rPr>
                <w:rFonts w:eastAsia="Calibri" w:cstheme="minorHAnsi"/>
                <w:b/>
                <w:bCs/>
                <w:sz w:val="20"/>
                <w:szCs w:val="20"/>
              </w:rPr>
            </w:pPr>
          </w:p>
        </w:tc>
        <w:tc>
          <w:tcPr>
            <w:tcW w:w="675" w:type="dxa"/>
            <w:tcBorders>
              <w:top w:val="single" w:sz="4" w:space="0" w:color="auto"/>
              <w:left w:val="single" w:sz="4" w:space="0" w:color="auto"/>
              <w:bottom w:val="single" w:sz="4" w:space="0" w:color="auto"/>
              <w:right w:val="single" w:sz="4" w:space="0" w:color="auto"/>
            </w:tcBorders>
            <w:vAlign w:val="center"/>
          </w:tcPr>
          <w:p w:rsidR="00C321A4" w:rsidRPr="00E72858" w:rsidRDefault="00836276" w:rsidP="000D3A8A">
            <w:pPr>
              <w:spacing w:line="276" w:lineRule="auto"/>
              <w:jc w:val="center"/>
              <w:rPr>
                <w:rFonts w:eastAsia="Calibri" w:cstheme="minorHAnsi"/>
                <w:b/>
                <w:bCs/>
                <w:sz w:val="20"/>
                <w:szCs w:val="20"/>
              </w:rPr>
            </w:pPr>
            <w:r>
              <w:rPr>
                <w:rFonts w:eastAsia="Calibri" w:cstheme="minorHAnsi"/>
                <w:b/>
                <w:bCs/>
                <w:sz w:val="20"/>
                <w:szCs w:val="20"/>
              </w:rPr>
              <w:t>5.2</w:t>
            </w:r>
          </w:p>
        </w:tc>
        <w:tc>
          <w:tcPr>
            <w:tcW w:w="5245" w:type="dxa"/>
            <w:tcBorders>
              <w:top w:val="single" w:sz="4" w:space="0" w:color="auto"/>
              <w:left w:val="single" w:sz="4" w:space="0" w:color="auto"/>
              <w:bottom w:val="single" w:sz="4" w:space="0" w:color="auto"/>
              <w:right w:val="single" w:sz="4" w:space="0" w:color="auto"/>
            </w:tcBorders>
          </w:tcPr>
          <w:p w:rsidR="00C321A4" w:rsidRPr="00F67137" w:rsidRDefault="00C321A4" w:rsidP="00070F03">
            <w:pPr>
              <w:rPr>
                <w:rFonts w:eastAsia="Times New Roman"/>
                <w:b/>
                <w:bCs/>
                <w:sz w:val="16"/>
                <w:szCs w:val="16"/>
                <w:lang w:eastAsia="pt-BR"/>
              </w:rPr>
            </w:pPr>
            <w:r w:rsidRPr="00F67137">
              <w:rPr>
                <w:rFonts w:eastAsia="Times New Roman"/>
                <w:b/>
                <w:bCs/>
                <w:sz w:val="16"/>
                <w:szCs w:val="16"/>
                <w:lang w:eastAsia="pt-BR"/>
              </w:rPr>
              <w:t>Cabo SDI Full HD 15 metros</w:t>
            </w:r>
            <w:r w:rsidRPr="00F67137">
              <w:rPr>
                <w:rFonts w:eastAsia="Times New Roman"/>
                <w:b/>
                <w:bCs/>
                <w:sz w:val="16"/>
                <w:szCs w:val="16"/>
                <w:lang w:eastAsia="pt-BR"/>
              </w:rPr>
              <w:br/>
            </w:r>
            <w:r w:rsidRPr="00F67137">
              <w:rPr>
                <w:rFonts w:eastAsia="Times New Roman"/>
                <w:sz w:val="16"/>
                <w:szCs w:val="16"/>
                <w:lang w:eastAsia="pt-BR"/>
              </w:rPr>
              <w:t>Comprimento 15 metros;</w:t>
            </w:r>
            <w:r w:rsidRPr="00F67137">
              <w:rPr>
                <w:rFonts w:eastAsia="Times New Roman"/>
                <w:sz w:val="16"/>
                <w:szCs w:val="16"/>
                <w:lang w:eastAsia="pt-BR"/>
              </w:rPr>
              <w:br/>
              <w:t>Impedância 75 Ohms;</w:t>
            </w:r>
            <w:r w:rsidRPr="00F67137">
              <w:rPr>
                <w:rFonts w:eastAsia="Times New Roman"/>
                <w:sz w:val="16"/>
                <w:szCs w:val="16"/>
                <w:lang w:eastAsia="pt-BR"/>
              </w:rPr>
              <w:br/>
              <w:t>Condutor interno: Fio de Cobre nu;</w:t>
            </w:r>
            <w:r w:rsidRPr="00F67137">
              <w:rPr>
                <w:rFonts w:eastAsia="Times New Roman"/>
                <w:sz w:val="16"/>
                <w:szCs w:val="16"/>
                <w:lang w:eastAsia="pt-BR"/>
              </w:rPr>
              <w:br/>
              <w:t>Deverá possuir dupla blindagem;</w:t>
            </w:r>
            <w:r w:rsidRPr="00F67137">
              <w:rPr>
                <w:rFonts w:eastAsia="Times New Roman"/>
                <w:sz w:val="16"/>
                <w:szCs w:val="16"/>
                <w:lang w:eastAsia="pt-BR"/>
              </w:rPr>
              <w:br/>
              <w:t>Capa em PVC (</w:t>
            </w:r>
            <w:proofErr w:type="gramStart"/>
            <w:r w:rsidRPr="00F67137">
              <w:rPr>
                <w:rFonts w:eastAsia="Times New Roman"/>
                <w:sz w:val="16"/>
                <w:szCs w:val="16"/>
                <w:lang w:eastAsia="pt-BR"/>
              </w:rPr>
              <w:t>6mm</w:t>
            </w:r>
            <w:proofErr w:type="gramEnd"/>
            <w:r w:rsidRPr="00F67137">
              <w:rPr>
                <w:rFonts w:eastAsia="Times New Roman"/>
                <w:sz w:val="16"/>
                <w:szCs w:val="16"/>
                <w:lang w:eastAsia="pt-BR"/>
              </w:rPr>
              <w:t xml:space="preserve"> diâmetro mínimo);</w:t>
            </w:r>
            <w:r w:rsidRPr="00F67137">
              <w:rPr>
                <w:rFonts w:eastAsia="Times New Roman"/>
                <w:sz w:val="16"/>
                <w:szCs w:val="16"/>
                <w:lang w:eastAsia="pt-BR"/>
              </w:rPr>
              <w:br/>
              <w:t>Os cabos deverão vir montados.</w:t>
            </w:r>
          </w:p>
        </w:tc>
        <w:tc>
          <w:tcPr>
            <w:tcW w:w="1417" w:type="dxa"/>
            <w:tcBorders>
              <w:top w:val="single" w:sz="4" w:space="0" w:color="auto"/>
              <w:left w:val="single" w:sz="4" w:space="0" w:color="auto"/>
              <w:bottom w:val="single" w:sz="4" w:space="0" w:color="auto"/>
              <w:right w:val="single" w:sz="4" w:space="0" w:color="auto"/>
            </w:tcBorders>
            <w:vAlign w:val="center"/>
          </w:tcPr>
          <w:p w:rsidR="00C321A4" w:rsidRPr="00E72858" w:rsidRDefault="00C321A4" w:rsidP="00070F03">
            <w:pPr>
              <w:spacing w:line="276" w:lineRule="auto"/>
              <w:jc w:val="center"/>
              <w:rPr>
                <w:rFonts w:eastAsia="Calibri" w:cstheme="minorHAnsi"/>
                <w:sz w:val="20"/>
                <w:szCs w:val="20"/>
              </w:rPr>
            </w:pPr>
            <w:r w:rsidRPr="00E72858">
              <w:rPr>
                <w:rFonts w:eastAsia="Calibri" w:cstheme="minorHAnsi"/>
                <w:sz w:val="20"/>
                <w:szCs w:val="20"/>
              </w:rPr>
              <w:t>UN.</w:t>
            </w:r>
          </w:p>
        </w:tc>
        <w:tc>
          <w:tcPr>
            <w:tcW w:w="993" w:type="dxa"/>
            <w:tcBorders>
              <w:top w:val="single" w:sz="4" w:space="0" w:color="auto"/>
              <w:left w:val="single" w:sz="4" w:space="0" w:color="auto"/>
              <w:bottom w:val="single" w:sz="4" w:space="0" w:color="auto"/>
              <w:right w:val="single" w:sz="4" w:space="0" w:color="auto"/>
            </w:tcBorders>
            <w:vAlign w:val="center"/>
          </w:tcPr>
          <w:p w:rsidR="00C321A4" w:rsidRPr="00E72858" w:rsidRDefault="00C321A4" w:rsidP="00070F03">
            <w:pPr>
              <w:spacing w:line="276" w:lineRule="auto"/>
              <w:jc w:val="center"/>
              <w:rPr>
                <w:rFonts w:cstheme="minorHAnsi"/>
                <w:sz w:val="20"/>
                <w:szCs w:val="20"/>
              </w:rPr>
            </w:pPr>
            <w:r>
              <w:rPr>
                <w:rFonts w:cstheme="minorHAnsi"/>
                <w:sz w:val="20"/>
                <w:szCs w:val="20"/>
              </w:rPr>
              <w:t>01</w:t>
            </w:r>
          </w:p>
        </w:tc>
      </w:tr>
      <w:tr w:rsidR="00C321A4" w:rsidRPr="00E72858" w:rsidTr="00C321A4">
        <w:tc>
          <w:tcPr>
            <w:tcW w:w="675" w:type="dxa"/>
            <w:vMerge/>
            <w:tcBorders>
              <w:left w:val="single" w:sz="4" w:space="0" w:color="auto"/>
              <w:bottom w:val="single" w:sz="4" w:space="0" w:color="auto"/>
              <w:right w:val="single" w:sz="4" w:space="0" w:color="auto"/>
            </w:tcBorders>
          </w:tcPr>
          <w:p w:rsidR="00C321A4" w:rsidRDefault="00C321A4" w:rsidP="000D3A8A">
            <w:pPr>
              <w:spacing w:line="276" w:lineRule="auto"/>
              <w:jc w:val="center"/>
              <w:rPr>
                <w:rFonts w:eastAsia="Calibri" w:cstheme="minorHAnsi"/>
                <w:b/>
                <w:bCs/>
                <w:sz w:val="20"/>
                <w:szCs w:val="20"/>
              </w:rPr>
            </w:pPr>
          </w:p>
        </w:tc>
        <w:tc>
          <w:tcPr>
            <w:tcW w:w="675" w:type="dxa"/>
            <w:tcBorders>
              <w:top w:val="single" w:sz="4" w:space="0" w:color="auto"/>
              <w:left w:val="single" w:sz="4" w:space="0" w:color="auto"/>
              <w:bottom w:val="single" w:sz="4" w:space="0" w:color="auto"/>
              <w:right w:val="single" w:sz="4" w:space="0" w:color="auto"/>
            </w:tcBorders>
            <w:vAlign w:val="center"/>
          </w:tcPr>
          <w:p w:rsidR="00C321A4" w:rsidRPr="00E72858" w:rsidRDefault="00836276" w:rsidP="000D3A8A">
            <w:pPr>
              <w:spacing w:line="276" w:lineRule="auto"/>
              <w:jc w:val="center"/>
              <w:rPr>
                <w:rFonts w:eastAsia="Calibri" w:cstheme="minorHAnsi"/>
                <w:b/>
                <w:bCs/>
                <w:sz w:val="20"/>
                <w:szCs w:val="20"/>
              </w:rPr>
            </w:pPr>
            <w:r>
              <w:rPr>
                <w:rFonts w:eastAsia="Calibri" w:cstheme="minorHAnsi"/>
                <w:b/>
                <w:bCs/>
                <w:sz w:val="20"/>
                <w:szCs w:val="20"/>
              </w:rPr>
              <w:t>5.3</w:t>
            </w:r>
          </w:p>
        </w:tc>
        <w:tc>
          <w:tcPr>
            <w:tcW w:w="5245" w:type="dxa"/>
            <w:tcBorders>
              <w:top w:val="single" w:sz="4" w:space="0" w:color="auto"/>
              <w:left w:val="single" w:sz="4" w:space="0" w:color="auto"/>
              <w:bottom w:val="single" w:sz="4" w:space="0" w:color="auto"/>
              <w:right w:val="single" w:sz="4" w:space="0" w:color="auto"/>
            </w:tcBorders>
          </w:tcPr>
          <w:p w:rsidR="00C321A4" w:rsidRPr="00F67137" w:rsidRDefault="00C321A4" w:rsidP="00070F03">
            <w:pPr>
              <w:rPr>
                <w:rFonts w:eastAsia="Times New Roman"/>
                <w:b/>
                <w:bCs/>
                <w:sz w:val="16"/>
                <w:szCs w:val="16"/>
                <w:lang w:eastAsia="pt-BR"/>
              </w:rPr>
            </w:pPr>
            <w:r w:rsidRPr="00F67137">
              <w:rPr>
                <w:rFonts w:eastAsia="Times New Roman"/>
                <w:b/>
                <w:bCs/>
                <w:sz w:val="16"/>
                <w:szCs w:val="16"/>
                <w:lang w:eastAsia="pt-BR"/>
              </w:rPr>
              <w:t>Cabo SDI Full HD 20 metros</w:t>
            </w:r>
            <w:r w:rsidRPr="00F67137">
              <w:rPr>
                <w:rFonts w:eastAsia="Times New Roman"/>
                <w:b/>
                <w:bCs/>
                <w:sz w:val="16"/>
                <w:szCs w:val="16"/>
                <w:lang w:eastAsia="pt-BR"/>
              </w:rPr>
              <w:br w:type="page"/>
            </w:r>
            <w:r w:rsidRPr="00F67137">
              <w:rPr>
                <w:rFonts w:eastAsia="Times New Roman"/>
                <w:sz w:val="16"/>
                <w:szCs w:val="16"/>
                <w:lang w:eastAsia="pt-BR"/>
              </w:rPr>
              <w:t>Comprimento 20 metros;</w:t>
            </w:r>
            <w:r w:rsidRPr="00F67137">
              <w:rPr>
                <w:rFonts w:eastAsia="Times New Roman"/>
                <w:sz w:val="16"/>
                <w:szCs w:val="16"/>
                <w:lang w:eastAsia="pt-BR"/>
              </w:rPr>
              <w:br w:type="page"/>
              <w:t>Impedância 75 Ohms;</w:t>
            </w:r>
            <w:r w:rsidRPr="00F67137">
              <w:rPr>
                <w:rFonts w:eastAsia="Times New Roman"/>
                <w:sz w:val="16"/>
                <w:szCs w:val="16"/>
                <w:lang w:eastAsia="pt-BR"/>
              </w:rPr>
              <w:br w:type="page"/>
              <w:t>Condutor interno: Fio de Cobre nu;</w:t>
            </w:r>
            <w:r w:rsidRPr="00F67137">
              <w:rPr>
                <w:rFonts w:eastAsia="Times New Roman"/>
                <w:sz w:val="16"/>
                <w:szCs w:val="16"/>
                <w:lang w:eastAsia="pt-BR"/>
              </w:rPr>
              <w:br w:type="page"/>
              <w:t>Deverá possuir dupla blindagem;</w:t>
            </w:r>
            <w:r w:rsidRPr="00F67137">
              <w:rPr>
                <w:rFonts w:eastAsia="Times New Roman"/>
                <w:sz w:val="16"/>
                <w:szCs w:val="16"/>
                <w:lang w:eastAsia="pt-BR"/>
              </w:rPr>
              <w:br w:type="page"/>
              <w:t>Capa em PVC (</w:t>
            </w:r>
            <w:proofErr w:type="gramStart"/>
            <w:r w:rsidRPr="00F67137">
              <w:rPr>
                <w:rFonts w:eastAsia="Times New Roman"/>
                <w:sz w:val="16"/>
                <w:szCs w:val="16"/>
                <w:lang w:eastAsia="pt-BR"/>
              </w:rPr>
              <w:t>6mm</w:t>
            </w:r>
            <w:proofErr w:type="gramEnd"/>
            <w:r w:rsidRPr="00F67137">
              <w:rPr>
                <w:rFonts w:eastAsia="Times New Roman"/>
                <w:sz w:val="16"/>
                <w:szCs w:val="16"/>
                <w:lang w:eastAsia="pt-BR"/>
              </w:rPr>
              <w:t xml:space="preserve"> diâmetro mínimo);</w:t>
            </w:r>
            <w:r w:rsidRPr="00F67137">
              <w:rPr>
                <w:rFonts w:eastAsia="Times New Roman"/>
                <w:sz w:val="16"/>
                <w:szCs w:val="16"/>
                <w:lang w:eastAsia="pt-BR"/>
              </w:rPr>
              <w:br w:type="page"/>
              <w:t>Os cabos deverão vir montados</w:t>
            </w:r>
          </w:p>
        </w:tc>
        <w:tc>
          <w:tcPr>
            <w:tcW w:w="1417" w:type="dxa"/>
            <w:tcBorders>
              <w:top w:val="single" w:sz="4" w:space="0" w:color="auto"/>
              <w:left w:val="single" w:sz="4" w:space="0" w:color="auto"/>
              <w:bottom w:val="single" w:sz="4" w:space="0" w:color="auto"/>
              <w:right w:val="single" w:sz="4" w:space="0" w:color="auto"/>
            </w:tcBorders>
            <w:vAlign w:val="center"/>
          </w:tcPr>
          <w:p w:rsidR="00C321A4" w:rsidRPr="00E72858" w:rsidRDefault="00C321A4" w:rsidP="00070F03">
            <w:pPr>
              <w:spacing w:line="276" w:lineRule="auto"/>
              <w:jc w:val="center"/>
              <w:rPr>
                <w:rFonts w:eastAsia="Calibri" w:cstheme="minorHAnsi"/>
                <w:sz w:val="20"/>
                <w:szCs w:val="20"/>
              </w:rPr>
            </w:pPr>
            <w:r w:rsidRPr="00E72858">
              <w:rPr>
                <w:rFonts w:eastAsia="Calibri" w:cstheme="minorHAnsi"/>
                <w:sz w:val="20"/>
                <w:szCs w:val="20"/>
              </w:rPr>
              <w:t>UN.</w:t>
            </w:r>
          </w:p>
        </w:tc>
        <w:tc>
          <w:tcPr>
            <w:tcW w:w="993" w:type="dxa"/>
            <w:tcBorders>
              <w:top w:val="single" w:sz="4" w:space="0" w:color="auto"/>
              <w:left w:val="single" w:sz="4" w:space="0" w:color="auto"/>
              <w:bottom w:val="single" w:sz="4" w:space="0" w:color="auto"/>
              <w:right w:val="single" w:sz="4" w:space="0" w:color="auto"/>
            </w:tcBorders>
            <w:vAlign w:val="center"/>
          </w:tcPr>
          <w:p w:rsidR="00C321A4" w:rsidRPr="00E72858" w:rsidRDefault="00C321A4" w:rsidP="00070F03">
            <w:pPr>
              <w:spacing w:line="276" w:lineRule="auto"/>
              <w:jc w:val="center"/>
              <w:rPr>
                <w:rFonts w:cstheme="minorHAnsi"/>
                <w:sz w:val="20"/>
                <w:szCs w:val="20"/>
              </w:rPr>
            </w:pPr>
            <w:r>
              <w:rPr>
                <w:rFonts w:cstheme="minorHAnsi"/>
                <w:sz w:val="20"/>
                <w:szCs w:val="20"/>
              </w:rPr>
              <w:t>01</w:t>
            </w:r>
          </w:p>
        </w:tc>
      </w:tr>
      <w:tr w:rsidR="001B085B" w:rsidRPr="00E72858" w:rsidTr="001B085B">
        <w:tc>
          <w:tcPr>
            <w:tcW w:w="675" w:type="dxa"/>
            <w:tcBorders>
              <w:top w:val="single" w:sz="4" w:space="0" w:color="auto"/>
              <w:left w:val="single" w:sz="4" w:space="0" w:color="auto"/>
              <w:bottom w:val="single" w:sz="4" w:space="0" w:color="auto"/>
              <w:right w:val="single" w:sz="4" w:space="0" w:color="auto"/>
            </w:tcBorders>
          </w:tcPr>
          <w:p w:rsidR="001B085B" w:rsidRDefault="001B085B" w:rsidP="000D3A8A">
            <w:pPr>
              <w:spacing w:line="276" w:lineRule="auto"/>
              <w:jc w:val="center"/>
              <w:rPr>
                <w:rFonts w:eastAsia="Calibri" w:cstheme="minorHAnsi"/>
                <w:b/>
                <w:bCs/>
                <w:sz w:val="20"/>
                <w:szCs w:val="20"/>
              </w:rPr>
            </w:pPr>
          </w:p>
          <w:p w:rsidR="00C321A4" w:rsidRDefault="00C321A4" w:rsidP="000D3A8A">
            <w:pPr>
              <w:spacing w:line="276" w:lineRule="auto"/>
              <w:jc w:val="center"/>
              <w:rPr>
                <w:rFonts w:eastAsia="Calibri" w:cstheme="minorHAnsi"/>
                <w:b/>
                <w:bCs/>
                <w:sz w:val="20"/>
                <w:szCs w:val="20"/>
              </w:rPr>
            </w:pPr>
          </w:p>
          <w:p w:rsidR="00C321A4" w:rsidRDefault="00C321A4" w:rsidP="000D3A8A">
            <w:pPr>
              <w:spacing w:line="276" w:lineRule="auto"/>
              <w:jc w:val="center"/>
              <w:rPr>
                <w:rFonts w:eastAsia="Calibri" w:cstheme="minorHAnsi"/>
                <w:b/>
                <w:bCs/>
                <w:sz w:val="20"/>
                <w:szCs w:val="20"/>
              </w:rPr>
            </w:pPr>
          </w:p>
          <w:p w:rsidR="00C321A4" w:rsidRDefault="00C321A4" w:rsidP="000D3A8A">
            <w:pPr>
              <w:spacing w:line="276" w:lineRule="auto"/>
              <w:jc w:val="center"/>
              <w:rPr>
                <w:rFonts w:eastAsia="Calibri" w:cstheme="minorHAnsi"/>
                <w:b/>
                <w:bCs/>
                <w:sz w:val="20"/>
                <w:szCs w:val="20"/>
              </w:rPr>
            </w:pPr>
          </w:p>
          <w:p w:rsidR="00C321A4" w:rsidRDefault="00C321A4" w:rsidP="000D3A8A">
            <w:pPr>
              <w:spacing w:line="276" w:lineRule="auto"/>
              <w:jc w:val="center"/>
              <w:rPr>
                <w:rFonts w:eastAsia="Calibri" w:cstheme="minorHAnsi"/>
                <w:b/>
                <w:bCs/>
                <w:sz w:val="20"/>
                <w:szCs w:val="20"/>
              </w:rPr>
            </w:pPr>
            <w:proofErr w:type="gramStart"/>
            <w:r>
              <w:rPr>
                <w:rFonts w:eastAsia="Calibri" w:cstheme="minorHAnsi"/>
                <w:b/>
                <w:bCs/>
                <w:sz w:val="20"/>
                <w:szCs w:val="20"/>
              </w:rPr>
              <w:t>6</w:t>
            </w:r>
            <w:proofErr w:type="gramEnd"/>
          </w:p>
        </w:tc>
        <w:tc>
          <w:tcPr>
            <w:tcW w:w="675" w:type="dxa"/>
            <w:tcBorders>
              <w:top w:val="single" w:sz="4" w:space="0" w:color="auto"/>
              <w:left w:val="single" w:sz="4" w:space="0" w:color="auto"/>
              <w:bottom w:val="single" w:sz="4" w:space="0" w:color="auto"/>
              <w:right w:val="single" w:sz="4" w:space="0" w:color="auto"/>
            </w:tcBorders>
            <w:vAlign w:val="center"/>
          </w:tcPr>
          <w:p w:rsidR="001B085B" w:rsidRPr="00E72858" w:rsidRDefault="00836276" w:rsidP="000D3A8A">
            <w:pPr>
              <w:spacing w:line="276" w:lineRule="auto"/>
              <w:jc w:val="center"/>
              <w:rPr>
                <w:rFonts w:eastAsia="Calibri" w:cstheme="minorHAnsi"/>
                <w:b/>
                <w:bCs/>
                <w:sz w:val="20"/>
                <w:szCs w:val="20"/>
              </w:rPr>
            </w:pPr>
            <w:r>
              <w:rPr>
                <w:rFonts w:eastAsia="Calibri" w:cstheme="minorHAnsi"/>
                <w:b/>
                <w:bCs/>
                <w:sz w:val="20"/>
                <w:szCs w:val="20"/>
              </w:rPr>
              <w:t>6.</w:t>
            </w:r>
            <w:r w:rsidR="00C321A4">
              <w:rPr>
                <w:rFonts w:eastAsia="Calibri" w:cstheme="minorHAnsi"/>
                <w:b/>
                <w:bCs/>
                <w:sz w:val="20"/>
                <w:szCs w:val="20"/>
              </w:rPr>
              <w:t>1</w:t>
            </w:r>
          </w:p>
        </w:tc>
        <w:tc>
          <w:tcPr>
            <w:tcW w:w="5245" w:type="dxa"/>
            <w:tcBorders>
              <w:top w:val="single" w:sz="4" w:space="0" w:color="auto"/>
              <w:left w:val="single" w:sz="4" w:space="0" w:color="auto"/>
              <w:bottom w:val="single" w:sz="4" w:space="0" w:color="auto"/>
              <w:right w:val="single" w:sz="4" w:space="0" w:color="auto"/>
            </w:tcBorders>
          </w:tcPr>
          <w:p w:rsidR="001B085B" w:rsidRPr="00F67137" w:rsidRDefault="001B085B" w:rsidP="00070F03">
            <w:pPr>
              <w:rPr>
                <w:rFonts w:eastAsia="Times New Roman"/>
                <w:b/>
                <w:bCs/>
                <w:sz w:val="16"/>
                <w:szCs w:val="16"/>
                <w:lang w:eastAsia="pt-BR"/>
              </w:rPr>
            </w:pPr>
            <w:r w:rsidRPr="00F67137">
              <w:rPr>
                <w:rFonts w:eastAsia="Times New Roman"/>
                <w:b/>
                <w:bCs/>
                <w:sz w:val="16"/>
                <w:szCs w:val="16"/>
                <w:lang w:eastAsia="pt-BR"/>
              </w:rPr>
              <w:t>Tripé para câmera</w:t>
            </w:r>
            <w:r w:rsidRPr="00F67137">
              <w:rPr>
                <w:rFonts w:eastAsia="Times New Roman"/>
                <w:sz w:val="16"/>
                <w:szCs w:val="16"/>
                <w:lang w:eastAsia="pt-BR"/>
              </w:rPr>
              <w:br/>
              <w:t>Material: Alumínio e Tecnopolímero;</w:t>
            </w:r>
            <w:r w:rsidRPr="00F67137">
              <w:rPr>
                <w:rFonts w:eastAsia="Times New Roman"/>
                <w:sz w:val="16"/>
                <w:szCs w:val="16"/>
                <w:lang w:eastAsia="pt-BR"/>
              </w:rPr>
              <w:br/>
              <w:t>Tipo de perna: Independentes;</w:t>
            </w:r>
            <w:r w:rsidRPr="00F67137">
              <w:rPr>
                <w:rFonts w:eastAsia="Times New Roman"/>
                <w:sz w:val="16"/>
                <w:szCs w:val="16"/>
                <w:lang w:eastAsia="pt-BR"/>
              </w:rPr>
              <w:br/>
              <w:t>Bloqueio de perna: bloqueio de flip;</w:t>
            </w:r>
            <w:r w:rsidRPr="00F67137">
              <w:rPr>
                <w:rFonts w:eastAsia="Times New Roman"/>
                <w:sz w:val="16"/>
                <w:szCs w:val="16"/>
                <w:lang w:eastAsia="pt-BR"/>
              </w:rPr>
              <w:br/>
              <w:t>Ângulo das pernas: 25 °, 46 °, 66 °, 88 °;</w:t>
            </w:r>
            <w:r w:rsidRPr="00F67137">
              <w:rPr>
                <w:rFonts w:eastAsia="Times New Roman"/>
                <w:sz w:val="16"/>
                <w:szCs w:val="16"/>
                <w:lang w:eastAsia="pt-BR"/>
              </w:rPr>
              <w:br/>
              <w:t xml:space="preserve">Diâmetro dos tubos das pernas: </w:t>
            </w:r>
            <w:proofErr w:type="gramStart"/>
            <w:r w:rsidRPr="00F67137">
              <w:rPr>
                <w:rFonts w:eastAsia="Times New Roman"/>
                <w:sz w:val="16"/>
                <w:szCs w:val="16"/>
                <w:lang w:eastAsia="pt-BR"/>
              </w:rPr>
              <w:t>26,</w:t>
            </w:r>
            <w:proofErr w:type="gramEnd"/>
            <w:r w:rsidRPr="00F67137">
              <w:rPr>
                <w:rFonts w:eastAsia="Times New Roman"/>
                <w:sz w:val="16"/>
                <w:szCs w:val="16"/>
                <w:lang w:eastAsia="pt-BR"/>
              </w:rPr>
              <w:t>22,5,19 mm</w:t>
            </w:r>
            <w:r w:rsidRPr="00F67137">
              <w:rPr>
                <w:rFonts w:eastAsia="Times New Roman"/>
                <w:sz w:val="16"/>
                <w:szCs w:val="16"/>
                <w:lang w:eastAsia="pt-BR"/>
              </w:rPr>
              <w:br/>
              <w:t>Tipo de cabeça: Cabeça de 3 Vias Pan/Tilt;</w:t>
            </w:r>
            <w:r w:rsidRPr="00F67137">
              <w:rPr>
                <w:rFonts w:eastAsia="Times New Roman"/>
                <w:sz w:val="16"/>
                <w:szCs w:val="16"/>
                <w:lang w:eastAsia="pt-BR"/>
              </w:rPr>
              <w:br/>
              <w:t>Tipo de base: Plana;</w:t>
            </w:r>
            <w:r w:rsidRPr="00F67137">
              <w:rPr>
                <w:rFonts w:eastAsia="Times New Roman"/>
                <w:sz w:val="16"/>
                <w:szCs w:val="16"/>
                <w:lang w:eastAsia="pt-BR"/>
              </w:rPr>
              <w:br/>
              <w:t>Inclinação lateral: 70° / + 90°;</w:t>
            </w:r>
            <w:r w:rsidRPr="00F67137">
              <w:rPr>
                <w:rFonts w:eastAsia="Times New Roman"/>
                <w:sz w:val="16"/>
                <w:szCs w:val="16"/>
                <w:lang w:eastAsia="pt-BR"/>
              </w:rPr>
              <w:br/>
              <w:t>Montagem de Tripé: 3/8" 16;</w:t>
            </w:r>
            <w:r w:rsidRPr="00F67137">
              <w:rPr>
                <w:rFonts w:eastAsia="Times New Roman"/>
                <w:sz w:val="16"/>
                <w:szCs w:val="16"/>
                <w:lang w:eastAsia="pt-BR"/>
              </w:rPr>
              <w:br/>
              <w:t>Montagem na Câmera: 1/4 "20 Altura máxima: 171 cm;</w:t>
            </w:r>
            <w:r w:rsidRPr="00F67137">
              <w:rPr>
                <w:rFonts w:eastAsia="Times New Roman"/>
                <w:sz w:val="16"/>
                <w:szCs w:val="16"/>
                <w:lang w:eastAsia="pt-BR"/>
              </w:rPr>
              <w:br/>
              <w:t>Altura mínima: 42 cm Carga máxima: 4 kg;</w:t>
            </w:r>
            <w:r w:rsidRPr="00F67137">
              <w:rPr>
                <w:rFonts w:eastAsia="Times New Roman"/>
                <w:sz w:val="16"/>
                <w:szCs w:val="16"/>
                <w:lang w:eastAsia="pt-BR"/>
              </w:rPr>
              <w:br/>
              <w:t>Peso aproximado: 2.520 g;</w:t>
            </w:r>
            <w:r w:rsidRPr="00F67137">
              <w:rPr>
                <w:rFonts w:eastAsia="Times New Roman"/>
                <w:sz w:val="16"/>
                <w:szCs w:val="16"/>
                <w:lang w:eastAsia="pt-BR"/>
              </w:rPr>
              <w:br/>
              <w:t>Itens Inclusos: Bolsa de Transporte.</w:t>
            </w:r>
            <w:r w:rsidRPr="00F67137">
              <w:rPr>
                <w:rFonts w:eastAsia="Times New Roman"/>
                <w:sz w:val="16"/>
                <w:szCs w:val="16"/>
                <w:lang w:eastAsia="pt-BR"/>
              </w:rPr>
              <w:br/>
              <w:t>O tripé deve ser compatível com a câmera descrita neste documento. Modelo de referência</w:t>
            </w:r>
            <w:r>
              <w:rPr>
                <w:rFonts w:eastAsia="Times New Roman"/>
                <w:sz w:val="16"/>
                <w:szCs w:val="16"/>
                <w:lang w:eastAsia="pt-BR"/>
              </w:rPr>
              <w:t>:</w:t>
            </w:r>
            <w:r w:rsidRPr="00F67137">
              <w:rPr>
                <w:rFonts w:eastAsia="Times New Roman"/>
                <w:sz w:val="16"/>
                <w:szCs w:val="16"/>
                <w:lang w:eastAsia="pt-BR"/>
              </w:rPr>
              <w:t xml:space="preserve"> Tripé Manfrotto MK290XTA3-</w:t>
            </w:r>
            <w:proofErr w:type="gramStart"/>
            <w:r w:rsidRPr="00F67137">
              <w:rPr>
                <w:rFonts w:eastAsia="Times New Roman"/>
                <w:sz w:val="16"/>
                <w:szCs w:val="16"/>
                <w:lang w:eastAsia="pt-BR"/>
              </w:rPr>
              <w:t>3W</w:t>
            </w:r>
            <w:proofErr w:type="gramEnd"/>
            <w:r w:rsidRPr="00F67137">
              <w:rPr>
                <w:rFonts w:eastAsia="Times New Roman"/>
                <w:sz w:val="16"/>
                <w:szCs w:val="16"/>
                <w:lang w:eastAsia="pt-BR"/>
              </w:rPr>
              <w:t xml:space="preserve"> cabeç</w:t>
            </w:r>
            <w:r>
              <w:rPr>
                <w:rFonts w:eastAsia="Times New Roman"/>
                <w:sz w:val="16"/>
                <w:szCs w:val="16"/>
                <w:lang w:eastAsia="pt-BR"/>
              </w:rPr>
              <w:t xml:space="preserve">a 3 vias </w:t>
            </w:r>
            <w:r w:rsidRPr="006C5BA1">
              <w:rPr>
                <w:rFonts w:eastAsia="Times New Roman"/>
                <w:sz w:val="16"/>
                <w:szCs w:val="16"/>
                <w:lang w:eastAsia="pt-BR"/>
              </w:rPr>
              <w:t>equivalente/similar ou</w:t>
            </w:r>
            <w:r>
              <w:rPr>
                <w:rFonts w:eastAsia="Times New Roman"/>
                <w:sz w:val="16"/>
                <w:szCs w:val="16"/>
                <w:lang w:eastAsia="pt-BR"/>
              </w:rPr>
              <w:t xml:space="preserve"> </w:t>
            </w:r>
            <w:r w:rsidRPr="00F67137">
              <w:rPr>
                <w:rFonts w:eastAsia="Times New Roman"/>
                <w:sz w:val="16"/>
                <w:szCs w:val="16"/>
                <w:lang w:eastAsia="pt-BR"/>
              </w:rPr>
              <w:t xml:space="preserve"> </w:t>
            </w:r>
            <w:r>
              <w:rPr>
                <w:rFonts w:eastAsia="Times New Roman"/>
                <w:sz w:val="16"/>
                <w:szCs w:val="16"/>
                <w:lang w:eastAsia="pt-BR"/>
              </w:rPr>
              <w:t>de melhor qualidade.</w:t>
            </w:r>
          </w:p>
        </w:tc>
        <w:tc>
          <w:tcPr>
            <w:tcW w:w="1417" w:type="dxa"/>
            <w:tcBorders>
              <w:top w:val="single" w:sz="4" w:space="0" w:color="auto"/>
              <w:left w:val="single" w:sz="4" w:space="0" w:color="auto"/>
              <w:bottom w:val="single" w:sz="4" w:space="0" w:color="auto"/>
              <w:right w:val="single" w:sz="4" w:space="0" w:color="auto"/>
            </w:tcBorders>
            <w:vAlign w:val="center"/>
          </w:tcPr>
          <w:p w:rsidR="001B085B" w:rsidRPr="00E72858" w:rsidRDefault="001B085B" w:rsidP="000D3A8A">
            <w:pPr>
              <w:spacing w:line="276" w:lineRule="auto"/>
              <w:jc w:val="center"/>
              <w:rPr>
                <w:rFonts w:eastAsia="Calibri" w:cstheme="minorHAnsi"/>
                <w:sz w:val="20"/>
                <w:szCs w:val="20"/>
              </w:rPr>
            </w:pPr>
            <w:r>
              <w:rPr>
                <w:rFonts w:eastAsia="Calibri" w:cstheme="minorHAnsi"/>
                <w:sz w:val="20"/>
                <w:szCs w:val="20"/>
              </w:rPr>
              <w:t>UN.</w:t>
            </w:r>
          </w:p>
        </w:tc>
        <w:tc>
          <w:tcPr>
            <w:tcW w:w="993" w:type="dxa"/>
            <w:tcBorders>
              <w:top w:val="single" w:sz="4" w:space="0" w:color="auto"/>
              <w:left w:val="single" w:sz="4" w:space="0" w:color="auto"/>
              <w:bottom w:val="single" w:sz="4" w:space="0" w:color="auto"/>
              <w:right w:val="single" w:sz="4" w:space="0" w:color="auto"/>
            </w:tcBorders>
            <w:vAlign w:val="center"/>
          </w:tcPr>
          <w:p w:rsidR="001B085B" w:rsidRDefault="001B085B" w:rsidP="000D3A8A">
            <w:pPr>
              <w:spacing w:line="276" w:lineRule="auto"/>
              <w:jc w:val="center"/>
              <w:rPr>
                <w:rFonts w:cstheme="minorHAnsi"/>
                <w:sz w:val="20"/>
                <w:szCs w:val="20"/>
              </w:rPr>
            </w:pPr>
            <w:r>
              <w:rPr>
                <w:rFonts w:cstheme="minorHAnsi"/>
                <w:sz w:val="20"/>
                <w:szCs w:val="20"/>
              </w:rPr>
              <w:t>03</w:t>
            </w:r>
          </w:p>
        </w:tc>
      </w:tr>
      <w:tr w:rsidR="00C321A4" w:rsidRPr="00E72858" w:rsidTr="00EA544D">
        <w:tc>
          <w:tcPr>
            <w:tcW w:w="675" w:type="dxa"/>
            <w:tcBorders>
              <w:top w:val="single" w:sz="4" w:space="0" w:color="auto"/>
              <w:left w:val="single" w:sz="4" w:space="0" w:color="auto"/>
              <w:right w:val="single" w:sz="4" w:space="0" w:color="auto"/>
            </w:tcBorders>
            <w:vAlign w:val="center"/>
          </w:tcPr>
          <w:p w:rsidR="00C321A4" w:rsidRDefault="00C321A4" w:rsidP="00EA544D">
            <w:pPr>
              <w:spacing w:line="276" w:lineRule="auto"/>
              <w:jc w:val="center"/>
              <w:rPr>
                <w:rFonts w:eastAsia="Calibri" w:cstheme="minorHAnsi"/>
                <w:b/>
                <w:bCs/>
                <w:sz w:val="20"/>
                <w:szCs w:val="20"/>
              </w:rPr>
            </w:pPr>
          </w:p>
          <w:p w:rsidR="00C321A4" w:rsidRDefault="00C321A4" w:rsidP="00EA544D">
            <w:pPr>
              <w:spacing w:line="276" w:lineRule="auto"/>
              <w:jc w:val="center"/>
              <w:rPr>
                <w:rFonts w:eastAsia="Calibri" w:cstheme="minorHAnsi"/>
                <w:b/>
                <w:bCs/>
                <w:sz w:val="20"/>
                <w:szCs w:val="20"/>
              </w:rPr>
            </w:pPr>
          </w:p>
          <w:p w:rsidR="00EA544D" w:rsidRDefault="00EA544D" w:rsidP="00EA544D">
            <w:pPr>
              <w:spacing w:line="276" w:lineRule="auto"/>
              <w:jc w:val="center"/>
              <w:rPr>
                <w:rFonts w:eastAsia="Calibri" w:cstheme="minorHAnsi"/>
                <w:b/>
                <w:bCs/>
                <w:sz w:val="20"/>
                <w:szCs w:val="20"/>
              </w:rPr>
            </w:pPr>
          </w:p>
          <w:p w:rsidR="00C321A4" w:rsidRDefault="00EA544D" w:rsidP="00EA544D">
            <w:pPr>
              <w:spacing w:line="276" w:lineRule="auto"/>
              <w:jc w:val="center"/>
              <w:rPr>
                <w:rFonts w:eastAsia="Calibri" w:cstheme="minorHAnsi"/>
                <w:b/>
                <w:bCs/>
                <w:sz w:val="20"/>
                <w:szCs w:val="20"/>
              </w:rPr>
            </w:pPr>
            <w:proofErr w:type="gramStart"/>
            <w:r>
              <w:rPr>
                <w:rFonts w:eastAsia="Calibri" w:cstheme="minorHAnsi"/>
                <w:b/>
                <w:bCs/>
                <w:sz w:val="20"/>
                <w:szCs w:val="20"/>
              </w:rPr>
              <w:t>7</w:t>
            </w:r>
            <w:proofErr w:type="gramEnd"/>
          </w:p>
          <w:p w:rsidR="00C321A4" w:rsidRDefault="00C321A4" w:rsidP="00EA544D">
            <w:pPr>
              <w:spacing w:line="276" w:lineRule="auto"/>
              <w:jc w:val="center"/>
              <w:rPr>
                <w:rFonts w:eastAsia="Calibri" w:cstheme="minorHAnsi"/>
                <w:b/>
                <w:bCs/>
                <w:sz w:val="20"/>
                <w:szCs w:val="20"/>
              </w:rPr>
            </w:pPr>
          </w:p>
          <w:p w:rsidR="00C321A4" w:rsidRDefault="00C321A4" w:rsidP="00EA544D">
            <w:pPr>
              <w:spacing w:line="276" w:lineRule="auto"/>
              <w:jc w:val="center"/>
              <w:rPr>
                <w:rFonts w:eastAsia="Calibri" w:cstheme="minorHAnsi"/>
                <w:b/>
                <w:bCs/>
                <w:sz w:val="20"/>
                <w:szCs w:val="20"/>
              </w:rPr>
            </w:pPr>
          </w:p>
          <w:p w:rsidR="00C321A4" w:rsidRPr="00DC6B26" w:rsidRDefault="00C321A4" w:rsidP="00EA544D">
            <w:pPr>
              <w:spacing w:line="276" w:lineRule="auto"/>
              <w:jc w:val="center"/>
              <w:rPr>
                <w:rFonts w:eastAsia="Calibri" w:cstheme="minorHAnsi"/>
                <w:b/>
                <w:bCs/>
                <w:color w:val="FF0000"/>
                <w:sz w:val="20"/>
                <w:szCs w:val="20"/>
              </w:rPr>
            </w:pPr>
          </w:p>
        </w:tc>
        <w:tc>
          <w:tcPr>
            <w:tcW w:w="675" w:type="dxa"/>
            <w:tcBorders>
              <w:top w:val="single" w:sz="4" w:space="0" w:color="auto"/>
              <w:left w:val="single" w:sz="4" w:space="0" w:color="auto"/>
              <w:bottom w:val="single" w:sz="4" w:space="0" w:color="auto"/>
              <w:right w:val="single" w:sz="4" w:space="0" w:color="auto"/>
            </w:tcBorders>
            <w:vAlign w:val="center"/>
          </w:tcPr>
          <w:p w:rsidR="00C321A4" w:rsidRPr="00E72858" w:rsidRDefault="00836276" w:rsidP="000D3A8A">
            <w:pPr>
              <w:spacing w:line="276" w:lineRule="auto"/>
              <w:jc w:val="center"/>
              <w:rPr>
                <w:rFonts w:eastAsia="Calibri" w:cstheme="minorHAnsi"/>
                <w:b/>
                <w:bCs/>
                <w:sz w:val="20"/>
                <w:szCs w:val="20"/>
              </w:rPr>
            </w:pPr>
            <w:r>
              <w:rPr>
                <w:rFonts w:eastAsia="Calibri" w:cstheme="minorHAnsi"/>
                <w:b/>
                <w:bCs/>
                <w:sz w:val="20"/>
                <w:szCs w:val="20"/>
              </w:rPr>
              <w:t>7.1</w:t>
            </w:r>
          </w:p>
        </w:tc>
        <w:tc>
          <w:tcPr>
            <w:tcW w:w="5245" w:type="dxa"/>
            <w:tcBorders>
              <w:top w:val="single" w:sz="4" w:space="0" w:color="auto"/>
              <w:left w:val="single" w:sz="4" w:space="0" w:color="auto"/>
              <w:bottom w:val="single" w:sz="4" w:space="0" w:color="auto"/>
              <w:right w:val="single" w:sz="4" w:space="0" w:color="auto"/>
            </w:tcBorders>
          </w:tcPr>
          <w:p w:rsidR="00C321A4" w:rsidRPr="00F67137" w:rsidRDefault="00C321A4" w:rsidP="00070F03">
            <w:pPr>
              <w:rPr>
                <w:rFonts w:eastAsia="Times New Roman"/>
                <w:b/>
                <w:bCs/>
                <w:sz w:val="16"/>
                <w:szCs w:val="16"/>
                <w:lang w:eastAsia="pt-BR"/>
              </w:rPr>
            </w:pPr>
            <w:r w:rsidRPr="00F67137">
              <w:rPr>
                <w:rFonts w:eastAsia="Times New Roman"/>
                <w:b/>
                <w:bCs/>
                <w:sz w:val="16"/>
                <w:szCs w:val="16"/>
                <w:lang w:eastAsia="pt-BR"/>
              </w:rPr>
              <w:t>Mesa de Som</w:t>
            </w:r>
            <w:r w:rsidRPr="00F67137">
              <w:rPr>
                <w:rFonts w:eastAsia="Times New Roman"/>
                <w:b/>
                <w:bCs/>
                <w:sz w:val="16"/>
                <w:szCs w:val="16"/>
                <w:lang w:eastAsia="pt-BR"/>
              </w:rPr>
              <w:br/>
            </w:r>
            <w:r w:rsidRPr="00F67137">
              <w:rPr>
                <w:rFonts w:eastAsia="Times New Roman"/>
                <w:sz w:val="16"/>
                <w:szCs w:val="16"/>
                <w:lang w:eastAsia="pt-BR"/>
              </w:rPr>
              <w:t>Mesa de som com 10 canais (inputs), sendo pelo menos dois deles com entrada XLR;</w:t>
            </w:r>
            <w:r w:rsidRPr="00F67137">
              <w:rPr>
                <w:rFonts w:eastAsia="Times New Roman"/>
                <w:sz w:val="16"/>
                <w:szCs w:val="16"/>
                <w:lang w:eastAsia="pt-BR"/>
              </w:rPr>
              <w:br/>
              <w:t xml:space="preserve">Canais com entrada XLR deverão possuir equalizador de três bandas, compressor e corte de graves; Interface de áudio USB integrada com taxa de amostragem mínima de </w:t>
            </w:r>
            <w:proofErr w:type="gramStart"/>
            <w:r w:rsidRPr="00F67137">
              <w:rPr>
                <w:rFonts w:eastAsia="Times New Roman"/>
                <w:sz w:val="16"/>
                <w:szCs w:val="16"/>
                <w:lang w:eastAsia="pt-BR"/>
              </w:rPr>
              <w:t>48KHz</w:t>
            </w:r>
            <w:proofErr w:type="gramEnd"/>
            <w:r w:rsidRPr="00F67137">
              <w:rPr>
                <w:rFonts w:eastAsia="Times New Roman"/>
                <w:sz w:val="16"/>
                <w:szCs w:val="16"/>
                <w:lang w:eastAsia="pt-BR"/>
              </w:rPr>
              <w:t>; Entradas e saídas RCA para CD/Tape; Saídas ¼ (P10) para fone de ouvido, Main Out e Control Room/Monitor; Ph</w:t>
            </w:r>
            <w:r>
              <w:rPr>
                <w:rFonts w:eastAsia="Times New Roman"/>
                <w:sz w:val="16"/>
                <w:szCs w:val="16"/>
                <w:lang w:eastAsia="pt-BR"/>
              </w:rPr>
              <w:t>antom Power; Voltagem 100/240V;</w:t>
            </w:r>
            <w:r>
              <w:rPr>
                <w:rFonts w:eastAsia="Times New Roman"/>
                <w:sz w:val="16"/>
                <w:szCs w:val="16"/>
                <w:lang w:eastAsia="pt-BR"/>
              </w:rPr>
              <w:br/>
            </w:r>
            <w:r w:rsidRPr="00F67137">
              <w:rPr>
                <w:rFonts w:eastAsia="Times New Roman"/>
                <w:sz w:val="16"/>
                <w:szCs w:val="16"/>
                <w:lang w:eastAsia="pt-BR"/>
              </w:rPr>
              <w:t>Garantia de 3 anos.</w:t>
            </w:r>
            <w:r w:rsidRPr="00F67137">
              <w:rPr>
                <w:rFonts w:eastAsia="Times New Roman"/>
                <w:sz w:val="16"/>
                <w:szCs w:val="16"/>
                <w:lang w:eastAsia="pt-BR"/>
              </w:rPr>
              <w:br/>
              <w:t>Modelo de referência Behringer Q1002USB</w:t>
            </w:r>
            <w:r>
              <w:rPr>
                <w:rFonts w:eastAsia="Times New Roman"/>
                <w:sz w:val="16"/>
                <w:szCs w:val="16"/>
                <w:lang w:eastAsia="pt-BR"/>
              </w:rPr>
              <w:t xml:space="preserve"> </w:t>
            </w:r>
            <w:r w:rsidRPr="006C5BA1">
              <w:rPr>
                <w:rFonts w:eastAsia="Times New Roman"/>
                <w:sz w:val="16"/>
                <w:szCs w:val="16"/>
                <w:lang w:eastAsia="pt-BR"/>
              </w:rPr>
              <w:t>equivalente/similar ou</w:t>
            </w:r>
            <w:r>
              <w:rPr>
                <w:rFonts w:eastAsia="Times New Roman"/>
                <w:sz w:val="16"/>
                <w:szCs w:val="16"/>
                <w:lang w:eastAsia="pt-BR"/>
              </w:rPr>
              <w:t xml:space="preserve"> </w:t>
            </w:r>
            <w:r w:rsidRPr="00F67137">
              <w:rPr>
                <w:rFonts w:eastAsia="Times New Roman"/>
                <w:sz w:val="16"/>
                <w:szCs w:val="16"/>
                <w:lang w:eastAsia="pt-BR"/>
              </w:rPr>
              <w:t xml:space="preserve"> </w:t>
            </w:r>
            <w:r>
              <w:rPr>
                <w:rFonts w:eastAsia="Times New Roman"/>
                <w:sz w:val="16"/>
                <w:szCs w:val="16"/>
                <w:lang w:eastAsia="pt-BR"/>
              </w:rPr>
              <w:t>de melhor qualidade.</w:t>
            </w:r>
          </w:p>
        </w:tc>
        <w:tc>
          <w:tcPr>
            <w:tcW w:w="1417" w:type="dxa"/>
            <w:tcBorders>
              <w:top w:val="single" w:sz="4" w:space="0" w:color="auto"/>
              <w:left w:val="single" w:sz="4" w:space="0" w:color="auto"/>
              <w:bottom w:val="single" w:sz="4" w:space="0" w:color="auto"/>
              <w:right w:val="single" w:sz="4" w:space="0" w:color="auto"/>
            </w:tcBorders>
            <w:vAlign w:val="center"/>
          </w:tcPr>
          <w:p w:rsidR="00C321A4" w:rsidRPr="00E72858" w:rsidRDefault="00C321A4" w:rsidP="000D3A8A">
            <w:pPr>
              <w:spacing w:line="276" w:lineRule="auto"/>
              <w:jc w:val="center"/>
              <w:rPr>
                <w:rFonts w:eastAsia="Calibri" w:cstheme="minorHAnsi"/>
                <w:sz w:val="20"/>
                <w:szCs w:val="20"/>
              </w:rPr>
            </w:pPr>
            <w:r>
              <w:rPr>
                <w:rFonts w:eastAsia="Calibri" w:cstheme="minorHAnsi"/>
                <w:sz w:val="20"/>
                <w:szCs w:val="20"/>
              </w:rPr>
              <w:t>UN.</w:t>
            </w:r>
          </w:p>
        </w:tc>
        <w:tc>
          <w:tcPr>
            <w:tcW w:w="993" w:type="dxa"/>
            <w:tcBorders>
              <w:top w:val="single" w:sz="4" w:space="0" w:color="auto"/>
              <w:left w:val="single" w:sz="4" w:space="0" w:color="auto"/>
              <w:bottom w:val="single" w:sz="4" w:space="0" w:color="auto"/>
              <w:right w:val="single" w:sz="4" w:space="0" w:color="auto"/>
            </w:tcBorders>
            <w:vAlign w:val="center"/>
          </w:tcPr>
          <w:p w:rsidR="00C321A4" w:rsidRDefault="00C321A4" w:rsidP="000D3A8A">
            <w:pPr>
              <w:spacing w:line="276" w:lineRule="auto"/>
              <w:jc w:val="center"/>
              <w:rPr>
                <w:rFonts w:cstheme="minorHAnsi"/>
                <w:sz w:val="20"/>
                <w:szCs w:val="20"/>
              </w:rPr>
            </w:pPr>
            <w:r>
              <w:rPr>
                <w:rFonts w:cstheme="minorHAnsi"/>
                <w:sz w:val="20"/>
                <w:szCs w:val="20"/>
              </w:rPr>
              <w:t>01</w:t>
            </w:r>
          </w:p>
        </w:tc>
      </w:tr>
      <w:tr w:rsidR="00C321A4" w:rsidRPr="00E72858" w:rsidTr="00EA544D">
        <w:tc>
          <w:tcPr>
            <w:tcW w:w="675" w:type="dxa"/>
            <w:tcBorders>
              <w:left w:val="single" w:sz="4" w:space="0" w:color="auto"/>
              <w:bottom w:val="single" w:sz="4" w:space="0" w:color="auto"/>
              <w:right w:val="single" w:sz="4" w:space="0" w:color="auto"/>
            </w:tcBorders>
            <w:vAlign w:val="center"/>
          </w:tcPr>
          <w:p w:rsidR="00C321A4" w:rsidRDefault="00EA544D" w:rsidP="00EA544D">
            <w:pPr>
              <w:spacing w:line="276" w:lineRule="auto"/>
              <w:jc w:val="center"/>
              <w:rPr>
                <w:rFonts w:eastAsia="Calibri" w:cstheme="minorHAnsi"/>
                <w:b/>
                <w:bCs/>
                <w:sz w:val="20"/>
                <w:szCs w:val="20"/>
              </w:rPr>
            </w:pPr>
            <w:proofErr w:type="gramStart"/>
            <w:r>
              <w:rPr>
                <w:rFonts w:eastAsia="Calibri" w:cstheme="minorHAnsi"/>
                <w:b/>
                <w:bCs/>
                <w:sz w:val="20"/>
                <w:szCs w:val="20"/>
              </w:rPr>
              <w:t>8</w:t>
            </w:r>
            <w:proofErr w:type="gramEnd"/>
          </w:p>
        </w:tc>
        <w:tc>
          <w:tcPr>
            <w:tcW w:w="675" w:type="dxa"/>
            <w:tcBorders>
              <w:top w:val="single" w:sz="4" w:space="0" w:color="auto"/>
              <w:left w:val="single" w:sz="4" w:space="0" w:color="auto"/>
              <w:bottom w:val="single" w:sz="4" w:space="0" w:color="auto"/>
              <w:right w:val="single" w:sz="4" w:space="0" w:color="auto"/>
            </w:tcBorders>
            <w:vAlign w:val="center"/>
          </w:tcPr>
          <w:p w:rsidR="00C321A4" w:rsidRPr="00E72858" w:rsidRDefault="00836276" w:rsidP="000D3A8A">
            <w:pPr>
              <w:spacing w:line="276" w:lineRule="auto"/>
              <w:jc w:val="center"/>
              <w:rPr>
                <w:rFonts w:eastAsia="Calibri" w:cstheme="minorHAnsi"/>
                <w:b/>
                <w:bCs/>
                <w:sz w:val="20"/>
                <w:szCs w:val="20"/>
              </w:rPr>
            </w:pPr>
            <w:r>
              <w:rPr>
                <w:rFonts w:eastAsia="Calibri" w:cstheme="minorHAnsi"/>
                <w:b/>
                <w:bCs/>
                <w:sz w:val="20"/>
                <w:szCs w:val="20"/>
              </w:rPr>
              <w:t>8.1</w:t>
            </w:r>
          </w:p>
        </w:tc>
        <w:tc>
          <w:tcPr>
            <w:tcW w:w="5245" w:type="dxa"/>
            <w:tcBorders>
              <w:top w:val="single" w:sz="4" w:space="0" w:color="auto"/>
              <w:left w:val="single" w:sz="4" w:space="0" w:color="auto"/>
              <w:bottom w:val="single" w:sz="4" w:space="0" w:color="auto"/>
              <w:right w:val="single" w:sz="4" w:space="0" w:color="auto"/>
            </w:tcBorders>
          </w:tcPr>
          <w:p w:rsidR="00C321A4" w:rsidRPr="00F67137" w:rsidRDefault="00C321A4" w:rsidP="00070F03">
            <w:pPr>
              <w:rPr>
                <w:rFonts w:eastAsia="Times New Roman"/>
                <w:b/>
                <w:bCs/>
                <w:sz w:val="16"/>
                <w:szCs w:val="16"/>
                <w:lang w:eastAsia="pt-BR"/>
              </w:rPr>
            </w:pPr>
            <w:r w:rsidRPr="00F67137">
              <w:rPr>
                <w:rFonts w:eastAsia="Times New Roman"/>
                <w:b/>
                <w:bCs/>
                <w:sz w:val="16"/>
                <w:szCs w:val="16"/>
                <w:lang w:eastAsia="pt-BR"/>
              </w:rPr>
              <w:t>Microfone sem fio</w:t>
            </w:r>
            <w:r w:rsidRPr="00F67137">
              <w:rPr>
                <w:rFonts w:eastAsia="Times New Roman"/>
                <w:b/>
                <w:bCs/>
                <w:sz w:val="16"/>
                <w:szCs w:val="16"/>
                <w:lang w:eastAsia="pt-BR"/>
              </w:rPr>
              <w:br/>
            </w:r>
            <w:r w:rsidRPr="00F67137">
              <w:rPr>
                <w:rFonts w:eastAsia="Times New Roman"/>
                <w:sz w:val="16"/>
                <w:szCs w:val="16"/>
                <w:lang w:eastAsia="pt-BR"/>
              </w:rPr>
              <w:t xml:space="preserve">Tipo: Dinâmico; Padrão polar: Cardioide; Resposta de Frequência: </w:t>
            </w:r>
            <w:proofErr w:type="gramStart"/>
            <w:r w:rsidRPr="00F67137">
              <w:rPr>
                <w:rFonts w:eastAsia="Times New Roman"/>
                <w:sz w:val="16"/>
                <w:szCs w:val="16"/>
                <w:lang w:eastAsia="pt-BR"/>
              </w:rPr>
              <w:t>60Hz</w:t>
            </w:r>
            <w:proofErr w:type="gramEnd"/>
            <w:r w:rsidRPr="00F67137">
              <w:rPr>
                <w:rFonts w:eastAsia="Times New Roman"/>
                <w:sz w:val="16"/>
                <w:szCs w:val="16"/>
                <w:lang w:eastAsia="pt-BR"/>
              </w:rPr>
              <w:t xml:space="preserve"> a 15kHz; Conectores de saída XLR e P10; Atenuação de ganho: -10dB; Alimentação: duas pilhas alcalinas AA 1,5V; Autonomia da bateria: Mínimo 12 horas de uso contínuo; Faixa de frequência: 584 a 686 MHz; Alcance de 90 metros ou superior; Voltagem 100/240V; Homologado pela Anatel; Garantia </w:t>
            </w:r>
            <w:r w:rsidRPr="00F67137">
              <w:rPr>
                <w:rFonts w:eastAsia="Times New Roman"/>
                <w:sz w:val="16"/>
                <w:szCs w:val="16"/>
                <w:lang w:eastAsia="pt-BR"/>
              </w:rPr>
              <w:lastRenderedPageBreak/>
              <w:t>de fábrica de 24 meses.</w:t>
            </w:r>
            <w:r w:rsidRPr="00F67137">
              <w:rPr>
                <w:rFonts w:eastAsia="Times New Roman"/>
                <w:sz w:val="16"/>
                <w:szCs w:val="16"/>
                <w:lang w:eastAsia="pt-BR"/>
              </w:rPr>
              <w:br/>
              <w:t>Modelo de referência:</w:t>
            </w:r>
            <w:r w:rsidRPr="00A26DB9">
              <w:rPr>
                <w:rFonts w:cstheme="minorHAnsi"/>
                <w:color w:val="FF0000"/>
                <w:sz w:val="16"/>
                <w:szCs w:val="16"/>
              </w:rPr>
              <w:t xml:space="preserve"> </w:t>
            </w:r>
            <w:r w:rsidRPr="00F67137">
              <w:rPr>
                <w:rFonts w:eastAsia="Times New Roman"/>
                <w:sz w:val="16"/>
                <w:szCs w:val="16"/>
                <w:lang w:eastAsia="pt-BR"/>
              </w:rPr>
              <w:t>Shure BLX24BR/PG58</w:t>
            </w:r>
            <w:r>
              <w:rPr>
                <w:rFonts w:eastAsia="Times New Roman"/>
                <w:sz w:val="16"/>
                <w:szCs w:val="16"/>
                <w:lang w:eastAsia="pt-BR"/>
              </w:rPr>
              <w:t xml:space="preserve"> </w:t>
            </w:r>
            <w:r w:rsidRPr="006C5BA1">
              <w:rPr>
                <w:rFonts w:eastAsia="Times New Roman"/>
                <w:sz w:val="16"/>
                <w:szCs w:val="16"/>
                <w:lang w:eastAsia="pt-BR"/>
              </w:rPr>
              <w:t>equivalente/similar ou</w:t>
            </w:r>
            <w:r>
              <w:rPr>
                <w:rFonts w:eastAsia="Times New Roman"/>
                <w:sz w:val="16"/>
                <w:szCs w:val="16"/>
                <w:lang w:eastAsia="pt-BR"/>
              </w:rPr>
              <w:t xml:space="preserve"> </w:t>
            </w:r>
            <w:r w:rsidRPr="00F67137">
              <w:rPr>
                <w:rFonts w:eastAsia="Times New Roman"/>
                <w:sz w:val="16"/>
                <w:szCs w:val="16"/>
                <w:lang w:eastAsia="pt-BR"/>
              </w:rPr>
              <w:t xml:space="preserve"> </w:t>
            </w:r>
            <w:r>
              <w:rPr>
                <w:rFonts w:eastAsia="Times New Roman"/>
                <w:sz w:val="16"/>
                <w:szCs w:val="16"/>
                <w:lang w:eastAsia="pt-BR"/>
              </w:rPr>
              <w:t>de melhor qualidade.</w:t>
            </w:r>
          </w:p>
        </w:tc>
        <w:tc>
          <w:tcPr>
            <w:tcW w:w="1417" w:type="dxa"/>
            <w:tcBorders>
              <w:top w:val="single" w:sz="4" w:space="0" w:color="auto"/>
              <w:left w:val="single" w:sz="4" w:space="0" w:color="auto"/>
              <w:bottom w:val="single" w:sz="4" w:space="0" w:color="auto"/>
              <w:right w:val="single" w:sz="4" w:space="0" w:color="auto"/>
            </w:tcBorders>
            <w:vAlign w:val="center"/>
          </w:tcPr>
          <w:p w:rsidR="00C321A4" w:rsidRPr="00E72858" w:rsidRDefault="00C321A4" w:rsidP="000D3A8A">
            <w:pPr>
              <w:spacing w:line="276" w:lineRule="auto"/>
              <w:jc w:val="center"/>
              <w:rPr>
                <w:rFonts w:eastAsia="Calibri" w:cstheme="minorHAnsi"/>
                <w:sz w:val="20"/>
                <w:szCs w:val="20"/>
              </w:rPr>
            </w:pPr>
            <w:r>
              <w:rPr>
                <w:rFonts w:eastAsia="Calibri" w:cstheme="minorHAnsi"/>
                <w:sz w:val="20"/>
                <w:szCs w:val="20"/>
              </w:rPr>
              <w:lastRenderedPageBreak/>
              <w:t>UN.</w:t>
            </w:r>
          </w:p>
        </w:tc>
        <w:tc>
          <w:tcPr>
            <w:tcW w:w="993" w:type="dxa"/>
            <w:tcBorders>
              <w:top w:val="single" w:sz="4" w:space="0" w:color="auto"/>
              <w:left w:val="single" w:sz="4" w:space="0" w:color="auto"/>
              <w:bottom w:val="single" w:sz="4" w:space="0" w:color="auto"/>
              <w:right w:val="single" w:sz="4" w:space="0" w:color="auto"/>
            </w:tcBorders>
            <w:vAlign w:val="center"/>
          </w:tcPr>
          <w:p w:rsidR="00C321A4" w:rsidRDefault="00C321A4" w:rsidP="000D3A8A">
            <w:pPr>
              <w:spacing w:line="276" w:lineRule="auto"/>
              <w:jc w:val="center"/>
              <w:rPr>
                <w:rFonts w:cstheme="minorHAnsi"/>
                <w:sz w:val="20"/>
                <w:szCs w:val="20"/>
              </w:rPr>
            </w:pPr>
            <w:r>
              <w:rPr>
                <w:rFonts w:cstheme="minorHAnsi"/>
                <w:sz w:val="20"/>
                <w:szCs w:val="20"/>
              </w:rPr>
              <w:t>04</w:t>
            </w:r>
          </w:p>
        </w:tc>
      </w:tr>
      <w:tr w:rsidR="001B085B" w:rsidRPr="00E72858" w:rsidTr="00EA544D">
        <w:tc>
          <w:tcPr>
            <w:tcW w:w="675" w:type="dxa"/>
            <w:tcBorders>
              <w:top w:val="single" w:sz="4" w:space="0" w:color="auto"/>
              <w:left w:val="single" w:sz="4" w:space="0" w:color="auto"/>
              <w:bottom w:val="single" w:sz="4" w:space="0" w:color="auto"/>
              <w:right w:val="single" w:sz="4" w:space="0" w:color="auto"/>
            </w:tcBorders>
            <w:vAlign w:val="center"/>
          </w:tcPr>
          <w:p w:rsidR="001B085B" w:rsidRDefault="00EA544D" w:rsidP="00EA544D">
            <w:pPr>
              <w:spacing w:line="276" w:lineRule="auto"/>
              <w:jc w:val="center"/>
              <w:rPr>
                <w:rFonts w:eastAsia="Calibri" w:cstheme="minorHAnsi"/>
                <w:b/>
                <w:bCs/>
                <w:sz w:val="20"/>
                <w:szCs w:val="20"/>
              </w:rPr>
            </w:pPr>
            <w:proofErr w:type="gramStart"/>
            <w:r>
              <w:rPr>
                <w:rFonts w:eastAsia="Calibri" w:cstheme="minorHAnsi"/>
                <w:b/>
                <w:bCs/>
                <w:sz w:val="20"/>
                <w:szCs w:val="20"/>
              </w:rPr>
              <w:lastRenderedPageBreak/>
              <w:t>9</w:t>
            </w:r>
            <w:proofErr w:type="gramEnd"/>
          </w:p>
        </w:tc>
        <w:tc>
          <w:tcPr>
            <w:tcW w:w="675" w:type="dxa"/>
            <w:tcBorders>
              <w:top w:val="single" w:sz="4" w:space="0" w:color="auto"/>
              <w:left w:val="single" w:sz="4" w:space="0" w:color="auto"/>
              <w:bottom w:val="single" w:sz="4" w:space="0" w:color="auto"/>
              <w:right w:val="single" w:sz="4" w:space="0" w:color="auto"/>
            </w:tcBorders>
            <w:vAlign w:val="center"/>
          </w:tcPr>
          <w:p w:rsidR="001B085B" w:rsidRPr="00E72858" w:rsidRDefault="00EA544D" w:rsidP="000D3A8A">
            <w:pPr>
              <w:spacing w:line="276" w:lineRule="auto"/>
              <w:jc w:val="center"/>
              <w:rPr>
                <w:rFonts w:eastAsia="Calibri" w:cstheme="minorHAnsi"/>
                <w:b/>
                <w:bCs/>
                <w:sz w:val="20"/>
                <w:szCs w:val="20"/>
              </w:rPr>
            </w:pPr>
            <w:r>
              <w:rPr>
                <w:rFonts w:eastAsia="Calibri" w:cstheme="minorHAnsi"/>
                <w:b/>
                <w:bCs/>
                <w:sz w:val="20"/>
                <w:szCs w:val="20"/>
              </w:rPr>
              <w:t>9.1</w:t>
            </w:r>
          </w:p>
        </w:tc>
        <w:tc>
          <w:tcPr>
            <w:tcW w:w="5245" w:type="dxa"/>
            <w:tcBorders>
              <w:top w:val="single" w:sz="4" w:space="0" w:color="auto"/>
              <w:left w:val="single" w:sz="4" w:space="0" w:color="auto"/>
              <w:bottom w:val="single" w:sz="4" w:space="0" w:color="auto"/>
              <w:right w:val="single" w:sz="4" w:space="0" w:color="auto"/>
            </w:tcBorders>
          </w:tcPr>
          <w:p w:rsidR="001B085B" w:rsidRPr="00F67137" w:rsidRDefault="001B085B" w:rsidP="00070F03">
            <w:pPr>
              <w:rPr>
                <w:rFonts w:eastAsia="Times New Roman"/>
                <w:b/>
                <w:bCs/>
                <w:sz w:val="16"/>
                <w:szCs w:val="16"/>
                <w:lang w:eastAsia="pt-BR"/>
              </w:rPr>
            </w:pPr>
            <w:r w:rsidRPr="00F67137">
              <w:rPr>
                <w:rFonts w:eastAsia="Times New Roman"/>
                <w:b/>
                <w:bCs/>
                <w:sz w:val="16"/>
                <w:szCs w:val="16"/>
                <w:lang w:eastAsia="pt-BR"/>
              </w:rPr>
              <w:t>Microfone Gooseneck</w:t>
            </w:r>
            <w:r w:rsidRPr="00F67137">
              <w:rPr>
                <w:rFonts w:eastAsia="Times New Roman"/>
                <w:sz w:val="16"/>
                <w:szCs w:val="16"/>
                <w:lang w:eastAsia="pt-BR"/>
              </w:rPr>
              <w:br/>
              <w:t xml:space="preserve">Padrão polar: Cardioide; Resposta de Frequência Mínima: </w:t>
            </w:r>
            <w:proofErr w:type="gramStart"/>
            <w:r w:rsidRPr="00F67137">
              <w:rPr>
                <w:rFonts w:eastAsia="Times New Roman"/>
                <w:sz w:val="16"/>
                <w:szCs w:val="16"/>
                <w:lang w:eastAsia="pt-BR"/>
              </w:rPr>
              <w:t>50Hz</w:t>
            </w:r>
            <w:proofErr w:type="gramEnd"/>
            <w:r w:rsidRPr="00F67137">
              <w:rPr>
                <w:rFonts w:eastAsia="Times New Roman"/>
                <w:sz w:val="16"/>
                <w:szCs w:val="16"/>
                <w:lang w:eastAsia="pt-BR"/>
              </w:rPr>
              <w:t xml:space="preserve"> a 15kHz; Conectores de saída XLR; Faixa Dinâmica entre 80 e 100 dB; Relação Sinal-Ruído entre 60 e 70 dB; Nível Máximo de Entrada de Som (SPL) entre 110 e 125 dB; Se necessário utilização de fonte, esta deve acompanhar o produto. Garantia de fábrica de 24 meses.</w:t>
            </w:r>
          </w:p>
        </w:tc>
        <w:tc>
          <w:tcPr>
            <w:tcW w:w="1417" w:type="dxa"/>
            <w:tcBorders>
              <w:top w:val="single" w:sz="4" w:space="0" w:color="auto"/>
              <w:left w:val="single" w:sz="4" w:space="0" w:color="auto"/>
              <w:bottom w:val="single" w:sz="4" w:space="0" w:color="auto"/>
              <w:right w:val="single" w:sz="4" w:space="0" w:color="auto"/>
            </w:tcBorders>
            <w:vAlign w:val="center"/>
          </w:tcPr>
          <w:p w:rsidR="001B085B" w:rsidRPr="00E72858" w:rsidRDefault="001B085B" w:rsidP="000D3A8A">
            <w:pPr>
              <w:spacing w:line="276" w:lineRule="auto"/>
              <w:jc w:val="center"/>
              <w:rPr>
                <w:rFonts w:eastAsia="Calibri" w:cstheme="minorHAnsi"/>
                <w:sz w:val="20"/>
                <w:szCs w:val="20"/>
              </w:rPr>
            </w:pPr>
            <w:r>
              <w:rPr>
                <w:rFonts w:eastAsia="Calibri" w:cstheme="minorHAnsi"/>
                <w:sz w:val="20"/>
                <w:szCs w:val="20"/>
              </w:rPr>
              <w:t>UN</w:t>
            </w:r>
          </w:p>
        </w:tc>
        <w:tc>
          <w:tcPr>
            <w:tcW w:w="993" w:type="dxa"/>
            <w:tcBorders>
              <w:top w:val="single" w:sz="4" w:space="0" w:color="auto"/>
              <w:left w:val="single" w:sz="4" w:space="0" w:color="auto"/>
              <w:bottom w:val="single" w:sz="4" w:space="0" w:color="auto"/>
              <w:right w:val="single" w:sz="4" w:space="0" w:color="auto"/>
            </w:tcBorders>
            <w:vAlign w:val="center"/>
          </w:tcPr>
          <w:p w:rsidR="001B085B" w:rsidRDefault="001B085B" w:rsidP="000D3A8A">
            <w:pPr>
              <w:spacing w:line="276" w:lineRule="auto"/>
              <w:jc w:val="center"/>
              <w:rPr>
                <w:rFonts w:cstheme="minorHAnsi"/>
                <w:sz w:val="20"/>
                <w:szCs w:val="20"/>
              </w:rPr>
            </w:pPr>
            <w:r>
              <w:rPr>
                <w:rFonts w:cstheme="minorHAnsi"/>
                <w:sz w:val="20"/>
                <w:szCs w:val="20"/>
              </w:rPr>
              <w:t>02</w:t>
            </w:r>
          </w:p>
        </w:tc>
      </w:tr>
    </w:tbl>
    <w:p w:rsidR="001D3A5F" w:rsidRPr="00E72858" w:rsidRDefault="001D3A5F" w:rsidP="00A661EE">
      <w:pPr>
        <w:spacing w:before="120" w:after="120" w:line="360" w:lineRule="auto"/>
        <w:jc w:val="both"/>
        <w:rPr>
          <w:rFonts w:cstheme="minorHAnsi"/>
          <w:sz w:val="20"/>
          <w:szCs w:val="20"/>
        </w:rPr>
      </w:pPr>
    </w:p>
    <w:p w:rsidR="001D3A5F" w:rsidRPr="00E72858" w:rsidRDefault="001D3A5F" w:rsidP="006142D3">
      <w:pPr>
        <w:pStyle w:val="PargrafodaLista"/>
        <w:spacing w:before="120" w:after="120" w:line="360" w:lineRule="auto"/>
        <w:ind w:left="0"/>
        <w:contextualSpacing w:val="0"/>
        <w:jc w:val="both"/>
        <w:rPr>
          <w:rFonts w:asciiTheme="minorHAnsi" w:hAnsiTheme="minorHAnsi" w:cstheme="minorHAnsi"/>
          <w:sz w:val="20"/>
          <w:szCs w:val="20"/>
        </w:rPr>
      </w:pPr>
    </w:p>
    <w:p w:rsidR="001D3A5F" w:rsidRPr="00E72858" w:rsidRDefault="001D3A5F" w:rsidP="006142D3">
      <w:pPr>
        <w:pStyle w:val="PargrafodaLista"/>
        <w:spacing w:before="120" w:after="120" w:line="360" w:lineRule="auto"/>
        <w:ind w:left="0"/>
        <w:contextualSpacing w:val="0"/>
        <w:jc w:val="both"/>
        <w:rPr>
          <w:rFonts w:asciiTheme="minorHAnsi" w:hAnsiTheme="minorHAnsi" w:cstheme="minorHAnsi"/>
          <w:sz w:val="20"/>
          <w:szCs w:val="20"/>
        </w:rPr>
      </w:pPr>
    </w:p>
    <w:p w:rsidR="008F15BE" w:rsidRPr="00E72858" w:rsidRDefault="00A032D1" w:rsidP="006142D3">
      <w:pPr>
        <w:pStyle w:val="PargrafodaLista"/>
        <w:spacing w:before="120" w:after="120" w:line="360" w:lineRule="auto"/>
        <w:ind w:left="0"/>
        <w:contextualSpacing w:val="0"/>
        <w:jc w:val="both"/>
        <w:rPr>
          <w:rFonts w:asciiTheme="minorHAnsi" w:hAnsiTheme="minorHAnsi" w:cstheme="minorHAnsi"/>
          <w:sz w:val="20"/>
          <w:szCs w:val="20"/>
        </w:rPr>
      </w:pPr>
      <w:r w:rsidRPr="00E72858">
        <w:rPr>
          <w:rFonts w:asciiTheme="minorHAnsi" w:hAnsiTheme="minorHAnsi" w:cstheme="minorHAnsi"/>
          <w:sz w:val="20"/>
          <w:szCs w:val="20"/>
        </w:rPr>
        <w:t xml:space="preserve">1.2 </w:t>
      </w:r>
      <w:r w:rsidR="000D1C9C" w:rsidRPr="00E72858">
        <w:rPr>
          <w:rFonts w:asciiTheme="minorHAnsi" w:hAnsiTheme="minorHAnsi" w:cstheme="minorHAnsi"/>
          <w:sz w:val="20"/>
          <w:szCs w:val="20"/>
        </w:rPr>
        <w:t>O objeto da contratação caracteriza-se como</w:t>
      </w:r>
      <w:r w:rsidR="008F15BE" w:rsidRPr="00E72858">
        <w:rPr>
          <w:rFonts w:asciiTheme="minorHAnsi" w:hAnsiTheme="minorHAnsi" w:cstheme="minorHAnsi"/>
          <w:sz w:val="20"/>
          <w:szCs w:val="20"/>
        </w:rPr>
        <w:t>:</w:t>
      </w:r>
    </w:p>
    <w:p w:rsidR="000D1C9C" w:rsidRPr="00E72858" w:rsidRDefault="001E7FB2" w:rsidP="006142D3">
      <w:pPr>
        <w:pStyle w:val="PargrafodaLista"/>
        <w:spacing w:before="120" w:after="120" w:line="360" w:lineRule="auto"/>
        <w:ind w:left="426"/>
        <w:contextualSpacing w:val="0"/>
        <w:jc w:val="both"/>
        <w:rPr>
          <w:rFonts w:asciiTheme="minorHAnsi" w:hAnsiTheme="minorHAnsi" w:cstheme="minorHAnsi"/>
          <w:sz w:val="20"/>
          <w:szCs w:val="20"/>
        </w:rPr>
      </w:pPr>
      <w:r>
        <w:rPr>
          <w:rFonts w:asciiTheme="minorHAnsi" w:hAnsiTheme="minorHAnsi" w:cstheme="minorHAnsi"/>
          <w:noProof/>
          <w:sz w:val="20"/>
          <w:szCs w:val="20"/>
        </w:rPr>
        <w:pict>
          <v:rect id="_x0000_s1118" style="position:absolute;left:0;text-align:left;margin-left:.3pt;margin-top:5.6pt;width:6.3pt;height:6.65pt;z-index:25165829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w10:wrap anchorx="margin"/>
          </v:rect>
        </w:pict>
      </w:r>
      <w:proofErr w:type="gramStart"/>
      <w:r w:rsidR="002061ED" w:rsidRPr="00E72858">
        <w:rPr>
          <w:rFonts w:asciiTheme="minorHAnsi" w:hAnsiTheme="minorHAnsi" w:cstheme="minorHAnsi"/>
          <w:sz w:val="20"/>
          <w:szCs w:val="20"/>
        </w:rPr>
        <w:t>c</w:t>
      </w:r>
      <w:r w:rsidR="000D1C9C" w:rsidRPr="00E72858">
        <w:rPr>
          <w:rFonts w:asciiTheme="minorHAnsi" w:hAnsiTheme="minorHAnsi" w:cstheme="minorHAnsi"/>
          <w:sz w:val="20"/>
          <w:szCs w:val="20"/>
        </w:rPr>
        <w:t>omu</w:t>
      </w:r>
      <w:r w:rsidR="00315E80" w:rsidRPr="00E72858">
        <w:rPr>
          <w:rFonts w:asciiTheme="minorHAnsi" w:hAnsiTheme="minorHAnsi" w:cstheme="minorHAnsi"/>
          <w:sz w:val="20"/>
          <w:szCs w:val="20"/>
        </w:rPr>
        <w:t>m</w:t>
      </w:r>
      <w:proofErr w:type="gramEnd"/>
      <w:r w:rsidR="00E9446E" w:rsidRPr="00E72858">
        <w:rPr>
          <w:rFonts w:asciiTheme="minorHAnsi" w:hAnsiTheme="minorHAnsi" w:cstheme="minorHAnsi"/>
          <w:sz w:val="20"/>
          <w:szCs w:val="20"/>
        </w:rPr>
        <w:t xml:space="preserve"> (aquele cujo padrões de desempenho e qualidade pode ser </w:t>
      </w:r>
      <w:r w:rsidR="00C81B40" w:rsidRPr="00E72858">
        <w:rPr>
          <w:rFonts w:asciiTheme="minorHAnsi" w:hAnsiTheme="minorHAnsi" w:cstheme="minorHAnsi"/>
          <w:sz w:val="20"/>
          <w:szCs w:val="20"/>
        </w:rPr>
        <w:t xml:space="preserve">objetivamente definido no termo de referência, por meio de especificações usuais de mercado – art. 6º, </w:t>
      </w:r>
      <w:r w:rsidR="008F15BE" w:rsidRPr="00E72858">
        <w:rPr>
          <w:rFonts w:asciiTheme="minorHAnsi" w:hAnsiTheme="minorHAnsi" w:cstheme="minorHAnsi"/>
          <w:sz w:val="20"/>
          <w:szCs w:val="20"/>
        </w:rPr>
        <w:t>XIII</w:t>
      </w:r>
      <w:r w:rsidR="00821C9F" w:rsidRPr="00E72858">
        <w:rPr>
          <w:rFonts w:asciiTheme="minorHAnsi" w:hAnsiTheme="minorHAnsi" w:cstheme="minorHAnsi"/>
          <w:sz w:val="20"/>
          <w:szCs w:val="20"/>
        </w:rPr>
        <w:t>, da Lei 14.133/2021</w:t>
      </w:r>
      <w:r w:rsidR="008F15BE" w:rsidRPr="00E72858">
        <w:rPr>
          <w:rFonts w:asciiTheme="minorHAnsi" w:hAnsiTheme="minorHAnsi" w:cstheme="minorHAnsi"/>
          <w:sz w:val="20"/>
          <w:szCs w:val="20"/>
        </w:rPr>
        <w:t>);</w:t>
      </w:r>
    </w:p>
    <w:p w:rsidR="00273F9E" w:rsidRPr="00E72858" w:rsidRDefault="00273F9E" w:rsidP="006142D3">
      <w:pPr>
        <w:pStyle w:val="PargrafodaLista"/>
        <w:spacing w:before="120" w:after="120" w:line="360" w:lineRule="auto"/>
        <w:ind w:left="0"/>
        <w:contextualSpacing w:val="0"/>
        <w:jc w:val="both"/>
        <w:rPr>
          <w:rFonts w:asciiTheme="minorHAnsi" w:hAnsiTheme="minorHAnsi" w:cstheme="minorHAnsi"/>
          <w:sz w:val="20"/>
          <w:szCs w:val="20"/>
        </w:rPr>
      </w:pPr>
    </w:p>
    <w:p w:rsidR="005C6B6A" w:rsidRPr="00E72858" w:rsidRDefault="005C6B6A" w:rsidP="006142D3">
      <w:pPr>
        <w:pStyle w:val="PargrafodaLista"/>
        <w:spacing w:before="120" w:after="120" w:line="360" w:lineRule="auto"/>
        <w:ind w:left="0"/>
        <w:contextualSpacing w:val="0"/>
        <w:jc w:val="both"/>
        <w:rPr>
          <w:rFonts w:asciiTheme="minorHAnsi" w:hAnsiTheme="minorHAnsi" w:cstheme="minorHAnsi"/>
          <w:sz w:val="20"/>
          <w:szCs w:val="20"/>
        </w:rPr>
      </w:pPr>
      <w:r w:rsidRPr="00E72858">
        <w:rPr>
          <w:rFonts w:asciiTheme="minorHAnsi" w:hAnsiTheme="minorHAnsi" w:cstheme="minorHAnsi"/>
          <w:sz w:val="20"/>
          <w:szCs w:val="20"/>
        </w:rPr>
        <w:t>1.</w:t>
      </w:r>
      <w:r w:rsidR="00273F9E" w:rsidRPr="00E72858">
        <w:rPr>
          <w:rFonts w:asciiTheme="minorHAnsi" w:hAnsiTheme="minorHAnsi" w:cstheme="minorHAnsi"/>
          <w:sz w:val="20"/>
          <w:szCs w:val="20"/>
        </w:rPr>
        <w:t>3</w:t>
      </w:r>
      <w:r w:rsidR="00A530F5" w:rsidRPr="00E72858">
        <w:rPr>
          <w:rFonts w:asciiTheme="minorHAnsi" w:hAnsiTheme="minorHAnsi" w:cstheme="minorHAnsi"/>
          <w:sz w:val="20"/>
          <w:szCs w:val="20"/>
        </w:rPr>
        <w:t xml:space="preserve"> </w:t>
      </w:r>
      <w:r w:rsidR="00F94EF3" w:rsidRPr="00E72858">
        <w:rPr>
          <w:rFonts w:asciiTheme="minorHAnsi" w:hAnsiTheme="minorHAnsi" w:cstheme="minorHAnsi"/>
          <w:sz w:val="20"/>
          <w:szCs w:val="20"/>
        </w:rPr>
        <w:t>A compra enquadra-se no seguinte tipo:</w:t>
      </w:r>
    </w:p>
    <w:p w:rsidR="00C42EC3" w:rsidRPr="00E72858" w:rsidRDefault="001E7FB2" w:rsidP="006142D3">
      <w:pPr>
        <w:spacing w:before="120" w:after="120" w:line="360" w:lineRule="auto"/>
        <w:ind w:left="426"/>
        <w:jc w:val="both"/>
        <w:rPr>
          <w:rFonts w:cstheme="minorHAnsi"/>
          <w:sz w:val="20"/>
          <w:szCs w:val="20"/>
        </w:rPr>
      </w:pPr>
      <w:r>
        <w:rPr>
          <w:rFonts w:cstheme="minorHAnsi"/>
          <w:noProof/>
          <w:sz w:val="20"/>
          <w:szCs w:val="20"/>
        </w:rPr>
        <w:pict>
          <v:rect id="_x0000_s1111" style="position:absolute;left:0;text-align:left;margin-left:-.6pt;margin-top:5.4pt;width:6.3pt;height:6.65pt;z-index:25165829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w10:wrap anchorx="margin"/>
          </v:rect>
        </w:pict>
      </w:r>
      <w:r w:rsidR="00D5168C" w:rsidRPr="00E72858">
        <w:rPr>
          <w:rFonts w:cstheme="minorHAnsi"/>
          <w:sz w:val="20"/>
          <w:szCs w:val="20"/>
        </w:rPr>
        <w:t>Compra imediata e integral</w:t>
      </w:r>
      <w:r w:rsidR="00C42EC3" w:rsidRPr="00E72858">
        <w:rPr>
          <w:rFonts w:cstheme="minorHAnsi"/>
          <w:sz w:val="20"/>
          <w:szCs w:val="20"/>
        </w:rPr>
        <w:t xml:space="preserve"> (em até 30 dias da ordem de fornecimento), sem obrigações futuras</w:t>
      </w:r>
      <w:r w:rsidR="00070F03">
        <w:rPr>
          <w:rFonts w:cstheme="minorHAnsi"/>
          <w:sz w:val="20"/>
          <w:szCs w:val="20"/>
        </w:rPr>
        <w:t>.</w:t>
      </w:r>
    </w:p>
    <w:p w:rsidR="00F94EF3" w:rsidRPr="00E72858" w:rsidRDefault="00F94EF3" w:rsidP="006142D3">
      <w:pPr>
        <w:spacing w:before="120" w:after="120" w:line="360" w:lineRule="auto"/>
        <w:jc w:val="both"/>
        <w:rPr>
          <w:rFonts w:cstheme="minorHAnsi"/>
          <w:sz w:val="20"/>
          <w:szCs w:val="20"/>
        </w:rPr>
      </w:pPr>
    </w:p>
    <w:p w:rsidR="00F94EF3" w:rsidRPr="00E72858" w:rsidRDefault="00E478F3" w:rsidP="006142D3">
      <w:pPr>
        <w:spacing w:before="120" w:after="120" w:line="360" w:lineRule="auto"/>
        <w:jc w:val="both"/>
        <w:rPr>
          <w:rFonts w:cstheme="minorHAnsi"/>
          <w:sz w:val="20"/>
          <w:szCs w:val="20"/>
        </w:rPr>
      </w:pPr>
      <w:r w:rsidRPr="00E72858">
        <w:rPr>
          <w:rFonts w:cstheme="minorHAnsi"/>
          <w:sz w:val="20"/>
          <w:szCs w:val="20"/>
        </w:rPr>
        <w:t>1.4</w:t>
      </w:r>
      <w:r w:rsidR="009E753C" w:rsidRPr="00E72858">
        <w:rPr>
          <w:rFonts w:cstheme="minorHAnsi"/>
          <w:sz w:val="20"/>
          <w:szCs w:val="20"/>
        </w:rPr>
        <w:t xml:space="preserve"> Os bens a serem adquiridos são: </w:t>
      </w:r>
    </w:p>
    <w:p w:rsidR="00F94EF3" w:rsidRPr="00E72858" w:rsidRDefault="00F94EF3" w:rsidP="006142D3">
      <w:pPr>
        <w:spacing w:before="120" w:after="120" w:line="360" w:lineRule="auto"/>
        <w:jc w:val="both"/>
        <w:rPr>
          <w:rFonts w:cstheme="minorHAnsi"/>
          <w:sz w:val="20"/>
          <w:szCs w:val="20"/>
        </w:rPr>
      </w:pPr>
    </w:p>
    <w:p w:rsidR="00E478F3" w:rsidRPr="00E72858" w:rsidRDefault="001E7FB2" w:rsidP="006142D3">
      <w:pPr>
        <w:spacing w:before="120" w:after="120" w:line="360" w:lineRule="auto"/>
        <w:ind w:left="426"/>
        <w:jc w:val="both"/>
        <w:rPr>
          <w:rFonts w:cstheme="minorHAnsi"/>
          <w:sz w:val="20"/>
          <w:szCs w:val="20"/>
        </w:rPr>
      </w:pPr>
      <w:r>
        <w:rPr>
          <w:rFonts w:cstheme="minorHAnsi"/>
          <w:noProof/>
          <w:sz w:val="20"/>
          <w:szCs w:val="20"/>
          <w:lang w:eastAsia="pt-BR"/>
        </w:rPr>
        <w:pict>
          <v:rect id="_x0000_s1159" style="position:absolute;left:0;text-align:left;margin-left:.9pt;margin-top:3.55pt;width:6.3pt;height:6.65pt;z-index:25165935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E478F3" w:rsidRPr="00E72858">
        <w:rPr>
          <w:rFonts w:cstheme="minorHAnsi"/>
          <w:sz w:val="20"/>
          <w:szCs w:val="20"/>
        </w:rPr>
        <w:t>Patrimônio e Consumo</w:t>
      </w:r>
    </w:p>
    <w:p w:rsidR="005C6B6A" w:rsidRPr="00E72858" w:rsidRDefault="005C6B6A" w:rsidP="006142D3">
      <w:pPr>
        <w:pStyle w:val="PargrafodaLista"/>
        <w:spacing w:before="120" w:after="120" w:line="360" w:lineRule="auto"/>
        <w:ind w:left="0"/>
        <w:contextualSpacing w:val="0"/>
        <w:jc w:val="both"/>
        <w:rPr>
          <w:rFonts w:asciiTheme="minorHAnsi" w:hAnsiTheme="minorHAnsi" w:cstheme="minorHAnsi"/>
          <w:color w:val="7F7F7F" w:themeColor="text1" w:themeTint="80"/>
          <w:sz w:val="20"/>
          <w:szCs w:val="20"/>
        </w:rPr>
      </w:pPr>
    </w:p>
    <w:p w:rsidR="00147D19" w:rsidRPr="000F7C4E" w:rsidRDefault="001F63A6" w:rsidP="006142D3">
      <w:pPr>
        <w:spacing w:before="120" w:after="120" w:line="360" w:lineRule="auto"/>
        <w:jc w:val="both"/>
        <w:rPr>
          <w:rFonts w:cstheme="minorHAnsi"/>
          <w:b/>
          <w:bCs/>
          <w:color w:val="000000"/>
          <w:sz w:val="20"/>
          <w:szCs w:val="20"/>
        </w:rPr>
      </w:pPr>
      <w:r w:rsidRPr="000F7C4E">
        <w:rPr>
          <w:rFonts w:cstheme="minorHAnsi"/>
          <w:b/>
          <w:bCs/>
          <w:color w:val="000000"/>
          <w:sz w:val="20"/>
          <w:szCs w:val="20"/>
        </w:rPr>
        <w:t xml:space="preserve">2. </w:t>
      </w:r>
      <w:r w:rsidR="00ED6209" w:rsidRPr="000F7C4E">
        <w:rPr>
          <w:rFonts w:cstheme="minorHAnsi"/>
          <w:b/>
          <w:bCs/>
          <w:color w:val="000000"/>
          <w:sz w:val="20"/>
          <w:szCs w:val="20"/>
        </w:rPr>
        <w:t>FUNDAMENTAÇÃO DA CONTRATAÇÃO</w:t>
      </w:r>
    </w:p>
    <w:p w:rsidR="0061003F" w:rsidRPr="0061003F" w:rsidRDefault="00C63C0E" w:rsidP="00F136DE">
      <w:pPr>
        <w:spacing w:line="360" w:lineRule="auto"/>
        <w:jc w:val="both"/>
        <w:rPr>
          <w:rFonts w:eastAsia="Times New Roman" w:cstheme="minorHAnsi"/>
          <w:sz w:val="20"/>
          <w:szCs w:val="20"/>
        </w:rPr>
      </w:pPr>
      <w:r w:rsidRPr="0061003F">
        <w:rPr>
          <w:rFonts w:cstheme="minorHAnsi"/>
          <w:sz w:val="20"/>
          <w:szCs w:val="20"/>
        </w:rPr>
        <w:t xml:space="preserve">2.1 </w:t>
      </w:r>
      <w:r w:rsidR="0061003F" w:rsidRPr="0061003F">
        <w:rPr>
          <w:rFonts w:cstheme="minorHAnsi"/>
          <w:sz w:val="20"/>
          <w:szCs w:val="20"/>
        </w:rPr>
        <w:t xml:space="preserve">A contratação é necessária </w:t>
      </w:r>
      <w:r w:rsidR="0061003F" w:rsidRPr="0061003F">
        <w:rPr>
          <w:rFonts w:eastAsia="Times New Roman" w:cstheme="minorHAnsi"/>
          <w:sz w:val="20"/>
          <w:szCs w:val="20"/>
        </w:rPr>
        <w:t>a fim de equipar o Espaço Labs Santana, possibilitando assim a transmissão dos eventos que ocorrem naquele espaço, tais como o “Inove - Concurso de Inovação” e “</w:t>
      </w:r>
      <w:proofErr w:type="gramStart"/>
      <w:r w:rsidR="0061003F" w:rsidRPr="0061003F">
        <w:rPr>
          <w:rFonts w:eastAsia="Times New Roman" w:cstheme="minorHAnsi"/>
          <w:sz w:val="20"/>
          <w:szCs w:val="20"/>
        </w:rPr>
        <w:t>LabTalks</w:t>
      </w:r>
      <w:proofErr w:type="gramEnd"/>
      <w:r w:rsidR="0061003F" w:rsidRPr="0061003F">
        <w:rPr>
          <w:rFonts w:eastAsia="Times New Roman" w:cstheme="minorHAnsi"/>
          <w:sz w:val="20"/>
          <w:szCs w:val="20"/>
        </w:rPr>
        <w:t>”. Além disso, possibilitará que o MPRS também migre para aquele espaço outros eventos que requerem transmissão por vídeo, ampliando a oferta de espaços equipados aos Membros e servidores desta Instituição.</w:t>
      </w:r>
    </w:p>
    <w:p w:rsidR="0078620E" w:rsidRPr="0078620E" w:rsidRDefault="0078620E" w:rsidP="0078620E">
      <w:pPr>
        <w:pStyle w:val="PargrafodaLista"/>
        <w:spacing w:before="120" w:after="120" w:line="360" w:lineRule="auto"/>
        <w:ind w:left="0"/>
        <w:contextualSpacing w:val="0"/>
        <w:jc w:val="both"/>
        <w:rPr>
          <w:rFonts w:cstheme="minorHAnsi"/>
          <w:sz w:val="20"/>
          <w:szCs w:val="20"/>
        </w:rPr>
      </w:pPr>
    </w:p>
    <w:p w:rsidR="006720CF" w:rsidRPr="000F7C4E" w:rsidRDefault="001F63A6" w:rsidP="006142D3">
      <w:pPr>
        <w:spacing w:before="120" w:after="120" w:line="360" w:lineRule="auto"/>
        <w:jc w:val="both"/>
        <w:rPr>
          <w:rFonts w:cstheme="minorHAnsi"/>
          <w:b/>
          <w:bCs/>
          <w:color w:val="000000"/>
          <w:sz w:val="20"/>
          <w:szCs w:val="20"/>
        </w:rPr>
      </w:pPr>
      <w:bookmarkStart w:id="0" w:name="_Hlk120182990"/>
      <w:r w:rsidRPr="000F7C4E">
        <w:rPr>
          <w:rFonts w:cstheme="minorHAnsi"/>
          <w:b/>
          <w:bCs/>
          <w:color w:val="000000"/>
          <w:sz w:val="20"/>
          <w:szCs w:val="20"/>
        </w:rPr>
        <w:t xml:space="preserve">3. </w:t>
      </w:r>
      <w:r w:rsidR="00ED6209" w:rsidRPr="000F7C4E">
        <w:rPr>
          <w:rFonts w:cstheme="minorHAnsi"/>
          <w:b/>
          <w:bCs/>
          <w:color w:val="000000"/>
          <w:sz w:val="20"/>
          <w:szCs w:val="20"/>
        </w:rPr>
        <w:t>SOLUÇÃO</w:t>
      </w:r>
    </w:p>
    <w:p w:rsidR="0061003F" w:rsidRPr="00E72858" w:rsidRDefault="0061003F" w:rsidP="006142D3">
      <w:pPr>
        <w:spacing w:before="120" w:after="120" w:line="360" w:lineRule="auto"/>
        <w:jc w:val="both"/>
        <w:rPr>
          <w:rFonts w:cstheme="minorHAnsi"/>
          <w:b/>
          <w:bCs/>
          <w:color w:val="000000"/>
          <w:sz w:val="20"/>
          <w:szCs w:val="20"/>
        </w:rPr>
      </w:pPr>
    </w:p>
    <w:bookmarkEnd w:id="0"/>
    <w:p w:rsidR="0078334C" w:rsidRPr="0078334C" w:rsidRDefault="001E7FB2" w:rsidP="0078334C">
      <w:pPr>
        <w:spacing w:before="120" w:after="120" w:line="360" w:lineRule="auto"/>
        <w:ind w:left="426"/>
        <w:jc w:val="both"/>
        <w:rPr>
          <w:rFonts w:cstheme="minorHAnsi"/>
          <w:bCs/>
          <w:color w:val="FF0000"/>
          <w:sz w:val="20"/>
          <w:szCs w:val="20"/>
        </w:rPr>
      </w:pPr>
      <w:r w:rsidRPr="001E7FB2">
        <w:rPr>
          <w:rFonts w:cstheme="minorHAnsi"/>
          <w:bCs/>
          <w:noProof/>
          <w:color w:val="000000" w:themeColor="text1"/>
          <w:sz w:val="20"/>
          <w:szCs w:val="20"/>
        </w:rPr>
        <w:pict>
          <v:rect id="Retângulo 18" o:spid="_x0000_s1104" style="position:absolute;left:0;text-align:left;margin-left:0;margin-top:3.4pt;width:6.3pt;height:6.65pt;z-index:25165825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903B88" w:rsidRPr="00E72858">
        <w:rPr>
          <w:rFonts w:cstheme="minorHAnsi"/>
          <w:bCs/>
          <w:sz w:val="20"/>
          <w:szCs w:val="20"/>
        </w:rPr>
        <w:t>A s</w:t>
      </w:r>
      <w:r w:rsidR="001F63A6" w:rsidRPr="00E72858">
        <w:rPr>
          <w:rFonts w:cstheme="minorHAnsi"/>
          <w:bCs/>
          <w:sz w:val="20"/>
          <w:szCs w:val="20"/>
        </w:rPr>
        <w:t xml:space="preserve">olução </w:t>
      </w:r>
      <w:r w:rsidR="00903B88" w:rsidRPr="00E72858">
        <w:rPr>
          <w:rFonts w:cstheme="minorHAnsi"/>
          <w:bCs/>
          <w:sz w:val="20"/>
          <w:szCs w:val="20"/>
        </w:rPr>
        <w:t xml:space="preserve">foi </w:t>
      </w:r>
      <w:r w:rsidR="001F63A6" w:rsidRPr="00E72858">
        <w:rPr>
          <w:rFonts w:cstheme="minorHAnsi"/>
          <w:bCs/>
          <w:sz w:val="20"/>
          <w:szCs w:val="20"/>
        </w:rPr>
        <w:t>definida em Estudo Técnico Preliminar</w:t>
      </w:r>
      <w:r w:rsidR="0078334C">
        <w:rPr>
          <w:rFonts w:cstheme="minorHAnsi"/>
          <w:bCs/>
          <w:sz w:val="20"/>
          <w:szCs w:val="20"/>
        </w:rPr>
        <w:t xml:space="preserve"> acostado ao expediente</w:t>
      </w:r>
      <w:r w:rsidR="00ED3D0B">
        <w:rPr>
          <w:rFonts w:cstheme="minorHAnsi"/>
          <w:bCs/>
          <w:sz w:val="20"/>
          <w:szCs w:val="20"/>
        </w:rPr>
        <w:t>.</w:t>
      </w:r>
    </w:p>
    <w:p w:rsidR="00147D19" w:rsidRPr="000F7C4E" w:rsidRDefault="00903B88" w:rsidP="006142D3">
      <w:pPr>
        <w:spacing w:before="120" w:after="120" w:line="360" w:lineRule="auto"/>
        <w:jc w:val="both"/>
        <w:rPr>
          <w:rFonts w:cstheme="minorHAnsi"/>
          <w:b/>
          <w:bCs/>
          <w:color w:val="000000"/>
          <w:sz w:val="20"/>
          <w:szCs w:val="20"/>
        </w:rPr>
      </w:pPr>
      <w:r w:rsidRPr="000F7C4E">
        <w:rPr>
          <w:rFonts w:cstheme="minorHAnsi"/>
          <w:b/>
          <w:bCs/>
          <w:color w:val="000000"/>
          <w:sz w:val="20"/>
          <w:szCs w:val="20"/>
        </w:rPr>
        <w:lastRenderedPageBreak/>
        <w:t xml:space="preserve">4. </w:t>
      </w:r>
      <w:r w:rsidR="00ED6209" w:rsidRPr="000F7C4E">
        <w:rPr>
          <w:rFonts w:cstheme="minorHAnsi"/>
          <w:b/>
          <w:bCs/>
          <w:color w:val="000000"/>
          <w:sz w:val="20"/>
          <w:szCs w:val="20"/>
        </w:rPr>
        <w:t>ESPECIFICAÇÕES</w:t>
      </w:r>
      <w:r w:rsidR="00994725" w:rsidRPr="000F7C4E">
        <w:rPr>
          <w:rFonts w:cstheme="minorHAnsi"/>
          <w:b/>
          <w:bCs/>
          <w:color w:val="000000"/>
          <w:sz w:val="20"/>
          <w:szCs w:val="20"/>
        </w:rPr>
        <w:t xml:space="preserve"> DO PRODUTO</w:t>
      </w:r>
    </w:p>
    <w:p w:rsidR="006720CF" w:rsidRPr="00E72858" w:rsidRDefault="006720CF" w:rsidP="006142D3">
      <w:pPr>
        <w:spacing w:before="120" w:after="120" w:line="360" w:lineRule="auto"/>
        <w:jc w:val="both"/>
        <w:rPr>
          <w:rFonts w:cstheme="minorHAnsi"/>
          <w:b/>
          <w:bCs/>
          <w:color w:val="000000"/>
          <w:sz w:val="20"/>
          <w:szCs w:val="20"/>
        </w:rPr>
      </w:pPr>
    </w:p>
    <w:p w:rsidR="0078334C" w:rsidRDefault="002B4504" w:rsidP="0078334C">
      <w:pPr>
        <w:spacing w:before="120" w:after="120" w:line="360" w:lineRule="auto"/>
        <w:jc w:val="both"/>
        <w:rPr>
          <w:rFonts w:cstheme="minorHAnsi"/>
          <w:color w:val="000000"/>
          <w:sz w:val="20"/>
          <w:szCs w:val="20"/>
        </w:rPr>
      </w:pPr>
      <w:proofErr w:type="gramStart"/>
      <w:r w:rsidRPr="00E72858">
        <w:rPr>
          <w:rFonts w:cstheme="minorHAnsi"/>
          <w:color w:val="000000"/>
          <w:sz w:val="20"/>
          <w:szCs w:val="20"/>
        </w:rPr>
        <w:t>4.1 Catálogo</w:t>
      </w:r>
      <w:proofErr w:type="gramEnd"/>
      <w:r w:rsidRPr="00E72858">
        <w:rPr>
          <w:rFonts w:cstheme="minorHAnsi"/>
          <w:color w:val="000000"/>
          <w:sz w:val="20"/>
          <w:szCs w:val="20"/>
        </w:rPr>
        <w:t xml:space="preserve"> </w:t>
      </w:r>
      <w:r w:rsidR="0080726F" w:rsidRPr="00E72858">
        <w:rPr>
          <w:rFonts w:cstheme="minorHAnsi"/>
          <w:color w:val="000000"/>
          <w:sz w:val="20"/>
          <w:szCs w:val="20"/>
        </w:rPr>
        <w:t>E</w:t>
      </w:r>
      <w:r w:rsidRPr="00E72858">
        <w:rPr>
          <w:rFonts w:cstheme="minorHAnsi"/>
          <w:color w:val="000000"/>
          <w:sz w:val="20"/>
          <w:szCs w:val="20"/>
        </w:rPr>
        <w:t>letrônico do Ministério Público</w:t>
      </w:r>
      <w:r w:rsidR="0035411A" w:rsidRPr="00E72858">
        <w:rPr>
          <w:rFonts w:cstheme="minorHAnsi"/>
          <w:color w:val="000000"/>
          <w:sz w:val="20"/>
          <w:szCs w:val="20"/>
        </w:rPr>
        <w:t>:</w:t>
      </w:r>
    </w:p>
    <w:p w:rsidR="00450381" w:rsidRDefault="00450381" w:rsidP="0078334C">
      <w:pPr>
        <w:spacing w:before="120" w:after="120" w:line="360" w:lineRule="auto"/>
        <w:jc w:val="both"/>
        <w:rPr>
          <w:rFonts w:cstheme="minorHAnsi"/>
          <w:color w:val="000000"/>
          <w:sz w:val="20"/>
          <w:szCs w:val="20"/>
        </w:rPr>
      </w:pPr>
    </w:p>
    <w:p w:rsidR="002B4504" w:rsidRPr="00E72858" w:rsidRDefault="001E7FB2" w:rsidP="006142D3">
      <w:pPr>
        <w:spacing w:before="120" w:after="120" w:line="360" w:lineRule="auto"/>
        <w:ind w:left="426"/>
        <w:jc w:val="both"/>
        <w:rPr>
          <w:rFonts w:cstheme="minorHAnsi"/>
          <w:color w:val="000000"/>
          <w:sz w:val="20"/>
          <w:szCs w:val="20"/>
        </w:rPr>
      </w:pPr>
      <w:r w:rsidRPr="001E7FB2">
        <w:rPr>
          <w:rFonts w:cstheme="minorHAnsi"/>
          <w:bCs/>
          <w:noProof/>
          <w:color w:val="000000" w:themeColor="text1"/>
          <w:sz w:val="20"/>
          <w:szCs w:val="20"/>
        </w:rPr>
        <w:pict>
          <v:rect id="Retângulo 8" o:spid="_x0000_s1100" style="position:absolute;left:0;text-align:left;margin-left:0;margin-top:3.4pt;width:6.3pt;height:6.65pt;z-index:251658243;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0726F" w:rsidRPr="00E72858">
        <w:rPr>
          <w:rFonts w:cstheme="minorHAnsi"/>
          <w:color w:val="000000"/>
          <w:sz w:val="20"/>
          <w:szCs w:val="20"/>
        </w:rPr>
        <w:t xml:space="preserve">O produto NÃO consta </w:t>
      </w:r>
      <w:r w:rsidR="00C64DB6" w:rsidRPr="00E72858">
        <w:rPr>
          <w:rFonts w:cstheme="minorHAnsi"/>
          <w:color w:val="000000"/>
          <w:sz w:val="20"/>
          <w:szCs w:val="20"/>
        </w:rPr>
        <w:t>ou ainda NÃO consta d</w:t>
      </w:r>
      <w:r w:rsidR="0080726F" w:rsidRPr="00E72858">
        <w:rPr>
          <w:rFonts w:cstheme="minorHAnsi"/>
          <w:color w:val="000000"/>
          <w:sz w:val="20"/>
          <w:szCs w:val="20"/>
        </w:rPr>
        <w:t>o Catálogo</w:t>
      </w:r>
      <w:r w:rsidR="00147D19" w:rsidRPr="00E72858">
        <w:rPr>
          <w:rFonts w:cstheme="minorHAnsi"/>
          <w:color w:val="000000"/>
          <w:sz w:val="20"/>
          <w:szCs w:val="20"/>
        </w:rPr>
        <w:t>.</w:t>
      </w:r>
    </w:p>
    <w:p w:rsidR="00147D19" w:rsidRPr="00E72858" w:rsidRDefault="00147D19" w:rsidP="006142D3">
      <w:pPr>
        <w:spacing w:before="120" w:after="120" w:line="360" w:lineRule="auto"/>
        <w:jc w:val="both"/>
        <w:rPr>
          <w:rFonts w:cstheme="minorHAnsi"/>
          <w:color w:val="595959" w:themeColor="text1" w:themeTint="A6"/>
          <w:sz w:val="20"/>
          <w:szCs w:val="20"/>
        </w:rPr>
      </w:pPr>
    </w:p>
    <w:p w:rsidR="0080726F" w:rsidRPr="00E72858" w:rsidRDefault="002B4504" w:rsidP="006142D3">
      <w:pPr>
        <w:spacing w:before="120" w:after="120" w:line="360" w:lineRule="auto"/>
        <w:jc w:val="both"/>
        <w:rPr>
          <w:rFonts w:cstheme="minorHAnsi"/>
          <w:color w:val="000000"/>
          <w:sz w:val="20"/>
          <w:szCs w:val="20"/>
        </w:rPr>
      </w:pPr>
      <w:r w:rsidRPr="00E72858">
        <w:rPr>
          <w:rFonts w:cstheme="minorHAnsi"/>
          <w:color w:val="000000"/>
          <w:sz w:val="20"/>
          <w:szCs w:val="20"/>
        </w:rPr>
        <w:t>4.</w:t>
      </w:r>
      <w:r w:rsidR="0080726F" w:rsidRPr="00E72858">
        <w:rPr>
          <w:rFonts w:cstheme="minorHAnsi"/>
          <w:color w:val="000000"/>
          <w:sz w:val="20"/>
          <w:szCs w:val="20"/>
        </w:rPr>
        <w:t>2</w:t>
      </w:r>
      <w:r w:rsidRPr="00E72858">
        <w:rPr>
          <w:rFonts w:cstheme="minorHAnsi"/>
          <w:color w:val="000000"/>
          <w:sz w:val="20"/>
          <w:szCs w:val="20"/>
        </w:rPr>
        <w:t xml:space="preserve"> </w:t>
      </w:r>
      <w:proofErr w:type="gramStart"/>
      <w:r w:rsidR="0080726F" w:rsidRPr="00E72858">
        <w:rPr>
          <w:rFonts w:cstheme="minorHAnsi"/>
          <w:color w:val="000000"/>
          <w:sz w:val="20"/>
          <w:szCs w:val="20"/>
        </w:rPr>
        <w:t>Marca</w:t>
      </w:r>
      <w:proofErr w:type="gramEnd"/>
      <w:r w:rsidR="003C4A6D" w:rsidRPr="00E72858">
        <w:rPr>
          <w:rFonts w:cstheme="minorHAnsi"/>
          <w:color w:val="000000"/>
          <w:sz w:val="20"/>
          <w:szCs w:val="20"/>
        </w:rPr>
        <w:t>(s) ou modelo</w:t>
      </w:r>
      <w:r w:rsidR="00147D19" w:rsidRPr="00E72858">
        <w:rPr>
          <w:rFonts w:cstheme="minorHAnsi"/>
          <w:color w:val="000000"/>
          <w:sz w:val="20"/>
          <w:szCs w:val="20"/>
        </w:rPr>
        <w:t>(</w:t>
      </w:r>
      <w:r w:rsidR="003C4A6D" w:rsidRPr="00E72858">
        <w:rPr>
          <w:rFonts w:cstheme="minorHAnsi"/>
          <w:color w:val="000000"/>
          <w:sz w:val="20"/>
          <w:szCs w:val="20"/>
        </w:rPr>
        <w:t>s)</w:t>
      </w:r>
    </w:p>
    <w:p w:rsidR="003C4A6D" w:rsidRPr="00E72858" w:rsidRDefault="001E7FB2" w:rsidP="006142D3">
      <w:pPr>
        <w:spacing w:before="120" w:after="120" w:line="360" w:lineRule="auto"/>
        <w:ind w:left="426"/>
        <w:jc w:val="both"/>
        <w:rPr>
          <w:rFonts w:cstheme="minorHAnsi"/>
          <w:color w:val="000000"/>
          <w:sz w:val="20"/>
          <w:szCs w:val="20"/>
        </w:rPr>
      </w:pPr>
      <w:r w:rsidRPr="001E7FB2">
        <w:rPr>
          <w:rFonts w:cstheme="minorHAnsi"/>
          <w:bCs/>
          <w:noProof/>
          <w:color w:val="000000" w:themeColor="text1"/>
          <w:sz w:val="20"/>
          <w:szCs w:val="20"/>
        </w:rPr>
        <w:pict>
          <v:rect id="Retângulo 9" o:spid="_x0000_s1099" style="position:absolute;left:0;text-align:left;margin-left:0;margin-top:4.3pt;width:6.3pt;height:6.65pt;z-index:25165824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color="white [3201]" strokecolor="black [3200]" strokeweight="1pt">
            <v:shadow color="#868686"/>
            <w10:wrap anchorx="margin"/>
          </v:rect>
        </w:pict>
      </w:r>
      <w:r w:rsidR="003C4A6D" w:rsidRPr="00E72858">
        <w:rPr>
          <w:rFonts w:cstheme="minorHAnsi"/>
          <w:color w:val="000000"/>
          <w:sz w:val="20"/>
          <w:szCs w:val="20"/>
        </w:rPr>
        <w:t>Não há indicação de marca</w:t>
      </w:r>
      <w:r w:rsidR="00147D19" w:rsidRPr="00E72858">
        <w:rPr>
          <w:rFonts w:cstheme="minorHAnsi"/>
          <w:color w:val="000000"/>
          <w:sz w:val="20"/>
          <w:szCs w:val="20"/>
        </w:rPr>
        <w:t>/modelo</w:t>
      </w:r>
      <w:r w:rsidR="00C51E76" w:rsidRPr="00E72858">
        <w:rPr>
          <w:rFonts w:cstheme="minorHAnsi"/>
          <w:color w:val="000000"/>
          <w:sz w:val="20"/>
          <w:szCs w:val="20"/>
        </w:rPr>
        <w:t xml:space="preserve"> (regra)</w:t>
      </w:r>
      <w:r w:rsidR="00500EC2" w:rsidRPr="00E72858">
        <w:rPr>
          <w:rFonts w:cstheme="minorHAnsi"/>
          <w:color w:val="000000"/>
          <w:sz w:val="20"/>
          <w:szCs w:val="20"/>
        </w:rPr>
        <w:t>.</w:t>
      </w:r>
    </w:p>
    <w:p w:rsidR="00B4202C" w:rsidRDefault="001E7FB2" w:rsidP="006142D3">
      <w:pPr>
        <w:spacing w:before="120" w:after="120" w:line="360" w:lineRule="auto"/>
        <w:ind w:left="426"/>
        <w:jc w:val="both"/>
        <w:rPr>
          <w:rFonts w:cstheme="minorHAnsi"/>
          <w:color w:val="000000"/>
          <w:sz w:val="20"/>
          <w:szCs w:val="20"/>
        </w:rPr>
      </w:pPr>
      <w:r w:rsidRPr="001E7FB2">
        <w:rPr>
          <w:rFonts w:cstheme="minorHAnsi"/>
          <w:bCs/>
          <w:noProof/>
          <w:color w:val="000000" w:themeColor="text1"/>
          <w:sz w:val="20"/>
          <w:szCs w:val="20"/>
        </w:rPr>
        <w:pict>
          <v:rect id="Retângulo 10" o:spid="_x0000_s1098" style="position:absolute;left:0;text-align:left;margin-left:0;margin-top:3.85pt;width:6.3pt;height:6.65pt;z-index:251658245;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color="black [3200]" strokecolor="#f2f2f2 [3041]" strokeweight="3pt">
            <v:shadow on="t" type="perspective" color="#7f7f7f [1601]" opacity=".5" offset="1pt" offset2="-1pt"/>
            <w10:wrap anchorx="margin"/>
          </v:rect>
        </w:pict>
      </w:r>
      <w:r w:rsidR="003C4A6D" w:rsidRPr="00E72858">
        <w:rPr>
          <w:rFonts w:cstheme="minorHAnsi"/>
          <w:color w:val="000000"/>
          <w:sz w:val="20"/>
          <w:szCs w:val="20"/>
        </w:rPr>
        <w:t>Há indicação de marca</w:t>
      </w:r>
      <w:r w:rsidR="00147D19" w:rsidRPr="00E72858">
        <w:rPr>
          <w:rFonts w:cstheme="minorHAnsi"/>
          <w:color w:val="000000"/>
          <w:sz w:val="20"/>
          <w:szCs w:val="20"/>
        </w:rPr>
        <w:t>/modelo</w:t>
      </w:r>
      <w:r w:rsidR="00B4202C" w:rsidRPr="00E72858">
        <w:rPr>
          <w:rFonts w:cstheme="minorHAnsi"/>
          <w:color w:val="000000"/>
          <w:sz w:val="20"/>
          <w:szCs w:val="20"/>
        </w:rPr>
        <w:t xml:space="preserve"> como parâmetro de </w:t>
      </w:r>
      <w:r w:rsidR="00B4202C" w:rsidRPr="00F136DE">
        <w:rPr>
          <w:rFonts w:cstheme="minorHAnsi"/>
          <w:color w:val="000000"/>
          <w:sz w:val="20"/>
          <w:szCs w:val="20"/>
        </w:rPr>
        <w:t>qualidade</w:t>
      </w:r>
      <w:r w:rsidR="003C4A6D" w:rsidRPr="00F136DE">
        <w:rPr>
          <w:rFonts w:cstheme="minorHAnsi"/>
          <w:color w:val="000000"/>
          <w:sz w:val="20"/>
          <w:szCs w:val="20"/>
        </w:rPr>
        <w:t xml:space="preserve"> </w:t>
      </w:r>
      <w:r w:rsidR="0057091B" w:rsidRPr="00F136DE">
        <w:rPr>
          <w:rFonts w:cstheme="minorHAnsi"/>
          <w:color w:val="000000"/>
          <w:sz w:val="20"/>
          <w:szCs w:val="20"/>
        </w:rPr>
        <w:t>e consta da especificação “</w:t>
      </w:r>
      <w:proofErr w:type="gramStart"/>
      <w:r w:rsidR="0057091B" w:rsidRPr="00F136DE">
        <w:rPr>
          <w:rFonts w:cstheme="minorHAnsi"/>
          <w:color w:val="000000"/>
          <w:sz w:val="20"/>
          <w:szCs w:val="20"/>
        </w:rPr>
        <w:t>equivalentes/similares</w:t>
      </w:r>
      <w:proofErr w:type="gramEnd"/>
      <w:r w:rsidR="0057091B" w:rsidRPr="00F136DE">
        <w:rPr>
          <w:rFonts w:cstheme="minorHAnsi"/>
          <w:color w:val="000000"/>
          <w:sz w:val="20"/>
          <w:szCs w:val="20"/>
        </w:rPr>
        <w:t xml:space="preserve"> ou de melhor qualidade.</w:t>
      </w:r>
    </w:p>
    <w:p w:rsidR="00147D19" w:rsidRPr="00E72858" w:rsidRDefault="00147D19" w:rsidP="006142D3">
      <w:pPr>
        <w:spacing w:before="120" w:after="120" w:line="360" w:lineRule="auto"/>
        <w:jc w:val="both"/>
        <w:rPr>
          <w:rFonts w:cstheme="minorHAnsi"/>
          <w:color w:val="000000"/>
          <w:sz w:val="20"/>
          <w:szCs w:val="20"/>
        </w:rPr>
      </w:pPr>
    </w:p>
    <w:p w:rsidR="002B4504" w:rsidRPr="003C28BC" w:rsidRDefault="00147D19" w:rsidP="006142D3">
      <w:pPr>
        <w:spacing w:before="120" w:after="120" w:line="360" w:lineRule="auto"/>
        <w:jc w:val="both"/>
        <w:rPr>
          <w:rFonts w:cstheme="minorHAnsi"/>
          <w:sz w:val="20"/>
          <w:szCs w:val="20"/>
        </w:rPr>
      </w:pPr>
      <w:r w:rsidRPr="003C28BC">
        <w:rPr>
          <w:rFonts w:cstheme="minorHAnsi"/>
          <w:sz w:val="20"/>
          <w:szCs w:val="20"/>
        </w:rPr>
        <w:t xml:space="preserve">4.3 </w:t>
      </w:r>
      <w:r w:rsidR="002B4504" w:rsidRPr="003C28BC">
        <w:rPr>
          <w:rFonts w:cstheme="minorHAnsi"/>
          <w:sz w:val="20"/>
          <w:szCs w:val="20"/>
        </w:rPr>
        <w:t>O objeto que se pretende contratar deverá conter as seguintes características</w:t>
      </w:r>
      <w:r w:rsidR="00084D69" w:rsidRPr="003C28BC">
        <w:rPr>
          <w:rFonts w:cstheme="minorHAnsi"/>
          <w:sz w:val="20"/>
          <w:szCs w:val="20"/>
        </w:rPr>
        <w:t>, conforme descrito no item 1.1</w:t>
      </w:r>
      <w:r w:rsidR="002B4504" w:rsidRPr="003C28BC">
        <w:rPr>
          <w:rFonts w:cstheme="minorHAnsi"/>
          <w:sz w:val="20"/>
          <w:szCs w:val="20"/>
        </w:rPr>
        <w:t>:</w:t>
      </w:r>
    </w:p>
    <w:p w:rsidR="00084D69" w:rsidRPr="003C28BC" w:rsidRDefault="00084D69" w:rsidP="00AC415C">
      <w:pPr>
        <w:spacing w:before="120" w:after="120" w:line="360" w:lineRule="auto"/>
        <w:jc w:val="both"/>
        <w:rPr>
          <w:sz w:val="20"/>
          <w:szCs w:val="20"/>
        </w:rPr>
      </w:pPr>
      <w:r w:rsidRPr="003C28BC">
        <w:rPr>
          <w:sz w:val="20"/>
          <w:szCs w:val="20"/>
        </w:rPr>
        <w:t xml:space="preserve">- 01 (um) switcher de vídeo “All in One”, com recursos de switcher de vídeo, gravação, streaming e tela para monitoração; Gravação em cartão SD no formato MP4; Codificador H.264 para a realização de streaming; Monitor LED embutido de 17 polegadas; Entradas de vídeo: SDI (mínimo </w:t>
      </w:r>
      <w:proofErr w:type="gramStart"/>
      <w:r w:rsidRPr="003C28BC">
        <w:rPr>
          <w:sz w:val="20"/>
          <w:szCs w:val="20"/>
        </w:rPr>
        <w:t>3</w:t>
      </w:r>
      <w:proofErr w:type="gramEnd"/>
      <w:r w:rsidRPr="003C28BC">
        <w:rPr>
          <w:sz w:val="20"/>
          <w:szCs w:val="20"/>
        </w:rPr>
        <w:t xml:space="preserve">) e HDMI (mínimo 2); Saídas de vídeo: SDI (mínimo 2) e HDMI (mínimo 3); Saída para headphone; Entrada de áudio analógico XLR; Formato de vídeo: 1080i 50/59.94/60Hz e 720p 50/59.94/60Hz. Modelo de referência: Datavideo HS-1300 ou equivalente de melhor qualidade; </w:t>
      </w:r>
    </w:p>
    <w:p w:rsidR="00084D69" w:rsidRPr="003C28BC" w:rsidRDefault="00084D69" w:rsidP="00AC415C">
      <w:pPr>
        <w:spacing w:before="120" w:after="120" w:line="360" w:lineRule="auto"/>
        <w:jc w:val="both"/>
        <w:rPr>
          <w:sz w:val="20"/>
          <w:szCs w:val="20"/>
        </w:rPr>
      </w:pPr>
      <w:r w:rsidRPr="003C28BC">
        <w:rPr>
          <w:sz w:val="20"/>
          <w:szCs w:val="20"/>
        </w:rPr>
        <w:t xml:space="preserve">- 03 (três) câmeras de vídeo PTZ Z, com sensor CMOS de 1.25 polegadas ou superior; Resolução 1080p ou superior; Relação sinal ruído igual ou superior a 55 </w:t>
      </w:r>
      <w:proofErr w:type="gramStart"/>
      <w:r w:rsidRPr="003C28BC">
        <w:rPr>
          <w:sz w:val="20"/>
          <w:szCs w:val="20"/>
        </w:rPr>
        <w:t>dB</w:t>
      </w:r>
      <w:proofErr w:type="gramEnd"/>
      <w:r w:rsidRPr="003C28BC">
        <w:rPr>
          <w:sz w:val="20"/>
          <w:szCs w:val="20"/>
        </w:rPr>
        <w:t xml:space="preserve">; Zoom 20x (zoom ótico) 10x (zoom digital); Foco automático e manual; Panorâmica/Inclinação: Panorâmica 300° (mínimo) / Inclinação +90° a -20° (mínimo); Saída de vídeo HDMI e SDI; Entrada de linha 3.5mm; Conexão RS-232 e RS-422/485; Porta Ethernet RJ-45; Compressão de vídeo H.264 / H.265 e saída de fluxo duplo; Protocolo VISCA, Pelco-D, Pelco-P, DVIP; Produto deve acompanhar: Controle remoto, fonte de alimentação e suportes de teto/parede para fixação (um para cada câmera); Equipamento deverá ser compatível com o item 02 do Lote 02 deste termo de referência. Modelo de referência: Datavideo PTC-140, Sony SRG-X400 ou equivalente de melhor qualidade; </w:t>
      </w:r>
    </w:p>
    <w:p w:rsidR="00084D69" w:rsidRPr="003C28BC" w:rsidRDefault="00084D69" w:rsidP="00AC415C">
      <w:pPr>
        <w:spacing w:before="120" w:after="120" w:line="360" w:lineRule="auto"/>
        <w:jc w:val="both"/>
        <w:rPr>
          <w:sz w:val="20"/>
          <w:szCs w:val="20"/>
        </w:rPr>
      </w:pPr>
      <w:r w:rsidRPr="003C28BC">
        <w:rPr>
          <w:sz w:val="20"/>
          <w:szCs w:val="20"/>
        </w:rPr>
        <w:t xml:space="preserve">- 01 (um) controle remoto para câmeras PTZ Z, com Capacidade de controle de </w:t>
      </w:r>
      <w:proofErr w:type="gramStart"/>
      <w:r w:rsidRPr="003C28BC">
        <w:rPr>
          <w:sz w:val="20"/>
          <w:szCs w:val="20"/>
        </w:rPr>
        <w:t>4</w:t>
      </w:r>
      <w:proofErr w:type="gramEnd"/>
      <w:r w:rsidRPr="003C28BC">
        <w:rPr>
          <w:sz w:val="20"/>
          <w:szCs w:val="20"/>
        </w:rPr>
        <w:t xml:space="preserve"> câmeras (mínimo);Controles PTZ (Pan, Tilt e Zoom);Joystick para controle de movimentos;Controle de foco manual e automático;Protocolos de controle IP, VISCA, PELCO-P, PELCO-D, RS-232, RS-485;Memória de ajuste e posição por câmera (presets);Equipamento deverá ser compatível com o item 01 do Lote 02 deste termo de referência.Modelo de referência: Datavideo RMC180 ou equivalente de melhor qualidade; </w:t>
      </w:r>
    </w:p>
    <w:p w:rsidR="00084D69" w:rsidRPr="003C28BC" w:rsidRDefault="00084D69" w:rsidP="00AC415C">
      <w:pPr>
        <w:spacing w:before="120" w:after="120" w:line="360" w:lineRule="auto"/>
        <w:jc w:val="both"/>
        <w:rPr>
          <w:sz w:val="20"/>
          <w:szCs w:val="20"/>
        </w:rPr>
      </w:pPr>
      <w:r w:rsidRPr="003C28BC">
        <w:rPr>
          <w:sz w:val="20"/>
          <w:szCs w:val="20"/>
        </w:rPr>
        <w:lastRenderedPageBreak/>
        <w:t xml:space="preserve">01 (uma) Placa de Captura Externa HDMI Interface: USB 3.0; Entrada: HDMI; Saída: HDMI; Resoluções suportadas: 1080p60, 1080p30, 1080i, 720p60, 720p30, 576p, 576i, 480p; Acompanha: cabo USB 3.0, cabo HDMI; Sistemas operacionais PC: Windows 10 (64-bit) e Mac: OS. </w:t>
      </w:r>
      <w:proofErr w:type="gramStart"/>
      <w:r w:rsidRPr="003C28BC">
        <w:rPr>
          <w:sz w:val="20"/>
          <w:szCs w:val="20"/>
        </w:rPr>
        <w:t>1</w:t>
      </w:r>
      <w:proofErr w:type="gramEnd"/>
      <w:r w:rsidRPr="003C28BC">
        <w:rPr>
          <w:sz w:val="20"/>
          <w:szCs w:val="20"/>
        </w:rPr>
        <w:t xml:space="preserve"> ano de garantia Modelo de referência: Elgato HD 60+, Razer Ripsaw HD, Asus TUF Gaming Capture Box CU4K-30, Prostream HDMI-CAP ou equivalente de melhor qualidade; </w:t>
      </w:r>
    </w:p>
    <w:p w:rsidR="00084D69" w:rsidRPr="003C28BC" w:rsidRDefault="00084D69" w:rsidP="00AC415C">
      <w:pPr>
        <w:spacing w:before="120" w:after="120" w:line="360" w:lineRule="auto"/>
        <w:jc w:val="both"/>
        <w:rPr>
          <w:sz w:val="20"/>
          <w:szCs w:val="20"/>
        </w:rPr>
      </w:pPr>
      <w:r w:rsidRPr="003C28BC">
        <w:rPr>
          <w:sz w:val="20"/>
          <w:szCs w:val="20"/>
        </w:rPr>
        <w:t xml:space="preserve">- 02 (dois) cartões de memória SDXC de </w:t>
      </w:r>
      <w:proofErr w:type="gramStart"/>
      <w:r w:rsidRPr="003C28BC">
        <w:rPr>
          <w:sz w:val="20"/>
          <w:szCs w:val="20"/>
        </w:rPr>
        <w:t>128Gb</w:t>
      </w:r>
      <w:proofErr w:type="gramEnd"/>
      <w:r w:rsidRPr="003C28BC">
        <w:rPr>
          <w:sz w:val="20"/>
          <w:szCs w:val="20"/>
        </w:rPr>
        <w:t xml:space="preserve">, classe 10, com velocidade de gravação igual ou superior a 85MB/s, para gravação de vídeos 4k. Cartão no formato SD original, sem necessidade de uso de adaptador. Para uso em slots padrão SD. Modelo de referência: </w:t>
      </w:r>
      <w:proofErr w:type="gramStart"/>
      <w:r w:rsidRPr="003C28BC">
        <w:rPr>
          <w:sz w:val="20"/>
          <w:szCs w:val="20"/>
        </w:rPr>
        <w:t>SanDisk</w:t>
      </w:r>
      <w:proofErr w:type="gramEnd"/>
      <w:r w:rsidRPr="003C28BC">
        <w:rPr>
          <w:sz w:val="20"/>
          <w:szCs w:val="20"/>
        </w:rPr>
        <w:t xml:space="preserve"> Extreme Pro DSDXXY-128G-GN4IN ou equivalente de melhor qualidade; </w:t>
      </w:r>
    </w:p>
    <w:p w:rsidR="00084D69" w:rsidRPr="003C28BC" w:rsidRDefault="003C28BC" w:rsidP="00AC415C">
      <w:pPr>
        <w:spacing w:before="120" w:after="120" w:line="360" w:lineRule="auto"/>
        <w:jc w:val="both"/>
        <w:rPr>
          <w:sz w:val="20"/>
          <w:szCs w:val="20"/>
        </w:rPr>
      </w:pPr>
      <w:r>
        <w:rPr>
          <w:sz w:val="20"/>
          <w:szCs w:val="20"/>
        </w:rPr>
        <w:t xml:space="preserve">- </w:t>
      </w:r>
      <w:r w:rsidR="00084D69" w:rsidRPr="003C28BC">
        <w:rPr>
          <w:sz w:val="20"/>
          <w:szCs w:val="20"/>
        </w:rPr>
        <w:t>01 (um) cabo SDI Full HD de 10 metros Comprimento 10 metros; Impedância 75 Ohms; Condutor interno: Fio de Cobre nu; Deverá possuir dupla blindagem; Capa em PVC (</w:t>
      </w:r>
      <w:proofErr w:type="gramStart"/>
      <w:r w:rsidR="00084D69" w:rsidRPr="003C28BC">
        <w:rPr>
          <w:sz w:val="20"/>
          <w:szCs w:val="20"/>
        </w:rPr>
        <w:t>6mm</w:t>
      </w:r>
      <w:proofErr w:type="gramEnd"/>
      <w:r w:rsidR="00084D69" w:rsidRPr="003C28BC">
        <w:rPr>
          <w:sz w:val="20"/>
          <w:szCs w:val="20"/>
        </w:rPr>
        <w:t xml:space="preserve"> diâmetro mínimo); Os cabos deverão vir montados; </w:t>
      </w:r>
    </w:p>
    <w:p w:rsidR="00084D69" w:rsidRPr="003C28BC" w:rsidRDefault="003C28BC" w:rsidP="00AC415C">
      <w:pPr>
        <w:spacing w:before="120" w:after="120" w:line="360" w:lineRule="auto"/>
        <w:jc w:val="both"/>
        <w:rPr>
          <w:sz w:val="20"/>
          <w:szCs w:val="20"/>
        </w:rPr>
      </w:pPr>
      <w:r>
        <w:rPr>
          <w:sz w:val="20"/>
          <w:szCs w:val="20"/>
        </w:rPr>
        <w:t xml:space="preserve">- </w:t>
      </w:r>
      <w:r w:rsidR="00084D69" w:rsidRPr="003C28BC">
        <w:rPr>
          <w:sz w:val="20"/>
          <w:szCs w:val="20"/>
        </w:rPr>
        <w:t>01 (um) cabo SDI Full HD de 15 metros Comprimento 15 metros; Impedância 75 Ohms; Condutor interno: Fio de Cobre nu; Deverá possuir dupla blindagem; Capa em PVC (</w:t>
      </w:r>
      <w:proofErr w:type="gramStart"/>
      <w:r w:rsidR="00084D69" w:rsidRPr="003C28BC">
        <w:rPr>
          <w:sz w:val="20"/>
          <w:szCs w:val="20"/>
        </w:rPr>
        <w:t>6mm</w:t>
      </w:r>
      <w:proofErr w:type="gramEnd"/>
      <w:r w:rsidR="00084D69" w:rsidRPr="003C28BC">
        <w:rPr>
          <w:sz w:val="20"/>
          <w:szCs w:val="20"/>
        </w:rPr>
        <w:t xml:space="preserve"> diâmetro mínimo); Os cabos deverão vir montados ; </w:t>
      </w:r>
    </w:p>
    <w:p w:rsidR="00084D69" w:rsidRPr="003C28BC" w:rsidRDefault="003C28BC" w:rsidP="00AC415C">
      <w:pPr>
        <w:spacing w:before="120" w:after="120" w:line="360" w:lineRule="auto"/>
        <w:jc w:val="both"/>
        <w:rPr>
          <w:sz w:val="20"/>
          <w:szCs w:val="20"/>
        </w:rPr>
      </w:pPr>
      <w:r>
        <w:rPr>
          <w:sz w:val="20"/>
          <w:szCs w:val="20"/>
        </w:rPr>
        <w:t xml:space="preserve">- </w:t>
      </w:r>
      <w:r w:rsidR="00084D69" w:rsidRPr="003C28BC">
        <w:rPr>
          <w:sz w:val="20"/>
          <w:szCs w:val="20"/>
        </w:rPr>
        <w:t xml:space="preserve">01 (um) cabo SDI Full HD de 20 metros Comprimento 20 </w:t>
      </w:r>
      <w:proofErr w:type="gramStart"/>
      <w:r w:rsidR="00084D69" w:rsidRPr="003C28BC">
        <w:rPr>
          <w:sz w:val="20"/>
          <w:szCs w:val="20"/>
        </w:rPr>
        <w:t>metros;</w:t>
      </w:r>
      <w:proofErr w:type="gramEnd"/>
      <w:r w:rsidR="00084D69" w:rsidRPr="003C28BC">
        <w:rPr>
          <w:sz w:val="20"/>
          <w:szCs w:val="20"/>
        </w:rPr>
        <w:t xml:space="preserve">Impedância 75 Ohms;Condutor interno: Fio de Cobre nu;Deverá possuir dupla blindagem;Capa em PVC (6mm diâmetro mínimo);Os cabos deverão vir montados; </w:t>
      </w:r>
    </w:p>
    <w:p w:rsidR="00084D69" w:rsidRPr="003C28BC" w:rsidRDefault="003C28BC" w:rsidP="00AC415C">
      <w:pPr>
        <w:spacing w:before="120" w:after="120" w:line="360" w:lineRule="auto"/>
        <w:jc w:val="both"/>
        <w:rPr>
          <w:sz w:val="20"/>
          <w:szCs w:val="20"/>
        </w:rPr>
      </w:pPr>
      <w:r>
        <w:rPr>
          <w:sz w:val="20"/>
          <w:szCs w:val="20"/>
        </w:rPr>
        <w:t xml:space="preserve">- </w:t>
      </w:r>
      <w:r w:rsidR="00084D69" w:rsidRPr="003C28BC">
        <w:rPr>
          <w:sz w:val="20"/>
          <w:szCs w:val="20"/>
        </w:rPr>
        <w:t xml:space="preserve">03 (três) tripés para </w:t>
      </w:r>
      <w:proofErr w:type="gramStart"/>
      <w:r w:rsidR="00084D69" w:rsidRPr="003C28BC">
        <w:rPr>
          <w:sz w:val="20"/>
          <w:szCs w:val="20"/>
        </w:rPr>
        <w:t>câmeras</w:t>
      </w:r>
      <w:r w:rsidRPr="003C28BC">
        <w:rPr>
          <w:sz w:val="20"/>
          <w:szCs w:val="20"/>
        </w:rPr>
        <w:t xml:space="preserve"> Material</w:t>
      </w:r>
      <w:proofErr w:type="gramEnd"/>
      <w:r w:rsidRPr="003C28BC">
        <w:rPr>
          <w:sz w:val="20"/>
          <w:szCs w:val="20"/>
        </w:rPr>
        <w:t>: Alumínio e Tecnopolímero; Tipo de perna: Independentes; Bloqueio de perna: bloqueio de flip; Ângulo das pernas: 25 °, 46 °, 66 °, 88 °; Diâmetro dos tubos das pernas: 26,22,5,19 mm Tipo de cabeça: Cabeça de 3 Vias Pan/Tilt; Tipo de base: Plana; Inclinação lateral: 70° / + 90°; Montagem de Tripé: 3/8" 16; Montagem na Câmera: 1/4 "20 Altura máxima: 171 cm; Altura mínima: 42 cm Carga máxima: 4 kg; Peso aproximado: 2.520 g; Itens Inclusos: Bolsa de Transporte. O tripé deve ser compatível com a câmera descrita neste documento. Modelo de referência: Tripé Manfrotto MK290XTA3-</w:t>
      </w:r>
      <w:proofErr w:type="gramStart"/>
      <w:r w:rsidRPr="003C28BC">
        <w:rPr>
          <w:sz w:val="20"/>
          <w:szCs w:val="20"/>
        </w:rPr>
        <w:t>3W</w:t>
      </w:r>
      <w:proofErr w:type="gramEnd"/>
      <w:r w:rsidRPr="003C28BC">
        <w:rPr>
          <w:sz w:val="20"/>
          <w:szCs w:val="20"/>
        </w:rPr>
        <w:t xml:space="preserve"> cabeça 3 vias ou equivalente/similar/de melhor qualidade</w:t>
      </w:r>
      <w:r w:rsidR="00084D69" w:rsidRPr="003C28BC">
        <w:rPr>
          <w:sz w:val="20"/>
          <w:szCs w:val="20"/>
        </w:rPr>
        <w:t xml:space="preserve">; </w:t>
      </w:r>
    </w:p>
    <w:p w:rsidR="00084D69" w:rsidRPr="003C28BC" w:rsidRDefault="003C28BC" w:rsidP="00AC415C">
      <w:pPr>
        <w:spacing w:before="120" w:after="120" w:line="360" w:lineRule="auto"/>
        <w:jc w:val="both"/>
        <w:rPr>
          <w:sz w:val="20"/>
          <w:szCs w:val="20"/>
        </w:rPr>
      </w:pPr>
      <w:r>
        <w:rPr>
          <w:sz w:val="20"/>
          <w:szCs w:val="20"/>
        </w:rPr>
        <w:t xml:space="preserve">- </w:t>
      </w:r>
      <w:r w:rsidR="00084D69" w:rsidRPr="003C28BC">
        <w:rPr>
          <w:sz w:val="20"/>
          <w:szCs w:val="20"/>
        </w:rPr>
        <w:t>01 (uma) mesa de som</w:t>
      </w:r>
      <w:r w:rsidRPr="003C28BC">
        <w:rPr>
          <w:sz w:val="20"/>
          <w:szCs w:val="20"/>
        </w:rPr>
        <w:t xml:space="preserve"> com 10 canais (inputs), sendo pelo menos dois deles com entrada XLR; Canais com entrada XLR deverão possuir equalizador de três bandas, compressor e corte de graves; Interface de áudio USB integrada com taxa de amostragem mínima de </w:t>
      </w:r>
      <w:proofErr w:type="gramStart"/>
      <w:r w:rsidRPr="003C28BC">
        <w:rPr>
          <w:sz w:val="20"/>
          <w:szCs w:val="20"/>
        </w:rPr>
        <w:t>48KHz</w:t>
      </w:r>
      <w:proofErr w:type="gramEnd"/>
      <w:r w:rsidRPr="003C28BC">
        <w:rPr>
          <w:sz w:val="20"/>
          <w:szCs w:val="20"/>
        </w:rPr>
        <w:t>; Entradas e saídas RCA para CD/Tape; Saídas ¼ (P10) para fone de ouvido, Main Out e Control Room/Monitor; Phantom Power; Voltagem 100/240V; Garantia de 3 anos. Modelo de referência: Behringer Q1002USB</w:t>
      </w:r>
      <w:r w:rsidR="00084D69" w:rsidRPr="003C28BC">
        <w:rPr>
          <w:sz w:val="20"/>
          <w:szCs w:val="20"/>
        </w:rPr>
        <w:t xml:space="preserve">; </w:t>
      </w:r>
    </w:p>
    <w:p w:rsidR="00084D69" w:rsidRPr="003C28BC" w:rsidRDefault="003C28BC" w:rsidP="00AC415C">
      <w:pPr>
        <w:spacing w:before="120" w:after="120" w:line="360" w:lineRule="auto"/>
        <w:jc w:val="both"/>
        <w:rPr>
          <w:sz w:val="20"/>
          <w:szCs w:val="20"/>
        </w:rPr>
      </w:pPr>
      <w:r>
        <w:rPr>
          <w:sz w:val="20"/>
          <w:szCs w:val="20"/>
        </w:rPr>
        <w:t xml:space="preserve">- </w:t>
      </w:r>
      <w:r w:rsidR="00084D69" w:rsidRPr="003C28BC">
        <w:rPr>
          <w:sz w:val="20"/>
          <w:szCs w:val="20"/>
        </w:rPr>
        <w:t>04 (quatro) microfones sem fio</w:t>
      </w:r>
      <w:r w:rsidRPr="003C28BC">
        <w:rPr>
          <w:sz w:val="20"/>
          <w:szCs w:val="20"/>
        </w:rPr>
        <w:t xml:space="preserve"> Tipo: Dinâmico; Padrão polar: Cardioide; Resposta de Frequência: </w:t>
      </w:r>
      <w:proofErr w:type="gramStart"/>
      <w:r w:rsidRPr="003C28BC">
        <w:rPr>
          <w:sz w:val="20"/>
          <w:szCs w:val="20"/>
        </w:rPr>
        <w:t>60Hz</w:t>
      </w:r>
      <w:proofErr w:type="gramEnd"/>
      <w:r w:rsidRPr="003C28BC">
        <w:rPr>
          <w:sz w:val="20"/>
          <w:szCs w:val="20"/>
        </w:rPr>
        <w:t xml:space="preserve"> a 15kHz; Conectores de saída XLR e P10; Atenuação de ganho: -10dB; Alimentação: duas pilhas alcalinas AA 1,5V; Autonomia da bateria: Mínimo 12 horas de uso contínuo; Faixa de frequência: 584 a 686 MHz; Alcance de 90 metros ou superior; Voltagem 100/240V; Homologado pela Anatel; Garantia de fábrica de 24 meses. Modelo de referência: Shure BLX24BR/PG58</w:t>
      </w:r>
      <w:r w:rsidR="00084D69" w:rsidRPr="003C28BC">
        <w:rPr>
          <w:sz w:val="20"/>
          <w:szCs w:val="20"/>
        </w:rPr>
        <w:t xml:space="preserve">; </w:t>
      </w:r>
    </w:p>
    <w:p w:rsidR="00AC415C" w:rsidRPr="003C28BC" w:rsidRDefault="003C28BC" w:rsidP="00AC415C">
      <w:pPr>
        <w:spacing w:before="120" w:after="120" w:line="360" w:lineRule="auto"/>
        <w:jc w:val="both"/>
        <w:rPr>
          <w:sz w:val="20"/>
          <w:szCs w:val="20"/>
        </w:rPr>
      </w:pPr>
      <w:r>
        <w:rPr>
          <w:sz w:val="20"/>
          <w:szCs w:val="20"/>
        </w:rPr>
        <w:lastRenderedPageBreak/>
        <w:t xml:space="preserve">- </w:t>
      </w:r>
      <w:r w:rsidR="00084D69" w:rsidRPr="003C28BC">
        <w:rPr>
          <w:sz w:val="20"/>
          <w:szCs w:val="20"/>
        </w:rPr>
        <w:t>02 (dois) microfones gooseneck</w:t>
      </w:r>
      <w:r w:rsidRPr="003C28BC">
        <w:rPr>
          <w:sz w:val="20"/>
          <w:szCs w:val="20"/>
        </w:rPr>
        <w:t xml:space="preserve"> Padrão polar: Cardioide; Resposta de Frequência Mínima: </w:t>
      </w:r>
      <w:proofErr w:type="gramStart"/>
      <w:r w:rsidRPr="003C28BC">
        <w:rPr>
          <w:sz w:val="20"/>
          <w:szCs w:val="20"/>
        </w:rPr>
        <w:t>50Hz</w:t>
      </w:r>
      <w:proofErr w:type="gramEnd"/>
      <w:r w:rsidRPr="003C28BC">
        <w:rPr>
          <w:sz w:val="20"/>
          <w:szCs w:val="20"/>
        </w:rPr>
        <w:t xml:space="preserve"> a 15kHz; Conectores de saída XLR; Faixa Dinâmica entre 80 e 100 dB; Relação Sinal-Ruído entre 60 e 70 dB; Nível Máximo de Entrada de Som (SPL) entre 110 e 125 dB; Se necessário utilização de fonte, esta deve acompanhar o produto. Garantia de fábrica de 24 mes</w:t>
      </w:r>
      <w:r w:rsidR="00A74A5F">
        <w:rPr>
          <w:sz w:val="20"/>
          <w:szCs w:val="20"/>
        </w:rPr>
        <w:t>es</w:t>
      </w:r>
      <w:r w:rsidR="00084D69" w:rsidRPr="003C28BC">
        <w:rPr>
          <w:sz w:val="20"/>
          <w:szCs w:val="20"/>
        </w:rPr>
        <w:t>.</w:t>
      </w:r>
    </w:p>
    <w:p w:rsidR="003C28BC" w:rsidRPr="003C28BC" w:rsidRDefault="003C28BC" w:rsidP="006142D3">
      <w:pPr>
        <w:spacing w:before="120" w:after="120" w:line="360" w:lineRule="auto"/>
        <w:jc w:val="both"/>
        <w:rPr>
          <w:rFonts w:cstheme="minorHAnsi"/>
          <w:sz w:val="20"/>
          <w:szCs w:val="20"/>
        </w:rPr>
      </w:pPr>
    </w:p>
    <w:p w:rsidR="005F39CE" w:rsidRPr="00A74A5F" w:rsidRDefault="005F39CE" w:rsidP="006142D3">
      <w:pPr>
        <w:spacing w:before="120" w:after="120" w:line="360" w:lineRule="auto"/>
        <w:jc w:val="both"/>
        <w:rPr>
          <w:sz w:val="20"/>
          <w:szCs w:val="20"/>
        </w:rPr>
      </w:pPr>
      <w:r w:rsidRPr="00A74A5F">
        <w:rPr>
          <w:sz w:val="20"/>
          <w:szCs w:val="20"/>
        </w:rPr>
        <w:t>4.4. Critérios e práticas de sustentabilidade</w:t>
      </w:r>
      <w:r w:rsidR="006D5FFF" w:rsidRPr="00A74A5F">
        <w:rPr>
          <w:sz w:val="20"/>
          <w:szCs w:val="20"/>
        </w:rPr>
        <w:t xml:space="preserve"> (vinculados às características do objeto)</w:t>
      </w:r>
      <w:r w:rsidRPr="00A74A5F">
        <w:rPr>
          <w:sz w:val="20"/>
          <w:szCs w:val="20"/>
        </w:rPr>
        <w:t>:</w:t>
      </w:r>
    </w:p>
    <w:p w:rsidR="00A74A5F" w:rsidRPr="00A74A5F" w:rsidRDefault="001E7FB2" w:rsidP="00A74A5F">
      <w:pPr>
        <w:spacing w:before="120" w:after="120" w:line="360" w:lineRule="auto"/>
        <w:ind w:left="426"/>
        <w:jc w:val="both"/>
        <w:rPr>
          <w:sz w:val="20"/>
          <w:szCs w:val="20"/>
        </w:rPr>
      </w:pPr>
      <w:r w:rsidRPr="001E7FB2">
        <w:rPr>
          <w:rFonts w:cstheme="minorHAnsi"/>
          <w:noProof/>
          <w:color w:val="FF0000"/>
          <w:sz w:val="20"/>
          <w:szCs w:val="20"/>
          <w:lang w:eastAsia="pt-BR"/>
        </w:rPr>
        <w:pict>
          <v:rect id="_x0000_s1185" style="position:absolute;left:0;text-align:left;margin-left:1.5pt;margin-top:4.65pt;width:6.3pt;height:6.65pt;z-index:251678811;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57091B" w:rsidRPr="003C28BC">
        <w:rPr>
          <w:rFonts w:cstheme="minorHAnsi"/>
          <w:color w:val="FF0000"/>
          <w:sz w:val="20"/>
          <w:szCs w:val="20"/>
        </w:rPr>
        <w:t xml:space="preserve"> </w:t>
      </w:r>
      <w:r w:rsidR="0057091B" w:rsidRPr="00A74A5F">
        <w:rPr>
          <w:sz w:val="20"/>
          <w:szCs w:val="20"/>
        </w:rPr>
        <w:t xml:space="preserve">Não </w:t>
      </w:r>
      <w:r w:rsidR="00A74A5F">
        <w:rPr>
          <w:sz w:val="20"/>
          <w:szCs w:val="20"/>
        </w:rPr>
        <w:t>f</w:t>
      </w:r>
      <w:r w:rsidR="005F39CE" w:rsidRPr="00A74A5F">
        <w:rPr>
          <w:sz w:val="20"/>
          <w:szCs w:val="20"/>
        </w:rPr>
        <w:t>oram adotados</w:t>
      </w:r>
      <w:r w:rsidR="00A74A5F">
        <w:rPr>
          <w:sz w:val="20"/>
          <w:szCs w:val="20"/>
        </w:rPr>
        <w:t>, conforme manifestação da área técnica acostada aos autos.</w:t>
      </w:r>
    </w:p>
    <w:p w:rsidR="005F39CE" w:rsidRPr="003C28BC" w:rsidRDefault="005F39CE" w:rsidP="006142D3">
      <w:pPr>
        <w:spacing w:before="120" w:after="120" w:line="360" w:lineRule="auto"/>
        <w:jc w:val="both"/>
        <w:rPr>
          <w:rFonts w:cstheme="minorHAnsi"/>
          <w:sz w:val="20"/>
          <w:szCs w:val="20"/>
        </w:rPr>
      </w:pPr>
    </w:p>
    <w:p w:rsidR="00AE0715" w:rsidRPr="003C28BC" w:rsidRDefault="00F83FAE" w:rsidP="006142D3">
      <w:pPr>
        <w:spacing w:before="120" w:after="120" w:line="360" w:lineRule="auto"/>
        <w:jc w:val="both"/>
        <w:rPr>
          <w:rFonts w:cstheme="minorHAnsi"/>
          <w:b/>
          <w:bCs/>
          <w:color w:val="000000"/>
          <w:sz w:val="20"/>
          <w:szCs w:val="20"/>
        </w:rPr>
      </w:pPr>
      <w:r w:rsidRPr="003C28BC">
        <w:rPr>
          <w:rFonts w:cstheme="minorHAnsi"/>
          <w:b/>
          <w:bCs/>
          <w:color w:val="000000"/>
          <w:sz w:val="20"/>
          <w:szCs w:val="20"/>
        </w:rPr>
        <w:t>5. REQUISITOS DA CONTRATAÇÃO</w:t>
      </w:r>
    </w:p>
    <w:p w:rsidR="00B357A6" w:rsidRPr="003C28BC" w:rsidRDefault="00B357A6" w:rsidP="006142D3">
      <w:pPr>
        <w:spacing w:before="120" w:after="120" w:line="360" w:lineRule="auto"/>
        <w:jc w:val="both"/>
        <w:rPr>
          <w:rFonts w:cstheme="minorHAnsi"/>
          <w:b/>
          <w:bCs/>
          <w:color w:val="000000"/>
          <w:sz w:val="20"/>
          <w:szCs w:val="20"/>
        </w:rPr>
      </w:pPr>
    </w:p>
    <w:p w:rsidR="00B357A6" w:rsidRPr="003C28BC" w:rsidRDefault="00B357A6" w:rsidP="006142D3">
      <w:pPr>
        <w:spacing w:before="120" w:after="120" w:line="360" w:lineRule="auto"/>
        <w:jc w:val="both"/>
        <w:rPr>
          <w:rFonts w:cstheme="minorHAnsi"/>
          <w:color w:val="000000"/>
          <w:sz w:val="20"/>
          <w:szCs w:val="20"/>
        </w:rPr>
      </w:pPr>
      <w:r w:rsidRPr="003C28BC">
        <w:rPr>
          <w:rFonts w:cstheme="minorHAnsi"/>
          <w:color w:val="000000"/>
          <w:sz w:val="20"/>
          <w:szCs w:val="20"/>
        </w:rPr>
        <w:t>5.1 Exigências legais</w:t>
      </w:r>
    </w:p>
    <w:p w:rsidR="00B357A6" w:rsidRPr="003C28BC" w:rsidRDefault="001E7FB2" w:rsidP="006142D3">
      <w:pPr>
        <w:spacing w:before="120" w:after="120" w:line="360" w:lineRule="auto"/>
        <w:ind w:left="426"/>
        <w:jc w:val="both"/>
        <w:rPr>
          <w:rFonts w:cstheme="minorHAnsi"/>
          <w:color w:val="000000"/>
          <w:sz w:val="20"/>
          <w:szCs w:val="20"/>
        </w:rPr>
      </w:pPr>
      <w:r w:rsidRPr="001E7FB2">
        <w:rPr>
          <w:rFonts w:cstheme="minorHAnsi"/>
          <w:bCs/>
          <w:noProof/>
          <w:color w:val="000000" w:themeColor="text1"/>
          <w:sz w:val="20"/>
          <w:szCs w:val="20"/>
        </w:rPr>
        <w:pict>
          <v:rect id="Retângulo 34" o:spid="_x0000_s1141" style="position:absolute;left:0;text-align:left;margin-left:0;margin-top:4.15pt;width:6.3pt;height:6.65pt;z-index:25165832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black [3200]" strokecolor="#f2f2f2 [3041]" strokeweight="3pt">
            <v:shadow on="t" type="perspective" color="#7f7f7f [1601]" opacity=".5" offset="1pt" offset2="-1pt"/>
            <w10:wrap anchorx="margin"/>
          </v:rect>
        </w:pict>
      </w:r>
      <w:r w:rsidR="001216A2" w:rsidRPr="003C28BC">
        <w:rPr>
          <w:rFonts w:cstheme="minorHAnsi"/>
          <w:color w:val="000000"/>
          <w:sz w:val="20"/>
          <w:szCs w:val="20"/>
        </w:rPr>
        <w:t>Foram verificadas e n</w:t>
      </w:r>
      <w:r w:rsidR="00B357A6" w:rsidRPr="003C28BC">
        <w:rPr>
          <w:rFonts w:cstheme="minorHAnsi"/>
          <w:color w:val="000000"/>
          <w:sz w:val="20"/>
          <w:szCs w:val="20"/>
        </w:rPr>
        <w:t>ão</w:t>
      </w:r>
      <w:r w:rsidR="001216A2" w:rsidRPr="003C28BC">
        <w:rPr>
          <w:rFonts w:cstheme="minorHAnsi"/>
          <w:color w:val="000000"/>
          <w:sz w:val="20"/>
          <w:szCs w:val="20"/>
        </w:rPr>
        <w:t xml:space="preserve"> existem para o objeto</w:t>
      </w:r>
    </w:p>
    <w:p w:rsidR="006720CF" w:rsidRPr="003C28BC" w:rsidRDefault="006720CF" w:rsidP="006142D3">
      <w:pPr>
        <w:spacing w:before="120" w:after="120" w:line="360" w:lineRule="auto"/>
        <w:jc w:val="both"/>
        <w:rPr>
          <w:rFonts w:cstheme="minorHAnsi"/>
          <w:sz w:val="20"/>
          <w:szCs w:val="20"/>
        </w:rPr>
      </w:pPr>
    </w:p>
    <w:p w:rsidR="00BC6F09" w:rsidRPr="003C28BC" w:rsidRDefault="00BC6F09" w:rsidP="006142D3">
      <w:pPr>
        <w:spacing w:before="120" w:after="120" w:line="360" w:lineRule="auto"/>
        <w:jc w:val="both"/>
        <w:rPr>
          <w:rFonts w:cstheme="minorHAnsi"/>
          <w:sz w:val="20"/>
          <w:szCs w:val="20"/>
        </w:rPr>
      </w:pPr>
      <w:r w:rsidRPr="003C28BC">
        <w:rPr>
          <w:rFonts w:cstheme="minorHAnsi"/>
          <w:sz w:val="20"/>
          <w:szCs w:val="20"/>
        </w:rPr>
        <w:t xml:space="preserve">5.2 </w:t>
      </w:r>
      <w:proofErr w:type="gramStart"/>
      <w:r w:rsidR="00E21FD1" w:rsidRPr="003C28BC">
        <w:rPr>
          <w:rFonts w:cstheme="minorHAnsi"/>
          <w:sz w:val="20"/>
          <w:szCs w:val="20"/>
        </w:rPr>
        <w:t>Garantia</w:t>
      </w:r>
      <w:proofErr w:type="gramEnd"/>
      <w:r w:rsidR="00E21FD1" w:rsidRPr="003C28BC">
        <w:rPr>
          <w:rFonts w:cstheme="minorHAnsi"/>
          <w:sz w:val="20"/>
          <w:szCs w:val="20"/>
        </w:rPr>
        <w:t xml:space="preserve"> d</w:t>
      </w:r>
      <w:r w:rsidR="00CB0539" w:rsidRPr="003C28BC">
        <w:rPr>
          <w:rFonts w:cstheme="minorHAnsi"/>
          <w:sz w:val="20"/>
          <w:szCs w:val="20"/>
        </w:rPr>
        <w:t>e execução do contrato</w:t>
      </w:r>
      <w:r w:rsidR="00E21FD1" w:rsidRPr="003C28BC">
        <w:rPr>
          <w:rFonts w:cstheme="minorHAnsi"/>
          <w:sz w:val="20"/>
          <w:szCs w:val="20"/>
        </w:rPr>
        <w:t xml:space="preserve"> </w:t>
      </w:r>
    </w:p>
    <w:p w:rsidR="00AF0F55" w:rsidRPr="003C28BC" w:rsidRDefault="001E7FB2" w:rsidP="006142D3">
      <w:pPr>
        <w:spacing w:before="120" w:after="120" w:line="360" w:lineRule="auto"/>
        <w:ind w:left="426"/>
        <w:jc w:val="both"/>
        <w:rPr>
          <w:rFonts w:cstheme="minorHAnsi"/>
          <w:sz w:val="20"/>
          <w:szCs w:val="20"/>
        </w:rPr>
      </w:pPr>
      <w:r>
        <w:rPr>
          <w:rFonts w:cstheme="minorHAnsi"/>
          <w:noProof/>
          <w:sz w:val="20"/>
          <w:szCs w:val="20"/>
        </w:rPr>
        <w:pict>
          <v:rect id="_x0000_s1143" style="position:absolute;left:0;text-align:left;margin-left:.45pt;margin-top:1.85pt;width:6.3pt;height:6.65pt;z-index:25165832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black [3200]" strokecolor="#f2f2f2 [3041]" strokeweight="3pt">
            <v:shadow on="t" type="perspective" color="#7f7f7f [1601]" opacity=".5" offset="1pt" offset2="-1pt"/>
            <w10:wrap anchorx="margin"/>
          </v:rect>
        </w:pict>
      </w:r>
      <w:r w:rsidR="00E21FD1" w:rsidRPr="003C28BC">
        <w:rPr>
          <w:rFonts w:cstheme="minorHAnsi"/>
          <w:sz w:val="20"/>
          <w:szCs w:val="20"/>
        </w:rPr>
        <w:t>Não haverá exigência d</w:t>
      </w:r>
      <w:r w:rsidR="005B4EBD" w:rsidRPr="003C28BC">
        <w:rPr>
          <w:rFonts w:cstheme="minorHAnsi"/>
          <w:sz w:val="20"/>
          <w:szCs w:val="20"/>
        </w:rPr>
        <w:t>e prestação de garantia, nos termos do artigo 96 e seguintes da Lei 14.133/2021</w:t>
      </w:r>
      <w:r w:rsidR="00812274" w:rsidRPr="003C28BC">
        <w:rPr>
          <w:rFonts w:cstheme="minorHAnsi"/>
          <w:sz w:val="20"/>
          <w:szCs w:val="20"/>
        </w:rPr>
        <w:t>.</w:t>
      </w:r>
    </w:p>
    <w:p w:rsidR="0040517F" w:rsidRPr="003C28BC" w:rsidRDefault="0040517F" w:rsidP="006142D3">
      <w:pPr>
        <w:pStyle w:val="NormalWeb"/>
        <w:spacing w:before="120" w:beforeAutospacing="0" w:after="120" w:afterAutospacing="0" w:line="360" w:lineRule="auto"/>
        <w:ind w:left="426"/>
        <w:jc w:val="both"/>
        <w:rPr>
          <w:rFonts w:asciiTheme="minorHAnsi" w:hAnsiTheme="minorHAnsi" w:cstheme="minorHAnsi"/>
          <w:sz w:val="20"/>
          <w:szCs w:val="20"/>
        </w:rPr>
      </w:pPr>
    </w:p>
    <w:p w:rsidR="0040517F" w:rsidRPr="003C28BC" w:rsidRDefault="0040517F" w:rsidP="0040517F">
      <w:pPr>
        <w:spacing w:before="120" w:after="120" w:line="360" w:lineRule="auto"/>
        <w:jc w:val="both"/>
        <w:rPr>
          <w:rFonts w:ascii="Calibri" w:hAnsi="Calibri" w:cs="Calibri"/>
          <w:color w:val="000000"/>
          <w:sz w:val="20"/>
          <w:szCs w:val="20"/>
        </w:rPr>
      </w:pPr>
      <w:proofErr w:type="gramStart"/>
      <w:r w:rsidRPr="003C28BC">
        <w:rPr>
          <w:rFonts w:ascii="Calibri" w:hAnsi="Calibri" w:cs="Calibri"/>
          <w:color w:val="000000"/>
          <w:sz w:val="20"/>
          <w:szCs w:val="20"/>
        </w:rPr>
        <w:t>5.3 Programa</w:t>
      </w:r>
      <w:proofErr w:type="gramEnd"/>
      <w:r w:rsidRPr="003C28BC">
        <w:rPr>
          <w:rFonts w:ascii="Calibri" w:hAnsi="Calibri" w:cs="Calibri"/>
          <w:color w:val="000000"/>
          <w:sz w:val="20"/>
          <w:szCs w:val="20"/>
        </w:rPr>
        <w:t xml:space="preserve"> de Integridade</w:t>
      </w:r>
    </w:p>
    <w:p w:rsidR="0040517F" w:rsidRPr="003C28BC" w:rsidRDefault="001E7FB2" w:rsidP="0040517F">
      <w:pPr>
        <w:spacing w:after="120" w:line="360" w:lineRule="auto"/>
        <w:ind w:left="426"/>
        <w:jc w:val="both"/>
        <w:rPr>
          <w:rFonts w:ascii="Calibri" w:hAnsi="Calibri" w:cs="Calibri"/>
          <w:color w:val="000000"/>
          <w:sz w:val="20"/>
          <w:szCs w:val="20"/>
        </w:rPr>
      </w:pPr>
      <w:r w:rsidRPr="001E7FB2">
        <w:rPr>
          <w:sz w:val="20"/>
          <w:szCs w:val="20"/>
        </w:rPr>
        <w:pict>
          <v:rect id="_x0000_s1177" style="position:absolute;left:0;text-align:left;margin-left:.75pt;margin-top:3pt;width:6.3pt;height:6.65pt;z-index:25167471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black [3200]" strokecolor="#f2f2f2 [3041]" strokeweight="3pt">
            <v:shadow on="t" type="perspective" color="#7f7f7f [1601]" opacity=".5" offset="1pt" offset2="-1pt"/>
            <w10:wrap anchorx="margin"/>
          </v:rect>
        </w:pict>
      </w:r>
      <w:r w:rsidR="0040517F" w:rsidRPr="003C28BC">
        <w:rPr>
          <w:rFonts w:ascii="Calibri" w:hAnsi="Calibri" w:cs="Calibri"/>
          <w:color w:val="000000"/>
          <w:sz w:val="20"/>
          <w:szCs w:val="20"/>
        </w:rPr>
        <w:t>Não haverá necessidade de apresentação, pela empresa contratada, de programa de integridade.</w:t>
      </w:r>
    </w:p>
    <w:p w:rsidR="001E125C" w:rsidRPr="003C28BC" w:rsidRDefault="001E125C" w:rsidP="006142D3">
      <w:pPr>
        <w:spacing w:before="120" w:after="120" w:line="360" w:lineRule="auto"/>
        <w:jc w:val="both"/>
        <w:rPr>
          <w:rFonts w:cstheme="minorHAnsi"/>
          <w:b/>
          <w:bCs/>
          <w:color w:val="000000"/>
          <w:sz w:val="20"/>
          <w:szCs w:val="20"/>
        </w:rPr>
      </w:pPr>
    </w:p>
    <w:p w:rsidR="00F83FAE" w:rsidRPr="003C28BC" w:rsidRDefault="00A007A5" w:rsidP="006142D3">
      <w:pPr>
        <w:spacing w:before="120" w:after="120" w:line="360" w:lineRule="auto"/>
        <w:jc w:val="both"/>
        <w:rPr>
          <w:rFonts w:cstheme="minorHAnsi"/>
          <w:b/>
          <w:bCs/>
          <w:color w:val="000000"/>
          <w:sz w:val="20"/>
          <w:szCs w:val="20"/>
        </w:rPr>
      </w:pPr>
      <w:r w:rsidRPr="003C28BC">
        <w:rPr>
          <w:rFonts w:cstheme="minorHAnsi"/>
          <w:b/>
          <w:bCs/>
          <w:color w:val="000000"/>
          <w:sz w:val="20"/>
          <w:szCs w:val="20"/>
        </w:rPr>
        <w:t>6. EXECUÇÃO DO OBJETO</w:t>
      </w:r>
    </w:p>
    <w:p w:rsidR="00256712" w:rsidRPr="00E72858" w:rsidRDefault="00256712" w:rsidP="006142D3">
      <w:pPr>
        <w:spacing w:before="120" w:after="120" w:line="360" w:lineRule="auto"/>
        <w:jc w:val="both"/>
        <w:rPr>
          <w:rFonts w:cstheme="minorHAnsi"/>
          <w:b/>
          <w:bCs/>
          <w:color w:val="000000"/>
          <w:sz w:val="20"/>
          <w:szCs w:val="20"/>
        </w:rPr>
      </w:pPr>
    </w:p>
    <w:p w:rsidR="00D0078F" w:rsidRPr="00E72858" w:rsidRDefault="00D0078F" w:rsidP="006142D3">
      <w:pPr>
        <w:spacing w:before="120" w:after="120" w:line="360" w:lineRule="auto"/>
        <w:jc w:val="both"/>
        <w:rPr>
          <w:rFonts w:cstheme="minorHAnsi"/>
          <w:color w:val="000000"/>
          <w:sz w:val="20"/>
          <w:szCs w:val="20"/>
        </w:rPr>
      </w:pPr>
      <w:r w:rsidRPr="00E72858">
        <w:rPr>
          <w:rFonts w:cstheme="minorHAnsi"/>
          <w:color w:val="000000"/>
          <w:sz w:val="20"/>
          <w:szCs w:val="20"/>
        </w:rPr>
        <w:t>6.</w:t>
      </w:r>
      <w:r w:rsidR="00B95FD3" w:rsidRPr="00E72858">
        <w:rPr>
          <w:rFonts w:cstheme="minorHAnsi"/>
          <w:color w:val="000000"/>
          <w:sz w:val="20"/>
          <w:szCs w:val="20"/>
        </w:rPr>
        <w:t>1</w:t>
      </w:r>
      <w:r w:rsidRPr="00E72858">
        <w:rPr>
          <w:rFonts w:cstheme="minorHAnsi"/>
          <w:color w:val="000000"/>
          <w:sz w:val="20"/>
          <w:szCs w:val="20"/>
        </w:rPr>
        <w:t xml:space="preserve"> </w:t>
      </w:r>
      <w:proofErr w:type="gramStart"/>
      <w:r w:rsidRPr="00E72858">
        <w:rPr>
          <w:rFonts w:cstheme="minorHAnsi"/>
          <w:color w:val="000000"/>
          <w:sz w:val="20"/>
          <w:szCs w:val="20"/>
        </w:rPr>
        <w:t>Prova</w:t>
      </w:r>
      <w:proofErr w:type="gramEnd"/>
      <w:r w:rsidRPr="00E72858">
        <w:rPr>
          <w:rFonts w:cstheme="minorHAnsi"/>
          <w:color w:val="000000"/>
          <w:sz w:val="20"/>
          <w:szCs w:val="20"/>
        </w:rPr>
        <w:t xml:space="preserve"> do material:</w:t>
      </w:r>
    </w:p>
    <w:p w:rsidR="00D0078F" w:rsidRPr="00E72858" w:rsidRDefault="001E7FB2" w:rsidP="006142D3">
      <w:pPr>
        <w:spacing w:before="120" w:after="120" w:line="360" w:lineRule="auto"/>
        <w:ind w:left="426"/>
        <w:jc w:val="both"/>
        <w:rPr>
          <w:rFonts w:cstheme="minorHAnsi"/>
          <w:color w:val="000000"/>
          <w:sz w:val="20"/>
          <w:szCs w:val="20"/>
        </w:rPr>
      </w:pPr>
      <w:r w:rsidRPr="001E7FB2">
        <w:rPr>
          <w:rFonts w:cstheme="minorHAnsi"/>
          <w:bCs/>
          <w:noProof/>
          <w:color w:val="000000" w:themeColor="text1"/>
          <w:sz w:val="20"/>
          <w:szCs w:val="20"/>
        </w:rPr>
        <w:pict>
          <v:rect id="Retângulo 16" o:spid="_x0000_s1085" style="position:absolute;left:0;text-align:left;margin-left:0;margin-top:2.55pt;width:6.3pt;height:6.65pt;z-index:25165824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color="black [3200]" strokecolor="#f2f2f2 [3041]" strokeweight="3pt">
            <v:shadow on="t" type="perspective" color="#7f7f7f [1601]" opacity=".5" offset="1pt" offset2="-1pt"/>
            <w10:wrap anchorx="margin"/>
          </v:rect>
        </w:pict>
      </w:r>
      <w:r w:rsidR="00DB1FE7" w:rsidRPr="00E72858">
        <w:rPr>
          <w:rFonts w:cstheme="minorHAnsi"/>
          <w:color w:val="000000"/>
          <w:sz w:val="20"/>
          <w:szCs w:val="20"/>
        </w:rPr>
        <w:t>Não</w:t>
      </w:r>
    </w:p>
    <w:p w:rsidR="00B95FD3" w:rsidRPr="00E72858" w:rsidRDefault="00B95FD3" w:rsidP="006142D3">
      <w:pPr>
        <w:spacing w:before="120" w:after="120" w:line="360" w:lineRule="auto"/>
        <w:jc w:val="both"/>
        <w:rPr>
          <w:rFonts w:cstheme="minorHAnsi"/>
          <w:color w:val="000000"/>
          <w:sz w:val="20"/>
          <w:szCs w:val="20"/>
        </w:rPr>
      </w:pPr>
    </w:p>
    <w:p w:rsidR="00160AE1" w:rsidRPr="00B67880" w:rsidRDefault="00160AE1" w:rsidP="006142D3">
      <w:pPr>
        <w:spacing w:before="120" w:after="120" w:line="360" w:lineRule="auto"/>
        <w:jc w:val="both"/>
        <w:rPr>
          <w:rFonts w:cstheme="minorHAnsi"/>
          <w:sz w:val="20"/>
          <w:szCs w:val="20"/>
        </w:rPr>
      </w:pPr>
      <w:proofErr w:type="gramStart"/>
      <w:r w:rsidRPr="00B67880">
        <w:rPr>
          <w:rFonts w:cstheme="minorHAnsi"/>
          <w:sz w:val="20"/>
          <w:szCs w:val="20"/>
        </w:rPr>
        <w:t>6.</w:t>
      </w:r>
      <w:r w:rsidR="00B95FD3" w:rsidRPr="00B67880">
        <w:rPr>
          <w:rFonts w:cstheme="minorHAnsi"/>
          <w:sz w:val="20"/>
          <w:szCs w:val="20"/>
        </w:rPr>
        <w:t>2</w:t>
      </w:r>
      <w:r w:rsidRPr="00B67880">
        <w:rPr>
          <w:rFonts w:cstheme="minorHAnsi"/>
          <w:sz w:val="20"/>
          <w:szCs w:val="20"/>
        </w:rPr>
        <w:t xml:space="preserve"> Forma</w:t>
      </w:r>
      <w:proofErr w:type="gramEnd"/>
      <w:r w:rsidRPr="00B67880">
        <w:rPr>
          <w:rFonts w:cstheme="minorHAnsi"/>
          <w:sz w:val="20"/>
          <w:szCs w:val="20"/>
        </w:rPr>
        <w:t xml:space="preserve"> de entrega dos bens:</w:t>
      </w:r>
    </w:p>
    <w:p w:rsidR="00160AE1" w:rsidRPr="00B67880" w:rsidRDefault="00160AE1" w:rsidP="006142D3">
      <w:pPr>
        <w:spacing w:before="120" w:after="120" w:line="360" w:lineRule="auto"/>
        <w:jc w:val="both"/>
        <w:rPr>
          <w:rFonts w:eastAsia="Times New Roman" w:cstheme="minorHAnsi"/>
          <w:sz w:val="20"/>
          <w:szCs w:val="20"/>
          <w:lang w:eastAsia="pt-BR"/>
        </w:rPr>
      </w:pPr>
      <w:r w:rsidRPr="00B67880">
        <w:rPr>
          <w:rFonts w:cstheme="minorHAnsi"/>
          <w:sz w:val="20"/>
          <w:szCs w:val="20"/>
        </w:rPr>
        <w:t xml:space="preserve">a) </w:t>
      </w:r>
      <w:r w:rsidRPr="00B67880">
        <w:rPr>
          <w:rFonts w:eastAsia="Times New Roman" w:cstheme="minorHAnsi"/>
          <w:sz w:val="20"/>
          <w:szCs w:val="20"/>
          <w:lang w:eastAsia="pt-BR"/>
        </w:rPr>
        <w:t xml:space="preserve">Todos os bens deverão possuir qualidade mínima que viabilize seu perfeito e completo uso pela CONTRATANTE. </w:t>
      </w:r>
    </w:p>
    <w:p w:rsidR="00160AE1" w:rsidRPr="00B67880" w:rsidRDefault="00160AE1" w:rsidP="006142D3">
      <w:pPr>
        <w:pStyle w:val="NormalWeb"/>
        <w:spacing w:before="120" w:beforeAutospacing="0" w:after="120" w:afterAutospacing="0" w:line="360" w:lineRule="auto"/>
        <w:jc w:val="both"/>
        <w:rPr>
          <w:rFonts w:asciiTheme="minorHAnsi" w:hAnsiTheme="minorHAnsi" w:cstheme="minorHAnsi"/>
          <w:sz w:val="20"/>
          <w:szCs w:val="20"/>
        </w:rPr>
      </w:pPr>
      <w:r w:rsidRPr="00B67880">
        <w:rPr>
          <w:rFonts w:asciiTheme="minorHAnsi" w:hAnsiTheme="minorHAnsi" w:cstheme="minorHAnsi"/>
          <w:sz w:val="20"/>
          <w:szCs w:val="20"/>
        </w:rPr>
        <w:t>b) Não serão aceitos bens que não atendam fielmente às especificações técnicas solicitadas, exceto com configurações superiores e devidamente aprovados pela área técnica responsável do CONTRATANTE.</w:t>
      </w:r>
    </w:p>
    <w:p w:rsidR="00882A7F" w:rsidRPr="00B67880" w:rsidRDefault="00160AE1" w:rsidP="006142D3">
      <w:pPr>
        <w:spacing w:before="120" w:after="120" w:line="360" w:lineRule="auto"/>
        <w:jc w:val="both"/>
        <w:rPr>
          <w:rFonts w:eastAsia="Times New Roman" w:cstheme="minorHAnsi"/>
          <w:sz w:val="20"/>
          <w:szCs w:val="20"/>
          <w:lang w:eastAsia="pt-BR"/>
        </w:rPr>
      </w:pPr>
      <w:r w:rsidRPr="00B67880">
        <w:rPr>
          <w:rFonts w:cstheme="minorHAnsi"/>
          <w:sz w:val="20"/>
          <w:szCs w:val="20"/>
        </w:rPr>
        <w:lastRenderedPageBreak/>
        <w:t xml:space="preserve">c) </w:t>
      </w:r>
      <w:r w:rsidR="0008272E" w:rsidRPr="00B67880">
        <w:rPr>
          <w:rFonts w:cstheme="minorHAnsi"/>
          <w:sz w:val="20"/>
          <w:szCs w:val="20"/>
        </w:rPr>
        <w:t>Os produtos deverão estar em sua embalagem original, sem danos aparentes, acondicionados de maneira que preservem a integridade do material.</w:t>
      </w:r>
      <w:r w:rsidR="0008272E" w:rsidRPr="00B67880">
        <w:rPr>
          <w:rFonts w:eastAsia="Times New Roman" w:cstheme="minorHAnsi"/>
          <w:sz w:val="20"/>
          <w:szCs w:val="20"/>
          <w:lang w:eastAsia="pt-BR"/>
        </w:rPr>
        <w:t xml:space="preserve"> </w:t>
      </w:r>
    </w:p>
    <w:p w:rsidR="00601606" w:rsidRPr="00DC6B26" w:rsidRDefault="00601606" w:rsidP="006142D3">
      <w:pPr>
        <w:spacing w:before="120" w:after="120" w:line="360" w:lineRule="auto"/>
        <w:jc w:val="both"/>
        <w:rPr>
          <w:rFonts w:eastAsia="Times New Roman" w:cstheme="minorHAnsi"/>
          <w:color w:val="000000" w:themeColor="text1"/>
          <w:sz w:val="20"/>
          <w:szCs w:val="20"/>
          <w:lang w:eastAsia="pt-BR"/>
        </w:rPr>
      </w:pPr>
      <w:r w:rsidRPr="00DC6B26">
        <w:rPr>
          <w:rFonts w:eastAsia="Times New Roman" w:cstheme="minorHAnsi"/>
          <w:color w:val="000000" w:themeColor="text1"/>
          <w:sz w:val="20"/>
          <w:szCs w:val="20"/>
          <w:lang w:eastAsia="pt-BR"/>
        </w:rPr>
        <w:t>d) os cabo</w:t>
      </w:r>
      <w:r w:rsidR="00DC6B26" w:rsidRPr="00DC6B26">
        <w:rPr>
          <w:rFonts w:eastAsia="Times New Roman" w:cstheme="minorHAnsi"/>
          <w:color w:val="000000" w:themeColor="text1"/>
          <w:sz w:val="20"/>
          <w:szCs w:val="20"/>
          <w:lang w:eastAsia="pt-BR"/>
        </w:rPr>
        <w:t xml:space="preserve">s referentes ao lote </w:t>
      </w:r>
      <w:proofErr w:type="gramStart"/>
      <w:r w:rsidR="00DC6B26" w:rsidRPr="00DC6B26">
        <w:rPr>
          <w:rFonts w:eastAsia="Times New Roman" w:cstheme="minorHAnsi"/>
          <w:color w:val="000000" w:themeColor="text1"/>
          <w:sz w:val="20"/>
          <w:szCs w:val="20"/>
          <w:lang w:eastAsia="pt-BR"/>
        </w:rPr>
        <w:t>5</w:t>
      </w:r>
      <w:proofErr w:type="gramEnd"/>
      <w:r w:rsidR="00DC6B26" w:rsidRPr="00DC6B26">
        <w:rPr>
          <w:rFonts w:eastAsia="Times New Roman" w:cstheme="minorHAnsi"/>
          <w:color w:val="000000" w:themeColor="text1"/>
          <w:sz w:val="20"/>
          <w:szCs w:val="20"/>
          <w:lang w:eastAsia="pt-BR"/>
        </w:rPr>
        <w:t xml:space="preserve"> devem vir montados (com os conectores)</w:t>
      </w:r>
    </w:p>
    <w:p w:rsidR="00DC6B26" w:rsidRDefault="00DC6B26" w:rsidP="006142D3">
      <w:pPr>
        <w:spacing w:before="120" w:after="120" w:line="360" w:lineRule="auto"/>
        <w:jc w:val="both"/>
        <w:rPr>
          <w:rFonts w:cstheme="minorHAnsi"/>
          <w:color w:val="000000"/>
          <w:sz w:val="20"/>
          <w:szCs w:val="20"/>
        </w:rPr>
      </w:pPr>
    </w:p>
    <w:p w:rsidR="007D56DA" w:rsidRPr="00E72858" w:rsidRDefault="007D56DA" w:rsidP="006142D3">
      <w:pPr>
        <w:spacing w:before="120" w:after="120" w:line="360" w:lineRule="auto"/>
        <w:jc w:val="both"/>
        <w:rPr>
          <w:rFonts w:cstheme="minorHAnsi"/>
          <w:color w:val="000000"/>
          <w:sz w:val="20"/>
          <w:szCs w:val="20"/>
        </w:rPr>
      </w:pPr>
      <w:r w:rsidRPr="00E72858">
        <w:rPr>
          <w:rFonts w:cstheme="minorHAnsi"/>
          <w:color w:val="000000"/>
          <w:sz w:val="20"/>
          <w:szCs w:val="20"/>
        </w:rPr>
        <w:t>6.3 Haverá emissão de ordem de fornecimento</w:t>
      </w:r>
      <w:r w:rsidR="00571E80" w:rsidRPr="00E72858">
        <w:rPr>
          <w:rFonts w:cstheme="minorHAnsi"/>
          <w:color w:val="000000"/>
          <w:sz w:val="20"/>
          <w:szCs w:val="20"/>
        </w:rPr>
        <w:t>,</w:t>
      </w:r>
      <w:r w:rsidRPr="00E72858">
        <w:rPr>
          <w:rFonts w:cstheme="minorHAnsi"/>
          <w:color w:val="000000"/>
          <w:sz w:val="20"/>
          <w:szCs w:val="20"/>
        </w:rPr>
        <w:t xml:space="preserve"> nos seguintes termos:</w:t>
      </w:r>
    </w:p>
    <w:p w:rsidR="007D56DA" w:rsidRPr="00E72858" w:rsidRDefault="001E7FB2" w:rsidP="006142D3">
      <w:pPr>
        <w:spacing w:before="120" w:after="120" w:line="360" w:lineRule="auto"/>
        <w:ind w:left="426"/>
        <w:jc w:val="both"/>
        <w:rPr>
          <w:rFonts w:cstheme="minorHAnsi"/>
          <w:color w:val="000000"/>
          <w:sz w:val="20"/>
          <w:szCs w:val="20"/>
        </w:rPr>
      </w:pPr>
      <w:r>
        <w:rPr>
          <w:rFonts w:cstheme="minorHAnsi"/>
          <w:noProof/>
          <w:color w:val="000000"/>
          <w:sz w:val="20"/>
          <w:szCs w:val="20"/>
        </w:rPr>
        <w:pict>
          <v:rect id="_x0000_s1154" style="position:absolute;left:0;text-align:left;margin-left:.75pt;margin-top:4.15pt;width:6.3pt;height:6.65pt;z-index:2516583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color="black [3200]" strokecolor="#f2f2f2 [3041]" strokeweight="3pt">
            <v:shadow on="t" type="perspective" color="#7f7f7f [1601]" opacity=".5" offset="1pt" offset2="-1pt"/>
            <w10:wrap anchorx="margin"/>
          </v:rect>
        </w:pict>
      </w:r>
      <w:r w:rsidR="007D56DA" w:rsidRPr="00E72858">
        <w:rPr>
          <w:rFonts w:cstheme="minorHAnsi"/>
          <w:color w:val="000000"/>
          <w:sz w:val="20"/>
          <w:szCs w:val="20"/>
        </w:rPr>
        <w:t>Uma ordem de fornecimento para todo o contrato</w:t>
      </w:r>
    </w:p>
    <w:p w:rsidR="005179FF" w:rsidRPr="00E72858" w:rsidRDefault="005179FF" w:rsidP="006142D3">
      <w:pPr>
        <w:spacing w:before="120" w:after="120" w:line="360" w:lineRule="auto"/>
        <w:jc w:val="both"/>
        <w:rPr>
          <w:rFonts w:cstheme="minorHAnsi"/>
          <w:i/>
          <w:iCs/>
          <w:sz w:val="20"/>
          <w:szCs w:val="20"/>
        </w:rPr>
      </w:pPr>
    </w:p>
    <w:p w:rsidR="008E5D71" w:rsidRPr="00E72858" w:rsidRDefault="008E5D71" w:rsidP="006142D3">
      <w:pPr>
        <w:spacing w:before="120" w:after="120" w:line="360" w:lineRule="auto"/>
        <w:jc w:val="both"/>
        <w:rPr>
          <w:rFonts w:cstheme="minorHAnsi"/>
          <w:sz w:val="20"/>
          <w:szCs w:val="20"/>
        </w:rPr>
      </w:pPr>
      <w:proofErr w:type="gramStart"/>
      <w:r w:rsidRPr="00E72858">
        <w:rPr>
          <w:rFonts w:cstheme="minorHAnsi"/>
          <w:sz w:val="20"/>
          <w:szCs w:val="20"/>
        </w:rPr>
        <w:t>6.</w:t>
      </w:r>
      <w:r w:rsidR="00BF077C" w:rsidRPr="00E72858">
        <w:rPr>
          <w:rFonts w:cstheme="minorHAnsi"/>
          <w:sz w:val="20"/>
          <w:szCs w:val="20"/>
        </w:rPr>
        <w:t xml:space="preserve">4 </w:t>
      </w:r>
      <w:r w:rsidRPr="00E72858">
        <w:rPr>
          <w:rFonts w:cstheme="minorHAnsi"/>
          <w:sz w:val="20"/>
          <w:szCs w:val="20"/>
        </w:rPr>
        <w:t>Prazo</w:t>
      </w:r>
      <w:proofErr w:type="gramEnd"/>
      <w:r w:rsidRPr="00E72858">
        <w:rPr>
          <w:rFonts w:cstheme="minorHAnsi"/>
          <w:sz w:val="20"/>
          <w:szCs w:val="20"/>
        </w:rPr>
        <w:t xml:space="preserve"> da entrega dos bens:</w:t>
      </w:r>
    </w:p>
    <w:p w:rsidR="0008272E" w:rsidRPr="004001F3" w:rsidRDefault="001E7FB2" w:rsidP="006142D3">
      <w:pPr>
        <w:spacing w:before="120" w:after="120" w:line="360" w:lineRule="auto"/>
        <w:ind w:left="426"/>
        <w:jc w:val="both"/>
        <w:rPr>
          <w:rFonts w:cstheme="minorHAnsi"/>
          <w:iCs/>
          <w:color w:val="000000" w:themeColor="text1"/>
          <w:sz w:val="20"/>
          <w:szCs w:val="20"/>
          <w:lang w:eastAsia="pt-BR"/>
        </w:rPr>
      </w:pPr>
      <w:r w:rsidRPr="001E7FB2">
        <w:rPr>
          <w:rFonts w:cstheme="minorHAnsi"/>
          <w:bCs/>
          <w:noProof/>
          <w:color w:val="000000" w:themeColor="text1"/>
          <w:sz w:val="20"/>
          <w:szCs w:val="20"/>
        </w:rPr>
        <w:pict>
          <v:rect id="Retângulo 21" o:spid="_x0000_s1081" style="position:absolute;left:0;text-align:left;margin-left:0;margin-top:4.7pt;width:6.3pt;height:6.65pt;z-index:25165825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color="black [3200]" strokecolor="#f2f2f2 [3041]" strokeweight="3pt">
            <v:shadow on="t" type="perspective" color="#7f7f7f [1601]" opacity=".5" offset="1pt" offset2="-1pt"/>
            <w10:wrap anchorx="margin"/>
          </v:rect>
        </w:pict>
      </w:r>
      <w:r w:rsidR="008C6659" w:rsidRPr="004001F3">
        <w:rPr>
          <w:rFonts w:cstheme="minorHAnsi"/>
          <w:color w:val="000000" w:themeColor="text1"/>
          <w:sz w:val="20"/>
          <w:szCs w:val="20"/>
        </w:rPr>
        <w:t>Entrega i</w:t>
      </w:r>
      <w:r w:rsidR="00820388" w:rsidRPr="004001F3">
        <w:rPr>
          <w:rFonts w:cstheme="minorHAnsi"/>
          <w:color w:val="000000" w:themeColor="text1"/>
          <w:sz w:val="20"/>
          <w:szCs w:val="20"/>
        </w:rPr>
        <w:t>ntegral</w:t>
      </w:r>
      <w:r w:rsidR="008C6659" w:rsidRPr="004001F3">
        <w:rPr>
          <w:rFonts w:cstheme="minorHAnsi"/>
          <w:color w:val="000000" w:themeColor="text1"/>
          <w:sz w:val="20"/>
          <w:szCs w:val="20"/>
        </w:rPr>
        <w:t>:</w:t>
      </w:r>
      <w:bookmarkStart w:id="1" w:name="_Hlk120197273"/>
      <w:r w:rsidR="008D0EB7" w:rsidRPr="004001F3">
        <w:rPr>
          <w:rFonts w:cstheme="minorHAnsi"/>
          <w:color w:val="000000" w:themeColor="text1"/>
          <w:sz w:val="20"/>
          <w:szCs w:val="20"/>
        </w:rPr>
        <w:t xml:space="preserve"> </w:t>
      </w:r>
      <w:r w:rsidR="00FA0411" w:rsidRPr="004001F3">
        <w:rPr>
          <w:rFonts w:cstheme="minorHAnsi"/>
          <w:color w:val="000000" w:themeColor="text1"/>
          <w:sz w:val="20"/>
          <w:szCs w:val="20"/>
        </w:rPr>
        <w:t>20</w:t>
      </w:r>
      <w:r w:rsidR="00D355F9" w:rsidRPr="004001F3">
        <w:rPr>
          <w:rFonts w:cstheme="minorHAnsi"/>
          <w:color w:val="000000" w:themeColor="text1"/>
          <w:sz w:val="20"/>
          <w:szCs w:val="20"/>
        </w:rPr>
        <w:t xml:space="preserve"> </w:t>
      </w:r>
      <w:r w:rsidR="008D0EB7" w:rsidRPr="004001F3">
        <w:rPr>
          <w:rFonts w:cstheme="minorHAnsi"/>
          <w:color w:val="000000" w:themeColor="text1"/>
          <w:sz w:val="20"/>
          <w:szCs w:val="20"/>
        </w:rPr>
        <w:t>(</w:t>
      </w:r>
      <w:r w:rsidR="00FA0411" w:rsidRPr="004001F3">
        <w:rPr>
          <w:rFonts w:cstheme="minorHAnsi"/>
          <w:color w:val="000000" w:themeColor="text1"/>
          <w:sz w:val="20"/>
          <w:szCs w:val="20"/>
        </w:rPr>
        <w:t>vinte</w:t>
      </w:r>
      <w:r w:rsidR="008C6659" w:rsidRPr="004001F3">
        <w:rPr>
          <w:rFonts w:cstheme="minorHAnsi"/>
          <w:color w:val="000000" w:themeColor="text1"/>
          <w:sz w:val="20"/>
          <w:szCs w:val="20"/>
        </w:rPr>
        <w:t>)</w:t>
      </w:r>
      <w:r w:rsidR="00D355F9" w:rsidRPr="004001F3">
        <w:rPr>
          <w:rFonts w:cstheme="minorHAnsi"/>
          <w:color w:val="000000" w:themeColor="text1"/>
          <w:sz w:val="20"/>
          <w:szCs w:val="20"/>
        </w:rPr>
        <w:t xml:space="preserve"> </w:t>
      </w:r>
      <w:r w:rsidR="008C6659" w:rsidRPr="004001F3">
        <w:rPr>
          <w:rFonts w:cstheme="minorHAnsi"/>
          <w:color w:val="000000" w:themeColor="text1"/>
          <w:sz w:val="20"/>
          <w:szCs w:val="20"/>
        </w:rPr>
        <w:t xml:space="preserve">dias </w:t>
      </w:r>
      <w:r w:rsidR="00601606" w:rsidRPr="004001F3">
        <w:rPr>
          <w:rFonts w:cstheme="minorHAnsi"/>
          <w:color w:val="000000" w:themeColor="text1"/>
          <w:sz w:val="20"/>
          <w:szCs w:val="20"/>
        </w:rPr>
        <w:t>a contar da</w:t>
      </w:r>
      <w:r w:rsidR="008D0EB7" w:rsidRPr="004001F3">
        <w:rPr>
          <w:rFonts w:cstheme="minorHAnsi"/>
          <w:color w:val="000000" w:themeColor="text1"/>
          <w:sz w:val="20"/>
          <w:szCs w:val="20"/>
        </w:rPr>
        <w:t xml:space="preserve"> </w:t>
      </w:r>
      <w:r w:rsidR="008D0EB7" w:rsidRPr="004001F3">
        <w:rPr>
          <w:rFonts w:cstheme="minorHAnsi"/>
          <w:iCs/>
          <w:color w:val="000000" w:themeColor="text1"/>
          <w:sz w:val="20"/>
          <w:szCs w:val="20"/>
        </w:rPr>
        <w:t>d</w:t>
      </w:r>
      <w:r w:rsidR="008D0EB7" w:rsidRPr="004001F3">
        <w:rPr>
          <w:rFonts w:cstheme="minorHAnsi"/>
          <w:iCs/>
          <w:color w:val="000000" w:themeColor="text1"/>
          <w:sz w:val="20"/>
          <w:szCs w:val="20"/>
          <w:lang w:eastAsia="pt-BR"/>
        </w:rPr>
        <w:t>ata de recebimento da ordem de fornecimento, podendo o prazo ser prorrogado,</w:t>
      </w:r>
      <w:r w:rsidR="00690C24" w:rsidRPr="004001F3">
        <w:rPr>
          <w:rFonts w:cstheme="minorHAnsi"/>
          <w:iCs/>
          <w:color w:val="000000" w:themeColor="text1"/>
          <w:sz w:val="20"/>
          <w:szCs w:val="20"/>
          <w:lang w:eastAsia="pt-BR"/>
        </w:rPr>
        <w:t xml:space="preserve"> por até 10 dias,</w:t>
      </w:r>
      <w:r w:rsidR="008D0EB7" w:rsidRPr="004001F3">
        <w:rPr>
          <w:rFonts w:cstheme="minorHAnsi"/>
          <w:iCs/>
          <w:color w:val="000000" w:themeColor="text1"/>
          <w:sz w:val="20"/>
          <w:szCs w:val="20"/>
          <w:lang w:eastAsia="pt-BR"/>
        </w:rPr>
        <w:t xml:space="preserve"> a critério da contratante, quando houver motivo superveni</w:t>
      </w:r>
      <w:r w:rsidR="0008272E" w:rsidRPr="004001F3">
        <w:rPr>
          <w:rFonts w:cstheme="minorHAnsi"/>
          <w:iCs/>
          <w:color w:val="000000" w:themeColor="text1"/>
          <w:sz w:val="20"/>
          <w:szCs w:val="20"/>
          <w:lang w:eastAsia="pt-BR"/>
        </w:rPr>
        <w:t>ente que justifique sua dila</w:t>
      </w:r>
      <w:r w:rsidR="008D0EB7" w:rsidRPr="004001F3">
        <w:rPr>
          <w:rFonts w:cstheme="minorHAnsi"/>
          <w:iCs/>
          <w:color w:val="000000" w:themeColor="text1"/>
          <w:sz w:val="20"/>
          <w:szCs w:val="20"/>
          <w:lang w:eastAsia="pt-BR"/>
        </w:rPr>
        <w:t>ção</w:t>
      </w:r>
      <w:r w:rsidR="0008272E" w:rsidRPr="004001F3">
        <w:rPr>
          <w:rFonts w:cstheme="minorHAnsi"/>
          <w:iCs/>
          <w:color w:val="000000" w:themeColor="text1"/>
          <w:sz w:val="20"/>
          <w:szCs w:val="20"/>
          <w:lang w:eastAsia="pt-BR"/>
        </w:rPr>
        <w:t>.</w:t>
      </w:r>
      <w:r w:rsidR="008D0EB7" w:rsidRPr="004001F3">
        <w:rPr>
          <w:rFonts w:cstheme="minorHAnsi"/>
          <w:iCs/>
          <w:color w:val="000000" w:themeColor="text1"/>
          <w:sz w:val="20"/>
          <w:szCs w:val="20"/>
          <w:lang w:eastAsia="pt-BR"/>
        </w:rPr>
        <w:t xml:space="preserve"> </w:t>
      </w:r>
      <w:bookmarkEnd w:id="1"/>
    </w:p>
    <w:p w:rsidR="00D124FB" w:rsidRPr="00E72858" w:rsidRDefault="00D124FB" w:rsidP="006142D3">
      <w:pPr>
        <w:spacing w:before="120" w:after="120" w:line="360" w:lineRule="auto"/>
        <w:ind w:left="426"/>
        <w:jc w:val="both"/>
        <w:rPr>
          <w:rFonts w:cstheme="minorHAnsi"/>
          <w:color w:val="7F7F7F" w:themeColor="text1" w:themeTint="80"/>
          <w:sz w:val="20"/>
          <w:szCs w:val="20"/>
        </w:rPr>
      </w:pPr>
    </w:p>
    <w:p w:rsidR="00601606" w:rsidRDefault="0012006E" w:rsidP="006142D3">
      <w:pPr>
        <w:spacing w:before="120" w:after="120" w:line="360" w:lineRule="auto"/>
        <w:jc w:val="both"/>
        <w:rPr>
          <w:rFonts w:cstheme="minorHAnsi"/>
          <w:color w:val="000000"/>
          <w:sz w:val="20"/>
          <w:szCs w:val="20"/>
        </w:rPr>
      </w:pPr>
      <w:proofErr w:type="gramStart"/>
      <w:r w:rsidRPr="00E72858">
        <w:rPr>
          <w:rFonts w:cstheme="minorHAnsi"/>
          <w:color w:val="000000"/>
          <w:sz w:val="20"/>
          <w:szCs w:val="20"/>
        </w:rPr>
        <w:t>6.</w:t>
      </w:r>
      <w:r w:rsidR="00BF077C" w:rsidRPr="00E72858">
        <w:rPr>
          <w:rFonts w:cstheme="minorHAnsi"/>
          <w:color w:val="000000"/>
          <w:sz w:val="20"/>
          <w:szCs w:val="20"/>
        </w:rPr>
        <w:t>5</w:t>
      </w:r>
      <w:r w:rsidRPr="00E72858">
        <w:rPr>
          <w:rFonts w:cstheme="minorHAnsi"/>
          <w:color w:val="000000"/>
          <w:sz w:val="20"/>
          <w:szCs w:val="20"/>
        </w:rPr>
        <w:t xml:space="preserve"> </w:t>
      </w:r>
      <w:r w:rsidR="00684F23" w:rsidRPr="00E72858">
        <w:rPr>
          <w:rFonts w:cstheme="minorHAnsi"/>
          <w:color w:val="000000"/>
          <w:sz w:val="20"/>
          <w:szCs w:val="20"/>
        </w:rPr>
        <w:t>Local</w:t>
      </w:r>
      <w:proofErr w:type="gramEnd"/>
      <w:r w:rsidR="00684F23" w:rsidRPr="00E72858">
        <w:rPr>
          <w:rFonts w:cstheme="minorHAnsi"/>
          <w:color w:val="000000"/>
          <w:sz w:val="20"/>
          <w:szCs w:val="20"/>
        </w:rPr>
        <w:t xml:space="preserve"> de entrega dos bens:</w:t>
      </w:r>
    </w:p>
    <w:p w:rsidR="00FA0411" w:rsidRDefault="00BC4609" w:rsidP="00601606">
      <w:pPr>
        <w:spacing w:line="276" w:lineRule="auto"/>
        <w:jc w:val="both"/>
        <w:rPr>
          <w:rFonts w:eastAsia="Times New Roman" w:cstheme="minorHAnsi"/>
          <w:sz w:val="20"/>
          <w:szCs w:val="20"/>
        </w:rPr>
      </w:pPr>
      <w:r>
        <w:rPr>
          <w:rFonts w:eastAsia="Times New Roman" w:cstheme="minorHAnsi"/>
          <w:sz w:val="20"/>
          <w:szCs w:val="20"/>
        </w:rPr>
        <w:t xml:space="preserve">Os produtos deverão ser </w:t>
      </w:r>
      <w:proofErr w:type="gramStart"/>
      <w:r>
        <w:rPr>
          <w:rFonts w:eastAsia="Times New Roman" w:cstheme="minorHAnsi"/>
          <w:sz w:val="20"/>
          <w:szCs w:val="20"/>
        </w:rPr>
        <w:t>entregues n</w:t>
      </w:r>
      <w:r w:rsidR="00601606" w:rsidRPr="00D76097">
        <w:rPr>
          <w:rFonts w:eastAsia="Times New Roman" w:cstheme="minorHAnsi"/>
          <w:sz w:val="20"/>
          <w:szCs w:val="20"/>
        </w:rPr>
        <w:t>o Laboratório de Dados e Inovação do MPRS, com endereço na Av. Aureliano de Figueiredo Pinto, 80, Sala 1207</w:t>
      </w:r>
      <w:proofErr w:type="gramEnd"/>
      <w:r w:rsidR="00601606" w:rsidRPr="00D76097">
        <w:rPr>
          <w:rFonts w:eastAsia="Times New Roman" w:cstheme="minorHAnsi"/>
          <w:sz w:val="20"/>
          <w:szCs w:val="20"/>
        </w:rPr>
        <w:t>, Torre Norte, Bairro Centro, CEP 90050-190, Porto Alegre/RS, no horário das 12h às 18h.</w:t>
      </w:r>
    </w:p>
    <w:p w:rsidR="00601606" w:rsidRDefault="00601606" w:rsidP="00601606">
      <w:pPr>
        <w:spacing w:line="276" w:lineRule="auto"/>
        <w:jc w:val="both"/>
        <w:rPr>
          <w:rFonts w:eastAsia="Times New Roman" w:cstheme="minorHAnsi"/>
        </w:rPr>
      </w:pPr>
      <w:r w:rsidRPr="00D76097">
        <w:rPr>
          <w:rFonts w:eastAsia="Times New Roman" w:cstheme="minorHAnsi"/>
          <w:sz w:val="20"/>
          <w:szCs w:val="20"/>
        </w:rPr>
        <w:t>A combinação da entrega deve ser feita previamente pelo telefone (51) 3295-2116</w:t>
      </w:r>
      <w:r w:rsidR="00BC4609">
        <w:rPr>
          <w:rFonts w:eastAsia="Times New Roman" w:cstheme="minorHAnsi"/>
        </w:rPr>
        <w:t xml:space="preserve"> com o servidor responsável pela fiscalização.</w:t>
      </w:r>
    </w:p>
    <w:p w:rsidR="00601606" w:rsidRPr="00601606" w:rsidRDefault="00601606" w:rsidP="00601606">
      <w:pPr>
        <w:spacing w:line="276" w:lineRule="auto"/>
        <w:jc w:val="both"/>
        <w:rPr>
          <w:rFonts w:eastAsia="Times New Roman" w:cstheme="minorHAnsi"/>
        </w:rPr>
      </w:pPr>
    </w:p>
    <w:p w:rsidR="007D1300" w:rsidRPr="00E72858" w:rsidRDefault="007D1300" w:rsidP="006142D3">
      <w:pPr>
        <w:spacing w:before="120" w:after="120" w:line="360" w:lineRule="auto"/>
        <w:jc w:val="both"/>
        <w:rPr>
          <w:rFonts w:eastAsia="Times New Roman" w:cstheme="minorHAnsi"/>
          <w:color w:val="000000"/>
          <w:sz w:val="20"/>
          <w:szCs w:val="20"/>
          <w:lang w:eastAsia="pt-BR"/>
        </w:rPr>
      </w:pPr>
      <w:r w:rsidRPr="00E72858">
        <w:rPr>
          <w:rFonts w:eastAsia="Times New Roman" w:cstheme="minorHAnsi"/>
          <w:sz w:val="20"/>
          <w:szCs w:val="20"/>
          <w:lang w:eastAsia="pt-BR"/>
        </w:rPr>
        <w:t>6.</w:t>
      </w:r>
      <w:r w:rsidR="00BF077C" w:rsidRPr="00E72858">
        <w:rPr>
          <w:rFonts w:eastAsia="Times New Roman" w:cstheme="minorHAnsi"/>
          <w:sz w:val="20"/>
          <w:szCs w:val="20"/>
          <w:lang w:eastAsia="pt-BR"/>
        </w:rPr>
        <w:t>6</w:t>
      </w:r>
      <w:r w:rsidRPr="00E72858">
        <w:rPr>
          <w:rFonts w:eastAsia="Times New Roman" w:cstheme="minorHAnsi"/>
          <w:sz w:val="20"/>
          <w:szCs w:val="20"/>
          <w:lang w:eastAsia="pt-BR"/>
        </w:rPr>
        <w:t xml:space="preserve"> </w:t>
      </w:r>
      <w:r w:rsidRPr="00E72858">
        <w:rPr>
          <w:rFonts w:eastAsia="Times New Roman" w:cstheme="minorHAnsi"/>
          <w:color w:val="000000"/>
          <w:sz w:val="20"/>
          <w:szCs w:val="20"/>
          <w:lang w:eastAsia="pt-BR"/>
        </w:rPr>
        <w:t xml:space="preserve">A entrega dos bens deverá observar a quantidade total indicada na Ordem de Fornecimento expedida, dentro do prazo. </w:t>
      </w:r>
    </w:p>
    <w:p w:rsidR="007D1300" w:rsidRPr="00E72858" w:rsidRDefault="007D1300" w:rsidP="006142D3">
      <w:pPr>
        <w:spacing w:before="120" w:after="120" w:line="360" w:lineRule="auto"/>
        <w:jc w:val="both"/>
        <w:rPr>
          <w:rFonts w:cstheme="minorHAnsi"/>
          <w:color w:val="FF0000"/>
          <w:sz w:val="20"/>
          <w:szCs w:val="20"/>
        </w:rPr>
      </w:pPr>
    </w:p>
    <w:p w:rsidR="006139B8" w:rsidRPr="00E72858" w:rsidRDefault="00E71EDE" w:rsidP="006142D3">
      <w:pPr>
        <w:spacing w:before="120" w:after="120" w:line="360" w:lineRule="auto"/>
        <w:jc w:val="both"/>
        <w:rPr>
          <w:rFonts w:cstheme="minorHAnsi"/>
          <w:sz w:val="20"/>
          <w:szCs w:val="20"/>
        </w:rPr>
      </w:pPr>
      <w:proofErr w:type="gramStart"/>
      <w:r w:rsidRPr="00E72858">
        <w:rPr>
          <w:rFonts w:cstheme="minorHAnsi"/>
          <w:sz w:val="20"/>
          <w:szCs w:val="20"/>
        </w:rPr>
        <w:t>6.</w:t>
      </w:r>
      <w:r w:rsidR="00BF077C" w:rsidRPr="00E72858">
        <w:rPr>
          <w:rFonts w:cstheme="minorHAnsi"/>
          <w:sz w:val="20"/>
          <w:szCs w:val="20"/>
        </w:rPr>
        <w:t>7</w:t>
      </w:r>
      <w:r w:rsidR="006139B8" w:rsidRPr="00E72858">
        <w:rPr>
          <w:rFonts w:cstheme="minorHAnsi"/>
          <w:sz w:val="20"/>
          <w:szCs w:val="20"/>
        </w:rPr>
        <w:t xml:space="preserve"> Instalação</w:t>
      </w:r>
      <w:proofErr w:type="gramEnd"/>
      <w:r w:rsidR="006139B8" w:rsidRPr="00E72858">
        <w:rPr>
          <w:rFonts w:cstheme="minorHAnsi"/>
          <w:sz w:val="20"/>
          <w:szCs w:val="20"/>
        </w:rPr>
        <w:t xml:space="preserve"> dos bens/equipamentos (embutida na compra)</w:t>
      </w:r>
    </w:p>
    <w:p w:rsidR="006139B8" w:rsidRPr="00E72858" w:rsidRDefault="001E7FB2" w:rsidP="006142D3">
      <w:pPr>
        <w:spacing w:before="120" w:after="120" w:line="360" w:lineRule="auto"/>
        <w:ind w:left="567"/>
        <w:jc w:val="both"/>
        <w:rPr>
          <w:rFonts w:cstheme="minorHAnsi"/>
          <w:sz w:val="20"/>
          <w:szCs w:val="20"/>
        </w:rPr>
      </w:pPr>
      <w:r w:rsidRPr="001E7FB2">
        <w:rPr>
          <w:rFonts w:cstheme="minorHAnsi"/>
          <w:bCs/>
          <w:noProof/>
          <w:sz w:val="20"/>
          <w:szCs w:val="20"/>
        </w:rPr>
        <w:pict>
          <v:rect id="Retângulo 23" o:spid="_x0000_s1148" style="position:absolute;left:0;text-align:left;margin-left:0;margin-top:4.2pt;width:6.3pt;height:6.65pt;z-index:251658325;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color="black [3200]" strokecolor="#f2f2f2 [3041]" strokeweight="3pt">
            <v:shadow on="t" type="perspective" color="#7f7f7f [1601]" opacity=".5" offset="1pt" offset2="-1pt"/>
            <w10:wrap anchorx="margin"/>
          </v:rect>
        </w:pict>
      </w:r>
      <w:r w:rsidR="006139B8" w:rsidRPr="00E72858">
        <w:rPr>
          <w:rFonts w:cstheme="minorHAnsi"/>
          <w:sz w:val="20"/>
          <w:szCs w:val="20"/>
        </w:rPr>
        <w:t>Não haverá instalação</w:t>
      </w:r>
    </w:p>
    <w:p w:rsidR="003E000A" w:rsidRPr="00E72858" w:rsidRDefault="00A63CDE" w:rsidP="006142D3">
      <w:pPr>
        <w:spacing w:before="120" w:after="120" w:line="360" w:lineRule="auto"/>
        <w:jc w:val="both"/>
        <w:rPr>
          <w:rFonts w:cstheme="minorHAnsi"/>
          <w:color w:val="000000"/>
          <w:sz w:val="20"/>
          <w:szCs w:val="20"/>
        </w:rPr>
      </w:pPr>
      <w:r w:rsidRPr="00E72858">
        <w:rPr>
          <w:rFonts w:cstheme="minorHAnsi"/>
          <w:color w:val="000000"/>
          <w:sz w:val="20"/>
          <w:szCs w:val="20"/>
        </w:rPr>
        <w:t>6.</w:t>
      </w:r>
      <w:r w:rsidR="00BF077C" w:rsidRPr="00E72858">
        <w:rPr>
          <w:rFonts w:cstheme="minorHAnsi"/>
          <w:color w:val="000000"/>
          <w:sz w:val="20"/>
          <w:szCs w:val="20"/>
        </w:rPr>
        <w:t>8</w:t>
      </w:r>
      <w:r w:rsidRPr="00E72858">
        <w:rPr>
          <w:rFonts w:cstheme="minorHAnsi"/>
          <w:color w:val="000000"/>
          <w:sz w:val="20"/>
          <w:szCs w:val="20"/>
        </w:rPr>
        <w:t xml:space="preserve"> </w:t>
      </w:r>
      <w:r w:rsidR="00387964" w:rsidRPr="00E72858">
        <w:rPr>
          <w:rFonts w:cstheme="minorHAnsi"/>
          <w:color w:val="000000"/>
          <w:sz w:val="20"/>
          <w:szCs w:val="20"/>
        </w:rPr>
        <w:t>Recebimento</w:t>
      </w:r>
      <w:r w:rsidR="00C52582" w:rsidRPr="00E72858">
        <w:rPr>
          <w:rFonts w:cstheme="minorHAnsi"/>
          <w:color w:val="000000"/>
          <w:sz w:val="20"/>
          <w:szCs w:val="20"/>
        </w:rPr>
        <w:t>:</w:t>
      </w:r>
    </w:p>
    <w:p w:rsidR="00C52582" w:rsidRPr="00E72858" w:rsidRDefault="00C52582" w:rsidP="006142D3">
      <w:pPr>
        <w:pStyle w:val="NormalWeb"/>
        <w:spacing w:before="120" w:beforeAutospacing="0" w:after="120" w:afterAutospacing="0" w:line="360" w:lineRule="auto"/>
        <w:jc w:val="both"/>
        <w:rPr>
          <w:rFonts w:asciiTheme="minorHAnsi" w:hAnsiTheme="minorHAnsi" w:cstheme="minorHAnsi"/>
          <w:sz w:val="20"/>
          <w:szCs w:val="20"/>
        </w:rPr>
      </w:pPr>
      <w:r w:rsidRPr="00E72858">
        <w:rPr>
          <w:rFonts w:asciiTheme="minorHAnsi" w:hAnsiTheme="minorHAnsi" w:cstheme="minorHAnsi"/>
          <w:color w:val="000000"/>
          <w:sz w:val="20"/>
          <w:szCs w:val="20"/>
        </w:rPr>
        <w:t>a) provisoriamente</w:t>
      </w:r>
      <w:r w:rsidR="009A6967" w:rsidRPr="00E72858">
        <w:rPr>
          <w:rFonts w:asciiTheme="minorHAnsi" w:hAnsiTheme="minorHAnsi" w:cstheme="minorHAnsi"/>
          <w:color w:val="000000"/>
          <w:sz w:val="20"/>
          <w:szCs w:val="20"/>
        </w:rPr>
        <w:t>,</w:t>
      </w:r>
      <w:r w:rsidRPr="00E72858">
        <w:rPr>
          <w:rFonts w:asciiTheme="minorHAnsi" w:hAnsiTheme="minorHAnsi" w:cstheme="minorHAnsi"/>
          <w:color w:val="000000"/>
          <w:sz w:val="20"/>
          <w:szCs w:val="20"/>
        </w:rPr>
        <w:t xml:space="preserve"> no ato da entrega</w:t>
      </w:r>
      <w:r w:rsidR="00B9487D" w:rsidRPr="00E72858">
        <w:rPr>
          <w:rFonts w:asciiTheme="minorHAnsi" w:hAnsiTheme="minorHAnsi" w:cstheme="minorHAnsi"/>
          <w:color w:val="000000"/>
          <w:sz w:val="20"/>
          <w:szCs w:val="20"/>
        </w:rPr>
        <w:t>,</w:t>
      </w:r>
      <w:r w:rsidR="00B9487D" w:rsidRPr="00E72858">
        <w:rPr>
          <w:rFonts w:asciiTheme="minorHAnsi" w:hAnsiTheme="minorHAnsi" w:cstheme="minorHAnsi"/>
          <w:sz w:val="20"/>
          <w:szCs w:val="20"/>
        </w:rPr>
        <w:t xml:space="preserve"> para posterior verificação de sua conformidade com as especificações;</w:t>
      </w:r>
    </w:p>
    <w:p w:rsidR="00262DD7" w:rsidRPr="00E72858" w:rsidRDefault="00C52582" w:rsidP="006142D3">
      <w:pPr>
        <w:spacing w:before="120" w:after="120" w:line="360" w:lineRule="auto"/>
        <w:jc w:val="both"/>
        <w:rPr>
          <w:rFonts w:eastAsia="Segoe UI" w:cstheme="minorHAnsi"/>
          <w:sz w:val="20"/>
          <w:szCs w:val="20"/>
        </w:rPr>
      </w:pPr>
      <w:r w:rsidRPr="00E72858">
        <w:rPr>
          <w:rFonts w:cstheme="minorHAnsi"/>
          <w:color w:val="000000"/>
          <w:sz w:val="20"/>
          <w:szCs w:val="20"/>
        </w:rPr>
        <w:t xml:space="preserve">b) definitivamente, </w:t>
      </w:r>
      <w:r w:rsidR="00986B8C">
        <w:rPr>
          <w:rFonts w:cstheme="minorHAnsi"/>
          <w:color w:val="000000"/>
          <w:sz w:val="20"/>
          <w:szCs w:val="20"/>
        </w:rPr>
        <w:t xml:space="preserve">em até </w:t>
      </w:r>
      <w:r w:rsidR="007F1F2B" w:rsidRPr="00E72858">
        <w:rPr>
          <w:rFonts w:cstheme="minorHAnsi"/>
          <w:b/>
          <w:sz w:val="20"/>
          <w:szCs w:val="20"/>
        </w:rPr>
        <w:t>quinze</w:t>
      </w:r>
      <w:r w:rsidRPr="00E72858">
        <w:rPr>
          <w:rFonts w:cstheme="minorHAnsi"/>
          <w:b/>
          <w:sz w:val="20"/>
          <w:szCs w:val="20"/>
        </w:rPr>
        <w:t xml:space="preserve"> </w:t>
      </w:r>
      <w:r w:rsidR="007F1F2B" w:rsidRPr="00E72858">
        <w:rPr>
          <w:rFonts w:cstheme="minorHAnsi"/>
          <w:b/>
          <w:i/>
          <w:iCs/>
          <w:sz w:val="20"/>
          <w:szCs w:val="20"/>
        </w:rPr>
        <w:t>(15</w:t>
      </w:r>
      <w:r w:rsidR="00875B22" w:rsidRPr="00E72858">
        <w:rPr>
          <w:rFonts w:cstheme="minorHAnsi"/>
          <w:b/>
          <w:i/>
          <w:iCs/>
          <w:sz w:val="20"/>
          <w:szCs w:val="20"/>
        </w:rPr>
        <w:t>)</w:t>
      </w:r>
      <w:r w:rsidRPr="00E72858">
        <w:rPr>
          <w:rFonts w:cstheme="minorHAnsi"/>
          <w:i/>
          <w:iCs/>
          <w:color w:val="7F7F7F" w:themeColor="text1" w:themeTint="80"/>
          <w:sz w:val="20"/>
          <w:szCs w:val="20"/>
        </w:rPr>
        <w:t xml:space="preserve"> </w:t>
      </w:r>
      <w:r w:rsidRPr="00E72858">
        <w:rPr>
          <w:rFonts w:cstheme="minorHAnsi"/>
          <w:color w:val="000000"/>
          <w:sz w:val="20"/>
          <w:szCs w:val="20"/>
        </w:rPr>
        <w:t>dias após o recebimento provisório</w:t>
      </w:r>
      <w:r w:rsidR="00986B8C">
        <w:rPr>
          <w:rFonts w:cstheme="minorHAnsi"/>
          <w:color w:val="000000"/>
          <w:sz w:val="20"/>
          <w:szCs w:val="20"/>
        </w:rPr>
        <w:t>, para</w:t>
      </w:r>
      <w:r w:rsidR="00D77881">
        <w:rPr>
          <w:rFonts w:cstheme="minorHAnsi"/>
          <w:color w:val="000000"/>
          <w:sz w:val="20"/>
          <w:szCs w:val="20"/>
        </w:rPr>
        <w:t xml:space="preserve"> </w:t>
      </w:r>
      <w:r w:rsidR="001607C4" w:rsidRPr="00E72858">
        <w:rPr>
          <w:rFonts w:eastAsia="Segoe UI" w:cstheme="minorHAnsi"/>
          <w:sz w:val="20"/>
          <w:szCs w:val="20"/>
        </w:rPr>
        <w:t>verificação da sua qualidade, quantidade e consequente aceitação.</w:t>
      </w:r>
    </w:p>
    <w:p w:rsidR="00D24714" w:rsidRPr="00E72858" w:rsidRDefault="00D026DB" w:rsidP="007F1F2B">
      <w:pPr>
        <w:spacing w:before="120" w:after="120" w:line="360" w:lineRule="auto"/>
        <w:jc w:val="both"/>
        <w:rPr>
          <w:rFonts w:cstheme="minorHAnsi"/>
          <w:i/>
          <w:iCs/>
          <w:color w:val="2E74B5" w:themeColor="accent5" w:themeShade="BF"/>
          <w:sz w:val="20"/>
          <w:szCs w:val="20"/>
          <w:lang w:eastAsia="pt-BR"/>
        </w:rPr>
      </w:pPr>
      <w:r w:rsidRPr="00E72858">
        <w:rPr>
          <w:rFonts w:cstheme="minorHAnsi"/>
          <w:color w:val="000000" w:themeColor="text1"/>
          <w:sz w:val="20"/>
          <w:szCs w:val="20"/>
          <w:lang w:eastAsia="pt-BR"/>
        </w:rPr>
        <w:t>6.</w:t>
      </w:r>
      <w:r w:rsidR="00BF077C" w:rsidRPr="00E72858">
        <w:rPr>
          <w:rFonts w:cstheme="minorHAnsi"/>
          <w:color w:val="000000" w:themeColor="text1"/>
          <w:sz w:val="20"/>
          <w:szCs w:val="20"/>
          <w:lang w:eastAsia="pt-BR"/>
        </w:rPr>
        <w:t>8</w:t>
      </w:r>
      <w:r w:rsidR="00E71EDE" w:rsidRPr="00E72858">
        <w:rPr>
          <w:rFonts w:cstheme="minorHAnsi"/>
          <w:color w:val="000000" w:themeColor="text1"/>
          <w:sz w:val="20"/>
          <w:szCs w:val="20"/>
          <w:lang w:eastAsia="pt-BR"/>
        </w:rPr>
        <w:t>.</w:t>
      </w:r>
      <w:r w:rsidR="00D24714" w:rsidRPr="00E72858">
        <w:rPr>
          <w:rFonts w:cstheme="minorHAnsi"/>
          <w:color w:val="000000" w:themeColor="text1"/>
          <w:sz w:val="20"/>
          <w:szCs w:val="20"/>
          <w:lang w:eastAsia="pt-BR"/>
        </w:rPr>
        <w:t>1</w:t>
      </w:r>
      <w:r w:rsidRPr="00E72858">
        <w:rPr>
          <w:rFonts w:cstheme="minorHAnsi"/>
          <w:color w:val="000000" w:themeColor="text1"/>
          <w:sz w:val="20"/>
          <w:szCs w:val="20"/>
          <w:lang w:eastAsia="pt-BR"/>
        </w:rPr>
        <w:t xml:space="preserve"> </w:t>
      </w:r>
      <w:r w:rsidR="00C71F90" w:rsidRPr="00E72858">
        <w:rPr>
          <w:rFonts w:cstheme="minorHAnsi"/>
          <w:color w:val="000000" w:themeColor="text1"/>
          <w:sz w:val="20"/>
          <w:szCs w:val="20"/>
          <w:lang w:eastAsia="pt-BR"/>
        </w:rPr>
        <w:t xml:space="preserve">Caso não estejam de acordo com o exigido, os bens serão devolvidos à contratada, que </w:t>
      </w:r>
      <w:r w:rsidR="0078620E">
        <w:rPr>
          <w:rFonts w:cstheme="minorHAnsi"/>
          <w:color w:val="000000" w:themeColor="text1"/>
          <w:sz w:val="20"/>
          <w:szCs w:val="20"/>
          <w:lang w:eastAsia="pt-BR"/>
        </w:rPr>
        <w:t>terá o prazo de quinze 15 dias, a contar da notificação</w:t>
      </w:r>
      <w:r w:rsidR="00DE66EE">
        <w:rPr>
          <w:rFonts w:cstheme="minorHAnsi"/>
          <w:color w:val="000000" w:themeColor="text1"/>
          <w:sz w:val="20"/>
          <w:szCs w:val="20"/>
          <w:lang w:eastAsia="pt-BR"/>
        </w:rPr>
        <w:t>, para providenciar sua substituição.</w:t>
      </w:r>
    </w:p>
    <w:p w:rsidR="00160AE1" w:rsidRPr="00E72858" w:rsidRDefault="00160AE1" w:rsidP="006142D3">
      <w:pPr>
        <w:spacing w:before="120" w:after="120" w:line="360" w:lineRule="auto"/>
        <w:jc w:val="both"/>
        <w:rPr>
          <w:rFonts w:cstheme="minorHAnsi"/>
          <w:color w:val="000000"/>
          <w:sz w:val="20"/>
          <w:szCs w:val="20"/>
        </w:rPr>
      </w:pPr>
    </w:p>
    <w:p w:rsidR="00160AE1" w:rsidRPr="00E72858" w:rsidRDefault="00160AE1" w:rsidP="006142D3">
      <w:pPr>
        <w:spacing w:before="120" w:after="120" w:line="360" w:lineRule="auto"/>
        <w:jc w:val="both"/>
        <w:rPr>
          <w:rFonts w:cstheme="minorHAnsi"/>
          <w:color w:val="000000"/>
          <w:sz w:val="20"/>
          <w:szCs w:val="20"/>
        </w:rPr>
      </w:pPr>
      <w:r w:rsidRPr="00E72858">
        <w:rPr>
          <w:rFonts w:cstheme="minorHAnsi"/>
          <w:color w:val="000000"/>
          <w:sz w:val="20"/>
          <w:szCs w:val="20"/>
        </w:rPr>
        <w:lastRenderedPageBreak/>
        <w:t>6.</w:t>
      </w:r>
      <w:r w:rsidR="00BF077C" w:rsidRPr="00E72858">
        <w:rPr>
          <w:rFonts w:cstheme="minorHAnsi"/>
          <w:color w:val="000000"/>
          <w:sz w:val="20"/>
          <w:szCs w:val="20"/>
        </w:rPr>
        <w:t>9</w:t>
      </w:r>
      <w:r w:rsidRPr="00E72858">
        <w:rPr>
          <w:rFonts w:cstheme="minorHAnsi"/>
          <w:color w:val="000000"/>
          <w:sz w:val="20"/>
          <w:szCs w:val="20"/>
        </w:rPr>
        <w:t xml:space="preserve"> Subcontratação:</w:t>
      </w:r>
    </w:p>
    <w:p w:rsidR="00160AE1" w:rsidRPr="00E72858" w:rsidRDefault="001E7FB2" w:rsidP="006142D3">
      <w:pPr>
        <w:spacing w:before="120" w:after="120" w:line="360" w:lineRule="auto"/>
        <w:ind w:left="426"/>
        <w:jc w:val="both"/>
        <w:rPr>
          <w:rFonts w:cstheme="minorHAnsi"/>
          <w:color w:val="000000"/>
          <w:sz w:val="20"/>
          <w:szCs w:val="20"/>
        </w:rPr>
      </w:pPr>
      <w:r w:rsidRPr="001E7FB2">
        <w:rPr>
          <w:rFonts w:cstheme="minorHAnsi"/>
          <w:bCs/>
          <w:noProof/>
          <w:sz w:val="20"/>
          <w:szCs w:val="20"/>
        </w:rPr>
        <w:pict>
          <v:rect id="Retângulo 54" o:spid="_x0000_s1150" style="position:absolute;left:0;text-align:left;margin-left:0;margin-top:4.8pt;width:6.3pt;height:6.65pt;z-index:25165832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color="black [3200]" strokecolor="#f2f2f2 [3041]" strokeweight="3pt">
            <v:shadow on="t" type="perspective" color="#7f7f7f [1601]" opacity=".5" offset="1pt" offset2="-1pt"/>
            <w10:wrap anchorx="margin"/>
          </v:rect>
        </w:pict>
      </w:r>
      <w:r w:rsidR="00160AE1" w:rsidRPr="00E72858">
        <w:rPr>
          <w:rFonts w:cstheme="minorHAnsi"/>
          <w:color w:val="000000"/>
          <w:sz w:val="20"/>
          <w:szCs w:val="20"/>
        </w:rPr>
        <w:t>É vedada a subcontratação</w:t>
      </w:r>
    </w:p>
    <w:p w:rsidR="00BF077C" w:rsidRPr="00E72858" w:rsidRDefault="00BF077C" w:rsidP="006142D3">
      <w:pPr>
        <w:spacing w:before="120" w:after="120" w:line="360" w:lineRule="auto"/>
        <w:jc w:val="both"/>
        <w:rPr>
          <w:rFonts w:cstheme="minorHAnsi"/>
          <w:color w:val="000000"/>
          <w:sz w:val="20"/>
          <w:szCs w:val="20"/>
        </w:rPr>
      </w:pPr>
    </w:p>
    <w:p w:rsidR="00BF077C" w:rsidRPr="00E72858" w:rsidRDefault="00BF077C" w:rsidP="006142D3">
      <w:pPr>
        <w:spacing w:before="120" w:after="120" w:line="360" w:lineRule="auto"/>
        <w:jc w:val="both"/>
        <w:rPr>
          <w:rFonts w:cstheme="minorHAnsi"/>
          <w:sz w:val="20"/>
          <w:szCs w:val="20"/>
        </w:rPr>
      </w:pPr>
      <w:proofErr w:type="gramStart"/>
      <w:r w:rsidRPr="00E72858">
        <w:rPr>
          <w:rFonts w:cstheme="minorHAnsi"/>
          <w:sz w:val="20"/>
          <w:szCs w:val="20"/>
        </w:rPr>
        <w:t>6.10 Desfazimento/destinação final dos bens</w:t>
      </w:r>
      <w:proofErr w:type="gramEnd"/>
    </w:p>
    <w:p w:rsidR="00BF077C" w:rsidRPr="00E72858" w:rsidRDefault="001E7FB2" w:rsidP="006142D3">
      <w:pPr>
        <w:spacing w:before="120" w:after="120" w:line="360" w:lineRule="auto"/>
        <w:ind w:left="426"/>
        <w:jc w:val="both"/>
        <w:rPr>
          <w:rFonts w:cstheme="minorHAnsi"/>
          <w:sz w:val="20"/>
          <w:szCs w:val="20"/>
        </w:rPr>
      </w:pPr>
      <w:r w:rsidRPr="001E7FB2">
        <w:rPr>
          <w:rFonts w:cstheme="minorHAnsi"/>
          <w:bCs/>
          <w:noProof/>
          <w:sz w:val="20"/>
          <w:szCs w:val="20"/>
        </w:rPr>
        <w:pict>
          <v:rect id="Retângulo 30" o:spid="_x0000_s1156" style="position:absolute;left:0;text-align:left;margin-left:0;margin-top:3.4pt;width:6.3pt;height:6.65pt;z-index:25165833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w10:wrap anchorx="margin"/>
          </v:rect>
        </w:pict>
      </w:r>
      <w:r w:rsidR="00BF077C" w:rsidRPr="00E72858">
        <w:rPr>
          <w:rFonts w:cstheme="minorHAnsi"/>
          <w:sz w:val="20"/>
          <w:szCs w:val="20"/>
        </w:rPr>
        <w:t>Não há obrigação acessória vinculada ao desfazimento/destinação final/descarte dos bens.</w:t>
      </w:r>
    </w:p>
    <w:p w:rsidR="00B357A6" w:rsidRPr="00E72858" w:rsidRDefault="00B357A6" w:rsidP="006142D3">
      <w:pPr>
        <w:spacing w:before="120" w:after="120" w:line="360" w:lineRule="auto"/>
        <w:jc w:val="both"/>
        <w:rPr>
          <w:rFonts w:cstheme="minorHAnsi"/>
          <w:sz w:val="20"/>
          <w:szCs w:val="20"/>
        </w:rPr>
      </w:pPr>
    </w:p>
    <w:p w:rsidR="00850FDE" w:rsidRPr="00E72858" w:rsidRDefault="00B357A6" w:rsidP="006142D3">
      <w:pPr>
        <w:spacing w:before="120" w:after="120" w:line="360" w:lineRule="auto"/>
        <w:jc w:val="both"/>
        <w:rPr>
          <w:rFonts w:cstheme="minorHAnsi"/>
          <w:sz w:val="20"/>
          <w:szCs w:val="20"/>
        </w:rPr>
      </w:pPr>
      <w:r w:rsidRPr="00E72858">
        <w:rPr>
          <w:rFonts w:cstheme="minorHAnsi"/>
          <w:sz w:val="20"/>
          <w:szCs w:val="20"/>
        </w:rPr>
        <w:t>6.1</w:t>
      </w:r>
      <w:r w:rsidR="00E71EDE" w:rsidRPr="00E72858">
        <w:rPr>
          <w:rFonts w:cstheme="minorHAnsi"/>
          <w:sz w:val="20"/>
          <w:szCs w:val="20"/>
        </w:rPr>
        <w:t>1</w:t>
      </w:r>
      <w:r w:rsidRPr="00E72858">
        <w:rPr>
          <w:rFonts w:cstheme="minorHAnsi"/>
          <w:sz w:val="20"/>
          <w:szCs w:val="20"/>
        </w:rPr>
        <w:t xml:space="preserve"> </w:t>
      </w:r>
      <w:proofErr w:type="gramStart"/>
      <w:r w:rsidRPr="00E72858">
        <w:rPr>
          <w:rFonts w:cstheme="minorHAnsi"/>
          <w:sz w:val="20"/>
          <w:szCs w:val="20"/>
        </w:rPr>
        <w:t>Garantia</w:t>
      </w:r>
      <w:proofErr w:type="gramEnd"/>
      <w:r w:rsidRPr="00E72858">
        <w:rPr>
          <w:rFonts w:cstheme="minorHAnsi"/>
          <w:sz w:val="20"/>
          <w:szCs w:val="20"/>
        </w:rPr>
        <w:t>/assistência técnica contratual</w:t>
      </w:r>
    </w:p>
    <w:p w:rsidR="00B357A6" w:rsidRPr="003D37E7" w:rsidRDefault="001E7FB2" w:rsidP="006142D3">
      <w:pPr>
        <w:spacing w:before="120" w:after="120" w:line="360" w:lineRule="auto"/>
        <w:ind w:left="426"/>
        <w:jc w:val="both"/>
        <w:rPr>
          <w:rFonts w:cstheme="minorHAnsi"/>
          <w:color w:val="000000" w:themeColor="text1"/>
          <w:sz w:val="20"/>
          <w:szCs w:val="20"/>
        </w:rPr>
      </w:pPr>
      <w:r>
        <w:rPr>
          <w:rFonts w:cstheme="minorHAnsi"/>
          <w:noProof/>
          <w:color w:val="000000" w:themeColor="text1"/>
          <w:sz w:val="20"/>
          <w:szCs w:val="20"/>
          <w:lang w:eastAsia="pt-BR"/>
        </w:rPr>
        <w:pict>
          <v:rect id="Retângulo 14" o:spid="_x0000_s1192" style="position:absolute;left:0;text-align:left;margin-left:1.8pt;margin-top:46.4pt;width:6.3pt;height:6.65pt;z-index:251684955;visibility:visible;mso-position-horizontal-relative:margin;mso-width-relative:margin;mso-height-relative:margin;v-text-anchor:middle" fillcolor="white [3201]" strokecolor="black [3200]" strokeweight="1pt">
            <v:stroke dashstyle="dash"/>
            <v:shadow color="#868686"/>
            <w10:wrap anchorx="margin"/>
          </v:rect>
        </w:pict>
      </w:r>
      <w:r>
        <w:rPr>
          <w:rFonts w:cstheme="minorHAnsi"/>
          <w:noProof/>
          <w:color w:val="000000" w:themeColor="text1"/>
          <w:sz w:val="20"/>
          <w:szCs w:val="20"/>
          <w:lang w:eastAsia="pt-BR"/>
        </w:rPr>
        <w:pict>
          <v:rect id="_x0000_s1186" style="position:absolute;left:0;text-align:left;margin-left:1.8pt;margin-top:3.6pt;width:6.3pt;height:6.65pt;z-index:25167983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90C24" w:rsidRPr="003D37E7">
        <w:rPr>
          <w:rFonts w:cstheme="minorHAnsi"/>
          <w:color w:val="000000" w:themeColor="text1"/>
          <w:sz w:val="20"/>
          <w:szCs w:val="20"/>
        </w:rPr>
        <w:t xml:space="preserve">Para os lotes </w:t>
      </w:r>
      <w:proofErr w:type="gramStart"/>
      <w:r w:rsidR="00690C24" w:rsidRPr="003D37E7">
        <w:rPr>
          <w:rFonts w:cstheme="minorHAnsi"/>
          <w:color w:val="000000" w:themeColor="text1"/>
          <w:sz w:val="20"/>
          <w:szCs w:val="20"/>
        </w:rPr>
        <w:t>4</w:t>
      </w:r>
      <w:proofErr w:type="gramEnd"/>
      <w:r w:rsidR="00690C24" w:rsidRPr="003D37E7">
        <w:rPr>
          <w:rFonts w:cstheme="minorHAnsi"/>
          <w:color w:val="000000" w:themeColor="text1"/>
          <w:sz w:val="20"/>
          <w:szCs w:val="20"/>
        </w:rPr>
        <w:t xml:space="preserve"> e 5</w:t>
      </w:r>
      <w:r w:rsidR="00850FDE" w:rsidRPr="003D37E7">
        <w:rPr>
          <w:rFonts w:cstheme="minorHAnsi"/>
          <w:color w:val="000000" w:themeColor="text1"/>
          <w:sz w:val="20"/>
          <w:szCs w:val="20"/>
        </w:rPr>
        <w:t>, o</w:t>
      </w:r>
      <w:r w:rsidR="00B357A6" w:rsidRPr="003D37E7">
        <w:rPr>
          <w:rFonts w:cstheme="minorHAnsi"/>
          <w:color w:val="000000" w:themeColor="text1"/>
          <w:sz w:val="20"/>
          <w:szCs w:val="20"/>
        </w:rPr>
        <w:t xml:space="preserve"> prazo de garantia é o estabelecido na Lei 8.078/90 (C</w:t>
      </w:r>
      <w:r w:rsidR="002254FD" w:rsidRPr="003D37E7">
        <w:rPr>
          <w:rFonts w:cstheme="minorHAnsi"/>
          <w:color w:val="000000" w:themeColor="text1"/>
          <w:sz w:val="20"/>
          <w:szCs w:val="20"/>
        </w:rPr>
        <w:t>ódigo de Defesa do Consumidor</w:t>
      </w:r>
      <w:r w:rsidR="00B357A6" w:rsidRPr="003D37E7">
        <w:rPr>
          <w:rFonts w:cstheme="minorHAnsi"/>
          <w:color w:val="000000" w:themeColor="text1"/>
          <w:sz w:val="20"/>
          <w:szCs w:val="20"/>
        </w:rPr>
        <w:t>)</w:t>
      </w:r>
      <w:r w:rsidR="00FD0BB3" w:rsidRPr="003D37E7">
        <w:rPr>
          <w:rFonts w:cstheme="minorHAnsi"/>
          <w:color w:val="000000" w:themeColor="text1"/>
          <w:sz w:val="20"/>
          <w:szCs w:val="20"/>
        </w:rPr>
        <w:t>, de 30 dias para produtos não duráveis e 90 dias para produtos duráveis</w:t>
      </w:r>
      <w:r w:rsidR="00B357A6" w:rsidRPr="003D37E7">
        <w:rPr>
          <w:rFonts w:cstheme="minorHAnsi"/>
          <w:color w:val="000000" w:themeColor="text1"/>
          <w:sz w:val="20"/>
          <w:szCs w:val="20"/>
        </w:rPr>
        <w:t>.</w:t>
      </w:r>
    </w:p>
    <w:p w:rsidR="00B357A6" w:rsidRPr="003D37E7" w:rsidRDefault="001E7FB2" w:rsidP="00850FDE">
      <w:pPr>
        <w:spacing w:before="120" w:after="120" w:line="360" w:lineRule="auto"/>
        <w:ind w:left="426"/>
        <w:jc w:val="both"/>
        <w:rPr>
          <w:rFonts w:cstheme="minorHAnsi"/>
          <w:color w:val="000000" w:themeColor="text1"/>
          <w:sz w:val="20"/>
          <w:szCs w:val="20"/>
        </w:rPr>
      </w:pPr>
      <w:r>
        <w:rPr>
          <w:rFonts w:cstheme="minorHAnsi"/>
          <w:noProof/>
          <w:color w:val="000000" w:themeColor="text1"/>
          <w:sz w:val="20"/>
          <w:szCs w:val="20"/>
          <w:lang w:eastAsia="pt-BR"/>
        </w:rPr>
        <w:pict>
          <v:rect id="_x0000_s1194" style="position:absolute;left:0;text-align:left;margin-left:1.8pt;margin-top:3.8pt;width:6.3pt;height:6.65pt;z-index:251688027;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90C24" w:rsidRPr="003D37E7">
        <w:rPr>
          <w:rFonts w:cstheme="minorHAnsi"/>
          <w:color w:val="000000" w:themeColor="text1"/>
          <w:sz w:val="20"/>
          <w:szCs w:val="20"/>
        </w:rPr>
        <w:t>Para os demais lotes</w:t>
      </w:r>
      <w:r w:rsidR="00850FDE" w:rsidRPr="003D37E7">
        <w:rPr>
          <w:rFonts w:cstheme="minorHAnsi"/>
          <w:color w:val="000000" w:themeColor="text1"/>
          <w:sz w:val="20"/>
          <w:szCs w:val="20"/>
        </w:rPr>
        <w:t xml:space="preserve">, </w:t>
      </w:r>
      <w:r w:rsidR="00B357A6" w:rsidRPr="003D37E7">
        <w:rPr>
          <w:rFonts w:cstheme="minorHAnsi"/>
          <w:color w:val="000000" w:themeColor="text1"/>
          <w:sz w:val="20"/>
          <w:szCs w:val="20"/>
        </w:rPr>
        <w:t>há prazo complementar à garantia legal:</w:t>
      </w:r>
    </w:p>
    <w:p w:rsidR="00B357A6" w:rsidRPr="00E72858" w:rsidRDefault="009A1CAA" w:rsidP="006142D3">
      <w:pPr>
        <w:spacing w:before="120" w:after="120" w:line="360" w:lineRule="auto"/>
        <w:ind w:left="426"/>
        <w:jc w:val="both"/>
        <w:rPr>
          <w:rFonts w:cstheme="minorHAnsi"/>
          <w:i/>
          <w:sz w:val="20"/>
          <w:szCs w:val="20"/>
        </w:rPr>
      </w:pPr>
      <w:r>
        <w:rPr>
          <w:rFonts w:cstheme="minorHAnsi"/>
          <w:sz w:val="20"/>
          <w:szCs w:val="20"/>
        </w:rPr>
        <w:t xml:space="preserve">a) </w:t>
      </w:r>
      <w:r w:rsidR="00A57D93" w:rsidRPr="00A57D93">
        <w:rPr>
          <w:rFonts w:eastAsia="Times New Roman" w:cstheme="minorHAnsi"/>
          <w:sz w:val="20"/>
          <w:szCs w:val="20"/>
        </w:rPr>
        <w:t>A garantia dos bens fornecidos compreende a solução de defeitos decorrentes de fabricação, acondicionamento, transporte, desgaste prematuro, envolvendo, obrigatoriamente, a substituição dos bens.</w:t>
      </w:r>
    </w:p>
    <w:p w:rsidR="00B357A6" w:rsidRDefault="0047340F" w:rsidP="006142D3">
      <w:pPr>
        <w:spacing w:before="120" w:after="120" w:line="360" w:lineRule="auto"/>
        <w:ind w:left="426"/>
        <w:jc w:val="both"/>
        <w:rPr>
          <w:rFonts w:eastAsia="Times New Roman" w:cstheme="minorHAnsi"/>
          <w:sz w:val="20"/>
          <w:szCs w:val="20"/>
        </w:rPr>
      </w:pPr>
      <w:r>
        <w:rPr>
          <w:rFonts w:cstheme="minorHAnsi"/>
          <w:sz w:val="20"/>
          <w:szCs w:val="20"/>
        </w:rPr>
        <w:t>c</w:t>
      </w:r>
      <w:r w:rsidR="00B357A6" w:rsidRPr="00E72858">
        <w:rPr>
          <w:rFonts w:cstheme="minorHAnsi"/>
          <w:sz w:val="20"/>
          <w:szCs w:val="20"/>
        </w:rPr>
        <w:t xml:space="preserve">) </w:t>
      </w:r>
      <w:r w:rsidR="00DB609C" w:rsidRPr="00E72858">
        <w:rPr>
          <w:rFonts w:cstheme="minorHAnsi"/>
          <w:sz w:val="20"/>
          <w:szCs w:val="20"/>
        </w:rPr>
        <w:t>Prazo</w:t>
      </w:r>
      <w:r w:rsidR="00690C24">
        <w:rPr>
          <w:rFonts w:cstheme="minorHAnsi"/>
          <w:sz w:val="20"/>
          <w:szCs w:val="20"/>
        </w:rPr>
        <w:t xml:space="preserve"> para os lotes 1, 2, 3</w:t>
      </w:r>
      <w:r>
        <w:rPr>
          <w:rFonts w:cstheme="minorHAnsi"/>
          <w:sz w:val="20"/>
          <w:szCs w:val="20"/>
        </w:rPr>
        <w:t>, 6 e 7</w:t>
      </w:r>
      <w:r w:rsidR="00B357A6" w:rsidRPr="00E72858">
        <w:rPr>
          <w:rFonts w:cstheme="minorHAnsi"/>
          <w:sz w:val="20"/>
          <w:szCs w:val="20"/>
        </w:rPr>
        <w:t xml:space="preserve">: </w:t>
      </w:r>
      <w:r>
        <w:rPr>
          <w:rFonts w:eastAsia="Times New Roman" w:cstheme="minorHAnsi"/>
          <w:sz w:val="20"/>
          <w:szCs w:val="20"/>
        </w:rPr>
        <w:t>o</w:t>
      </w:r>
      <w:r w:rsidR="00A57D93" w:rsidRPr="00EF666F">
        <w:rPr>
          <w:rFonts w:eastAsia="Times New Roman" w:cstheme="minorHAnsi"/>
          <w:sz w:val="20"/>
          <w:szCs w:val="20"/>
        </w:rPr>
        <w:t xml:space="preserve"> período de garantia dos bens é de 12 meses, contados do recebimento definitivo dos bens.</w:t>
      </w:r>
    </w:p>
    <w:p w:rsidR="0047340F" w:rsidRPr="0047340F" w:rsidRDefault="0047340F" w:rsidP="0047340F">
      <w:pPr>
        <w:spacing w:before="120" w:after="120" w:line="360" w:lineRule="auto"/>
        <w:ind w:left="426"/>
        <w:jc w:val="both"/>
        <w:rPr>
          <w:rFonts w:eastAsia="Times New Roman" w:cstheme="minorHAnsi"/>
          <w:sz w:val="20"/>
          <w:szCs w:val="20"/>
        </w:rPr>
      </w:pPr>
      <w:r>
        <w:rPr>
          <w:rFonts w:eastAsia="Times New Roman" w:cstheme="minorHAnsi"/>
          <w:sz w:val="20"/>
          <w:szCs w:val="20"/>
        </w:rPr>
        <w:t xml:space="preserve">Para os lotes </w:t>
      </w:r>
      <w:proofErr w:type="gramStart"/>
      <w:r>
        <w:rPr>
          <w:rFonts w:eastAsia="Times New Roman" w:cstheme="minorHAnsi"/>
          <w:sz w:val="20"/>
          <w:szCs w:val="20"/>
        </w:rPr>
        <w:t>8</w:t>
      </w:r>
      <w:proofErr w:type="gramEnd"/>
      <w:r>
        <w:rPr>
          <w:rFonts w:eastAsia="Times New Roman" w:cstheme="minorHAnsi"/>
          <w:sz w:val="20"/>
          <w:szCs w:val="20"/>
        </w:rPr>
        <w:t xml:space="preserve"> e 9: o</w:t>
      </w:r>
      <w:r w:rsidRPr="00EF666F">
        <w:rPr>
          <w:rFonts w:eastAsia="Times New Roman" w:cstheme="minorHAnsi"/>
          <w:sz w:val="20"/>
          <w:szCs w:val="20"/>
        </w:rPr>
        <w:t xml:space="preserve"> perí</w:t>
      </w:r>
      <w:r w:rsidR="003D37E7">
        <w:rPr>
          <w:rFonts w:eastAsia="Times New Roman" w:cstheme="minorHAnsi"/>
          <w:sz w:val="20"/>
          <w:szCs w:val="20"/>
        </w:rPr>
        <w:t>odo de garantia dos bens é de 24</w:t>
      </w:r>
      <w:r w:rsidRPr="00EF666F">
        <w:rPr>
          <w:rFonts w:eastAsia="Times New Roman" w:cstheme="minorHAnsi"/>
          <w:sz w:val="20"/>
          <w:szCs w:val="20"/>
        </w:rPr>
        <w:t xml:space="preserve"> meses, contados do recebimento definitivo dos bens.</w:t>
      </w:r>
    </w:p>
    <w:p w:rsidR="00B357A6" w:rsidRPr="00A57D93" w:rsidRDefault="00B357A6" w:rsidP="006142D3">
      <w:pPr>
        <w:spacing w:before="120" w:after="120" w:line="360" w:lineRule="auto"/>
        <w:ind w:left="426"/>
        <w:jc w:val="both"/>
        <w:rPr>
          <w:rFonts w:cstheme="minorHAnsi"/>
          <w:sz w:val="20"/>
          <w:szCs w:val="20"/>
        </w:rPr>
      </w:pPr>
      <w:r w:rsidRPr="00E72858">
        <w:rPr>
          <w:rFonts w:cstheme="minorHAnsi"/>
          <w:sz w:val="20"/>
          <w:szCs w:val="20"/>
        </w:rPr>
        <w:t xml:space="preserve">d) </w:t>
      </w:r>
      <w:r w:rsidR="00A57D93" w:rsidRPr="00A57D93">
        <w:rPr>
          <w:rFonts w:cstheme="minorHAnsi"/>
          <w:sz w:val="20"/>
          <w:szCs w:val="20"/>
        </w:rPr>
        <w:t>A garantia será prestada na sede do Laboratório de Dados e Inovação do MPRS, com endereço na Av. Aureliano de Figueiredo Pinto, 80, Sala 1207, Torre Norte, Bairro Centro, CEP 90050-190, Porto Alegre/RS.</w:t>
      </w:r>
    </w:p>
    <w:p w:rsidR="00B357A6" w:rsidRPr="00A57D93" w:rsidRDefault="00A57D93" w:rsidP="006142D3">
      <w:pPr>
        <w:spacing w:before="120" w:after="120" w:line="360" w:lineRule="auto"/>
        <w:ind w:left="426"/>
        <w:jc w:val="both"/>
        <w:rPr>
          <w:rFonts w:cstheme="minorHAnsi"/>
          <w:sz w:val="20"/>
          <w:szCs w:val="20"/>
        </w:rPr>
      </w:pPr>
      <w:r w:rsidRPr="00A57D93">
        <w:rPr>
          <w:rFonts w:cstheme="minorHAnsi"/>
          <w:sz w:val="20"/>
          <w:szCs w:val="20"/>
        </w:rPr>
        <w:t xml:space="preserve">f) </w:t>
      </w:r>
      <w:r w:rsidRPr="00A57D93">
        <w:rPr>
          <w:rFonts w:eastAsia="Times New Roman" w:cstheme="minorHAnsi"/>
          <w:sz w:val="20"/>
          <w:szCs w:val="20"/>
        </w:rPr>
        <w:t xml:space="preserve">O prazo de atendimento e solução </w:t>
      </w:r>
      <w:r w:rsidR="00EF666F">
        <w:rPr>
          <w:rFonts w:eastAsia="Times New Roman" w:cstheme="minorHAnsi"/>
          <w:sz w:val="20"/>
          <w:szCs w:val="20"/>
        </w:rPr>
        <w:t>dos problemas é de 15 dias</w:t>
      </w:r>
      <w:r w:rsidRPr="00A57D93">
        <w:rPr>
          <w:rFonts w:eastAsia="Times New Roman" w:cstheme="minorHAnsi"/>
          <w:sz w:val="20"/>
          <w:szCs w:val="20"/>
        </w:rPr>
        <w:t>, a contar da notificação do fornecedor com a abertura do respectivo chamado.</w:t>
      </w:r>
    </w:p>
    <w:p w:rsidR="00B357A6" w:rsidRPr="00A57D93" w:rsidRDefault="00B357A6" w:rsidP="006142D3">
      <w:pPr>
        <w:spacing w:before="120" w:after="120" w:line="360" w:lineRule="auto"/>
        <w:ind w:left="426"/>
        <w:jc w:val="both"/>
        <w:rPr>
          <w:rFonts w:cstheme="minorHAnsi"/>
          <w:sz w:val="20"/>
          <w:szCs w:val="20"/>
        </w:rPr>
      </w:pPr>
      <w:r w:rsidRPr="00A57D93">
        <w:rPr>
          <w:rFonts w:cstheme="minorHAnsi"/>
          <w:sz w:val="20"/>
          <w:szCs w:val="20"/>
        </w:rPr>
        <w:t xml:space="preserve">g) </w:t>
      </w:r>
      <w:r w:rsidR="00A57D93" w:rsidRPr="00A57D93">
        <w:rPr>
          <w:rFonts w:eastAsia="Times New Roman" w:cstheme="minorHAnsi"/>
          <w:sz w:val="20"/>
          <w:szCs w:val="20"/>
        </w:rPr>
        <w:t>A contratada disponibilizará meios de contato (telefone, e-mail, etc.) para abertura do chamado.</w:t>
      </w:r>
    </w:p>
    <w:p w:rsidR="00872F37" w:rsidRPr="00E72858" w:rsidRDefault="00872F37" w:rsidP="006142D3">
      <w:pPr>
        <w:spacing w:before="120" w:after="120" w:line="360" w:lineRule="auto"/>
        <w:ind w:left="426"/>
        <w:jc w:val="both"/>
        <w:rPr>
          <w:rFonts w:cstheme="minorHAnsi"/>
          <w:sz w:val="20"/>
          <w:szCs w:val="20"/>
        </w:rPr>
      </w:pPr>
    </w:p>
    <w:p w:rsidR="00DE66EE" w:rsidRPr="00E72858" w:rsidRDefault="0031254A" w:rsidP="006142D3">
      <w:pPr>
        <w:spacing w:before="120" w:after="120" w:line="360" w:lineRule="auto"/>
        <w:jc w:val="both"/>
        <w:rPr>
          <w:rFonts w:cstheme="minorHAnsi"/>
          <w:i/>
          <w:iCs/>
          <w:sz w:val="20"/>
          <w:szCs w:val="20"/>
        </w:rPr>
      </w:pPr>
      <w:proofErr w:type="gramStart"/>
      <w:r w:rsidRPr="00E72858">
        <w:rPr>
          <w:rFonts w:cstheme="minorHAnsi"/>
          <w:color w:val="000000"/>
          <w:sz w:val="20"/>
          <w:szCs w:val="20"/>
        </w:rPr>
        <w:t>6.</w:t>
      </w:r>
      <w:r w:rsidR="00882A7F" w:rsidRPr="00E72858">
        <w:rPr>
          <w:rFonts w:cstheme="minorHAnsi"/>
          <w:color w:val="000000"/>
          <w:sz w:val="20"/>
          <w:szCs w:val="20"/>
        </w:rPr>
        <w:t>1</w:t>
      </w:r>
      <w:r w:rsidR="00E71EDE" w:rsidRPr="00E72858">
        <w:rPr>
          <w:rFonts w:cstheme="minorHAnsi"/>
          <w:color w:val="000000"/>
          <w:sz w:val="20"/>
          <w:szCs w:val="20"/>
        </w:rPr>
        <w:t>2</w:t>
      </w:r>
      <w:r w:rsidRPr="00E72858">
        <w:rPr>
          <w:rFonts w:cstheme="minorHAnsi"/>
          <w:color w:val="000000"/>
          <w:sz w:val="20"/>
          <w:szCs w:val="20"/>
        </w:rPr>
        <w:t xml:space="preserve"> </w:t>
      </w:r>
      <w:r w:rsidR="00F7376A" w:rsidRPr="00E72858">
        <w:rPr>
          <w:rFonts w:cstheme="minorHAnsi"/>
          <w:color w:val="000000"/>
          <w:sz w:val="20"/>
          <w:szCs w:val="20"/>
        </w:rPr>
        <w:t>Prazo</w:t>
      </w:r>
      <w:proofErr w:type="gramEnd"/>
      <w:r w:rsidR="00F7376A" w:rsidRPr="00E72858">
        <w:rPr>
          <w:rFonts w:cstheme="minorHAnsi"/>
          <w:color w:val="000000"/>
          <w:sz w:val="20"/>
          <w:szCs w:val="20"/>
        </w:rPr>
        <w:t xml:space="preserve"> de </w:t>
      </w:r>
      <w:r w:rsidR="006F1BCD" w:rsidRPr="00E72858">
        <w:rPr>
          <w:rFonts w:cstheme="minorHAnsi"/>
          <w:color w:val="000000"/>
          <w:sz w:val="20"/>
          <w:szCs w:val="20"/>
        </w:rPr>
        <w:t>d</w:t>
      </w:r>
      <w:r w:rsidR="00F7376A" w:rsidRPr="00E72858">
        <w:rPr>
          <w:rFonts w:cstheme="minorHAnsi"/>
          <w:color w:val="000000"/>
          <w:sz w:val="20"/>
          <w:szCs w:val="20"/>
        </w:rPr>
        <w:t>uraçã</w:t>
      </w:r>
      <w:r w:rsidR="00F7376A" w:rsidRPr="00A57D93">
        <w:rPr>
          <w:rFonts w:cstheme="minorHAnsi"/>
          <w:sz w:val="20"/>
          <w:szCs w:val="20"/>
        </w:rPr>
        <w:t>o</w:t>
      </w:r>
      <w:r w:rsidR="00A57D93" w:rsidRPr="00A57D93">
        <w:rPr>
          <w:rFonts w:cstheme="minorHAnsi"/>
          <w:sz w:val="20"/>
          <w:szCs w:val="20"/>
        </w:rPr>
        <w:t>:</w:t>
      </w:r>
      <w:r w:rsidRPr="00A57D93">
        <w:rPr>
          <w:rFonts w:cstheme="minorHAnsi"/>
          <w:color w:val="FF0000"/>
          <w:sz w:val="20"/>
          <w:szCs w:val="20"/>
        </w:rPr>
        <w:t xml:space="preserve"> </w:t>
      </w:r>
      <w:r w:rsidR="00EC1FB0" w:rsidRPr="00EC1FB0">
        <w:rPr>
          <w:rFonts w:cstheme="minorHAnsi"/>
          <w:color w:val="000000" w:themeColor="text1"/>
          <w:sz w:val="20"/>
          <w:szCs w:val="20"/>
        </w:rPr>
        <w:t xml:space="preserve">6 (seis) meses </w:t>
      </w:r>
      <w:r w:rsidR="00275175" w:rsidRPr="00EC1FB0">
        <w:rPr>
          <w:rFonts w:cstheme="minorHAnsi"/>
          <w:iCs/>
          <w:color w:val="000000" w:themeColor="text1"/>
          <w:sz w:val="20"/>
          <w:szCs w:val="20"/>
        </w:rPr>
        <w:t>a contar</w:t>
      </w:r>
      <w:r w:rsidR="00F8264D" w:rsidRPr="00EC1FB0">
        <w:rPr>
          <w:rFonts w:cstheme="minorHAnsi"/>
          <w:iCs/>
          <w:color w:val="000000" w:themeColor="text1"/>
          <w:sz w:val="20"/>
          <w:szCs w:val="20"/>
        </w:rPr>
        <w:t xml:space="preserve"> da disponibilização</w:t>
      </w:r>
      <w:r w:rsidR="00275175" w:rsidRPr="00EC1FB0">
        <w:rPr>
          <w:rFonts w:cstheme="minorHAnsi"/>
          <w:iCs/>
          <w:color w:val="000000" w:themeColor="text1"/>
          <w:sz w:val="20"/>
          <w:szCs w:val="20"/>
        </w:rPr>
        <w:t xml:space="preserve"> </w:t>
      </w:r>
      <w:r w:rsidR="003672F1" w:rsidRPr="00EC1FB0">
        <w:rPr>
          <w:rFonts w:cstheme="minorHAnsi"/>
          <w:iCs/>
          <w:color w:val="000000" w:themeColor="text1"/>
          <w:sz w:val="20"/>
          <w:szCs w:val="20"/>
        </w:rPr>
        <w:t>da Nota de Empenho</w:t>
      </w:r>
      <w:r w:rsidR="00F8264D" w:rsidRPr="00EC1FB0">
        <w:rPr>
          <w:rFonts w:cstheme="minorHAnsi"/>
          <w:iCs/>
          <w:color w:val="000000" w:themeColor="text1"/>
          <w:sz w:val="20"/>
          <w:szCs w:val="20"/>
        </w:rPr>
        <w:t>.</w:t>
      </w:r>
    </w:p>
    <w:p w:rsidR="005F1D29" w:rsidRPr="00E72858" w:rsidRDefault="005F1D29" w:rsidP="006142D3">
      <w:pPr>
        <w:spacing w:before="120" w:after="120" w:line="360" w:lineRule="auto"/>
        <w:jc w:val="both"/>
        <w:rPr>
          <w:rFonts w:cstheme="minorHAnsi"/>
          <w:color w:val="000000" w:themeColor="text1"/>
          <w:sz w:val="20"/>
          <w:szCs w:val="20"/>
        </w:rPr>
      </w:pPr>
      <w:r w:rsidRPr="00E72858">
        <w:rPr>
          <w:rFonts w:cstheme="minorHAnsi"/>
          <w:color w:val="000000" w:themeColor="text1"/>
          <w:sz w:val="20"/>
          <w:szCs w:val="20"/>
        </w:rPr>
        <w:t>6.1</w:t>
      </w:r>
      <w:r w:rsidR="00E71EDE" w:rsidRPr="00E72858">
        <w:rPr>
          <w:rFonts w:cstheme="minorHAnsi"/>
          <w:color w:val="000000" w:themeColor="text1"/>
          <w:sz w:val="20"/>
          <w:szCs w:val="20"/>
        </w:rPr>
        <w:t>3</w:t>
      </w:r>
      <w:r w:rsidRPr="00E72858">
        <w:rPr>
          <w:rFonts w:cstheme="minorHAnsi"/>
          <w:color w:val="000000" w:themeColor="text1"/>
          <w:sz w:val="20"/>
          <w:szCs w:val="20"/>
        </w:rPr>
        <w:t xml:space="preserve"> Prorrogação </w:t>
      </w:r>
    </w:p>
    <w:p w:rsidR="0031254A" w:rsidRPr="00E72858" w:rsidRDefault="001E7FB2" w:rsidP="006142D3">
      <w:pPr>
        <w:spacing w:before="120" w:after="120" w:line="360" w:lineRule="auto"/>
        <w:ind w:left="426"/>
        <w:jc w:val="both"/>
        <w:rPr>
          <w:rFonts w:cstheme="minorHAnsi"/>
          <w:sz w:val="20"/>
          <w:szCs w:val="20"/>
        </w:rPr>
      </w:pPr>
      <w:r w:rsidRPr="001E7FB2">
        <w:rPr>
          <w:rFonts w:cstheme="minorHAnsi"/>
          <w:bCs/>
          <w:noProof/>
          <w:sz w:val="20"/>
          <w:szCs w:val="20"/>
        </w:rPr>
        <w:pict>
          <v:rect id="Retângulo 32" o:spid="_x0000_s1073" style="position:absolute;left:0;text-align:left;margin-left:.85pt;margin-top:2.15pt;width:6.3pt;height:6.65pt;z-index:2516582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color="black [3200]" strokecolor="#f2f2f2 [3041]" strokeweight="3pt">
            <v:shadow on="t" type="perspective" color="#7f7f7f [1601]" opacity=".5" offset="1pt" offset2="-1pt"/>
            <w10:wrap anchorx="margin"/>
          </v:rect>
        </w:pict>
      </w:r>
      <w:r w:rsidR="00D600C2" w:rsidRPr="00E72858">
        <w:rPr>
          <w:rFonts w:cstheme="minorHAnsi"/>
          <w:sz w:val="20"/>
          <w:szCs w:val="20"/>
        </w:rPr>
        <w:t>Não será prorrogado</w:t>
      </w:r>
      <w:r w:rsidR="00D26071" w:rsidRPr="00E72858">
        <w:rPr>
          <w:rFonts w:cstheme="minorHAnsi"/>
          <w:sz w:val="20"/>
          <w:szCs w:val="20"/>
        </w:rPr>
        <w:t>.</w:t>
      </w:r>
    </w:p>
    <w:p w:rsidR="00435B8F" w:rsidRPr="00E72858" w:rsidRDefault="00435B8F"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0"/>
          <w:szCs w:val="20"/>
          <w:lang w:eastAsia="en-US"/>
        </w:rPr>
      </w:pPr>
      <w:bookmarkStart w:id="2" w:name="art6xxiiie"/>
      <w:bookmarkStart w:id="3" w:name="art6xxiiif"/>
      <w:bookmarkEnd w:id="2"/>
      <w:bookmarkEnd w:id="3"/>
    </w:p>
    <w:p w:rsidR="003F6932" w:rsidRPr="000F7C4E" w:rsidRDefault="003F6932" w:rsidP="000F7C4E">
      <w:pPr>
        <w:spacing w:before="120" w:after="120" w:line="360" w:lineRule="auto"/>
        <w:jc w:val="both"/>
        <w:rPr>
          <w:rFonts w:cstheme="minorHAnsi"/>
          <w:b/>
          <w:bCs/>
          <w:color w:val="000000"/>
          <w:sz w:val="20"/>
          <w:szCs w:val="20"/>
        </w:rPr>
      </w:pPr>
      <w:r w:rsidRPr="000F7C4E">
        <w:rPr>
          <w:rFonts w:cstheme="minorHAnsi"/>
          <w:b/>
          <w:bCs/>
          <w:color w:val="000000"/>
          <w:sz w:val="20"/>
          <w:szCs w:val="20"/>
        </w:rPr>
        <w:t xml:space="preserve">7. </w:t>
      </w:r>
      <w:r w:rsidR="00B2764C" w:rsidRPr="000F7C4E">
        <w:rPr>
          <w:rFonts w:cstheme="minorHAnsi"/>
          <w:b/>
          <w:bCs/>
          <w:color w:val="000000"/>
          <w:sz w:val="20"/>
          <w:szCs w:val="20"/>
        </w:rPr>
        <w:t>MODELO DE GESTÃO DO CONTRATO</w:t>
      </w:r>
      <w:r w:rsidR="009A1C04" w:rsidRPr="000F7C4E">
        <w:rPr>
          <w:rFonts w:cstheme="minorHAnsi"/>
          <w:b/>
          <w:bCs/>
          <w:color w:val="000000"/>
          <w:sz w:val="20"/>
          <w:szCs w:val="20"/>
        </w:rPr>
        <w:t xml:space="preserve"> OU DOCUMENTO EQUIVALENTE</w:t>
      </w:r>
    </w:p>
    <w:p w:rsidR="00121004" w:rsidRPr="00E72858" w:rsidRDefault="00121004"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0"/>
          <w:szCs w:val="20"/>
          <w:lang w:eastAsia="en-US"/>
        </w:rPr>
      </w:pPr>
    </w:p>
    <w:p w:rsidR="00CF28FD" w:rsidRPr="00E72858" w:rsidRDefault="00121004" w:rsidP="006142D3">
      <w:pPr>
        <w:spacing w:before="120" w:after="120" w:line="360" w:lineRule="auto"/>
        <w:jc w:val="both"/>
        <w:rPr>
          <w:rFonts w:cstheme="minorHAnsi"/>
          <w:color w:val="000000"/>
          <w:sz w:val="20"/>
          <w:szCs w:val="20"/>
        </w:rPr>
      </w:pPr>
      <w:r w:rsidRPr="00E72858">
        <w:rPr>
          <w:rFonts w:cstheme="minorHAnsi"/>
          <w:color w:val="000000"/>
          <w:sz w:val="20"/>
          <w:szCs w:val="20"/>
        </w:rPr>
        <w:t>7.1 A compra será formalizada:</w:t>
      </w:r>
      <w:r w:rsidR="00CF28FD" w:rsidRPr="00E72858">
        <w:rPr>
          <w:rFonts w:cstheme="minorHAnsi"/>
          <w:color w:val="000000"/>
          <w:sz w:val="20"/>
          <w:szCs w:val="20"/>
        </w:rPr>
        <w:t xml:space="preserve"> </w:t>
      </w:r>
    </w:p>
    <w:p w:rsidR="00CF28FD" w:rsidRPr="00EF666F" w:rsidRDefault="001E7FB2" w:rsidP="006142D3">
      <w:pPr>
        <w:spacing w:before="120" w:after="120" w:line="360" w:lineRule="auto"/>
        <w:ind w:left="426"/>
        <w:jc w:val="both"/>
        <w:rPr>
          <w:rFonts w:cstheme="minorHAnsi"/>
          <w:sz w:val="20"/>
          <w:szCs w:val="20"/>
        </w:rPr>
      </w:pPr>
      <w:r w:rsidRPr="001E7FB2">
        <w:rPr>
          <w:rFonts w:cstheme="minorHAnsi"/>
          <w:bCs/>
          <w:noProof/>
          <w:sz w:val="20"/>
          <w:szCs w:val="20"/>
        </w:rPr>
        <w:lastRenderedPageBreak/>
        <w:pict>
          <v:rect id="Retângulo 1" o:spid="_x0000_s1136" style="position:absolute;left:0;text-align:left;margin-left:0;margin-top:4.65pt;width:6.3pt;height:6.65pt;z-index:251658315;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ieSWDZAAAABAEAAA8AAABkcnMvZG93bnJldi54bWxMj81qwzAQhO+F&#10;vIPYQm+NVAdC43gdQiCn9pIfArnJ1tY2lVbGUhz37auc2tMyzDDzbbGZnBUjDaHzjPA2VyCIa286&#10;bhDOp/3rO4gQNRttPRPCDwXYlLOnQufG3/lA4zE2IpVwyDVCG2OfSxnqlpwOc98TJ+/LD07HJIdG&#10;mkHfU7mzMlNqKZ3uOC20uqddS/X38eYQDup0+XCfC3Wt1PkS9s5W49YivjxP2zWISFP8C8MDP6FD&#10;mZgqf2MThEVIj0SE1QLEw8yWICqELF1ZFvI/fPkLAAD//wMAUEsBAi0AFAAGAAgAAAAhALaDOJL+&#10;AAAA4QEAABMAAAAAAAAAAAAAAAAAAAAAAFtDb250ZW50X1R5cGVzXS54bWxQSwECLQAUAAYACAAA&#10;ACEAOP0h/9YAAACUAQAACwAAAAAAAAAAAAAAAAAvAQAAX3JlbHMvLnJlbHNQSwECLQAUAAYACAAA&#10;ACEAIMzXJ1UCAACzBAAADgAAAAAAAAAAAAAAAAAuAgAAZHJzL2Uyb0RvYy54bWxQSwECLQAUAAYA&#10;CAAAACEASJ5JYNkAAAAEAQAADwAAAAAAAAAAAAAAAACvBAAAZHJzL2Rvd25yZXYueG1sUEsFBgAA&#10;AAAEAAQA8wAAALUFAAAAAA==&#10;" fillcolor="black [3200]" strokecolor="#f2f2f2 [3041]" strokeweight="3pt">
            <v:shadow on="t" type="perspective" color="#7f7f7f [1601]" opacity=".5" offset="1pt" offset2="-1pt"/>
            <w10:wrap anchorx="margin"/>
          </v:rect>
        </w:pict>
      </w:r>
      <w:r w:rsidR="00FF30FC" w:rsidRPr="00EF666F">
        <w:rPr>
          <w:rFonts w:cstheme="minorHAnsi"/>
          <w:sz w:val="20"/>
          <w:szCs w:val="20"/>
        </w:rPr>
        <w:t>Por</w:t>
      </w:r>
      <w:r w:rsidR="00CF28FD" w:rsidRPr="00EF666F">
        <w:rPr>
          <w:rFonts w:cstheme="minorHAnsi"/>
          <w:sz w:val="20"/>
          <w:szCs w:val="20"/>
        </w:rPr>
        <w:t xml:space="preserve"> nota de empenho</w:t>
      </w:r>
      <w:r w:rsidR="00FF30FC" w:rsidRPr="00EF666F">
        <w:rPr>
          <w:rFonts w:cstheme="minorHAnsi"/>
          <w:sz w:val="20"/>
          <w:szCs w:val="20"/>
        </w:rPr>
        <w:t>, em substituição do termo de contrato</w:t>
      </w:r>
      <w:r w:rsidR="00EC1FB0" w:rsidRPr="00EF666F">
        <w:rPr>
          <w:rFonts w:cstheme="minorHAnsi"/>
          <w:sz w:val="20"/>
          <w:szCs w:val="20"/>
        </w:rPr>
        <w:t>.</w:t>
      </w:r>
    </w:p>
    <w:p w:rsidR="004F5AEB" w:rsidRPr="00E72858" w:rsidRDefault="004F5AEB" w:rsidP="006142D3">
      <w:pPr>
        <w:pStyle w:val="NormalWeb"/>
        <w:spacing w:before="120" w:beforeAutospacing="0" w:after="120" w:afterAutospacing="0" w:line="360" w:lineRule="auto"/>
        <w:jc w:val="both"/>
        <w:rPr>
          <w:rFonts w:asciiTheme="minorHAnsi" w:eastAsiaTheme="minorHAnsi" w:hAnsiTheme="minorHAnsi" w:cstheme="minorHAnsi"/>
          <w:color w:val="000000"/>
          <w:sz w:val="20"/>
          <w:szCs w:val="20"/>
          <w:lang w:eastAsia="en-US"/>
        </w:rPr>
      </w:pPr>
    </w:p>
    <w:p w:rsidR="006C458B" w:rsidRPr="00E72858" w:rsidRDefault="00650ECD" w:rsidP="006142D3">
      <w:pPr>
        <w:pStyle w:val="NormalWeb"/>
        <w:spacing w:before="120" w:beforeAutospacing="0" w:after="120" w:afterAutospacing="0" w:line="360" w:lineRule="auto"/>
        <w:jc w:val="both"/>
        <w:rPr>
          <w:rFonts w:asciiTheme="minorHAnsi" w:eastAsiaTheme="minorHAnsi" w:hAnsiTheme="minorHAnsi" w:cstheme="minorHAnsi"/>
          <w:color w:val="000000"/>
          <w:sz w:val="20"/>
          <w:szCs w:val="20"/>
          <w:lang w:eastAsia="en-US"/>
        </w:rPr>
      </w:pPr>
      <w:r w:rsidRPr="00E72858">
        <w:rPr>
          <w:rFonts w:asciiTheme="minorHAnsi" w:eastAsiaTheme="minorHAnsi" w:hAnsiTheme="minorHAnsi" w:cstheme="minorHAnsi"/>
          <w:color w:val="000000"/>
          <w:sz w:val="20"/>
          <w:szCs w:val="20"/>
          <w:lang w:eastAsia="en-US"/>
        </w:rPr>
        <w:t>7.</w:t>
      </w:r>
      <w:r w:rsidR="00121004" w:rsidRPr="00E72858">
        <w:rPr>
          <w:rFonts w:asciiTheme="minorHAnsi" w:eastAsiaTheme="minorHAnsi" w:hAnsiTheme="minorHAnsi" w:cstheme="minorHAnsi"/>
          <w:color w:val="000000"/>
          <w:sz w:val="20"/>
          <w:szCs w:val="20"/>
          <w:lang w:eastAsia="en-US"/>
        </w:rPr>
        <w:t>2</w:t>
      </w:r>
      <w:r w:rsidRPr="00E72858">
        <w:rPr>
          <w:rFonts w:asciiTheme="minorHAnsi" w:eastAsiaTheme="minorHAnsi" w:hAnsiTheme="minorHAnsi" w:cstheme="minorHAnsi"/>
          <w:color w:val="000000"/>
          <w:sz w:val="20"/>
          <w:szCs w:val="20"/>
          <w:lang w:eastAsia="en-US"/>
        </w:rPr>
        <w:t xml:space="preserve"> </w:t>
      </w:r>
      <w:r w:rsidR="00CB7EE8" w:rsidRPr="00E72858">
        <w:rPr>
          <w:rFonts w:asciiTheme="minorHAnsi" w:eastAsiaTheme="minorHAnsi" w:hAnsiTheme="minorHAnsi" w:cstheme="minorHAnsi"/>
          <w:color w:val="000000"/>
          <w:sz w:val="20"/>
          <w:szCs w:val="20"/>
          <w:lang w:eastAsia="en-US"/>
        </w:rPr>
        <w:t xml:space="preserve">As especificações e regras deste Termo deverão ser </w:t>
      </w:r>
      <w:r w:rsidR="006C458B" w:rsidRPr="00E72858">
        <w:rPr>
          <w:rFonts w:asciiTheme="minorHAnsi" w:eastAsiaTheme="minorHAnsi" w:hAnsiTheme="minorHAnsi" w:cstheme="minorHAnsi"/>
          <w:color w:val="000000"/>
          <w:sz w:val="20"/>
          <w:szCs w:val="20"/>
          <w:lang w:eastAsia="en-US"/>
        </w:rPr>
        <w:t>executad</w:t>
      </w:r>
      <w:r w:rsidR="007D385C" w:rsidRPr="00E72858">
        <w:rPr>
          <w:rFonts w:asciiTheme="minorHAnsi" w:eastAsiaTheme="minorHAnsi" w:hAnsiTheme="minorHAnsi" w:cstheme="minorHAnsi"/>
          <w:color w:val="000000"/>
          <w:sz w:val="20"/>
          <w:szCs w:val="20"/>
          <w:lang w:eastAsia="en-US"/>
        </w:rPr>
        <w:t>as</w:t>
      </w:r>
      <w:r w:rsidR="006C458B" w:rsidRPr="00E72858">
        <w:rPr>
          <w:rFonts w:asciiTheme="minorHAnsi" w:eastAsiaTheme="minorHAnsi" w:hAnsiTheme="minorHAnsi" w:cstheme="minorHAnsi"/>
          <w:color w:val="000000"/>
          <w:sz w:val="20"/>
          <w:szCs w:val="20"/>
          <w:lang w:eastAsia="en-US"/>
        </w:rPr>
        <w:t xml:space="preserve"> fielmente pelas partes, de acordo com as cláusulas avençadas e as normas da Lei nº 14.133</w:t>
      </w:r>
      <w:r w:rsidR="007D385C" w:rsidRPr="00E72858">
        <w:rPr>
          <w:rFonts w:asciiTheme="minorHAnsi" w:eastAsiaTheme="minorHAnsi" w:hAnsiTheme="minorHAnsi" w:cstheme="minorHAnsi"/>
          <w:color w:val="000000"/>
          <w:sz w:val="20"/>
          <w:szCs w:val="20"/>
          <w:lang w:eastAsia="en-US"/>
        </w:rPr>
        <w:t>/</w:t>
      </w:r>
      <w:r w:rsidR="006C458B" w:rsidRPr="00E72858">
        <w:rPr>
          <w:rFonts w:asciiTheme="minorHAnsi" w:eastAsiaTheme="minorHAnsi" w:hAnsiTheme="minorHAnsi" w:cstheme="minorHAnsi"/>
          <w:color w:val="000000"/>
          <w:sz w:val="20"/>
          <w:szCs w:val="20"/>
          <w:lang w:eastAsia="en-US"/>
        </w:rPr>
        <w:t xml:space="preserve">2021, e cada parte </w:t>
      </w:r>
      <w:proofErr w:type="gramStart"/>
      <w:r w:rsidR="006C458B" w:rsidRPr="00E72858">
        <w:rPr>
          <w:rFonts w:asciiTheme="minorHAnsi" w:eastAsiaTheme="minorHAnsi" w:hAnsiTheme="minorHAnsi" w:cstheme="minorHAnsi"/>
          <w:color w:val="000000"/>
          <w:sz w:val="20"/>
          <w:szCs w:val="20"/>
          <w:lang w:eastAsia="en-US"/>
        </w:rPr>
        <w:t>responderá</w:t>
      </w:r>
      <w:proofErr w:type="gramEnd"/>
      <w:r w:rsidR="006C458B" w:rsidRPr="00E72858">
        <w:rPr>
          <w:rFonts w:asciiTheme="minorHAnsi" w:eastAsiaTheme="minorHAnsi" w:hAnsiTheme="minorHAnsi" w:cstheme="minorHAnsi"/>
          <w:color w:val="000000"/>
          <w:sz w:val="20"/>
          <w:szCs w:val="20"/>
          <w:lang w:eastAsia="en-US"/>
        </w:rPr>
        <w:t xml:space="preserve"> pelas consequências de sua inexecução total ou parcial.</w:t>
      </w:r>
    </w:p>
    <w:p w:rsidR="001841BF" w:rsidRPr="00E72858" w:rsidRDefault="001841BF" w:rsidP="006142D3">
      <w:pPr>
        <w:pStyle w:val="NormalWeb"/>
        <w:spacing w:before="120" w:beforeAutospacing="0" w:after="120" w:afterAutospacing="0" w:line="360" w:lineRule="auto"/>
        <w:jc w:val="both"/>
        <w:rPr>
          <w:rFonts w:asciiTheme="minorHAnsi" w:eastAsiaTheme="minorHAnsi" w:hAnsiTheme="minorHAnsi" w:cstheme="minorHAnsi"/>
          <w:color w:val="000000"/>
          <w:sz w:val="20"/>
          <w:szCs w:val="20"/>
          <w:lang w:eastAsia="en-US"/>
        </w:rPr>
      </w:pPr>
    </w:p>
    <w:p w:rsidR="00CB7EE8" w:rsidRPr="00E72858" w:rsidRDefault="001841BF" w:rsidP="006142D3">
      <w:pPr>
        <w:pStyle w:val="NormalWeb"/>
        <w:spacing w:before="120" w:beforeAutospacing="0" w:after="120" w:afterAutospacing="0" w:line="360" w:lineRule="auto"/>
        <w:jc w:val="both"/>
        <w:rPr>
          <w:rFonts w:asciiTheme="minorHAnsi" w:eastAsiaTheme="minorHAnsi" w:hAnsiTheme="minorHAnsi" w:cstheme="minorHAnsi"/>
          <w:color w:val="000000"/>
          <w:sz w:val="20"/>
          <w:szCs w:val="20"/>
          <w:lang w:eastAsia="en-US"/>
        </w:rPr>
      </w:pPr>
      <w:r w:rsidRPr="00E72858">
        <w:rPr>
          <w:rFonts w:asciiTheme="minorHAnsi" w:eastAsiaTheme="minorHAnsi" w:hAnsiTheme="minorHAnsi" w:cstheme="minorHAnsi"/>
          <w:color w:val="000000"/>
          <w:sz w:val="20"/>
          <w:szCs w:val="20"/>
          <w:lang w:eastAsia="en-US"/>
        </w:rPr>
        <w:t>7.</w:t>
      </w:r>
      <w:r w:rsidR="00121004" w:rsidRPr="00E72858">
        <w:rPr>
          <w:rFonts w:asciiTheme="minorHAnsi" w:eastAsiaTheme="minorHAnsi" w:hAnsiTheme="minorHAnsi" w:cstheme="minorHAnsi"/>
          <w:color w:val="000000"/>
          <w:sz w:val="20"/>
          <w:szCs w:val="20"/>
          <w:lang w:eastAsia="en-US"/>
        </w:rPr>
        <w:t>3</w:t>
      </w:r>
      <w:r w:rsidRPr="00E72858">
        <w:rPr>
          <w:rFonts w:asciiTheme="minorHAnsi" w:eastAsiaTheme="minorHAnsi" w:hAnsiTheme="minorHAnsi" w:cstheme="minorHAnsi"/>
          <w:color w:val="000000"/>
          <w:sz w:val="20"/>
          <w:szCs w:val="20"/>
          <w:lang w:eastAsia="en-US"/>
        </w:rPr>
        <w:t xml:space="preserve"> As comunicações entre o Ministério Público e a </w:t>
      </w:r>
      <w:r w:rsidR="009A1C04" w:rsidRPr="00E72858">
        <w:rPr>
          <w:rFonts w:asciiTheme="minorHAnsi" w:eastAsiaTheme="minorHAnsi" w:hAnsiTheme="minorHAnsi" w:cstheme="minorHAnsi"/>
          <w:color w:val="000000"/>
          <w:sz w:val="20"/>
          <w:szCs w:val="20"/>
          <w:lang w:eastAsia="en-US"/>
        </w:rPr>
        <w:t>empresa contratada</w:t>
      </w:r>
      <w:r w:rsidRPr="00E72858">
        <w:rPr>
          <w:rFonts w:asciiTheme="minorHAnsi" w:eastAsiaTheme="minorHAnsi" w:hAnsiTheme="minorHAnsi" w:cstheme="minorHAnsi"/>
          <w:color w:val="000000"/>
          <w:sz w:val="20"/>
          <w:szCs w:val="20"/>
          <w:lang w:eastAsia="en-US"/>
        </w:rPr>
        <w:t xml:space="preserve"> serão realizadas por escrito sempre que o ato exigir tal formalidade, admitindo-se o uso de mensagem eletrônica para esse fim.</w:t>
      </w:r>
    </w:p>
    <w:p w:rsidR="00CB7EE8" w:rsidRPr="00E72858" w:rsidRDefault="00CB7EE8" w:rsidP="006142D3">
      <w:pPr>
        <w:pStyle w:val="NormalWeb"/>
        <w:spacing w:before="120" w:beforeAutospacing="0" w:after="120" w:afterAutospacing="0" w:line="360" w:lineRule="auto"/>
        <w:jc w:val="both"/>
        <w:rPr>
          <w:rFonts w:asciiTheme="minorHAnsi" w:eastAsiaTheme="minorHAnsi" w:hAnsiTheme="minorHAnsi" w:cstheme="minorHAnsi"/>
          <w:color w:val="000000"/>
          <w:sz w:val="20"/>
          <w:szCs w:val="20"/>
          <w:lang w:eastAsia="en-US"/>
        </w:rPr>
      </w:pPr>
    </w:p>
    <w:p w:rsidR="00FF30FC" w:rsidRPr="00E72858" w:rsidRDefault="002055FF" w:rsidP="006142D3">
      <w:pPr>
        <w:pStyle w:val="NormalWeb"/>
        <w:spacing w:before="120" w:beforeAutospacing="0" w:after="120" w:afterAutospacing="0" w:line="360" w:lineRule="auto"/>
        <w:jc w:val="both"/>
        <w:rPr>
          <w:rFonts w:asciiTheme="minorHAnsi" w:eastAsiaTheme="minorHAnsi" w:hAnsiTheme="minorHAnsi" w:cstheme="minorHAnsi"/>
          <w:sz w:val="20"/>
          <w:szCs w:val="20"/>
          <w:lang w:eastAsia="en-US"/>
        </w:rPr>
      </w:pPr>
      <w:r w:rsidRPr="00E72858">
        <w:rPr>
          <w:rFonts w:asciiTheme="minorHAnsi" w:eastAsiaTheme="minorHAnsi" w:hAnsiTheme="minorHAnsi" w:cstheme="minorHAnsi"/>
          <w:color w:val="000000"/>
          <w:sz w:val="20"/>
          <w:szCs w:val="20"/>
          <w:lang w:eastAsia="en-US"/>
        </w:rPr>
        <w:t>7.</w:t>
      </w:r>
      <w:r w:rsidR="00121004" w:rsidRPr="00E72858">
        <w:rPr>
          <w:rFonts w:asciiTheme="minorHAnsi" w:eastAsiaTheme="minorHAnsi" w:hAnsiTheme="minorHAnsi" w:cstheme="minorHAnsi"/>
          <w:color w:val="000000"/>
          <w:sz w:val="20"/>
          <w:szCs w:val="20"/>
          <w:lang w:eastAsia="en-US"/>
        </w:rPr>
        <w:t>4</w:t>
      </w:r>
      <w:r w:rsidRPr="00E72858">
        <w:rPr>
          <w:rFonts w:asciiTheme="minorHAnsi" w:eastAsiaTheme="minorHAnsi" w:hAnsiTheme="minorHAnsi" w:cstheme="minorHAnsi"/>
          <w:color w:val="000000"/>
          <w:sz w:val="20"/>
          <w:szCs w:val="20"/>
          <w:lang w:eastAsia="en-US"/>
        </w:rPr>
        <w:t xml:space="preserve"> A execução do contrato </w:t>
      </w:r>
      <w:r w:rsidR="00F30D5F" w:rsidRPr="00E72858">
        <w:rPr>
          <w:rFonts w:asciiTheme="minorHAnsi" w:eastAsiaTheme="minorHAnsi" w:hAnsiTheme="minorHAnsi" w:cstheme="minorHAnsi"/>
          <w:color w:val="000000"/>
          <w:sz w:val="20"/>
          <w:szCs w:val="20"/>
          <w:lang w:eastAsia="en-US"/>
        </w:rPr>
        <w:t>será</w:t>
      </w:r>
      <w:r w:rsidRPr="00E72858">
        <w:rPr>
          <w:rFonts w:asciiTheme="minorHAnsi" w:eastAsiaTheme="minorHAnsi" w:hAnsiTheme="minorHAnsi" w:cstheme="minorHAnsi"/>
          <w:color w:val="000000"/>
          <w:sz w:val="20"/>
          <w:szCs w:val="20"/>
          <w:lang w:eastAsia="en-US"/>
        </w:rPr>
        <w:t xml:space="preserve"> </w:t>
      </w:r>
      <w:r w:rsidR="00F30D5F" w:rsidRPr="00E72858">
        <w:rPr>
          <w:rFonts w:asciiTheme="minorHAnsi" w:eastAsiaTheme="minorHAnsi" w:hAnsiTheme="minorHAnsi" w:cstheme="minorHAnsi"/>
          <w:color w:val="000000"/>
          <w:sz w:val="20"/>
          <w:szCs w:val="20"/>
          <w:lang w:eastAsia="en-US"/>
        </w:rPr>
        <w:t xml:space="preserve">coordenada pelo </w:t>
      </w:r>
      <w:r w:rsidR="00DE66EE">
        <w:rPr>
          <w:rFonts w:asciiTheme="minorHAnsi" w:eastAsiaTheme="minorHAnsi" w:hAnsiTheme="minorHAnsi" w:cstheme="minorHAnsi"/>
          <w:color w:val="000000"/>
          <w:sz w:val="20"/>
          <w:szCs w:val="20"/>
          <w:lang w:eastAsia="en-US"/>
        </w:rPr>
        <w:t xml:space="preserve">fiscal </w:t>
      </w:r>
      <w:r w:rsidR="00956DCC" w:rsidRPr="00956DCC">
        <w:rPr>
          <w:rFonts w:asciiTheme="minorHAnsi" w:eastAsiaTheme="minorHAnsi" w:hAnsiTheme="minorHAnsi" w:cstheme="minorHAnsi"/>
          <w:color w:val="000000"/>
          <w:sz w:val="20"/>
          <w:szCs w:val="20"/>
          <w:lang w:eastAsia="en-US"/>
        </w:rPr>
        <w:t>Flavio de Oliveira Mierlo</w:t>
      </w:r>
      <w:r w:rsidR="00956DCC">
        <w:rPr>
          <w:rFonts w:asciiTheme="minorHAnsi" w:eastAsiaTheme="minorHAnsi" w:hAnsiTheme="minorHAnsi" w:cstheme="minorHAnsi"/>
          <w:color w:val="000000"/>
          <w:sz w:val="20"/>
          <w:szCs w:val="20"/>
          <w:lang w:eastAsia="en-US"/>
        </w:rPr>
        <w:t xml:space="preserve"> </w:t>
      </w:r>
      <w:r w:rsidR="00956DCC" w:rsidRPr="00956DCC">
        <w:rPr>
          <w:rFonts w:asciiTheme="minorHAnsi" w:eastAsiaTheme="minorHAnsi" w:hAnsiTheme="minorHAnsi" w:cstheme="minorHAnsi"/>
          <w:color w:val="000000"/>
          <w:sz w:val="20"/>
          <w:szCs w:val="20"/>
          <w:lang w:eastAsia="en-US"/>
        </w:rPr>
        <w:t>por se tratar de nota de empenho</w:t>
      </w:r>
      <w:r w:rsidR="00956DCC">
        <w:rPr>
          <w:rFonts w:asciiTheme="minorHAnsi" w:eastAsiaTheme="minorHAnsi" w:hAnsiTheme="minorHAnsi" w:cstheme="minorHAnsi"/>
          <w:color w:val="000000"/>
          <w:sz w:val="20"/>
          <w:szCs w:val="20"/>
          <w:lang w:eastAsia="en-US"/>
        </w:rPr>
        <w:t>.</w:t>
      </w:r>
    </w:p>
    <w:p w:rsidR="004128AF" w:rsidRPr="00E72858" w:rsidRDefault="00752169" w:rsidP="006142D3">
      <w:pPr>
        <w:pStyle w:val="NormalWeb"/>
        <w:spacing w:before="120" w:beforeAutospacing="0" w:after="120" w:afterAutospacing="0" w:line="360" w:lineRule="auto"/>
        <w:jc w:val="both"/>
        <w:rPr>
          <w:rFonts w:asciiTheme="minorHAnsi" w:eastAsiaTheme="minorHAnsi" w:hAnsiTheme="minorHAnsi" w:cstheme="minorHAnsi"/>
          <w:sz w:val="20"/>
          <w:szCs w:val="20"/>
          <w:lang w:eastAsia="en-US"/>
        </w:rPr>
      </w:pPr>
      <w:r w:rsidRPr="00E72858">
        <w:rPr>
          <w:rFonts w:asciiTheme="minorHAnsi" w:eastAsiaTheme="minorHAnsi" w:hAnsiTheme="minorHAnsi" w:cstheme="minorHAnsi"/>
          <w:sz w:val="20"/>
          <w:szCs w:val="20"/>
          <w:lang w:eastAsia="en-US"/>
        </w:rPr>
        <w:t>7.</w:t>
      </w:r>
      <w:r w:rsidR="00121004" w:rsidRPr="00E72858">
        <w:rPr>
          <w:rFonts w:asciiTheme="minorHAnsi" w:eastAsiaTheme="minorHAnsi" w:hAnsiTheme="minorHAnsi" w:cstheme="minorHAnsi"/>
          <w:sz w:val="20"/>
          <w:szCs w:val="20"/>
          <w:lang w:eastAsia="en-US"/>
        </w:rPr>
        <w:t>4</w:t>
      </w:r>
      <w:r w:rsidRPr="00E72858">
        <w:rPr>
          <w:rFonts w:asciiTheme="minorHAnsi" w:eastAsiaTheme="minorHAnsi" w:hAnsiTheme="minorHAnsi" w:cstheme="minorHAnsi"/>
          <w:sz w:val="20"/>
          <w:szCs w:val="20"/>
          <w:lang w:eastAsia="en-US"/>
        </w:rPr>
        <w:t xml:space="preserve">.1 </w:t>
      </w:r>
      <w:r w:rsidR="00880734" w:rsidRPr="00E72858">
        <w:rPr>
          <w:rFonts w:asciiTheme="minorHAnsi" w:eastAsiaTheme="minorHAnsi" w:hAnsiTheme="minorHAnsi" w:cstheme="minorHAnsi"/>
          <w:sz w:val="20"/>
          <w:szCs w:val="20"/>
          <w:lang w:eastAsia="en-US"/>
        </w:rPr>
        <w:t xml:space="preserve">Responsáveis pela </w:t>
      </w:r>
      <w:r w:rsidR="00DE66EE">
        <w:rPr>
          <w:rFonts w:asciiTheme="minorHAnsi" w:eastAsiaTheme="minorHAnsi" w:hAnsiTheme="minorHAnsi" w:cstheme="minorHAnsi"/>
          <w:sz w:val="20"/>
          <w:szCs w:val="20"/>
          <w:lang w:eastAsia="en-US"/>
        </w:rPr>
        <w:t>fi</w:t>
      </w:r>
      <w:r w:rsidR="00CD175A" w:rsidRPr="00E72858">
        <w:rPr>
          <w:rFonts w:asciiTheme="minorHAnsi" w:eastAsiaTheme="minorHAnsi" w:hAnsiTheme="minorHAnsi" w:cstheme="minorHAnsi"/>
          <w:sz w:val="20"/>
          <w:szCs w:val="20"/>
          <w:lang w:eastAsia="en-US"/>
        </w:rPr>
        <w:t>scalização</w:t>
      </w:r>
      <w:r w:rsidR="00FF30FC" w:rsidRPr="00E72858">
        <w:rPr>
          <w:rFonts w:asciiTheme="minorHAnsi" w:eastAsiaTheme="minorHAnsi" w:hAnsiTheme="minorHAnsi" w:cstheme="minorHAnsi"/>
          <w:sz w:val="20"/>
          <w:szCs w:val="20"/>
          <w:lang w:eastAsia="en-US"/>
        </w:rPr>
        <w:t xml:space="preserve"> do contrato</w:t>
      </w:r>
      <w:r w:rsidR="00CD175A" w:rsidRPr="00E72858">
        <w:rPr>
          <w:rFonts w:asciiTheme="minorHAnsi" w:eastAsiaTheme="minorHAnsi" w:hAnsiTheme="minorHAnsi" w:cstheme="minorHAnsi"/>
          <w:sz w:val="20"/>
          <w:szCs w:val="20"/>
          <w:lang w:eastAsia="en-US"/>
        </w:rPr>
        <w:t>:</w:t>
      </w:r>
    </w:p>
    <w:p w:rsidR="00F81005" w:rsidRDefault="00F81005" w:rsidP="00F81005">
      <w:pPr>
        <w:spacing w:line="276" w:lineRule="auto"/>
        <w:jc w:val="both"/>
        <w:rPr>
          <w:rFonts w:eastAsia="Times New Roman" w:cstheme="minorHAnsi"/>
          <w:sz w:val="20"/>
          <w:szCs w:val="20"/>
        </w:rPr>
      </w:pPr>
      <w:r w:rsidRPr="00F81005">
        <w:rPr>
          <w:rFonts w:eastAsia="Times New Roman" w:cstheme="minorHAnsi"/>
          <w:sz w:val="20"/>
          <w:szCs w:val="20"/>
        </w:rPr>
        <w:t>A fiscalização será exercida pelo servidor Flavio de Oliveira Mierlo, e, em substituição, pela servidora Christiane Gonçalves Guimarães, ambos lotados no Laboratório de Dados e Inovação do MPRS, com e-mail mplabs@mprs.mp.br e telefone (51) 3295-2116.</w:t>
      </w:r>
    </w:p>
    <w:p w:rsidR="005A7B76" w:rsidRPr="0045796A" w:rsidRDefault="0045796A"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5796A">
        <w:rPr>
          <w:rFonts w:asciiTheme="minorHAnsi" w:eastAsiaTheme="minorHAnsi" w:hAnsiTheme="minorHAnsi" w:cstheme="minorHAnsi"/>
          <w:color w:val="000000"/>
          <w:sz w:val="20"/>
          <w:szCs w:val="20"/>
          <w:lang w:eastAsia="en-US"/>
        </w:rPr>
        <w:t>7.4.2 O gestor do contrato poderá convocar o representante da empresa para adoção de providências que devam ser cumpridas de imediato</w:t>
      </w:r>
      <w:r w:rsidRPr="007D385C">
        <w:rPr>
          <w:rFonts w:asciiTheme="minorHAnsi" w:eastAsiaTheme="minorHAnsi" w:hAnsiTheme="minorHAnsi" w:cstheme="minorHAnsi"/>
          <w:color w:val="000000"/>
          <w:sz w:val="22"/>
          <w:szCs w:val="22"/>
          <w:lang w:eastAsia="en-US"/>
        </w:rPr>
        <w:t>.</w:t>
      </w:r>
    </w:p>
    <w:p w:rsidR="00752169" w:rsidRDefault="00E93DC7" w:rsidP="006142D3">
      <w:pPr>
        <w:pStyle w:val="NormalWeb"/>
        <w:spacing w:before="120" w:beforeAutospacing="0" w:after="120" w:afterAutospacing="0" w:line="360" w:lineRule="auto"/>
        <w:jc w:val="both"/>
        <w:rPr>
          <w:rFonts w:asciiTheme="minorHAnsi" w:eastAsiaTheme="minorHAnsi" w:hAnsiTheme="minorHAnsi" w:cstheme="minorHAnsi"/>
          <w:color w:val="000000"/>
          <w:sz w:val="20"/>
          <w:szCs w:val="20"/>
          <w:lang w:eastAsia="en-US"/>
        </w:rPr>
      </w:pPr>
      <w:r w:rsidRPr="00E72858">
        <w:rPr>
          <w:rFonts w:asciiTheme="minorHAnsi" w:eastAsiaTheme="minorHAnsi" w:hAnsiTheme="minorHAnsi" w:cstheme="minorHAnsi"/>
          <w:color w:val="000000"/>
          <w:sz w:val="20"/>
          <w:szCs w:val="20"/>
          <w:lang w:eastAsia="en-US"/>
        </w:rPr>
        <w:t>7.</w:t>
      </w:r>
      <w:r w:rsidR="00121004" w:rsidRPr="00E72858">
        <w:rPr>
          <w:rFonts w:asciiTheme="minorHAnsi" w:eastAsiaTheme="minorHAnsi" w:hAnsiTheme="minorHAnsi" w:cstheme="minorHAnsi"/>
          <w:color w:val="000000"/>
          <w:sz w:val="20"/>
          <w:szCs w:val="20"/>
          <w:lang w:eastAsia="en-US"/>
        </w:rPr>
        <w:t>4</w:t>
      </w:r>
      <w:r w:rsidRPr="00E72858">
        <w:rPr>
          <w:rFonts w:asciiTheme="minorHAnsi" w:eastAsiaTheme="minorHAnsi" w:hAnsiTheme="minorHAnsi" w:cstheme="minorHAnsi"/>
          <w:color w:val="000000"/>
          <w:sz w:val="20"/>
          <w:szCs w:val="20"/>
          <w:lang w:eastAsia="en-US"/>
        </w:rPr>
        <w:t xml:space="preserve">.3. </w:t>
      </w:r>
      <w:r w:rsidR="00752169" w:rsidRPr="00E72858">
        <w:rPr>
          <w:rFonts w:asciiTheme="minorHAnsi" w:eastAsiaTheme="minorHAnsi" w:hAnsiTheme="minorHAnsi" w:cstheme="minorHAnsi"/>
          <w:color w:val="000000"/>
          <w:sz w:val="20"/>
          <w:szCs w:val="20"/>
          <w:lang w:eastAsia="en-US"/>
        </w:rPr>
        <w:t xml:space="preserve">Após a assinatura do contrato ou instrumento equivalente, </w:t>
      </w:r>
      <w:r w:rsidRPr="00E72858">
        <w:rPr>
          <w:rFonts w:asciiTheme="minorHAnsi" w:eastAsiaTheme="minorHAnsi" w:hAnsiTheme="minorHAnsi" w:cstheme="minorHAnsi"/>
          <w:color w:val="000000"/>
          <w:sz w:val="20"/>
          <w:szCs w:val="20"/>
          <w:lang w:eastAsia="en-US"/>
        </w:rPr>
        <w:t>o gestor poderá</w:t>
      </w:r>
      <w:r w:rsidR="00752169" w:rsidRPr="00E72858">
        <w:rPr>
          <w:rFonts w:asciiTheme="minorHAnsi" w:eastAsiaTheme="minorHAnsi" w:hAnsiTheme="minorHAnsi" w:cstheme="minorHAnsi"/>
          <w:color w:val="000000"/>
          <w:sz w:val="20"/>
          <w:szCs w:val="20"/>
          <w:lang w:eastAsia="en-US"/>
        </w:rPr>
        <w:t xml:space="preserve"> convocar o representante da empresa contratada para reunião inicial</w:t>
      </w:r>
      <w:r w:rsidRPr="00E72858">
        <w:rPr>
          <w:rFonts w:asciiTheme="minorHAnsi" w:eastAsiaTheme="minorHAnsi" w:hAnsiTheme="minorHAnsi" w:cstheme="minorHAnsi"/>
          <w:color w:val="000000"/>
          <w:sz w:val="20"/>
          <w:szCs w:val="20"/>
          <w:lang w:eastAsia="en-US"/>
        </w:rPr>
        <w:t xml:space="preserve">, visando </w:t>
      </w:r>
      <w:r w:rsidR="00752169" w:rsidRPr="00E72858">
        <w:rPr>
          <w:rFonts w:asciiTheme="minorHAnsi" w:eastAsiaTheme="minorHAnsi" w:hAnsiTheme="minorHAnsi" w:cstheme="minorHAnsi"/>
          <w:color w:val="000000"/>
          <w:sz w:val="20"/>
          <w:szCs w:val="20"/>
          <w:lang w:eastAsia="en-US"/>
        </w:rPr>
        <w:t>apresenta</w:t>
      </w:r>
      <w:r w:rsidRPr="00E72858">
        <w:rPr>
          <w:rFonts w:asciiTheme="minorHAnsi" w:eastAsiaTheme="minorHAnsi" w:hAnsiTheme="minorHAnsi" w:cstheme="minorHAnsi"/>
          <w:color w:val="000000"/>
          <w:sz w:val="20"/>
          <w:szCs w:val="20"/>
          <w:lang w:eastAsia="en-US"/>
        </w:rPr>
        <w:t xml:space="preserve">r o </w:t>
      </w:r>
      <w:r w:rsidR="00752169" w:rsidRPr="00E72858">
        <w:rPr>
          <w:rFonts w:asciiTheme="minorHAnsi" w:eastAsiaTheme="minorHAnsi" w:hAnsiTheme="minorHAnsi" w:cstheme="minorHAnsi"/>
          <w:color w:val="000000"/>
          <w:sz w:val="20"/>
          <w:szCs w:val="20"/>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5A7B76" w:rsidRPr="00E72858" w:rsidRDefault="005A7B76" w:rsidP="006142D3">
      <w:pPr>
        <w:pStyle w:val="NormalWeb"/>
        <w:spacing w:before="120" w:beforeAutospacing="0" w:after="120" w:afterAutospacing="0" w:line="360" w:lineRule="auto"/>
        <w:jc w:val="both"/>
        <w:rPr>
          <w:rFonts w:asciiTheme="minorHAnsi" w:eastAsiaTheme="minorHAnsi" w:hAnsiTheme="minorHAnsi" w:cstheme="minorHAnsi"/>
          <w:color w:val="000000"/>
          <w:sz w:val="20"/>
          <w:szCs w:val="20"/>
          <w:lang w:eastAsia="en-US"/>
        </w:rPr>
      </w:pPr>
    </w:p>
    <w:p w:rsidR="007E77C5" w:rsidRPr="00E72858" w:rsidRDefault="00D4184C" w:rsidP="006142D3">
      <w:pPr>
        <w:pStyle w:val="NormalWeb"/>
        <w:spacing w:before="120" w:beforeAutospacing="0" w:after="120" w:afterAutospacing="0" w:line="360" w:lineRule="auto"/>
        <w:jc w:val="both"/>
        <w:rPr>
          <w:rFonts w:asciiTheme="minorHAnsi" w:eastAsiaTheme="minorHAnsi" w:hAnsiTheme="minorHAnsi" w:cstheme="minorHAnsi"/>
          <w:color w:val="000000"/>
          <w:sz w:val="20"/>
          <w:szCs w:val="20"/>
          <w:lang w:eastAsia="en-US"/>
        </w:rPr>
      </w:pPr>
      <w:r w:rsidRPr="00E72858">
        <w:rPr>
          <w:rFonts w:asciiTheme="minorHAnsi" w:eastAsiaTheme="minorHAnsi" w:hAnsiTheme="minorHAnsi" w:cstheme="minorHAnsi"/>
          <w:color w:val="000000"/>
          <w:sz w:val="20"/>
          <w:szCs w:val="20"/>
          <w:lang w:eastAsia="en-US"/>
        </w:rPr>
        <w:t>7.</w:t>
      </w:r>
      <w:r w:rsidR="00121004" w:rsidRPr="00E72858">
        <w:rPr>
          <w:rFonts w:asciiTheme="minorHAnsi" w:eastAsiaTheme="minorHAnsi" w:hAnsiTheme="minorHAnsi" w:cstheme="minorHAnsi"/>
          <w:color w:val="000000"/>
          <w:sz w:val="20"/>
          <w:szCs w:val="20"/>
          <w:lang w:eastAsia="en-US"/>
        </w:rPr>
        <w:t>4</w:t>
      </w:r>
      <w:r w:rsidRPr="00E72858">
        <w:rPr>
          <w:rFonts w:asciiTheme="minorHAnsi" w:eastAsiaTheme="minorHAnsi" w:hAnsiTheme="minorHAnsi" w:cstheme="minorHAnsi"/>
          <w:color w:val="000000"/>
          <w:sz w:val="20"/>
          <w:szCs w:val="20"/>
          <w:lang w:eastAsia="en-US"/>
        </w:rPr>
        <w:t xml:space="preserve">.4 </w:t>
      </w:r>
      <w:r w:rsidR="006C01A4">
        <w:rPr>
          <w:rFonts w:asciiTheme="minorHAnsi" w:eastAsiaTheme="minorHAnsi" w:hAnsiTheme="minorHAnsi" w:cstheme="minorHAnsi"/>
          <w:color w:val="000000"/>
          <w:sz w:val="20"/>
          <w:szCs w:val="20"/>
          <w:lang w:eastAsia="en-US"/>
        </w:rPr>
        <w:t>O fiscal da contratação</w:t>
      </w:r>
      <w:r w:rsidR="00A15571" w:rsidRPr="00E72858">
        <w:rPr>
          <w:rFonts w:asciiTheme="minorHAnsi" w:eastAsiaTheme="minorHAnsi" w:hAnsiTheme="minorHAnsi" w:cstheme="minorHAnsi"/>
          <w:color w:val="000000"/>
          <w:sz w:val="20"/>
          <w:szCs w:val="20"/>
          <w:lang w:eastAsia="en-US"/>
        </w:rPr>
        <w:t xml:space="preserve"> ac</w:t>
      </w:r>
      <w:r w:rsidR="00CB156E">
        <w:rPr>
          <w:rFonts w:asciiTheme="minorHAnsi" w:eastAsiaTheme="minorHAnsi" w:hAnsiTheme="minorHAnsi" w:cstheme="minorHAnsi"/>
          <w:color w:val="000000"/>
          <w:sz w:val="20"/>
          <w:szCs w:val="20"/>
          <w:lang w:eastAsia="en-US"/>
        </w:rPr>
        <w:t>ompanhará a execução da contratação</w:t>
      </w:r>
      <w:r w:rsidR="007E77C5" w:rsidRPr="00E72858">
        <w:rPr>
          <w:rFonts w:asciiTheme="minorHAnsi" w:eastAsiaTheme="minorHAnsi" w:hAnsiTheme="minorHAnsi" w:cstheme="minorHAnsi"/>
          <w:color w:val="000000"/>
          <w:sz w:val="20"/>
          <w:szCs w:val="20"/>
          <w:lang w:eastAsia="en-US"/>
        </w:rPr>
        <w:t xml:space="preserve">, e, entre outras funções definidas no Provimento nº </w:t>
      </w:r>
      <w:r w:rsidR="001073B4" w:rsidRPr="00E72858">
        <w:rPr>
          <w:rFonts w:asciiTheme="minorHAnsi" w:eastAsiaTheme="minorHAnsi" w:hAnsiTheme="minorHAnsi" w:cstheme="minorHAnsi"/>
          <w:color w:val="000000"/>
          <w:sz w:val="20"/>
          <w:szCs w:val="20"/>
          <w:lang w:eastAsia="en-US"/>
        </w:rPr>
        <w:t>05/2023</w:t>
      </w:r>
      <w:r w:rsidR="007E77C5" w:rsidRPr="00E72858">
        <w:rPr>
          <w:rFonts w:asciiTheme="minorHAnsi" w:eastAsiaTheme="minorHAnsi" w:hAnsiTheme="minorHAnsi" w:cstheme="minorHAnsi"/>
          <w:color w:val="000000"/>
          <w:sz w:val="20"/>
          <w:szCs w:val="20"/>
          <w:lang w:eastAsia="en-US"/>
        </w:rPr>
        <w:t>:</w:t>
      </w:r>
    </w:p>
    <w:p w:rsidR="004440A9" w:rsidRPr="00E72858" w:rsidRDefault="007E77C5" w:rsidP="006142D3">
      <w:pPr>
        <w:pStyle w:val="NormalWeb"/>
        <w:spacing w:before="120" w:beforeAutospacing="0" w:after="120" w:afterAutospacing="0" w:line="360" w:lineRule="auto"/>
        <w:jc w:val="both"/>
        <w:rPr>
          <w:rFonts w:asciiTheme="minorHAnsi" w:eastAsiaTheme="minorHAnsi" w:hAnsiTheme="minorHAnsi" w:cstheme="minorHAnsi"/>
          <w:color w:val="000000"/>
          <w:sz w:val="20"/>
          <w:szCs w:val="20"/>
          <w:lang w:eastAsia="en-US"/>
        </w:rPr>
      </w:pPr>
      <w:r w:rsidRPr="00E72858">
        <w:rPr>
          <w:rFonts w:asciiTheme="minorHAnsi" w:eastAsiaTheme="minorHAnsi" w:hAnsiTheme="minorHAnsi" w:cstheme="minorHAnsi"/>
          <w:color w:val="000000"/>
          <w:sz w:val="20"/>
          <w:szCs w:val="20"/>
          <w:lang w:eastAsia="en-US"/>
        </w:rPr>
        <w:t xml:space="preserve">a) </w:t>
      </w:r>
      <w:r w:rsidR="00DC575E" w:rsidRPr="00E72858">
        <w:rPr>
          <w:rFonts w:asciiTheme="minorHAnsi" w:eastAsiaTheme="minorHAnsi" w:hAnsiTheme="minorHAnsi" w:cstheme="minorHAnsi"/>
          <w:color w:val="000000"/>
          <w:sz w:val="20"/>
          <w:szCs w:val="20"/>
          <w:lang w:eastAsia="en-US"/>
        </w:rPr>
        <w:t>verificará o cumprimento das condições estabelecidas no Termo de Referência e Contrato</w:t>
      </w:r>
      <w:r w:rsidR="004440A9" w:rsidRPr="00E72858">
        <w:rPr>
          <w:rFonts w:asciiTheme="minorHAnsi" w:eastAsiaTheme="minorHAnsi" w:hAnsiTheme="minorHAnsi" w:cstheme="minorHAnsi"/>
          <w:color w:val="000000"/>
          <w:sz w:val="20"/>
          <w:szCs w:val="20"/>
          <w:lang w:eastAsia="en-US"/>
        </w:rPr>
        <w:t xml:space="preserve">, </w:t>
      </w:r>
      <w:r w:rsidR="00A15571" w:rsidRPr="00E72858">
        <w:rPr>
          <w:rFonts w:asciiTheme="minorHAnsi" w:eastAsiaTheme="minorHAnsi" w:hAnsiTheme="minorHAnsi" w:cstheme="minorHAnsi"/>
          <w:color w:val="000000"/>
          <w:sz w:val="20"/>
          <w:szCs w:val="20"/>
          <w:lang w:eastAsia="en-US"/>
        </w:rPr>
        <w:t>de modo a assegurar os melhores resultados para a Administração</w:t>
      </w:r>
      <w:r w:rsidR="004440A9" w:rsidRPr="00E72858">
        <w:rPr>
          <w:rFonts w:asciiTheme="minorHAnsi" w:eastAsiaTheme="minorHAnsi" w:hAnsiTheme="minorHAnsi" w:cstheme="minorHAnsi"/>
          <w:color w:val="000000"/>
          <w:sz w:val="20"/>
          <w:szCs w:val="20"/>
          <w:lang w:eastAsia="en-US"/>
        </w:rPr>
        <w:t>;</w:t>
      </w:r>
    </w:p>
    <w:p w:rsidR="00A15571" w:rsidRPr="00E72858"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0"/>
          <w:szCs w:val="20"/>
          <w:lang w:eastAsia="en-US"/>
        </w:rPr>
      </w:pPr>
      <w:r w:rsidRPr="00E72858">
        <w:rPr>
          <w:rFonts w:asciiTheme="minorHAnsi" w:eastAsiaTheme="minorHAnsi" w:hAnsiTheme="minorHAnsi" w:cstheme="minorHAnsi"/>
          <w:color w:val="000000"/>
          <w:sz w:val="20"/>
          <w:szCs w:val="20"/>
          <w:lang w:eastAsia="en-US"/>
        </w:rPr>
        <w:t xml:space="preserve">b) </w:t>
      </w:r>
      <w:r w:rsidR="00A15571" w:rsidRPr="00E72858">
        <w:rPr>
          <w:rFonts w:asciiTheme="minorHAnsi" w:eastAsiaTheme="minorHAnsi" w:hAnsiTheme="minorHAnsi" w:cstheme="minorHAnsi"/>
          <w:color w:val="000000"/>
          <w:sz w:val="20"/>
          <w:szCs w:val="20"/>
          <w:lang w:eastAsia="en-US"/>
        </w:rPr>
        <w:t xml:space="preserve">anotará </w:t>
      </w:r>
      <w:r w:rsidR="006C01A4">
        <w:rPr>
          <w:rFonts w:asciiTheme="minorHAnsi" w:eastAsiaTheme="minorHAnsi" w:hAnsiTheme="minorHAnsi" w:cstheme="minorHAnsi"/>
          <w:color w:val="000000"/>
          <w:sz w:val="20"/>
          <w:szCs w:val="20"/>
          <w:lang w:eastAsia="en-US"/>
        </w:rPr>
        <w:t>no procedimento, à</w:t>
      </w:r>
      <w:r w:rsidR="00496D57">
        <w:rPr>
          <w:rFonts w:asciiTheme="minorHAnsi" w:eastAsiaTheme="minorHAnsi" w:hAnsiTheme="minorHAnsi" w:cstheme="minorHAnsi"/>
          <w:color w:val="000000"/>
          <w:sz w:val="20"/>
          <w:szCs w:val="20"/>
          <w:lang w:eastAsia="en-US"/>
        </w:rPr>
        <w:t xml:space="preserve"> medida</w:t>
      </w:r>
      <w:r w:rsidRPr="00E72858">
        <w:rPr>
          <w:rFonts w:asciiTheme="minorHAnsi" w:eastAsiaTheme="minorHAnsi" w:hAnsiTheme="minorHAnsi" w:cstheme="minorHAnsi"/>
          <w:color w:val="000000"/>
          <w:sz w:val="20"/>
          <w:szCs w:val="20"/>
          <w:lang w:eastAsia="en-US"/>
        </w:rPr>
        <w:t xml:space="preserve"> que ocorrerem, </w:t>
      </w:r>
      <w:r w:rsidR="00A15571" w:rsidRPr="00E72858">
        <w:rPr>
          <w:rFonts w:asciiTheme="minorHAnsi" w:eastAsiaTheme="minorHAnsi" w:hAnsiTheme="minorHAnsi" w:cstheme="minorHAnsi"/>
          <w:color w:val="000000"/>
          <w:sz w:val="20"/>
          <w:szCs w:val="20"/>
          <w:lang w:eastAsia="en-US"/>
        </w:rPr>
        <w:t>todas as ocorrências relacionadas à execução do contrato, com a descrição do que for necessário para a regularização das faltas ou dos defeitos observados</w:t>
      </w:r>
      <w:r w:rsidRPr="00E72858">
        <w:rPr>
          <w:rFonts w:asciiTheme="minorHAnsi" w:eastAsiaTheme="minorHAnsi" w:hAnsiTheme="minorHAnsi" w:cstheme="minorHAnsi"/>
          <w:color w:val="000000"/>
          <w:sz w:val="20"/>
          <w:szCs w:val="20"/>
          <w:lang w:eastAsia="en-US"/>
        </w:rPr>
        <w:t>;</w:t>
      </w:r>
    </w:p>
    <w:p w:rsidR="00A15571" w:rsidRPr="00E72858"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0"/>
          <w:szCs w:val="20"/>
          <w:lang w:eastAsia="en-US"/>
        </w:rPr>
      </w:pPr>
      <w:r w:rsidRPr="00E72858">
        <w:rPr>
          <w:rFonts w:asciiTheme="minorHAnsi" w:eastAsiaTheme="minorHAnsi" w:hAnsiTheme="minorHAnsi" w:cstheme="minorHAnsi"/>
          <w:color w:val="000000"/>
          <w:sz w:val="20"/>
          <w:szCs w:val="20"/>
          <w:lang w:eastAsia="en-US"/>
        </w:rPr>
        <w:t xml:space="preserve">c) </w:t>
      </w:r>
      <w:r w:rsidR="00A15571" w:rsidRPr="00E72858">
        <w:rPr>
          <w:rFonts w:asciiTheme="minorHAnsi" w:eastAsiaTheme="minorHAnsi" w:hAnsiTheme="minorHAnsi" w:cstheme="minorHAnsi"/>
          <w:color w:val="000000"/>
          <w:sz w:val="20"/>
          <w:szCs w:val="20"/>
          <w:lang w:eastAsia="en-US"/>
        </w:rPr>
        <w:t xml:space="preserve">emitirá notificações para a correção da execução do contrato, </w:t>
      </w:r>
      <w:r w:rsidRPr="00E72858">
        <w:rPr>
          <w:rFonts w:asciiTheme="minorHAnsi" w:eastAsiaTheme="minorHAnsi" w:hAnsiTheme="minorHAnsi" w:cstheme="minorHAnsi"/>
          <w:color w:val="000000"/>
          <w:sz w:val="20"/>
          <w:szCs w:val="20"/>
          <w:lang w:eastAsia="en-US"/>
        </w:rPr>
        <w:t xml:space="preserve">assim que Identificada qualquer inexatidão ou irregularidade, </w:t>
      </w:r>
      <w:r w:rsidR="00A15571" w:rsidRPr="00E72858">
        <w:rPr>
          <w:rFonts w:asciiTheme="minorHAnsi" w:eastAsiaTheme="minorHAnsi" w:hAnsiTheme="minorHAnsi" w:cstheme="minorHAnsi"/>
          <w:color w:val="000000"/>
          <w:sz w:val="20"/>
          <w:szCs w:val="20"/>
          <w:lang w:eastAsia="en-US"/>
        </w:rPr>
        <w:t>determinando prazo para a correção</w:t>
      </w:r>
      <w:r w:rsidRPr="00E72858">
        <w:rPr>
          <w:rFonts w:asciiTheme="minorHAnsi" w:eastAsiaTheme="minorHAnsi" w:hAnsiTheme="minorHAnsi" w:cstheme="minorHAnsi"/>
          <w:color w:val="000000"/>
          <w:sz w:val="20"/>
          <w:szCs w:val="20"/>
          <w:lang w:eastAsia="en-US"/>
        </w:rPr>
        <w:t>;</w:t>
      </w:r>
    </w:p>
    <w:p w:rsidR="00A15571"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0"/>
          <w:szCs w:val="20"/>
          <w:lang w:eastAsia="en-US"/>
        </w:rPr>
      </w:pPr>
      <w:r w:rsidRPr="00E72858">
        <w:rPr>
          <w:rFonts w:asciiTheme="minorHAnsi" w:eastAsiaTheme="minorHAnsi" w:hAnsiTheme="minorHAnsi" w:cstheme="minorHAnsi"/>
          <w:color w:val="000000"/>
          <w:sz w:val="20"/>
          <w:szCs w:val="20"/>
          <w:lang w:eastAsia="en-US"/>
        </w:rPr>
        <w:lastRenderedPageBreak/>
        <w:t xml:space="preserve">d) comunicará o </w:t>
      </w:r>
      <w:r w:rsidR="00A15571" w:rsidRPr="00E72858">
        <w:rPr>
          <w:rFonts w:asciiTheme="minorHAnsi" w:eastAsiaTheme="minorHAnsi" w:hAnsiTheme="minorHAnsi" w:cstheme="minorHAnsi"/>
          <w:color w:val="000000"/>
          <w:sz w:val="20"/>
          <w:szCs w:val="20"/>
          <w:lang w:eastAsia="en-US"/>
        </w:rPr>
        <w:t xml:space="preserve">gestor do contato, em tempo hábil, </w:t>
      </w:r>
      <w:r w:rsidRPr="00E72858">
        <w:rPr>
          <w:rFonts w:asciiTheme="minorHAnsi" w:eastAsiaTheme="minorHAnsi" w:hAnsiTheme="minorHAnsi" w:cstheme="minorHAnsi"/>
          <w:color w:val="000000"/>
          <w:sz w:val="20"/>
          <w:szCs w:val="20"/>
          <w:lang w:eastAsia="en-US"/>
        </w:rPr>
        <w:t>qualquer</w:t>
      </w:r>
      <w:r w:rsidR="00A15571" w:rsidRPr="00E72858">
        <w:rPr>
          <w:rFonts w:asciiTheme="minorHAnsi" w:eastAsiaTheme="minorHAnsi" w:hAnsiTheme="minorHAnsi" w:cstheme="minorHAnsi"/>
          <w:color w:val="000000"/>
          <w:sz w:val="20"/>
          <w:szCs w:val="20"/>
          <w:lang w:eastAsia="en-US"/>
        </w:rPr>
        <w:t xml:space="preserve"> situação que ultrapasse sua competência</w:t>
      </w:r>
      <w:r w:rsidR="00984354" w:rsidRPr="00E72858">
        <w:rPr>
          <w:rFonts w:asciiTheme="minorHAnsi" w:eastAsiaTheme="minorHAnsi" w:hAnsiTheme="minorHAnsi" w:cstheme="minorHAnsi"/>
          <w:color w:val="000000"/>
          <w:sz w:val="20"/>
          <w:szCs w:val="20"/>
          <w:lang w:eastAsia="en-US"/>
        </w:rPr>
        <w:t xml:space="preserve"> ou que</w:t>
      </w:r>
      <w:r w:rsidR="00A15571" w:rsidRPr="00E72858">
        <w:rPr>
          <w:rFonts w:asciiTheme="minorHAnsi" w:eastAsiaTheme="minorHAnsi" w:hAnsiTheme="minorHAnsi" w:cstheme="minorHAnsi"/>
          <w:color w:val="000000"/>
          <w:sz w:val="20"/>
          <w:szCs w:val="20"/>
          <w:lang w:eastAsia="en-US"/>
        </w:rPr>
        <w:t xml:space="preserve"> possam inviabilizar a execução do contrato nas datas aprazadas</w:t>
      </w:r>
      <w:r w:rsidR="00EA398E" w:rsidRPr="00E72858">
        <w:rPr>
          <w:rFonts w:asciiTheme="minorHAnsi" w:eastAsiaTheme="minorHAnsi" w:hAnsiTheme="minorHAnsi" w:cstheme="minorHAnsi"/>
          <w:color w:val="000000"/>
          <w:sz w:val="20"/>
          <w:szCs w:val="20"/>
          <w:lang w:eastAsia="en-US"/>
        </w:rPr>
        <w:t>.</w:t>
      </w:r>
    </w:p>
    <w:p w:rsidR="005A7B76" w:rsidRPr="00E72858" w:rsidRDefault="005A7B76" w:rsidP="006142D3">
      <w:pPr>
        <w:pStyle w:val="NormalWeb"/>
        <w:spacing w:before="120" w:beforeAutospacing="0" w:after="120" w:afterAutospacing="0" w:line="360" w:lineRule="auto"/>
        <w:jc w:val="both"/>
        <w:rPr>
          <w:rFonts w:asciiTheme="minorHAnsi" w:eastAsiaTheme="minorHAnsi" w:hAnsiTheme="minorHAnsi" w:cstheme="minorHAnsi"/>
          <w:color w:val="000000"/>
          <w:sz w:val="20"/>
          <w:szCs w:val="20"/>
          <w:lang w:eastAsia="en-US"/>
        </w:rPr>
      </w:pPr>
    </w:p>
    <w:p w:rsidR="00B37D04" w:rsidRPr="00E72858" w:rsidRDefault="00F64882" w:rsidP="006142D3">
      <w:pPr>
        <w:pStyle w:val="NormalWeb"/>
        <w:spacing w:before="120" w:beforeAutospacing="0" w:after="120" w:afterAutospacing="0" w:line="360" w:lineRule="auto"/>
        <w:jc w:val="both"/>
        <w:rPr>
          <w:rFonts w:asciiTheme="minorHAnsi" w:eastAsiaTheme="minorHAnsi" w:hAnsiTheme="minorHAnsi" w:cstheme="minorHAnsi"/>
          <w:color w:val="000000"/>
          <w:sz w:val="20"/>
          <w:szCs w:val="20"/>
          <w:lang w:eastAsia="en-US"/>
        </w:rPr>
      </w:pPr>
      <w:r w:rsidRPr="00E72858">
        <w:rPr>
          <w:rFonts w:asciiTheme="minorHAnsi" w:eastAsiaTheme="minorHAnsi" w:hAnsiTheme="minorHAnsi" w:cstheme="minorHAnsi"/>
          <w:color w:val="000000"/>
          <w:sz w:val="20"/>
          <w:szCs w:val="20"/>
          <w:lang w:eastAsia="en-US"/>
        </w:rPr>
        <w:t>7.</w:t>
      </w:r>
      <w:r w:rsidR="00121004" w:rsidRPr="00E72858">
        <w:rPr>
          <w:rFonts w:asciiTheme="minorHAnsi" w:eastAsiaTheme="minorHAnsi" w:hAnsiTheme="minorHAnsi" w:cstheme="minorHAnsi"/>
          <w:color w:val="000000"/>
          <w:sz w:val="20"/>
          <w:szCs w:val="20"/>
          <w:lang w:eastAsia="en-US"/>
        </w:rPr>
        <w:t>4</w:t>
      </w:r>
      <w:r w:rsidRPr="00E72858">
        <w:rPr>
          <w:rFonts w:asciiTheme="minorHAnsi" w:eastAsiaTheme="minorHAnsi" w:hAnsiTheme="minorHAnsi" w:cstheme="minorHAnsi"/>
          <w:color w:val="000000"/>
          <w:sz w:val="20"/>
          <w:szCs w:val="20"/>
          <w:lang w:eastAsia="en-US"/>
        </w:rPr>
        <w:t xml:space="preserve">.5 </w:t>
      </w:r>
      <w:r w:rsidR="00FF30FC" w:rsidRPr="00E72858">
        <w:rPr>
          <w:rFonts w:asciiTheme="minorHAnsi" w:eastAsiaTheme="minorHAnsi" w:hAnsiTheme="minorHAnsi" w:cstheme="minorHAnsi"/>
          <w:color w:val="000000"/>
          <w:sz w:val="20"/>
          <w:szCs w:val="20"/>
          <w:lang w:eastAsia="en-US"/>
        </w:rPr>
        <w:t>Outras rotinas específicas relacionadas à execução contratual:</w:t>
      </w:r>
    </w:p>
    <w:p w:rsidR="00FF30FC" w:rsidRPr="00E72858" w:rsidRDefault="001E7FB2"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0"/>
          <w:szCs w:val="20"/>
          <w:lang w:eastAsia="en-US"/>
        </w:rPr>
      </w:pPr>
      <w:r>
        <w:rPr>
          <w:rFonts w:asciiTheme="minorHAnsi" w:eastAsiaTheme="minorHAnsi" w:hAnsiTheme="minorHAnsi" w:cstheme="minorHAnsi"/>
          <w:noProof/>
          <w:color w:val="000000"/>
          <w:sz w:val="20"/>
          <w:szCs w:val="20"/>
          <w:lang w:eastAsia="en-US"/>
        </w:rPr>
        <w:pict>
          <v:rect id="_x0000_s1120" style="position:absolute;left:0;text-align:left;margin-left:.25pt;margin-top:4.35pt;width:6.3pt;height:6.65pt;z-index:2516583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color="black [3200]" strokecolor="#f2f2f2 [3041]" strokeweight="3pt">
            <v:shadow on="t" type="perspective" color="#7f7f7f [1601]" opacity=".5" offset="1pt" offset2="-1pt"/>
            <w10:wrap anchorx="margin"/>
          </v:rect>
        </w:pict>
      </w:r>
      <w:r w:rsidR="00B37D04" w:rsidRPr="00E72858">
        <w:rPr>
          <w:rFonts w:asciiTheme="minorHAnsi" w:eastAsiaTheme="minorHAnsi" w:hAnsiTheme="minorHAnsi" w:cstheme="minorHAnsi"/>
          <w:color w:val="000000"/>
          <w:sz w:val="20"/>
          <w:szCs w:val="20"/>
          <w:lang w:eastAsia="en-US"/>
        </w:rPr>
        <w:t xml:space="preserve">Não </w:t>
      </w:r>
    </w:p>
    <w:p w:rsidR="00752169" w:rsidRPr="00E72858" w:rsidRDefault="00752169" w:rsidP="006142D3">
      <w:pPr>
        <w:spacing w:before="120" w:after="120" w:line="360" w:lineRule="auto"/>
        <w:jc w:val="both"/>
        <w:rPr>
          <w:rFonts w:cstheme="minorHAnsi"/>
          <w:color w:val="FF0000"/>
          <w:sz w:val="20"/>
          <w:szCs w:val="20"/>
        </w:rPr>
      </w:pPr>
    </w:p>
    <w:p w:rsidR="00D31693" w:rsidRPr="00E72858" w:rsidRDefault="00880734" w:rsidP="006142D3">
      <w:pPr>
        <w:spacing w:before="120" w:after="120" w:line="360" w:lineRule="auto"/>
        <w:jc w:val="both"/>
        <w:rPr>
          <w:rFonts w:cstheme="minorHAnsi"/>
          <w:color w:val="000000"/>
          <w:sz w:val="20"/>
          <w:szCs w:val="20"/>
        </w:rPr>
      </w:pPr>
      <w:r w:rsidRPr="00E72858">
        <w:rPr>
          <w:rFonts w:cstheme="minorHAnsi"/>
          <w:color w:val="000000"/>
          <w:sz w:val="20"/>
          <w:szCs w:val="20"/>
        </w:rPr>
        <w:t>7.</w:t>
      </w:r>
      <w:r w:rsidR="00121004" w:rsidRPr="00E72858">
        <w:rPr>
          <w:rFonts w:cstheme="minorHAnsi"/>
          <w:color w:val="000000"/>
          <w:sz w:val="20"/>
          <w:szCs w:val="20"/>
        </w:rPr>
        <w:t>5</w:t>
      </w:r>
      <w:r w:rsidR="00054DF5" w:rsidRPr="00E72858">
        <w:rPr>
          <w:rFonts w:cstheme="minorHAnsi"/>
          <w:sz w:val="20"/>
          <w:szCs w:val="20"/>
        </w:rPr>
        <w:t xml:space="preserve"> </w:t>
      </w:r>
      <w:r w:rsidR="00C746B1" w:rsidRPr="00E72858">
        <w:rPr>
          <w:rFonts w:cstheme="minorHAnsi"/>
          <w:sz w:val="20"/>
          <w:szCs w:val="20"/>
        </w:rPr>
        <w:t>Obrigações</w:t>
      </w:r>
      <w:r w:rsidR="00CA0255" w:rsidRPr="00E72858">
        <w:rPr>
          <w:rFonts w:cstheme="minorHAnsi"/>
          <w:sz w:val="20"/>
          <w:szCs w:val="20"/>
        </w:rPr>
        <w:t xml:space="preserve"> gerais:</w:t>
      </w:r>
    </w:p>
    <w:p w:rsidR="002D6FB2" w:rsidRPr="00E72858" w:rsidRDefault="002D6FB2" w:rsidP="006142D3">
      <w:pPr>
        <w:spacing w:before="120" w:after="120" w:line="360" w:lineRule="auto"/>
        <w:jc w:val="both"/>
        <w:rPr>
          <w:rFonts w:eastAsia="Times New Roman" w:cstheme="minorHAnsi"/>
          <w:sz w:val="20"/>
          <w:szCs w:val="20"/>
          <w:lang w:eastAsia="pt-BR"/>
        </w:rPr>
      </w:pPr>
      <w:bookmarkStart w:id="4" w:name="_Hlk124522475"/>
      <w:r w:rsidRPr="00E72858">
        <w:rPr>
          <w:rFonts w:eastAsia="Times New Roman" w:cstheme="minorHAnsi"/>
          <w:sz w:val="20"/>
          <w:szCs w:val="20"/>
          <w:lang w:eastAsia="pt-BR"/>
        </w:rPr>
        <w:t>a) entregar o objeto da contratação na forma ajustada e de acordo com as especificações do Termo de Referência;</w:t>
      </w:r>
    </w:p>
    <w:p w:rsidR="002D6FB2" w:rsidRPr="00E72858" w:rsidRDefault="002D6FB2" w:rsidP="006142D3">
      <w:pPr>
        <w:spacing w:before="120" w:after="120" w:line="360" w:lineRule="auto"/>
        <w:jc w:val="both"/>
        <w:rPr>
          <w:rFonts w:eastAsia="Times New Roman" w:cstheme="minorHAnsi"/>
          <w:sz w:val="20"/>
          <w:szCs w:val="20"/>
          <w:lang w:eastAsia="pt-BR"/>
        </w:rPr>
      </w:pPr>
      <w:r w:rsidRPr="00E72858">
        <w:rPr>
          <w:rFonts w:eastAsia="Times New Roman" w:cstheme="minorHAnsi"/>
          <w:sz w:val="20"/>
          <w:szCs w:val="20"/>
          <w:lang w:eastAsia="pt-BR"/>
        </w:rPr>
        <w:t>b) manter, dur</w:t>
      </w:r>
      <w:r w:rsidR="00CB156E">
        <w:rPr>
          <w:rFonts w:eastAsia="Times New Roman" w:cstheme="minorHAnsi"/>
          <w:sz w:val="20"/>
          <w:szCs w:val="20"/>
          <w:lang w:eastAsia="pt-BR"/>
        </w:rPr>
        <w:t>ante toda a vigência da contratação</w:t>
      </w:r>
      <w:r w:rsidRPr="00E72858">
        <w:rPr>
          <w:rFonts w:eastAsia="Times New Roman" w:cstheme="minorHAnsi"/>
          <w:sz w:val="20"/>
          <w:szCs w:val="20"/>
          <w:lang w:eastAsia="pt-BR"/>
        </w:rPr>
        <w:t>, em compatibilidade com as obrigações assumidas, as condições de habilitação e qualificação exigidas na licitação/contratação direta, comunicando imediatamente ao CONTRATANTE</w:t>
      </w:r>
      <w:r w:rsidRPr="00E72858">
        <w:rPr>
          <w:rFonts w:eastAsia="Times New Roman" w:cstheme="minorHAnsi"/>
          <w:b/>
          <w:bCs/>
          <w:sz w:val="20"/>
          <w:szCs w:val="20"/>
          <w:lang w:eastAsia="pt-BR"/>
        </w:rPr>
        <w:t xml:space="preserve"> </w:t>
      </w:r>
      <w:r w:rsidRPr="00E72858">
        <w:rPr>
          <w:rFonts w:eastAsia="Times New Roman" w:cstheme="minorHAnsi"/>
          <w:sz w:val="20"/>
          <w:szCs w:val="20"/>
          <w:lang w:eastAsia="pt-BR"/>
        </w:rPr>
        <w:t>toda e qualquer alteração que venha a ocorrer em relação a essas exigências;</w:t>
      </w:r>
    </w:p>
    <w:p w:rsidR="002D6FB2" w:rsidRPr="00E72858"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sz w:val="20"/>
          <w:szCs w:val="20"/>
        </w:rPr>
      </w:pPr>
      <w:r w:rsidRPr="00E72858">
        <w:rPr>
          <w:rFonts w:eastAsia="Times New Roman" w:cstheme="minorHAnsi"/>
          <w:sz w:val="20"/>
          <w:szCs w:val="20"/>
        </w:rPr>
        <w:t>c) assumir inteira responsabilidade pelas obrigações trabalhistas, previdenciárias, fiscais e comerciais decorrentes da execução do ajuste;</w:t>
      </w:r>
    </w:p>
    <w:p w:rsidR="002D6FB2" w:rsidRPr="00E72858" w:rsidRDefault="002D6FB2" w:rsidP="006142D3">
      <w:pPr>
        <w:spacing w:before="120" w:after="120" w:line="360" w:lineRule="auto"/>
        <w:jc w:val="both"/>
        <w:rPr>
          <w:rFonts w:eastAsia="Times New Roman" w:cstheme="minorHAnsi"/>
          <w:sz w:val="20"/>
          <w:szCs w:val="20"/>
          <w:lang w:eastAsia="pt-BR"/>
        </w:rPr>
      </w:pPr>
      <w:r w:rsidRPr="00E72858">
        <w:rPr>
          <w:rFonts w:eastAsia="Times New Roman" w:cstheme="minorHAnsi"/>
          <w:sz w:val="20"/>
          <w:szCs w:val="20"/>
          <w:lang w:eastAsia="pt-BR"/>
        </w:rPr>
        <w:t>d) apresenta</w:t>
      </w:r>
      <w:r w:rsidR="00CB156E">
        <w:rPr>
          <w:rFonts w:eastAsia="Times New Roman" w:cstheme="minorHAnsi"/>
          <w:sz w:val="20"/>
          <w:szCs w:val="20"/>
          <w:lang w:eastAsia="pt-BR"/>
        </w:rPr>
        <w:t>r durante a execução da contratação</w:t>
      </w:r>
      <w:r w:rsidRPr="00E72858">
        <w:rPr>
          <w:rFonts w:eastAsia="Times New Roman" w:cstheme="minorHAnsi"/>
          <w:sz w:val="20"/>
          <w:szCs w:val="20"/>
          <w:lang w:eastAsia="pt-BR"/>
        </w:rPr>
        <w:t xml:space="preserve">, se solicitado, documentos que comprovem </w:t>
      </w:r>
      <w:proofErr w:type="gramStart"/>
      <w:r w:rsidRPr="00E72858">
        <w:rPr>
          <w:rFonts w:eastAsia="Times New Roman" w:cstheme="minorHAnsi"/>
          <w:sz w:val="20"/>
          <w:szCs w:val="20"/>
          <w:lang w:eastAsia="pt-BR"/>
        </w:rPr>
        <w:t>estar cumprindo a legislação em vigor pertinente ao objeto e às obrigações assumidas, bem como encargos sociais, trabalhistas, previdenciários</w:t>
      </w:r>
      <w:proofErr w:type="gramEnd"/>
      <w:r w:rsidRPr="00E72858">
        <w:rPr>
          <w:rFonts w:eastAsia="Times New Roman" w:cstheme="minorHAnsi"/>
          <w:sz w:val="20"/>
          <w:szCs w:val="20"/>
          <w:lang w:eastAsia="pt-BR"/>
        </w:rPr>
        <w:t>, tributários, fiscais e comerciais;</w:t>
      </w:r>
    </w:p>
    <w:p w:rsidR="002D6FB2" w:rsidRPr="00E72858" w:rsidRDefault="002D6FB2" w:rsidP="006142D3">
      <w:pPr>
        <w:spacing w:before="120" w:after="120" w:line="360" w:lineRule="auto"/>
        <w:jc w:val="both"/>
        <w:rPr>
          <w:rFonts w:eastAsia="Times New Roman" w:cstheme="minorHAnsi"/>
          <w:sz w:val="20"/>
          <w:szCs w:val="20"/>
          <w:lang w:eastAsia="pt-BR"/>
        </w:rPr>
      </w:pPr>
      <w:r w:rsidRPr="00E72858">
        <w:rPr>
          <w:rFonts w:eastAsia="Times New Roman" w:cstheme="minorHAnsi"/>
          <w:sz w:val="20"/>
          <w:szCs w:val="20"/>
          <w:lang w:eastAsia="pt-BR"/>
        </w:rPr>
        <w:t>e) permitir a fiscalização pelo CONTRATANTE e atender às determinações regulares emitidas pelo fiscal, gestor do contrato ou autoridade superior;</w:t>
      </w:r>
    </w:p>
    <w:p w:rsidR="002D6FB2" w:rsidRPr="00E72858"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sz w:val="20"/>
          <w:szCs w:val="20"/>
        </w:rPr>
      </w:pPr>
      <w:r w:rsidRPr="00E72858">
        <w:rPr>
          <w:rFonts w:eastAsia="Times New Roman" w:cstheme="minorHAnsi"/>
          <w:sz w:val="20"/>
          <w:szCs w:val="20"/>
        </w:rPr>
        <w:t xml:space="preserve">f) responsabilizar-se pelos danos causados diretamente à Administração ou a terceiros, decorrentes de </w:t>
      </w:r>
      <w:r w:rsidR="00CB156E">
        <w:rPr>
          <w:rFonts w:eastAsia="Times New Roman" w:cstheme="minorHAnsi"/>
          <w:sz w:val="20"/>
          <w:szCs w:val="20"/>
        </w:rPr>
        <w:t>sua culpa ou dolo na execução da contratação</w:t>
      </w:r>
      <w:r w:rsidRPr="00E72858">
        <w:rPr>
          <w:rFonts w:eastAsia="Times New Roman" w:cstheme="minorHAnsi"/>
          <w:sz w:val="20"/>
          <w:szCs w:val="20"/>
        </w:rPr>
        <w:t>, não excluindo ou reduzindo essa responsabilidade a fiscalização ou o acompanhamento pelo contratante;</w:t>
      </w:r>
    </w:p>
    <w:p w:rsidR="002D6FB2" w:rsidRPr="00E72858"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sz w:val="20"/>
          <w:szCs w:val="20"/>
        </w:rPr>
      </w:pPr>
      <w:r w:rsidRPr="00E72858">
        <w:rPr>
          <w:rFonts w:eastAsia="Times New Roman" w:cstheme="minorHAnsi"/>
          <w:sz w:val="20"/>
          <w:szCs w:val="20"/>
        </w:rPr>
        <w:t>g) não transferir a outrem, no todo ou em parte, os compromissos avençados;</w:t>
      </w:r>
    </w:p>
    <w:p w:rsidR="002D6FB2" w:rsidRPr="00E72858"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sz w:val="20"/>
          <w:szCs w:val="20"/>
        </w:rPr>
      </w:pPr>
      <w:r w:rsidRPr="00E72858">
        <w:rPr>
          <w:rFonts w:eastAsia="Times New Roman" w:cstheme="minorHAnsi"/>
          <w:sz w:val="20"/>
          <w:szCs w:val="20"/>
        </w:rPr>
        <w:t>h) manter atualizado o contrato social, bem como seus dados, especialmente endereço, telefone e email, durante toda a vigência do ajuste, devendo comunicar imediatamente qualquer alteração;</w:t>
      </w:r>
    </w:p>
    <w:p w:rsidR="002D6FB2" w:rsidRPr="00E72858" w:rsidRDefault="002D6FB2" w:rsidP="006142D3">
      <w:pPr>
        <w:spacing w:before="120" w:after="120" w:line="360" w:lineRule="auto"/>
        <w:jc w:val="both"/>
        <w:rPr>
          <w:rFonts w:eastAsia="Times New Roman" w:cstheme="minorHAnsi"/>
          <w:sz w:val="20"/>
          <w:szCs w:val="20"/>
          <w:lang w:eastAsia="pt-BR"/>
        </w:rPr>
      </w:pPr>
      <w:r w:rsidRPr="00E72858">
        <w:rPr>
          <w:rFonts w:eastAsia="Times New Roman" w:cstheme="minorHAnsi"/>
          <w:sz w:val="20"/>
          <w:szCs w:val="20"/>
          <w:lang w:eastAsia="pt-BR"/>
        </w:rPr>
        <w:t>i) cumprir, duran</w:t>
      </w:r>
      <w:r w:rsidR="00CB156E">
        <w:rPr>
          <w:rFonts w:eastAsia="Times New Roman" w:cstheme="minorHAnsi"/>
          <w:sz w:val="20"/>
          <w:szCs w:val="20"/>
          <w:lang w:eastAsia="pt-BR"/>
        </w:rPr>
        <w:t>te todo o período de execução da contratação</w:t>
      </w:r>
      <w:r w:rsidRPr="00E72858">
        <w:rPr>
          <w:rFonts w:eastAsia="Times New Roman" w:cstheme="minorHAnsi"/>
          <w:sz w:val="20"/>
          <w:szCs w:val="20"/>
          <w:lang w:eastAsia="pt-BR"/>
        </w:rPr>
        <w:t>, a reserva de cargos prevista em lei para pessoa com deficiência, para reabilitado da Previdência Social ou para aprendiz, bem como as reservas de cargos previstas na legislação (art. 116, da Lei n.º 14.133, de 2021);</w:t>
      </w:r>
    </w:p>
    <w:p w:rsidR="002D6FB2" w:rsidRPr="00E72858" w:rsidRDefault="002D6FB2" w:rsidP="006142D3">
      <w:pPr>
        <w:spacing w:before="120" w:after="120" w:line="360" w:lineRule="auto"/>
        <w:jc w:val="both"/>
        <w:rPr>
          <w:rFonts w:eastAsia="Times New Roman" w:cstheme="minorHAnsi"/>
          <w:sz w:val="20"/>
          <w:szCs w:val="20"/>
          <w:lang w:eastAsia="pt-BR"/>
        </w:rPr>
      </w:pPr>
      <w:r w:rsidRPr="00E72858">
        <w:rPr>
          <w:rFonts w:eastAsia="Times New Roman" w:cstheme="minorHAnsi"/>
          <w:sz w:val="20"/>
          <w:szCs w:val="20"/>
          <w:lang w:eastAsia="pt-BR"/>
        </w:rPr>
        <w:t xml:space="preserve">j) comprovar a reserva de cargos a que se refere </w:t>
      </w:r>
      <w:proofErr w:type="gramStart"/>
      <w:r w:rsidRPr="00E72858">
        <w:rPr>
          <w:rFonts w:eastAsia="Times New Roman" w:cstheme="minorHAnsi"/>
          <w:sz w:val="20"/>
          <w:szCs w:val="20"/>
          <w:lang w:eastAsia="pt-BR"/>
        </w:rPr>
        <w:t>a</w:t>
      </w:r>
      <w:proofErr w:type="gramEnd"/>
      <w:r w:rsidRPr="00E72858">
        <w:rPr>
          <w:rFonts w:eastAsia="Times New Roman" w:cstheme="minorHAnsi"/>
          <w:sz w:val="20"/>
          <w:szCs w:val="20"/>
          <w:lang w:eastAsia="pt-BR"/>
        </w:rPr>
        <w:t xml:space="preserve"> cláusula acima, no prazo fixado pelo fiscal do contrato, com a indicação dos empregados que preencheram as referidas vagas (art. 116, parágrafo único, da Lei n.º 14.133, de 2021);</w:t>
      </w:r>
    </w:p>
    <w:p w:rsidR="002D6FB2" w:rsidRPr="00E72858" w:rsidRDefault="002D6FB2" w:rsidP="006142D3">
      <w:pPr>
        <w:spacing w:before="120" w:after="120" w:line="360" w:lineRule="auto"/>
        <w:jc w:val="both"/>
        <w:rPr>
          <w:rFonts w:eastAsia="Times New Roman" w:cstheme="minorHAnsi"/>
          <w:sz w:val="20"/>
          <w:szCs w:val="20"/>
          <w:lang w:eastAsia="pt-BR"/>
        </w:rPr>
      </w:pPr>
      <w:r w:rsidRPr="00E72858">
        <w:rPr>
          <w:rFonts w:eastAsia="Times New Roman" w:cstheme="minorHAnsi"/>
          <w:sz w:val="20"/>
          <w:szCs w:val="20"/>
          <w:lang w:eastAsia="pt-BR"/>
        </w:rPr>
        <w:t>k) guardar sigilo sobre todas as informações obtidas em decorrência do cumprimento do contrato;</w:t>
      </w:r>
    </w:p>
    <w:p w:rsidR="00CA0255" w:rsidRPr="00E72858" w:rsidRDefault="002D6FB2" w:rsidP="006142D3">
      <w:pPr>
        <w:spacing w:before="120" w:after="120" w:line="360" w:lineRule="auto"/>
        <w:jc w:val="both"/>
        <w:rPr>
          <w:rFonts w:eastAsia="Times New Roman" w:cstheme="minorHAnsi"/>
          <w:sz w:val="20"/>
          <w:szCs w:val="20"/>
          <w:lang w:eastAsia="pt-BR"/>
        </w:rPr>
      </w:pPr>
      <w:r w:rsidRPr="00E72858">
        <w:rPr>
          <w:rFonts w:eastAsia="Times New Roman" w:cstheme="minorHAnsi"/>
          <w:sz w:val="20"/>
          <w:szCs w:val="20"/>
          <w:lang w:eastAsia="pt-BR"/>
        </w:rPr>
        <w:lastRenderedPageBreak/>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bookmarkEnd w:id="4"/>
    </w:p>
    <w:p w:rsidR="00CA0255" w:rsidRPr="00E72858" w:rsidRDefault="00CA0255" w:rsidP="006142D3">
      <w:pPr>
        <w:spacing w:before="120" w:after="120" w:line="360" w:lineRule="auto"/>
        <w:jc w:val="both"/>
        <w:rPr>
          <w:rFonts w:cstheme="minorHAnsi"/>
          <w:sz w:val="20"/>
          <w:szCs w:val="20"/>
        </w:rPr>
      </w:pPr>
      <w:r w:rsidRPr="00E72858">
        <w:rPr>
          <w:rFonts w:cstheme="minorHAnsi"/>
          <w:sz w:val="20"/>
          <w:szCs w:val="20"/>
        </w:rPr>
        <w:t>7.</w:t>
      </w:r>
      <w:r w:rsidR="00121004" w:rsidRPr="00E72858">
        <w:rPr>
          <w:rFonts w:cstheme="minorHAnsi"/>
          <w:sz w:val="20"/>
          <w:szCs w:val="20"/>
        </w:rPr>
        <w:t>6</w:t>
      </w:r>
      <w:r w:rsidRPr="00E72858">
        <w:rPr>
          <w:rFonts w:cstheme="minorHAnsi"/>
          <w:sz w:val="20"/>
          <w:szCs w:val="20"/>
        </w:rPr>
        <w:t xml:space="preserve"> Obrigações específicas:</w:t>
      </w:r>
    </w:p>
    <w:p w:rsidR="005478E1" w:rsidRPr="00E72858" w:rsidRDefault="001E7FB2" w:rsidP="006142D3">
      <w:pPr>
        <w:spacing w:before="120" w:after="120" w:line="360" w:lineRule="auto"/>
        <w:ind w:left="426"/>
        <w:jc w:val="both"/>
        <w:rPr>
          <w:rFonts w:cstheme="minorHAnsi"/>
          <w:sz w:val="20"/>
          <w:szCs w:val="20"/>
        </w:rPr>
      </w:pPr>
      <w:r w:rsidRPr="001E7FB2">
        <w:rPr>
          <w:rFonts w:cstheme="minorHAnsi"/>
          <w:bCs/>
          <w:noProof/>
          <w:sz w:val="20"/>
          <w:szCs w:val="20"/>
        </w:rPr>
        <w:pict>
          <v:rect id="Retângulo 37" o:spid="_x0000_s1070" style="position:absolute;left:0;text-align:left;margin-left:0;margin-top:5.15pt;width:6.3pt;height:6.65pt;z-index:25165825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color="black [3200]" strokecolor="#f2f2f2 [3041]" strokeweight="3pt">
            <v:shadow on="t" type="perspective" color="#7f7f7f [1601]" opacity=".5" offset="1pt" offset2="-1pt"/>
            <w10:wrap anchorx="margin"/>
          </v:rect>
        </w:pict>
      </w:r>
      <w:r w:rsidR="00D31693" w:rsidRPr="00E72858">
        <w:rPr>
          <w:rFonts w:cstheme="minorHAnsi"/>
          <w:sz w:val="20"/>
          <w:szCs w:val="20"/>
        </w:rPr>
        <w:t>Não existem obrigações específicas vinculadas ao objeto</w:t>
      </w:r>
      <w:r w:rsidR="008158DC" w:rsidRPr="00E72858">
        <w:rPr>
          <w:rFonts w:cstheme="minorHAnsi"/>
          <w:sz w:val="20"/>
          <w:szCs w:val="20"/>
        </w:rPr>
        <w:t>.</w:t>
      </w:r>
    </w:p>
    <w:p w:rsidR="00176335" w:rsidRPr="00E72858" w:rsidRDefault="00176335" w:rsidP="006142D3">
      <w:pPr>
        <w:spacing w:before="120" w:after="120" w:line="360" w:lineRule="auto"/>
        <w:jc w:val="both"/>
        <w:rPr>
          <w:rFonts w:cstheme="minorHAnsi"/>
          <w:color w:val="000000" w:themeColor="text1"/>
          <w:sz w:val="20"/>
          <w:szCs w:val="20"/>
        </w:rPr>
      </w:pPr>
    </w:p>
    <w:p w:rsidR="00256712" w:rsidRPr="00E72858" w:rsidRDefault="00AB2037" w:rsidP="006142D3">
      <w:pPr>
        <w:spacing w:before="120" w:after="120" w:line="360" w:lineRule="auto"/>
        <w:jc w:val="both"/>
        <w:rPr>
          <w:rFonts w:cstheme="minorHAnsi"/>
          <w:sz w:val="20"/>
          <w:szCs w:val="20"/>
        </w:rPr>
      </w:pPr>
      <w:r w:rsidRPr="00E72858">
        <w:rPr>
          <w:rFonts w:cstheme="minorHAnsi"/>
          <w:sz w:val="20"/>
          <w:szCs w:val="20"/>
        </w:rPr>
        <w:t>7.</w:t>
      </w:r>
      <w:r w:rsidR="00121004" w:rsidRPr="00E72858">
        <w:rPr>
          <w:rFonts w:cstheme="minorHAnsi"/>
          <w:sz w:val="20"/>
          <w:szCs w:val="20"/>
        </w:rPr>
        <w:t>7</w:t>
      </w:r>
      <w:r w:rsidR="0006704F" w:rsidRPr="00E72858">
        <w:rPr>
          <w:rFonts w:cstheme="minorHAnsi"/>
          <w:sz w:val="20"/>
          <w:szCs w:val="20"/>
        </w:rPr>
        <w:t xml:space="preserve"> </w:t>
      </w:r>
      <w:r w:rsidR="00002BCC" w:rsidRPr="00E72858">
        <w:rPr>
          <w:rFonts w:cstheme="minorHAnsi"/>
          <w:sz w:val="20"/>
          <w:szCs w:val="20"/>
        </w:rPr>
        <w:t>Sanções</w:t>
      </w:r>
      <w:r w:rsidR="00CA711C" w:rsidRPr="00E72858">
        <w:rPr>
          <w:rFonts w:cstheme="minorHAnsi"/>
          <w:sz w:val="20"/>
          <w:szCs w:val="20"/>
        </w:rPr>
        <w:t>:</w:t>
      </w:r>
    </w:p>
    <w:p w:rsidR="001114D9" w:rsidRPr="00E72858" w:rsidRDefault="00002BCC" w:rsidP="006142D3">
      <w:pPr>
        <w:spacing w:before="120" w:after="120" w:line="360" w:lineRule="auto"/>
        <w:jc w:val="both"/>
        <w:rPr>
          <w:rFonts w:cstheme="minorHAnsi"/>
          <w:sz w:val="20"/>
          <w:szCs w:val="20"/>
        </w:rPr>
      </w:pPr>
      <w:r w:rsidRPr="00E72858">
        <w:rPr>
          <w:rFonts w:cstheme="minorHAnsi"/>
          <w:sz w:val="20"/>
          <w:szCs w:val="20"/>
        </w:rPr>
        <w:t>7.</w:t>
      </w:r>
      <w:r w:rsidR="00121004" w:rsidRPr="00E72858">
        <w:rPr>
          <w:rFonts w:cstheme="minorHAnsi"/>
          <w:sz w:val="20"/>
          <w:szCs w:val="20"/>
        </w:rPr>
        <w:t>7.</w:t>
      </w:r>
      <w:r w:rsidRPr="00E72858">
        <w:rPr>
          <w:rFonts w:cstheme="minorHAnsi"/>
          <w:sz w:val="20"/>
          <w:szCs w:val="20"/>
        </w:rPr>
        <w:t xml:space="preserve">1. </w:t>
      </w:r>
      <w:r w:rsidR="00DB079E" w:rsidRPr="00E72858">
        <w:rPr>
          <w:rFonts w:cstheme="minorHAnsi"/>
          <w:sz w:val="20"/>
          <w:szCs w:val="20"/>
        </w:rPr>
        <w:t xml:space="preserve">Poderão ser aplicadas </w:t>
      </w:r>
      <w:r w:rsidR="001114D9" w:rsidRPr="00E72858">
        <w:rPr>
          <w:rFonts w:cstheme="minorHAnsi"/>
          <w:sz w:val="20"/>
          <w:szCs w:val="20"/>
        </w:rPr>
        <w:t>sanções de natureza moratória e punitiva diante do não cumprimento das cláusulas contratuais</w:t>
      </w:r>
      <w:r w:rsidR="00AA2F5B" w:rsidRPr="00E72858">
        <w:rPr>
          <w:rFonts w:cstheme="minorHAnsi"/>
          <w:sz w:val="20"/>
          <w:szCs w:val="20"/>
        </w:rPr>
        <w:t>:</w:t>
      </w:r>
    </w:p>
    <w:p w:rsidR="000833C8" w:rsidRPr="00E72858" w:rsidRDefault="00AA2F5B" w:rsidP="006142D3">
      <w:pPr>
        <w:spacing w:before="120" w:after="120" w:line="360" w:lineRule="auto"/>
        <w:jc w:val="both"/>
        <w:rPr>
          <w:rFonts w:cstheme="minorHAnsi"/>
          <w:sz w:val="20"/>
          <w:szCs w:val="20"/>
        </w:rPr>
      </w:pPr>
      <w:r w:rsidRPr="00E72858">
        <w:rPr>
          <w:rFonts w:cstheme="minorHAnsi"/>
          <w:sz w:val="20"/>
          <w:szCs w:val="20"/>
        </w:rPr>
        <w:t>a)</w:t>
      </w:r>
      <w:r w:rsidR="00011B8F" w:rsidRPr="00E72858">
        <w:rPr>
          <w:rFonts w:cstheme="minorHAnsi"/>
          <w:sz w:val="20"/>
          <w:szCs w:val="20"/>
        </w:rPr>
        <w:t xml:space="preserve"> </w:t>
      </w:r>
      <w:r w:rsidR="00C339B5" w:rsidRPr="00E72858">
        <w:rPr>
          <w:rFonts w:cstheme="minorHAnsi"/>
          <w:sz w:val="20"/>
          <w:szCs w:val="20"/>
        </w:rPr>
        <w:t>m</w:t>
      </w:r>
      <w:r w:rsidR="00011B8F" w:rsidRPr="00E72858">
        <w:rPr>
          <w:rFonts w:cstheme="minorHAnsi"/>
          <w:sz w:val="20"/>
          <w:szCs w:val="20"/>
        </w:rPr>
        <w:t xml:space="preserve">ulta por atraso: </w:t>
      </w:r>
      <w:r w:rsidR="00B4362F" w:rsidRPr="00E72858">
        <w:rPr>
          <w:rFonts w:cstheme="minorHAnsi"/>
          <w:sz w:val="20"/>
          <w:szCs w:val="20"/>
        </w:rPr>
        <w:t>0,5</w:t>
      </w:r>
      <w:r w:rsidR="003813B4" w:rsidRPr="00E72858">
        <w:rPr>
          <w:rFonts w:cstheme="minorHAnsi"/>
          <w:sz w:val="20"/>
          <w:szCs w:val="20"/>
        </w:rPr>
        <w:t>%</w:t>
      </w:r>
      <w:r w:rsidR="00B4362F" w:rsidRPr="00E72858">
        <w:rPr>
          <w:rFonts w:cstheme="minorHAnsi"/>
          <w:sz w:val="20"/>
          <w:szCs w:val="20"/>
        </w:rPr>
        <w:t xml:space="preserve"> sobre </w:t>
      </w:r>
      <w:r w:rsidR="00A17F8E" w:rsidRPr="00E72858">
        <w:rPr>
          <w:rFonts w:cstheme="minorHAnsi"/>
          <w:sz w:val="20"/>
          <w:szCs w:val="20"/>
        </w:rPr>
        <w:t>o valor da ordem de fornecimento</w:t>
      </w:r>
      <w:r w:rsidR="00B36BCF" w:rsidRPr="00E72858">
        <w:rPr>
          <w:rFonts w:cstheme="minorHAnsi"/>
          <w:sz w:val="20"/>
          <w:szCs w:val="20"/>
        </w:rPr>
        <w:t xml:space="preserve"> por dia de atraso, no máximo de 20 dias</w:t>
      </w:r>
      <w:r w:rsidR="00C339B5" w:rsidRPr="00E72858">
        <w:rPr>
          <w:rFonts w:cstheme="minorHAnsi"/>
          <w:sz w:val="20"/>
          <w:szCs w:val="20"/>
        </w:rPr>
        <w:t>;</w:t>
      </w:r>
    </w:p>
    <w:p w:rsidR="00201B85" w:rsidRPr="00E72858" w:rsidRDefault="00AA2F5B" w:rsidP="006142D3">
      <w:pPr>
        <w:spacing w:before="120" w:after="120" w:line="360" w:lineRule="auto"/>
        <w:jc w:val="both"/>
        <w:rPr>
          <w:rFonts w:cstheme="minorHAnsi"/>
          <w:color w:val="000000" w:themeColor="text1"/>
          <w:sz w:val="20"/>
          <w:szCs w:val="20"/>
        </w:rPr>
      </w:pPr>
      <w:r w:rsidRPr="00E72858">
        <w:rPr>
          <w:rFonts w:cstheme="minorHAnsi"/>
          <w:color w:val="000000" w:themeColor="text1"/>
          <w:sz w:val="20"/>
          <w:szCs w:val="20"/>
        </w:rPr>
        <w:t xml:space="preserve">b) </w:t>
      </w:r>
      <w:r w:rsidR="00C339B5" w:rsidRPr="00E72858">
        <w:rPr>
          <w:rFonts w:cstheme="minorHAnsi"/>
          <w:color w:val="000000" w:themeColor="text1"/>
          <w:sz w:val="20"/>
          <w:szCs w:val="20"/>
        </w:rPr>
        <w:t>a</w:t>
      </w:r>
      <w:r w:rsidR="0006704F" w:rsidRPr="00E72858">
        <w:rPr>
          <w:rFonts w:cstheme="minorHAnsi"/>
          <w:color w:val="000000" w:themeColor="text1"/>
          <w:sz w:val="20"/>
          <w:szCs w:val="20"/>
        </w:rPr>
        <w:t>dvertência</w:t>
      </w:r>
    </w:p>
    <w:p w:rsidR="00002BCC" w:rsidRPr="00E72858" w:rsidRDefault="00AA2F5B" w:rsidP="006142D3">
      <w:pPr>
        <w:spacing w:before="120" w:after="120" w:line="360" w:lineRule="auto"/>
        <w:jc w:val="both"/>
        <w:rPr>
          <w:rFonts w:cstheme="minorHAnsi"/>
          <w:color w:val="000000" w:themeColor="text1"/>
          <w:sz w:val="20"/>
          <w:szCs w:val="20"/>
        </w:rPr>
      </w:pPr>
      <w:r w:rsidRPr="00E72858">
        <w:rPr>
          <w:rFonts w:cstheme="minorHAnsi"/>
          <w:color w:val="000000" w:themeColor="text1"/>
          <w:sz w:val="20"/>
          <w:szCs w:val="20"/>
        </w:rPr>
        <w:t xml:space="preserve">c) </w:t>
      </w:r>
      <w:r w:rsidR="00C339B5" w:rsidRPr="00E72858">
        <w:rPr>
          <w:rFonts w:cstheme="minorHAnsi"/>
          <w:color w:val="000000" w:themeColor="text1"/>
          <w:sz w:val="20"/>
          <w:szCs w:val="20"/>
        </w:rPr>
        <w:t>m</w:t>
      </w:r>
      <w:r w:rsidR="00201B85" w:rsidRPr="00E72858">
        <w:rPr>
          <w:rFonts w:cstheme="minorHAnsi"/>
          <w:color w:val="000000" w:themeColor="text1"/>
          <w:sz w:val="20"/>
          <w:szCs w:val="20"/>
        </w:rPr>
        <w:t>ulta compensatória</w:t>
      </w:r>
      <w:r w:rsidR="00BC7C13" w:rsidRPr="00E72858">
        <w:rPr>
          <w:rFonts w:cstheme="minorHAnsi"/>
          <w:color w:val="000000" w:themeColor="text1"/>
          <w:sz w:val="20"/>
          <w:szCs w:val="20"/>
        </w:rPr>
        <w:t xml:space="preserve">: 10% sobre </w:t>
      </w:r>
      <w:r w:rsidRPr="00E72858">
        <w:rPr>
          <w:rFonts w:cstheme="minorHAnsi"/>
          <w:color w:val="000000" w:themeColor="text1"/>
          <w:sz w:val="20"/>
          <w:szCs w:val="20"/>
        </w:rPr>
        <w:t>o valor total do contrato</w:t>
      </w:r>
    </w:p>
    <w:p w:rsidR="00002BCC" w:rsidRPr="00E72858" w:rsidRDefault="00002BCC" w:rsidP="006142D3">
      <w:pPr>
        <w:spacing w:before="120" w:after="120" w:line="360" w:lineRule="auto"/>
        <w:jc w:val="both"/>
        <w:rPr>
          <w:rFonts w:cstheme="minorHAnsi"/>
          <w:color w:val="000000" w:themeColor="text1"/>
          <w:sz w:val="20"/>
          <w:szCs w:val="20"/>
        </w:rPr>
      </w:pPr>
      <w:r w:rsidRPr="00E72858">
        <w:rPr>
          <w:rFonts w:cstheme="minorHAnsi"/>
          <w:color w:val="000000" w:themeColor="text1"/>
          <w:sz w:val="20"/>
          <w:szCs w:val="20"/>
        </w:rPr>
        <w:t>d) i</w:t>
      </w:r>
      <w:r w:rsidRPr="00E72858">
        <w:rPr>
          <w:rFonts w:cstheme="minorHAnsi"/>
          <w:sz w:val="20"/>
          <w:szCs w:val="20"/>
        </w:rPr>
        <w:t>mpedimento de licitar e contratar por até 03 (três) anos;</w:t>
      </w:r>
    </w:p>
    <w:p w:rsidR="00397037" w:rsidRPr="00E72858" w:rsidRDefault="00002BCC" w:rsidP="006142D3">
      <w:pPr>
        <w:pStyle w:val="NormalWeb"/>
        <w:spacing w:before="120" w:beforeAutospacing="0" w:after="120" w:afterAutospacing="0" w:line="360" w:lineRule="auto"/>
        <w:jc w:val="both"/>
        <w:rPr>
          <w:rFonts w:asciiTheme="minorHAnsi" w:hAnsiTheme="minorHAnsi" w:cstheme="minorHAnsi"/>
          <w:sz w:val="20"/>
          <w:szCs w:val="20"/>
        </w:rPr>
      </w:pPr>
      <w:r w:rsidRPr="00E72858">
        <w:rPr>
          <w:rFonts w:asciiTheme="minorHAnsi" w:hAnsiTheme="minorHAnsi" w:cstheme="minorHAnsi"/>
          <w:sz w:val="20"/>
          <w:szCs w:val="20"/>
        </w:rPr>
        <w:t>e) declaração de inidoneidade para licitar ou contratar com a Administração Pública.</w:t>
      </w:r>
    </w:p>
    <w:p w:rsidR="00397037" w:rsidRPr="00E72858" w:rsidRDefault="00397037" w:rsidP="006142D3">
      <w:pPr>
        <w:spacing w:before="120" w:after="120" w:line="360" w:lineRule="auto"/>
        <w:jc w:val="both"/>
        <w:rPr>
          <w:rFonts w:cstheme="minorHAnsi"/>
          <w:sz w:val="20"/>
          <w:szCs w:val="20"/>
        </w:rPr>
      </w:pPr>
      <w:r w:rsidRPr="00E72858">
        <w:rPr>
          <w:rFonts w:cstheme="minorHAnsi"/>
          <w:sz w:val="20"/>
          <w:szCs w:val="20"/>
        </w:rPr>
        <w:t>7.</w:t>
      </w:r>
      <w:r w:rsidR="00121004" w:rsidRPr="00E72858">
        <w:rPr>
          <w:rFonts w:cstheme="minorHAnsi"/>
          <w:sz w:val="20"/>
          <w:szCs w:val="20"/>
        </w:rPr>
        <w:t>7</w:t>
      </w:r>
      <w:r w:rsidRPr="00E72858">
        <w:rPr>
          <w:rFonts w:cstheme="minorHAnsi"/>
          <w:sz w:val="20"/>
          <w:szCs w:val="20"/>
        </w:rPr>
        <w:t>.2 Sanções específicas</w:t>
      </w:r>
    </w:p>
    <w:p w:rsidR="00AB2037" w:rsidRPr="00E72858" w:rsidRDefault="001E7FB2" w:rsidP="006142D3">
      <w:pPr>
        <w:spacing w:before="120" w:after="120" w:line="360" w:lineRule="auto"/>
        <w:ind w:left="426"/>
        <w:jc w:val="both"/>
        <w:rPr>
          <w:rFonts w:cstheme="minorHAnsi"/>
          <w:sz w:val="20"/>
          <w:szCs w:val="20"/>
        </w:rPr>
      </w:pPr>
      <w:r w:rsidRPr="001E7FB2">
        <w:rPr>
          <w:rFonts w:cstheme="minorHAnsi"/>
          <w:bCs/>
          <w:noProof/>
          <w:sz w:val="20"/>
          <w:szCs w:val="20"/>
        </w:rPr>
        <w:pict>
          <v:rect id="Retângulo 72" o:spid="_x0000_s1065" style="position:absolute;left:0;text-align:left;margin-left:0;margin-top:4.3pt;width:6.3pt;height:6.65pt;z-index:251658289;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496D57">
        <w:rPr>
          <w:rFonts w:cstheme="minorHAnsi"/>
          <w:sz w:val="20"/>
          <w:szCs w:val="20"/>
        </w:rPr>
        <w:t xml:space="preserve"> Não </w:t>
      </w:r>
      <w:r w:rsidR="00AB2037" w:rsidRPr="00E72858">
        <w:rPr>
          <w:rFonts w:cstheme="minorHAnsi"/>
          <w:sz w:val="20"/>
          <w:szCs w:val="20"/>
        </w:rPr>
        <w:t>Existem sanções específicas vinculadas ao objeto</w:t>
      </w:r>
      <w:r w:rsidR="008158DC" w:rsidRPr="00E72858">
        <w:rPr>
          <w:rFonts w:cstheme="minorHAnsi"/>
          <w:sz w:val="20"/>
          <w:szCs w:val="20"/>
        </w:rPr>
        <w:t>:</w:t>
      </w:r>
    </w:p>
    <w:p w:rsidR="00CA711C" w:rsidRPr="00E72858" w:rsidRDefault="00CA711C" w:rsidP="006142D3">
      <w:pPr>
        <w:spacing w:before="120" w:after="120" w:line="360" w:lineRule="auto"/>
        <w:jc w:val="both"/>
        <w:rPr>
          <w:rFonts w:cstheme="minorHAnsi"/>
          <w:color w:val="000000" w:themeColor="text1"/>
          <w:sz w:val="20"/>
          <w:szCs w:val="20"/>
        </w:rPr>
      </w:pPr>
      <w:r w:rsidRPr="00E72858">
        <w:rPr>
          <w:rFonts w:cstheme="minorHAnsi"/>
          <w:color w:val="000000" w:themeColor="text1"/>
          <w:sz w:val="20"/>
          <w:szCs w:val="20"/>
        </w:rPr>
        <w:t>7.</w:t>
      </w:r>
      <w:r w:rsidR="00121004" w:rsidRPr="00E72858">
        <w:rPr>
          <w:rFonts w:cstheme="minorHAnsi"/>
          <w:color w:val="000000" w:themeColor="text1"/>
          <w:sz w:val="20"/>
          <w:szCs w:val="20"/>
        </w:rPr>
        <w:t>7</w:t>
      </w:r>
      <w:r w:rsidRPr="00E72858">
        <w:rPr>
          <w:rFonts w:cstheme="minorHAnsi"/>
          <w:color w:val="000000" w:themeColor="text1"/>
          <w:sz w:val="20"/>
          <w:szCs w:val="20"/>
        </w:rPr>
        <w:t xml:space="preserve">.3 </w:t>
      </w:r>
      <w:r w:rsidR="00B71F6A" w:rsidRPr="00E72858">
        <w:rPr>
          <w:rFonts w:cstheme="minorHAnsi"/>
          <w:color w:val="000000" w:themeColor="text1"/>
          <w:sz w:val="20"/>
          <w:szCs w:val="20"/>
        </w:rPr>
        <w:t>A multa poderá ser aplicada isolada ou cumulativamente, limitada a 30%</w:t>
      </w:r>
      <w:r w:rsidR="00D34043" w:rsidRPr="00E72858">
        <w:rPr>
          <w:rFonts w:cstheme="minorHAnsi"/>
          <w:color w:val="000000" w:themeColor="text1"/>
          <w:sz w:val="20"/>
          <w:szCs w:val="20"/>
        </w:rPr>
        <w:t xml:space="preserve"> (trinta por cento).</w:t>
      </w:r>
    </w:p>
    <w:p w:rsidR="006720CF" w:rsidRPr="00E72858" w:rsidRDefault="006720CF" w:rsidP="006142D3">
      <w:pPr>
        <w:spacing w:before="120" w:after="120" w:line="360" w:lineRule="auto"/>
        <w:jc w:val="both"/>
        <w:rPr>
          <w:rFonts w:cstheme="minorHAnsi"/>
          <w:color w:val="000000" w:themeColor="text1"/>
          <w:sz w:val="20"/>
          <w:szCs w:val="20"/>
        </w:rPr>
      </w:pPr>
    </w:p>
    <w:p w:rsidR="006720CF" w:rsidRPr="00E72858" w:rsidRDefault="00163779" w:rsidP="00496D57">
      <w:pPr>
        <w:spacing w:before="120" w:after="120" w:line="360" w:lineRule="auto"/>
        <w:jc w:val="both"/>
        <w:rPr>
          <w:rFonts w:cstheme="minorHAnsi"/>
          <w:b/>
          <w:bCs/>
          <w:color w:val="000000"/>
          <w:sz w:val="20"/>
          <w:szCs w:val="20"/>
        </w:rPr>
      </w:pPr>
      <w:r w:rsidRPr="000F7C4E">
        <w:rPr>
          <w:rFonts w:cstheme="minorHAnsi"/>
          <w:b/>
          <w:bCs/>
          <w:color w:val="000000"/>
          <w:sz w:val="20"/>
          <w:szCs w:val="20"/>
        </w:rPr>
        <w:t>8. PAGAMENTO</w:t>
      </w:r>
      <w:r w:rsidR="00291EC6" w:rsidRPr="000F7C4E">
        <w:rPr>
          <w:rFonts w:cstheme="minorHAnsi"/>
          <w:b/>
          <w:bCs/>
          <w:color w:val="000000"/>
          <w:sz w:val="20"/>
          <w:szCs w:val="20"/>
        </w:rPr>
        <w:t xml:space="preserve"> </w:t>
      </w:r>
      <w:r w:rsidR="00A34C62" w:rsidRPr="000F7C4E">
        <w:rPr>
          <w:rFonts w:cstheme="minorHAnsi"/>
          <w:b/>
          <w:bCs/>
          <w:color w:val="000000"/>
          <w:sz w:val="20"/>
          <w:szCs w:val="20"/>
        </w:rPr>
        <w:t>E REAJUSTE</w:t>
      </w:r>
    </w:p>
    <w:p w:rsidR="00B074EE" w:rsidRPr="00E72858" w:rsidRDefault="00683655" w:rsidP="006142D3">
      <w:pPr>
        <w:spacing w:before="120" w:after="120" w:line="360" w:lineRule="auto"/>
        <w:jc w:val="both"/>
        <w:rPr>
          <w:rFonts w:cstheme="minorHAnsi"/>
          <w:color w:val="000000" w:themeColor="text1"/>
          <w:sz w:val="20"/>
          <w:szCs w:val="20"/>
        </w:rPr>
      </w:pPr>
      <w:r w:rsidRPr="00E72858">
        <w:rPr>
          <w:rFonts w:cstheme="minorHAnsi"/>
          <w:color w:val="000000" w:themeColor="text1"/>
          <w:sz w:val="20"/>
          <w:szCs w:val="20"/>
        </w:rPr>
        <w:t xml:space="preserve">8.1 </w:t>
      </w:r>
      <w:r w:rsidR="00DF49AB" w:rsidRPr="00E72858">
        <w:rPr>
          <w:rFonts w:cstheme="minorHAnsi"/>
          <w:color w:val="000000" w:themeColor="text1"/>
          <w:sz w:val="20"/>
          <w:szCs w:val="20"/>
        </w:rPr>
        <w:t xml:space="preserve">Documentos </w:t>
      </w:r>
      <w:r w:rsidR="00B074EE" w:rsidRPr="00E72858">
        <w:rPr>
          <w:rFonts w:cstheme="minorHAnsi"/>
          <w:color w:val="000000" w:themeColor="text1"/>
          <w:sz w:val="20"/>
          <w:szCs w:val="20"/>
        </w:rPr>
        <w:t>que devem ser remetidos juntamente com a nota fiscal:</w:t>
      </w:r>
    </w:p>
    <w:p w:rsidR="00B074EE" w:rsidRPr="00E72858" w:rsidRDefault="001E7FB2" w:rsidP="006142D3">
      <w:pPr>
        <w:spacing w:before="120" w:after="120" w:line="360" w:lineRule="auto"/>
        <w:ind w:left="426"/>
        <w:jc w:val="both"/>
        <w:rPr>
          <w:rFonts w:cstheme="minorHAnsi"/>
          <w:color w:val="000000" w:themeColor="text1"/>
          <w:sz w:val="20"/>
          <w:szCs w:val="20"/>
        </w:rPr>
      </w:pPr>
      <w:r w:rsidRPr="001E7FB2">
        <w:rPr>
          <w:rFonts w:cstheme="minorHAnsi"/>
          <w:bCs/>
          <w:noProof/>
          <w:sz w:val="20"/>
          <w:szCs w:val="20"/>
        </w:rPr>
        <w:pict>
          <v:rect id="Retângulo 39" o:spid="_x0000_s1064" style="position:absolute;left:0;text-align:left;margin-left:0;margin-top:3.45pt;width:6.3pt;height:6.65pt;z-index:2516582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color="black [3200]" strokecolor="#f2f2f2 [3041]" strokeweight="3pt">
            <v:shadow on="t" type="perspective" color="#7f7f7f [1601]" opacity=".5" offset="1pt" offset2="-1pt"/>
            <w10:wrap anchorx="margin"/>
          </v:rect>
        </w:pict>
      </w:r>
      <w:r w:rsidR="00B074EE" w:rsidRPr="00E72858">
        <w:rPr>
          <w:rFonts w:cstheme="minorHAnsi"/>
          <w:color w:val="000000" w:themeColor="text1"/>
          <w:sz w:val="20"/>
          <w:szCs w:val="20"/>
        </w:rPr>
        <w:t>Não</w:t>
      </w:r>
    </w:p>
    <w:p w:rsidR="00872F37" w:rsidRPr="00E72858" w:rsidRDefault="00872F37" w:rsidP="006142D3">
      <w:pPr>
        <w:spacing w:before="120" w:after="120" w:line="360" w:lineRule="auto"/>
        <w:ind w:left="426"/>
        <w:jc w:val="both"/>
        <w:rPr>
          <w:rFonts w:cstheme="minorHAnsi"/>
          <w:i/>
          <w:iCs/>
          <w:color w:val="7F7F7F" w:themeColor="text1" w:themeTint="80"/>
          <w:sz w:val="20"/>
          <w:szCs w:val="20"/>
        </w:rPr>
      </w:pPr>
    </w:p>
    <w:p w:rsidR="000F39AD" w:rsidRPr="00E72858" w:rsidRDefault="00645211" w:rsidP="006142D3">
      <w:pPr>
        <w:pStyle w:val="NormalWeb"/>
        <w:spacing w:before="120" w:beforeAutospacing="0" w:after="120" w:afterAutospacing="0" w:line="360" w:lineRule="auto"/>
        <w:jc w:val="both"/>
        <w:rPr>
          <w:rFonts w:asciiTheme="minorHAnsi" w:hAnsiTheme="minorHAnsi" w:cstheme="minorHAnsi"/>
          <w:sz w:val="20"/>
          <w:szCs w:val="20"/>
        </w:rPr>
      </w:pPr>
      <w:r w:rsidRPr="00E72858">
        <w:rPr>
          <w:rFonts w:asciiTheme="minorHAnsi" w:hAnsiTheme="minorHAnsi" w:cstheme="minorHAnsi"/>
          <w:sz w:val="20"/>
          <w:szCs w:val="20"/>
        </w:rPr>
        <w:t xml:space="preserve">8.2 </w:t>
      </w:r>
      <w:r w:rsidR="000F39AD" w:rsidRPr="00E72858">
        <w:rPr>
          <w:rFonts w:asciiTheme="minorHAnsi" w:hAnsiTheme="minorHAnsi" w:cstheme="minorHAnsi"/>
          <w:sz w:val="20"/>
          <w:szCs w:val="20"/>
        </w:rPr>
        <w:t>O documento fiscal deverá ser apresentado no ato da entrega provisória dos bens.</w:t>
      </w:r>
    </w:p>
    <w:p w:rsidR="000F39AD" w:rsidRPr="00E72858" w:rsidRDefault="00AE3194" w:rsidP="006142D3">
      <w:pPr>
        <w:pStyle w:val="NormalWeb"/>
        <w:spacing w:before="120" w:beforeAutospacing="0" w:after="120" w:afterAutospacing="0" w:line="360" w:lineRule="auto"/>
        <w:jc w:val="both"/>
        <w:rPr>
          <w:rFonts w:asciiTheme="minorHAnsi" w:hAnsiTheme="minorHAnsi" w:cstheme="minorHAnsi"/>
          <w:sz w:val="20"/>
          <w:szCs w:val="20"/>
        </w:rPr>
      </w:pPr>
      <w:r w:rsidRPr="00E72858">
        <w:rPr>
          <w:rFonts w:asciiTheme="minorHAnsi" w:hAnsiTheme="minorHAnsi" w:cstheme="minorHAnsi"/>
          <w:sz w:val="20"/>
          <w:szCs w:val="20"/>
        </w:rPr>
        <w:t>8.2.1</w:t>
      </w:r>
      <w:r w:rsidR="000F39AD" w:rsidRPr="00E72858">
        <w:rPr>
          <w:rFonts w:asciiTheme="minorHAnsi" w:hAnsiTheme="minorHAnsi" w:cstheme="minorHAnsi"/>
          <w:sz w:val="20"/>
          <w:szCs w:val="20"/>
        </w:rPr>
        <w:t xml:space="preserve"> Somente serão aceitas Notas Fiscais Eletrônicas, conforme Protocolo ICMS 42/09, vigente desde 1º de dezembro de 2010 e incorporado ao Regulamento do ICMS do RS, em seu Livro II, artigo 26-A, inciso VIII. Quaisquer dúvidas com relação à Nota Fiscal Eletrônica poderão ser encaminhadas ao </w:t>
      </w:r>
      <w:r w:rsidR="000F39AD" w:rsidRPr="00E72858">
        <w:rPr>
          <w:rStyle w:val="nfase"/>
          <w:rFonts w:asciiTheme="minorHAnsi" w:hAnsiTheme="minorHAnsi" w:cstheme="minorHAnsi"/>
          <w:sz w:val="20"/>
          <w:szCs w:val="20"/>
        </w:rPr>
        <w:t>e-mail</w:t>
      </w:r>
      <w:r w:rsidR="000F39AD" w:rsidRPr="00E72858">
        <w:rPr>
          <w:rFonts w:asciiTheme="minorHAnsi" w:hAnsiTheme="minorHAnsi" w:cstheme="minorHAnsi"/>
          <w:sz w:val="20"/>
          <w:szCs w:val="20"/>
        </w:rPr>
        <w:t xml:space="preserve"> </w:t>
      </w:r>
      <w:hyperlink r:id="rId6" w:history="1">
        <w:r w:rsidR="000F39AD" w:rsidRPr="00E72858">
          <w:rPr>
            <w:rStyle w:val="Hyperlink"/>
            <w:rFonts w:asciiTheme="minorHAnsi" w:hAnsiTheme="minorHAnsi" w:cstheme="minorHAnsi"/>
            <w:sz w:val="20"/>
            <w:szCs w:val="20"/>
          </w:rPr>
          <w:t>nfe@sefaz.rs</w:t>
        </w:r>
      </w:hyperlink>
      <w:r w:rsidR="000F39AD" w:rsidRPr="00E72858">
        <w:rPr>
          <w:rFonts w:asciiTheme="minorHAnsi" w:hAnsiTheme="minorHAnsi" w:cstheme="minorHAnsi"/>
          <w:sz w:val="20"/>
          <w:szCs w:val="20"/>
        </w:rPr>
        <w:t>.</w:t>
      </w:r>
    </w:p>
    <w:p w:rsidR="00645211" w:rsidRPr="00E72858" w:rsidRDefault="00D57923" w:rsidP="006142D3">
      <w:pPr>
        <w:spacing w:before="120" w:after="120" w:line="360" w:lineRule="auto"/>
        <w:jc w:val="both"/>
        <w:rPr>
          <w:rFonts w:cstheme="minorHAnsi"/>
          <w:sz w:val="20"/>
          <w:szCs w:val="20"/>
        </w:rPr>
      </w:pPr>
      <w:r w:rsidRPr="00E72858">
        <w:rPr>
          <w:rFonts w:cstheme="minorHAnsi"/>
          <w:sz w:val="20"/>
          <w:szCs w:val="20"/>
        </w:rPr>
        <w:t xml:space="preserve">8.2.2 </w:t>
      </w:r>
      <w:r w:rsidR="00442020" w:rsidRPr="00E72858">
        <w:rPr>
          <w:rFonts w:cstheme="minorHAnsi"/>
          <w:sz w:val="20"/>
          <w:szCs w:val="20"/>
        </w:rPr>
        <w:t>A Nota fiscal deverá ser enviada:</w:t>
      </w:r>
    </w:p>
    <w:p w:rsidR="00442020" w:rsidRPr="00F81005" w:rsidRDefault="00442020" w:rsidP="006142D3">
      <w:pPr>
        <w:spacing w:before="120" w:after="120" w:line="360" w:lineRule="auto"/>
        <w:ind w:firstLine="426"/>
        <w:jc w:val="both"/>
        <w:rPr>
          <w:rFonts w:cstheme="minorHAnsi"/>
          <w:sz w:val="20"/>
          <w:szCs w:val="20"/>
        </w:rPr>
      </w:pPr>
      <w:r w:rsidRPr="00F81005">
        <w:rPr>
          <w:rFonts w:cstheme="minorHAnsi"/>
          <w:sz w:val="20"/>
          <w:szCs w:val="20"/>
        </w:rPr>
        <w:lastRenderedPageBreak/>
        <w:t xml:space="preserve">a) </w:t>
      </w:r>
      <w:r w:rsidR="00F51B5A" w:rsidRPr="00F81005">
        <w:rPr>
          <w:rFonts w:cstheme="minorHAnsi"/>
          <w:sz w:val="20"/>
          <w:szCs w:val="20"/>
        </w:rPr>
        <w:t>Aos cuidados de:</w:t>
      </w:r>
      <w:r w:rsidR="00A17F8E" w:rsidRPr="00F81005">
        <w:rPr>
          <w:rFonts w:cstheme="minorHAnsi"/>
          <w:sz w:val="20"/>
          <w:szCs w:val="20"/>
        </w:rPr>
        <w:t xml:space="preserve"> </w:t>
      </w:r>
      <w:r w:rsidR="00F81005" w:rsidRPr="00F81005">
        <w:rPr>
          <w:rFonts w:eastAsia="Times New Roman" w:cstheme="minorHAnsi"/>
          <w:sz w:val="20"/>
          <w:szCs w:val="20"/>
        </w:rPr>
        <w:t>Flavio de Oliveira Mierlo</w:t>
      </w:r>
    </w:p>
    <w:p w:rsidR="00F81005" w:rsidRPr="00F81005" w:rsidRDefault="00F51B5A" w:rsidP="006142D3">
      <w:pPr>
        <w:spacing w:before="120" w:after="120" w:line="360" w:lineRule="auto"/>
        <w:ind w:firstLine="426"/>
        <w:jc w:val="both"/>
        <w:rPr>
          <w:rFonts w:eastAsia="Times New Roman" w:cstheme="minorHAnsi"/>
          <w:sz w:val="20"/>
          <w:szCs w:val="20"/>
        </w:rPr>
      </w:pPr>
      <w:r w:rsidRPr="00F81005">
        <w:rPr>
          <w:rFonts w:cstheme="minorHAnsi"/>
          <w:sz w:val="20"/>
          <w:szCs w:val="20"/>
        </w:rPr>
        <w:t xml:space="preserve">b) Endereço de e-mail: </w:t>
      </w:r>
      <w:r w:rsidR="00F81005" w:rsidRPr="00F81005">
        <w:rPr>
          <w:rFonts w:eastAsia="Times New Roman" w:cstheme="minorHAnsi"/>
          <w:sz w:val="20"/>
          <w:szCs w:val="20"/>
        </w:rPr>
        <w:t xml:space="preserve">mplabs@mprs.mp.br </w:t>
      </w:r>
    </w:p>
    <w:p w:rsidR="00F51B5A" w:rsidRPr="00F81005" w:rsidRDefault="00F51B5A" w:rsidP="006142D3">
      <w:pPr>
        <w:spacing w:before="120" w:after="120" w:line="360" w:lineRule="auto"/>
        <w:ind w:firstLine="426"/>
        <w:jc w:val="both"/>
        <w:rPr>
          <w:rFonts w:cstheme="minorHAnsi"/>
          <w:sz w:val="20"/>
          <w:szCs w:val="20"/>
        </w:rPr>
      </w:pPr>
      <w:r w:rsidRPr="00F81005">
        <w:rPr>
          <w:rFonts w:cstheme="minorHAnsi"/>
          <w:sz w:val="20"/>
          <w:szCs w:val="20"/>
        </w:rPr>
        <w:t xml:space="preserve">c) Em caso de dúvidas, telefone de contato: </w:t>
      </w:r>
      <w:r w:rsidR="007A0D99" w:rsidRPr="00F81005">
        <w:rPr>
          <w:rFonts w:cstheme="minorHAnsi"/>
          <w:sz w:val="20"/>
          <w:szCs w:val="20"/>
        </w:rPr>
        <w:t>(51)3295-</w:t>
      </w:r>
      <w:proofErr w:type="gramStart"/>
      <w:r w:rsidR="00F81005" w:rsidRPr="00F81005">
        <w:rPr>
          <w:rFonts w:cstheme="minorHAnsi"/>
          <w:sz w:val="20"/>
          <w:szCs w:val="20"/>
        </w:rPr>
        <w:t>2116</w:t>
      </w:r>
      <w:proofErr w:type="gramEnd"/>
    </w:p>
    <w:p w:rsidR="009A1CAA" w:rsidRPr="00E72858" w:rsidRDefault="00AE26DA" w:rsidP="006142D3">
      <w:pPr>
        <w:pStyle w:val="NormalWeb"/>
        <w:spacing w:before="120" w:beforeAutospacing="0" w:after="120" w:afterAutospacing="0" w:line="360" w:lineRule="auto"/>
        <w:jc w:val="both"/>
        <w:rPr>
          <w:rFonts w:asciiTheme="minorHAnsi" w:hAnsiTheme="minorHAnsi" w:cstheme="minorHAnsi"/>
          <w:sz w:val="20"/>
          <w:szCs w:val="20"/>
        </w:rPr>
      </w:pPr>
      <w:r w:rsidRPr="00E72858">
        <w:rPr>
          <w:rFonts w:asciiTheme="minorHAnsi" w:hAnsiTheme="minorHAnsi" w:cstheme="minorHAnsi"/>
          <w:sz w:val="20"/>
          <w:szCs w:val="20"/>
        </w:rPr>
        <w:t>8.2.3 A data da nota fiscal deve ser posterior à Ordem de Fornecimento expedida.</w:t>
      </w:r>
    </w:p>
    <w:p w:rsidR="009A1CAA" w:rsidRPr="00E72858" w:rsidRDefault="00AE26DA" w:rsidP="006142D3">
      <w:pPr>
        <w:pStyle w:val="NormalWeb"/>
        <w:spacing w:before="120" w:beforeAutospacing="0" w:after="120" w:afterAutospacing="0" w:line="360" w:lineRule="auto"/>
        <w:jc w:val="both"/>
        <w:rPr>
          <w:rFonts w:asciiTheme="minorHAnsi" w:hAnsiTheme="minorHAnsi" w:cstheme="minorHAnsi"/>
          <w:sz w:val="20"/>
          <w:szCs w:val="20"/>
        </w:rPr>
      </w:pPr>
      <w:r w:rsidRPr="00E72858">
        <w:rPr>
          <w:rFonts w:asciiTheme="minorHAnsi" w:hAnsiTheme="minorHAnsi" w:cstheme="minorHAnsi"/>
          <w:sz w:val="20"/>
          <w:szCs w:val="20"/>
        </w:rPr>
        <w:t xml:space="preserve">8.2.4 </w:t>
      </w:r>
      <w:r w:rsidR="00A1322B" w:rsidRPr="00E72858">
        <w:rPr>
          <w:rFonts w:asciiTheme="minorHAnsi" w:hAnsiTheme="minorHAnsi" w:cstheme="minorHAnsi"/>
          <w:sz w:val="20"/>
          <w:szCs w:val="20"/>
        </w:rPr>
        <w:t xml:space="preserve">A Nota fiscal deve destacar os impostos </w:t>
      </w:r>
      <w:r w:rsidR="00892D87" w:rsidRPr="00E72858">
        <w:rPr>
          <w:rFonts w:asciiTheme="minorHAnsi" w:hAnsiTheme="minorHAnsi" w:cstheme="minorHAnsi"/>
          <w:sz w:val="20"/>
          <w:szCs w:val="20"/>
        </w:rPr>
        <w:t>objeto de retenção.</w:t>
      </w:r>
    </w:p>
    <w:p w:rsidR="006259D2" w:rsidRPr="00E72858" w:rsidRDefault="00613294" w:rsidP="006142D3">
      <w:pPr>
        <w:pStyle w:val="NormalWeb"/>
        <w:spacing w:before="120" w:beforeAutospacing="0" w:after="120" w:afterAutospacing="0" w:line="360" w:lineRule="auto"/>
        <w:jc w:val="both"/>
        <w:rPr>
          <w:rFonts w:asciiTheme="minorHAnsi" w:hAnsiTheme="minorHAnsi" w:cstheme="minorHAnsi"/>
          <w:sz w:val="20"/>
          <w:szCs w:val="20"/>
        </w:rPr>
      </w:pPr>
      <w:r w:rsidRPr="00E72858">
        <w:rPr>
          <w:rFonts w:asciiTheme="minorHAnsi" w:hAnsiTheme="minorHAnsi" w:cstheme="minorHAnsi"/>
          <w:sz w:val="20"/>
          <w:szCs w:val="20"/>
        </w:rPr>
        <w:t>8.</w:t>
      </w:r>
      <w:r w:rsidR="00AE26DA" w:rsidRPr="00E72858">
        <w:rPr>
          <w:rFonts w:asciiTheme="minorHAnsi" w:hAnsiTheme="minorHAnsi" w:cstheme="minorHAnsi"/>
          <w:sz w:val="20"/>
          <w:szCs w:val="20"/>
        </w:rPr>
        <w:t>2.5</w:t>
      </w:r>
      <w:r w:rsidRPr="00E72858">
        <w:rPr>
          <w:rFonts w:asciiTheme="minorHAnsi" w:hAnsiTheme="minorHAnsi" w:cstheme="minorHAnsi"/>
          <w:sz w:val="20"/>
          <w:szCs w:val="20"/>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397037" w:rsidRPr="009A1CAA" w:rsidRDefault="000451D6" w:rsidP="009A1CAA">
      <w:pPr>
        <w:pStyle w:val="NormalWeb"/>
        <w:spacing w:before="120" w:beforeAutospacing="0" w:after="120" w:afterAutospacing="0" w:line="360" w:lineRule="auto"/>
        <w:jc w:val="both"/>
        <w:rPr>
          <w:rFonts w:asciiTheme="minorHAnsi" w:hAnsiTheme="minorHAnsi" w:cstheme="minorHAnsi"/>
          <w:sz w:val="20"/>
          <w:szCs w:val="20"/>
        </w:rPr>
      </w:pPr>
      <w:r w:rsidRPr="00E72858">
        <w:rPr>
          <w:rFonts w:asciiTheme="minorHAnsi" w:hAnsiTheme="minorHAnsi" w:cstheme="minorHAnsi"/>
          <w:sz w:val="20"/>
          <w:szCs w:val="20"/>
        </w:rPr>
        <w:t xml:space="preserve">8.2.6 </w:t>
      </w:r>
      <w:r w:rsidRPr="00E72858">
        <w:rPr>
          <w:rFonts w:ascii="Calibri" w:hAnsi="Calibri" w:cs="Calibri"/>
          <w:sz w:val="20"/>
          <w:szCs w:val="20"/>
        </w:rPr>
        <w:t>Não serão recebidos/protocolados documentos fiscais no período de 20/12 a 06/01 (período de recesso, se houver) ou em dias em que não houver expediente no órgão.</w:t>
      </w:r>
    </w:p>
    <w:p w:rsidR="005A7AD5" w:rsidRPr="00E72858" w:rsidRDefault="004E2959" w:rsidP="006142D3">
      <w:pPr>
        <w:pStyle w:val="NormalWeb"/>
        <w:spacing w:before="120" w:beforeAutospacing="0" w:after="120" w:afterAutospacing="0" w:line="360" w:lineRule="auto"/>
        <w:jc w:val="both"/>
        <w:rPr>
          <w:rFonts w:asciiTheme="minorHAnsi" w:hAnsiTheme="minorHAnsi" w:cstheme="minorHAnsi"/>
          <w:sz w:val="20"/>
          <w:szCs w:val="20"/>
        </w:rPr>
      </w:pPr>
      <w:r w:rsidRPr="00E72858">
        <w:rPr>
          <w:rFonts w:asciiTheme="minorHAnsi" w:hAnsiTheme="minorHAnsi" w:cstheme="minorHAnsi"/>
          <w:sz w:val="20"/>
          <w:szCs w:val="20"/>
        </w:rPr>
        <w:t xml:space="preserve">8.3 O pagamento dar-se-á no 15º </w:t>
      </w:r>
      <w:r w:rsidR="00D05511" w:rsidRPr="00E72858">
        <w:rPr>
          <w:rFonts w:asciiTheme="minorHAnsi" w:hAnsiTheme="minorHAnsi" w:cstheme="minorHAnsi"/>
          <w:sz w:val="20"/>
          <w:szCs w:val="20"/>
        </w:rPr>
        <w:t xml:space="preserve">(décimo quinto) </w:t>
      </w:r>
      <w:r w:rsidRPr="00E72858">
        <w:rPr>
          <w:rFonts w:asciiTheme="minorHAnsi" w:hAnsiTheme="minorHAnsi" w:cstheme="minorHAnsi"/>
          <w:sz w:val="20"/>
          <w:szCs w:val="20"/>
        </w:rPr>
        <w:t xml:space="preserve">dia </w:t>
      </w:r>
      <w:r w:rsidR="00137E36" w:rsidRPr="00E72858">
        <w:rPr>
          <w:rFonts w:asciiTheme="minorHAnsi" w:hAnsiTheme="minorHAnsi" w:cstheme="minorHAnsi"/>
          <w:sz w:val="20"/>
          <w:szCs w:val="20"/>
        </w:rPr>
        <w:t xml:space="preserve">após </w:t>
      </w:r>
      <w:r w:rsidR="00C30120" w:rsidRPr="00E72858">
        <w:rPr>
          <w:rFonts w:asciiTheme="minorHAnsi" w:hAnsiTheme="minorHAnsi" w:cstheme="minorHAnsi"/>
          <w:sz w:val="20"/>
          <w:szCs w:val="20"/>
        </w:rPr>
        <w:t xml:space="preserve">o recebimento definitivo dos bens. </w:t>
      </w:r>
    </w:p>
    <w:p w:rsidR="00C46A70" w:rsidRPr="00E72858" w:rsidRDefault="00D05511" w:rsidP="006142D3">
      <w:pPr>
        <w:pStyle w:val="NormalWeb"/>
        <w:spacing w:before="120" w:beforeAutospacing="0" w:after="120" w:afterAutospacing="0" w:line="360" w:lineRule="auto"/>
        <w:jc w:val="both"/>
        <w:rPr>
          <w:rFonts w:asciiTheme="minorHAnsi" w:hAnsiTheme="minorHAnsi" w:cstheme="minorHAnsi"/>
          <w:sz w:val="20"/>
          <w:szCs w:val="20"/>
        </w:rPr>
      </w:pPr>
      <w:r w:rsidRPr="00E72858">
        <w:rPr>
          <w:rFonts w:asciiTheme="minorHAnsi" w:hAnsiTheme="minorHAnsi" w:cstheme="minorHAnsi"/>
          <w:sz w:val="20"/>
          <w:szCs w:val="20"/>
        </w:rPr>
        <w:t>8.</w:t>
      </w:r>
      <w:r w:rsidR="003F15F4" w:rsidRPr="00E72858">
        <w:rPr>
          <w:rFonts w:asciiTheme="minorHAnsi" w:hAnsiTheme="minorHAnsi" w:cstheme="minorHAnsi"/>
          <w:sz w:val="20"/>
          <w:szCs w:val="20"/>
        </w:rPr>
        <w:t>4</w:t>
      </w:r>
      <w:r w:rsidRPr="00E72858">
        <w:rPr>
          <w:rFonts w:asciiTheme="minorHAnsi" w:hAnsiTheme="minorHAnsi" w:cstheme="minorHAnsi"/>
          <w:sz w:val="20"/>
          <w:szCs w:val="20"/>
        </w:rPr>
        <w:t xml:space="preserve"> </w:t>
      </w:r>
      <w:r w:rsidR="00D83FD0" w:rsidRPr="00E72858">
        <w:rPr>
          <w:rFonts w:asciiTheme="minorHAnsi" w:hAnsiTheme="minorHAnsi" w:cstheme="minorHAnsi"/>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E72858">
        <w:rPr>
          <w:rFonts w:asciiTheme="minorHAnsi" w:hAnsiTheme="minorHAnsi" w:cstheme="minorHAnsi"/>
          <w:sz w:val="20"/>
          <w:szCs w:val="20"/>
        </w:rPr>
        <w:t>.</w:t>
      </w:r>
    </w:p>
    <w:p w:rsidR="003F15F4" w:rsidRPr="00E72858" w:rsidRDefault="00C46A70" w:rsidP="006142D3">
      <w:pPr>
        <w:pStyle w:val="NormalWeb"/>
        <w:spacing w:before="120" w:beforeAutospacing="0" w:after="120" w:afterAutospacing="0" w:line="360" w:lineRule="auto"/>
        <w:jc w:val="both"/>
        <w:rPr>
          <w:rFonts w:asciiTheme="minorHAnsi" w:hAnsiTheme="minorHAnsi" w:cstheme="minorHAnsi"/>
          <w:sz w:val="20"/>
          <w:szCs w:val="20"/>
        </w:rPr>
      </w:pPr>
      <w:r w:rsidRPr="00E72858">
        <w:rPr>
          <w:rFonts w:asciiTheme="minorHAnsi" w:hAnsiTheme="minorHAnsi" w:cstheme="minorHAnsi"/>
          <w:sz w:val="20"/>
          <w:szCs w:val="20"/>
        </w:rPr>
        <w:t>8.</w:t>
      </w:r>
      <w:r w:rsidR="003F15F4" w:rsidRPr="00E72858">
        <w:rPr>
          <w:rFonts w:asciiTheme="minorHAnsi" w:hAnsiTheme="minorHAnsi" w:cstheme="minorHAnsi"/>
          <w:sz w:val="20"/>
          <w:szCs w:val="20"/>
        </w:rPr>
        <w:t>5</w:t>
      </w:r>
      <w:r w:rsidRPr="00E72858">
        <w:rPr>
          <w:rFonts w:asciiTheme="minorHAnsi" w:hAnsiTheme="minorHAnsi" w:cstheme="minorHAnsi"/>
          <w:sz w:val="20"/>
          <w:szCs w:val="20"/>
        </w:rPr>
        <w:t xml:space="preserve"> Valores correspondentes a multas, ressarcimentos ou indenizações devidas pela CONTRATADA, poderão</w:t>
      </w:r>
      <w:r w:rsidR="001C334D" w:rsidRPr="00E72858">
        <w:rPr>
          <w:rFonts w:asciiTheme="minorHAnsi" w:hAnsiTheme="minorHAnsi" w:cstheme="minorHAnsi"/>
          <w:sz w:val="20"/>
          <w:szCs w:val="20"/>
        </w:rPr>
        <w:t xml:space="preserve"> ser deduzidas do pagamento</w:t>
      </w:r>
      <w:r w:rsidR="00FC1ED1" w:rsidRPr="00E72858">
        <w:rPr>
          <w:rFonts w:asciiTheme="minorHAnsi" w:hAnsiTheme="minorHAnsi" w:cstheme="minorHAnsi"/>
          <w:sz w:val="20"/>
          <w:szCs w:val="20"/>
        </w:rPr>
        <w:t>, de forma cautelar ou definitiva</w:t>
      </w:r>
      <w:r w:rsidR="00BA00B7" w:rsidRPr="00E72858">
        <w:rPr>
          <w:rFonts w:asciiTheme="minorHAnsi" w:hAnsiTheme="minorHAnsi" w:cstheme="minorHAnsi"/>
          <w:sz w:val="20"/>
          <w:szCs w:val="20"/>
        </w:rPr>
        <w:t>.</w:t>
      </w:r>
    </w:p>
    <w:p w:rsidR="00F51B5A" w:rsidRPr="009A1CAA" w:rsidRDefault="003F15F4" w:rsidP="009A1CAA">
      <w:pPr>
        <w:pStyle w:val="NormalWeb"/>
        <w:spacing w:before="120" w:beforeAutospacing="0" w:after="120" w:afterAutospacing="0" w:line="360" w:lineRule="auto"/>
        <w:jc w:val="both"/>
        <w:rPr>
          <w:rFonts w:asciiTheme="minorHAnsi" w:hAnsiTheme="minorHAnsi" w:cstheme="minorHAnsi"/>
          <w:sz w:val="20"/>
          <w:szCs w:val="20"/>
        </w:rPr>
      </w:pPr>
      <w:r w:rsidRPr="00E72858">
        <w:rPr>
          <w:rFonts w:asciiTheme="minorHAnsi" w:hAnsiTheme="minorHAnsi" w:cstheme="minorHAnsi"/>
          <w:sz w:val="20"/>
          <w:szCs w:val="20"/>
        </w:rPr>
        <w:t>8.6 O não pagamento na data implica</w:t>
      </w:r>
      <w:r w:rsidR="00AA602F" w:rsidRPr="00E72858">
        <w:rPr>
          <w:rFonts w:asciiTheme="minorHAnsi" w:hAnsiTheme="minorHAnsi" w:cstheme="minorHAnsi"/>
          <w:sz w:val="20"/>
          <w:szCs w:val="20"/>
        </w:rPr>
        <w:t xml:space="preserve"> em atualização monetária entre</w:t>
      </w:r>
      <w:r w:rsidRPr="00E72858">
        <w:rPr>
          <w:rFonts w:asciiTheme="minorHAnsi" w:hAnsiTheme="minorHAnsi" w:cstheme="minorHAnsi"/>
          <w:sz w:val="20"/>
          <w:szCs w:val="20"/>
        </w:rPr>
        <w:t xml:space="preserve"> as datas prevista e efetiva de pagamento, de acordo com a variação </w:t>
      </w:r>
      <w:proofErr w:type="gramStart"/>
      <w:r w:rsidRPr="00E72858">
        <w:rPr>
          <w:rFonts w:asciiTheme="minorHAnsi" w:hAnsiTheme="minorHAnsi" w:cstheme="minorHAnsi"/>
          <w:i/>
          <w:iCs/>
          <w:sz w:val="20"/>
          <w:szCs w:val="20"/>
        </w:rPr>
        <w:t>pro rata</w:t>
      </w:r>
      <w:proofErr w:type="gramEnd"/>
      <w:r w:rsidRPr="00E72858">
        <w:rPr>
          <w:rFonts w:asciiTheme="minorHAnsi" w:hAnsiTheme="minorHAnsi" w:cstheme="minorHAnsi"/>
          <w:i/>
          <w:iCs/>
          <w:sz w:val="20"/>
          <w:szCs w:val="20"/>
        </w:rPr>
        <w:t xml:space="preserve"> die </w:t>
      </w:r>
      <w:r w:rsidRPr="00E72858">
        <w:rPr>
          <w:rFonts w:asciiTheme="minorHAnsi" w:hAnsiTheme="minorHAnsi" w:cstheme="minorHAnsi"/>
          <w:sz w:val="20"/>
          <w:szCs w:val="20"/>
        </w:rPr>
        <w:t>do IPCA.</w:t>
      </w:r>
    </w:p>
    <w:p w:rsidR="00882FD2" w:rsidRPr="00E72858" w:rsidRDefault="00A34C62" w:rsidP="006142D3">
      <w:pPr>
        <w:pStyle w:val="Pr-formataoHTML"/>
        <w:spacing w:before="120" w:after="120" w:line="360" w:lineRule="auto"/>
        <w:jc w:val="both"/>
        <w:rPr>
          <w:rFonts w:asciiTheme="minorHAnsi" w:eastAsia="Times New Roman" w:hAnsiTheme="minorHAnsi" w:cstheme="minorHAnsi"/>
        </w:rPr>
      </w:pPr>
      <w:r w:rsidRPr="00E72858">
        <w:rPr>
          <w:rFonts w:asciiTheme="minorHAnsi" w:eastAsia="Times New Roman" w:hAnsiTheme="minorHAnsi" w:cstheme="minorHAnsi"/>
          <w:lang w:eastAsia="pt-BR"/>
        </w:rPr>
        <w:t xml:space="preserve">8.7 </w:t>
      </w:r>
      <w:r w:rsidR="00882FD2" w:rsidRPr="00E72858">
        <w:rPr>
          <w:rFonts w:asciiTheme="minorHAnsi" w:eastAsia="Times New Roman" w:hAnsiTheme="minorHAnsi" w:cstheme="minorHAnsi"/>
        </w:rPr>
        <w:t>Os preços serão reajustados na proporção da variação do Índice de Preços ao Consumidor IPCA (ou algum índice específico), divulgado pelo Instituto Brasileiro de Geografia e Estatística – IBGE, observado o interregno mínimo de um ano da data do orçamento estimado</w:t>
      </w:r>
      <w:r w:rsidR="00436A01" w:rsidRPr="00E72858">
        <w:rPr>
          <w:rFonts w:asciiTheme="minorHAnsi" w:eastAsia="Times New Roman" w:hAnsiTheme="minorHAnsi" w:cstheme="minorHAnsi"/>
        </w:rPr>
        <w:t>.</w:t>
      </w:r>
    </w:p>
    <w:p w:rsidR="00882FD2" w:rsidRPr="00E72858" w:rsidRDefault="00882FD2" w:rsidP="006142D3">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FF0000"/>
          <w:sz w:val="20"/>
          <w:szCs w:val="20"/>
        </w:rPr>
      </w:pPr>
      <w:r w:rsidRPr="00E72858">
        <w:rPr>
          <w:rFonts w:eastAsia="Times New Roman" w:cstheme="minorHAnsi"/>
          <w:sz w:val="20"/>
          <w:szCs w:val="20"/>
        </w:rPr>
        <w:t>8.</w:t>
      </w:r>
      <w:r w:rsidR="00FB6A91" w:rsidRPr="00E72858">
        <w:rPr>
          <w:rFonts w:eastAsia="Times New Roman" w:cstheme="minorHAnsi"/>
          <w:sz w:val="20"/>
          <w:szCs w:val="20"/>
        </w:rPr>
        <w:t>7.</w:t>
      </w:r>
      <w:r w:rsidRPr="00E72858">
        <w:rPr>
          <w:rFonts w:eastAsia="Times New Roman" w:cstheme="minorHAnsi"/>
          <w:sz w:val="20"/>
          <w:szCs w:val="20"/>
        </w:rPr>
        <w:t>1</w:t>
      </w:r>
      <w:r w:rsidR="0038202B" w:rsidRPr="00E72858">
        <w:rPr>
          <w:rFonts w:ascii="Calibri" w:eastAsia="Times New Roman" w:hAnsi="Calibri" w:cs="Calibri"/>
          <w:sz w:val="20"/>
          <w:szCs w:val="20"/>
        </w:rPr>
        <w:t xml:space="preserve"> Considera-se data do orçamento estimado, nos termos do Provimento </w:t>
      </w:r>
      <w:r w:rsidR="004C68CF">
        <w:rPr>
          <w:rFonts w:ascii="Calibri" w:eastAsia="Times New Roman" w:hAnsi="Calibri" w:cs="Calibri"/>
          <w:sz w:val="20"/>
          <w:szCs w:val="20"/>
        </w:rPr>
        <w:t>1</w:t>
      </w:r>
      <w:r w:rsidR="0038202B" w:rsidRPr="00E72858">
        <w:rPr>
          <w:rFonts w:ascii="Calibri" w:eastAsia="Times New Roman" w:hAnsi="Calibri" w:cs="Calibri"/>
          <w:sz w:val="20"/>
          <w:szCs w:val="20"/>
        </w:rPr>
        <w:t>04/2023-PGJ, conforme o caso, a data da proposta, no caso de contratações diretas dos arts. 74 e 75, incisos III e seguintes, ambos da Lei Federal n. 14.133/2021, a data do Mapa de Preços validado pela área requisitante, na fase do planejamento (ou pelo agente da contratação na fase de seleção do fornecedor, se refeito).</w:t>
      </w:r>
    </w:p>
    <w:p w:rsidR="002D5CA7" w:rsidRPr="00E72858" w:rsidRDefault="000D2EEA"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sz w:val="20"/>
          <w:szCs w:val="20"/>
        </w:rPr>
      </w:pPr>
      <w:r w:rsidRPr="00E72858">
        <w:rPr>
          <w:rFonts w:eastAsia="Times New Roman" w:cstheme="minorHAnsi"/>
          <w:color w:val="000000" w:themeColor="text1"/>
          <w:sz w:val="20"/>
          <w:szCs w:val="20"/>
        </w:rPr>
        <w:t xml:space="preserve">8.7.2 O reajuste incide apenas </w:t>
      </w:r>
      <w:r w:rsidR="002B7FAF" w:rsidRPr="00E72858">
        <w:rPr>
          <w:rFonts w:eastAsia="Times New Roman" w:cstheme="minorHAnsi"/>
          <w:color w:val="000000" w:themeColor="text1"/>
          <w:sz w:val="20"/>
          <w:szCs w:val="20"/>
        </w:rPr>
        <w:t>sobre as obrigações iniciadas e concluídas após a ocorrência da anualidade.</w:t>
      </w:r>
    </w:p>
    <w:p w:rsidR="002D5CA7" w:rsidRPr="00E72858" w:rsidRDefault="002D5CA7"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sz w:val="20"/>
          <w:szCs w:val="20"/>
        </w:rPr>
      </w:pPr>
      <w:r w:rsidRPr="00E72858">
        <w:rPr>
          <w:rFonts w:eastAsia="Times New Roman" w:cstheme="minorHAnsi"/>
          <w:color w:val="000000" w:themeColor="text1"/>
          <w:sz w:val="20"/>
          <w:szCs w:val="20"/>
        </w:rPr>
        <w:t xml:space="preserve">8.7.3 </w:t>
      </w:r>
      <w:r w:rsidR="00A24026" w:rsidRPr="00E72858">
        <w:rPr>
          <w:rFonts w:eastAsia="Times New Roman" w:cstheme="minorHAnsi"/>
          <w:color w:val="000000" w:themeColor="text1"/>
          <w:sz w:val="20"/>
          <w:szCs w:val="20"/>
        </w:rPr>
        <w:t>Nos reajustes subsequentes ao primeiro, o interregno mínimo de um ano será contado a partir dos efeitos financeiros do último reajuste.</w:t>
      </w:r>
    </w:p>
    <w:p w:rsidR="00A24026" w:rsidRPr="00E72858" w:rsidRDefault="002D5CA7"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sz w:val="20"/>
          <w:szCs w:val="20"/>
        </w:rPr>
      </w:pPr>
      <w:r w:rsidRPr="00E72858">
        <w:rPr>
          <w:rFonts w:eastAsia="Times New Roman" w:cstheme="minorHAnsi"/>
          <w:color w:val="000000" w:themeColor="text1"/>
          <w:sz w:val="20"/>
          <w:szCs w:val="20"/>
        </w:rPr>
        <w:t xml:space="preserve">8.7.4 </w:t>
      </w:r>
      <w:r w:rsidR="00A24026" w:rsidRPr="00E72858">
        <w:rPr>
          <w:rFonts w:eastAsia="Times New Roman" w:cstheme="minorHAnsi"/>
          <w:color w:val="000000" w:themeColor="text1"/>
          <w:sz w:val="20"/>
          <w:szCs w:val="20"/>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00A24026" w:rsidRPr="00E72858">
        <w:rPr>
          <w:rFonts w:eastAsia="Times New Roman" w:cstheme="minorHAnsi"/>
          <w:color w:val="000000" w:themeColor="text1"/>
          <w:sz w:val="20"/>
          <w:szCs w:val="20"/>
        </w:rPr>
        <w:t>divulgado(s)</w:t>
      </w:r>
      <w:proofErr w:type="gramEnd"/>
      <w:r w:rsidR="00A24026" w:rsidRPr="00E72858">
        <w:rPr>
          <w:rFonts w:eastAsia="Times New Roman" w:cstheme="minorHAnsi"/>
          <w:color w:val="000000" w:themeColor="text1"/>
          <w:sz w:val="20"/>
          <w:szCs w:val="20"/>
        </w:rPr>
        <w:t xml:space="preserve"> o(s) índice(s) definitivo(s).</w:t>
      </w:r>
    </w:p>
    <w:p w:rsidR="001D3A5F" w:rsidRPr="00E72858" w:rsidRDefault="001D3A5F" w:rsidP="006142D3">
      <w:pPr>
        <w:spacing w:before="120" w:after="120" w:line="360" w:lineRule="auto"/>
        <w:jc w:val="both"/>
        <w:rPr>
          <w:rFonts w:cstheme="minorHAnsi"/>
          <w:sz w:val="20"/>
          <w:szCs w:val="20"/>
        </w:rPr>
      </w:pPr>
    </w:p>
    <w:p w:rsidR="006720CF" w:rsidRPr="000F7C4E" w:rsidRDefault="00F51B5A" w:rsidP="006142D3">
      <w:pPr>
        <w:spacing w:before="120" w:after="120" w:line="360" w:lineRule="auto"/>
        <w:jc w:val="both"/>
        <w:rPr>
          <w:rFonts w:cstheme="minorHAnsi"/>
          <w:sz w:val="20"/>
          <w:szCs w:val="20"/>
        </w:rPr>
      </w:pPr>
      <w:r w:rsidRPr="000F7C4E">
        <w:rPr>
          <w:rFonts w:cstheme="minorHAnsi"/>
          <w:b/>
          <w:bCs/>
          <w:color w:val="000000"/>
          <w:sz w:val="20"/>
          <w:szCs w:val="20"/>
        </w:rPr>
        <w:t>9. SELEÇÃO DO FORNECED</w:t>
      </w:r>
      <w:r w:rsidR="006720CF" w:rsidRPr="000F7C4E">
        <w:rPr>
          <w:rFonts w:cstheme="minorHAnsi"/>
          <w:b/>
          <w:bCs/>
          <w:color w:val="000000"/>
          <w:sz w:val="20"/>
          <w:szCs w:val="20"/>
        </w:rPr>
        <w:t>OR</w:t>
      </w:r>
    </w:p>
    <w:p w:rsidR="005C5FD1" w:rsidRPr="00E72858" w:rsidRDefault="005C5FD1" w:rsidP="006142D3">
      <w:pPr>
        <w:spacing w:before="120" w:after="120" w:line="360" w:lineRule="auto"/>
        <w:jc w:val="both"/>
        <w:rPr>
          <w:rFonts w:cstheme="minorHAnsi"/>
          <w:b/>
          <w:bCs/>
          <w:color w:val="000000"/>
          <w:sz w:val="20"/>
          <w:szCs w:val="20"/>
        </w:rPr>
      </w:pPr>
    </w:p>
    <w:p w:rsidR="001069D9" w:rsidRPr="00A13F0C" w:rsidRDefault="004560DF" w:rsidP="006142D3">
      <w:pPr>
        <w:spacing w:before="120" w:after="120" w:line="360" w:lineRule="auto"/>
        <w:jc w:val="both"/>
        <w:rPr>
          <w:rFonts w:cstheme="minorHAnsi"/>
          <w:b/>
          <w:bCs/>
          <w:color w:val="000000"/>
          <w:sz w:val="20"/>
          <w:szCs w:val="20"/>
        </w:rPr>
      </w:pPr>
      <w:proofErr w:type="gramStart"/>
      <w:r w:rsidRPr="000F7C4E">
        <w:rPr>
          <w:rFonts w:cstheme="minorHAnsi"/>
          <w:b/>
          <w:bCs/>
          <w:color w:val="000000"/>
          <w:sz w:val="20"/>
          <w:szCs w:val="20"/>
        </w:rPr>
        <w:t>9</w:t>
      </w:r>
      <w:r w:rsidR="005A79AC" w:rsidRPr="000F7C4E">
        <w:rPr>
          <w:rFonts w:cstheme="minorHAnsi"/>
          <w:b/>
          <w:bCs/>
          <w:color w:val="000000"/>
          <w:sz w:val="20"/>
          <w:szCs w:val="20"/>
        </w:rPr>
        <w:t>.1 FORMA</w:t>
      </w:r>
      <w:proofErr w:type="gramEnd"/>
      <w:r w:rsidR="005A79AC" w:rsidRPr="000F7C4E">
        <w:rPr>
          <w:rFonts w:cstheme="minorHAnsi"/>
          <w:b/>
          <w:bCs/>
          <w:color w:val="000000"/>
          <w:sz w:val="20"/>
          <w:szCs w:val="20"/>
        </w:rPr>
        <w:t xml:space="preserve"> DE SELEÇÃO</w:t>
      </w:r>
    </w:p>
    <w:p w:rsidR="00566F0D" w:rsidRPr="00E72858" w:rsidRDefault="001E7FB2" w:rsidP="006142D3">
      <w:pPr>
        <w:spacing w:before="120" w:after="120" w:line="360" w:lineRule="auto"/>
        <w:ind w:left="426"/>
        <w:jc w:val="both"/>
        <w:rPr>
          <w:rFonts w:cstheme="minorHAnsi"/>
          <w:sz w:val="20"/>
          <w:szCs w:val="20"/>
        </w:rPr>
      </w:pPr>
      <w:r w:rsidRPr="001E7FB2">
        <w:rPr>
          <w:rFonts w:cstheme="minorHAnsi"/>
          <w:bCs/>
          <w:noProof/>
          <w:sz w:val="20"/>
          <w:szCs w:val="20"/>
        </w:rPr>
        <w:pict>
          <v:rect id="Retângulo 41" o:spid="_x0000_s1062" style="position:absolute;left:0;text-align:left;margin-left:0;margin-top:4.3pt;width:6.3pt;height:6.65pt;z-index:251658262;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346AEC" w:rsidRPr="00E72858">
        <w:rPr>
          <w:rFonts w:cstheme="minorHAnsi"/>
          <w:sz w:val="20"/>
          <w:szCs w:val="20"/>
        </w:rPr>
        <w:t>Licitação</w:t>
      </w:r>
    </w:p>
    <w:p w:rsidR="00872F37" w:rsidRPr="00E72858" w:rsidRDefault="00872F37" w:rsidP="006142D3">
      <w:pPr>
        <w:spacing w:before="120" w:after="120" w:line="360" w:lineRule="auto"/>
        <w:ind w:left="426"/>
        <w:jc w:val="both"/>
        <w:rPr>
          <w:rFonts w:cstheme="minorHAnsi"/>
          <w:sz w:val="20"/>
          <w:szCs w:val="20"/>
        </w:rPr>
      </w:pPr>
    </w:p>
    <w:p w:rsidR="000360CF" w:rsidRPr="000F7C4E" w:rsidRDefault="004560DF" w:rsidP="006142D3">
      <w:pPr>
        <w:spacing w:before="120" w:after="120" w:line="360" w:lineRule="auto"/>
        <w:jc w:val="both"/>
        <w:rPr>
          <w:rFonts w:cstheme="minorHAnsi"/>
          <w:b/>
          <w:bCs/>
          <w:color w:val="000000"/>
          <w:sz w:val="20"/>
          <w:szCs w:val="20"/>
        </w:rPr>
      </w:pPr>
      <w:proofErr w:type="gramStart"/>
      <w:r w:rsidRPr="000F7C4E">
        <w:rPr>
          <w:rFonts w:cstheme="minorHAnsi"/>
          <w:b/>
          <w:bCs/>
          <w:color w:val="000000"/>
          <w:sz w:val="20"/>
          <w:szCs w:val="20"/>
        </w:rPr>
        <w:t>9</w:t>
      </w:r>
      <w:r w:rsidR="005A79AC" w:rsidRPr="000F7C4E">
        <w:rPr>
          <w:rFonts w:cstheme="minorHAnsi"/>
          <w:b/>
          <w:bCs/>
          <w:color w:val="000000"/>
          <w:sz w:val="20"/>
          <w:szCs w:val="20"/>
        </w:rPr>
        <w:t>.2 CRITÉRIO</w:t>
      </w:r>
      <w:proofErr w:type="gramEnd"/>
      <w:r w:rsidR="005A79AC" w:rsidRPr="000F7C4E">
        <w:rPr>
          <w:rFonts w:cstheme="minorHAnsi"/>
          <w:b/>
          <w:bCs/>
          <w:color w:val="000000"/>
          <w:sz w:val="20"/>
          <w:szCs w:val="20"/>
        </w:rPr>
        <w:t xml:space="preserve"> DE JULGAMENTO E ACEITABILIDADE DOS PREÇOS</w:t>
      </w:r>
    </w:p>
    <w:p w:rsidR="002C1D7B" w:rsidRDefault="001E7FB2" w:rsidP="002C1D7B">
      <w:pPr>
        <w:spacing w:before="120" w:after="120" w:line="360" w:lineRule="auto"/>
        <w:ind w:left="426"/>
        <w:jc w:val="both"/>
      </w:pPr>
      <w:r w:rsidRPr="001E7FB2">
        <w:rPr>
          <w:rFonts w:cstheme="minorHAnsi"/>
          <w:bCs/>
          <w:noProof/>
          <w:sz w:val="20"/>
          <w:szCs w:val="20"/>
        </w:rPr>
        <w:pict>
          <v:rect id="Retângulo 49" o:spid="_x0000_s1056" style="position:absolute;left:0;text-align:left;margin-left:0;margin-top:5.1pt;width:6.3pt;height:6.65pt;z-index:25165826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HXa88PaAAAABQEAAA8AAABkcnMvZG93bnJldi54bWxMj81qwzAQhO+B&#10;vIPYQm+JVIeG4loOIZBTe8kPgdxka2ubSitjKY779t2c2uPODDPfFpvJOzHiELtAGl6WCgRSHWxH&#10;jYbzab94AxGTIWtcINTwgxE25XxWmNyGOx1wPKZGcAnF3GhoU+pzKWPdojdxGXok9r7C4E3ic2ik&#10;Hcydy72TmVJr6U1HvNCaHnct1t/Hm9dwUKfLh/9cqWulzpe4964at07r56dp+w4i4ZT+wvDAZ3Qo&#10;makKN7JROA38SGJVZSAebrYGUWnIVq8gy0L+py9/AQAA//8DAFBLAQItABQABgAIAAAAIQC2gziS&#10;/gAAAOEBAAATAAAAAAAAAAAAAAAAAAAAAABbQ29udGVudF9UeXBlc10ueG1sUEsBAi0AFAAGAAgA&#10;AAAhADj9If/WAAAAlAEAAAsAAAAAAAAAAAAAAAAALwEAAF9yZWxzLy5yZWxzUEsBAi0AFAAGAAgA&#10;AAAhACDM1ydVAgAAswQAAA4AAAAAAAAAAAAAAAAALgIAAGRycy9lMm9Eb2MueG1sUEsBAi0AFAAG&#10;AAgAAAAhAHXa88PaAAAABQEAAA8AAAAAAAAAAAAAAAAArwQAAGRycy9kb3ducmV2LnhtbFBLBQYA&#10;AAAABAAEAPMAAAC2BQAAAAA=&#10;" filled="f" strokecolor="windowText" strokeweight="1pt">
            <w10:wrap anchorx="margin"/>
          </v:rect>
        </w:pict>
      </w:r>
      <w:r w:rsidRPr="001E7FB2">
        <w:rPr>
          <w:rFonts w:ascii="Calibri" w:hAnsi="Calibri" w:cs="Calibri"/>
          <w:bCs/>
          <w:noProof/>
        </w:rPr>
        <w:pict>
          <v:rect id="_x0000_s1193" style="position:absolute;left:0;text-align:left;margin-left:0;margin-top:5.1pt;width:6.3pt;height:6.65pt;z-index:251687003;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45796A">
        <w:rPr>
          <w:rFonts w:cstheme="minorHAnsi"/>
          <w:bCs/>
          <w:noProof/>
          <w:sz w:val="20"/>
          <w:szCs w:val="20"/>
        </w:rPr>
        <w:t>Há</w:t>
      </w:r>
      <w:r w:rsidR="0045796A">
        <w:t xml:space="preserve"> parcelamento do objeto</w:t>
      </w:r>
      <w:r w:rsidR="00A567D9">
        <w:t>,</w:t>
      </w:r>
      <w:r w:rsidR="0045796A">
        <w:t xml:space="preserve"> ou </w:t>
      </w:r>
      <w:r w:rsidR="002C1D7B">
        <w:t>há agrupamento de itens, de forma total ou em parte (itens ou lotes).</w:t>
      </w:r>
    </w:p>
    <w:p w:rsidR="00A13F0C" w:rsidRPr="00A13F0C" w:rsidRDefault="00A13F0C" w:rsidP="00A13F0C">
      <w:pPr>
        <w:shd w:val="clear" w:color="auto" w:fill="FFFFFF"/>
        <w:spacing w:after="0" w:line="240" w:lineRule="auto"/>
        <w:jc w:val="both"/>
        <w:rPr>
          <w:bCs/>
          <w:sz w:val="20"/>
          <w:szCs w:val="20"/>
        </w:rPr>
      </w:pPr>
      <w:r w:rsidRPr="00A13F0C">
        <w:rPr>
          <w:bCs/>
          <w:sz w:val="20"/>
          <w:szCs w:val="20"/>
        </w:rPr>
        <w:t>Os doze itens que compõem o objeto da contratação foram divididos e nove lotes, observados os critérios de busca e ampliação da competição, desconcentração de mercado e compatibilidade dos equipamentos.</w:t>
      </w:r>
    </w:p>
    <w:p w:rsidR="00A13F0C" w:rsidRPr="00A13F0C" w:rsidRDefault="00A13F0C" w:rsidP="00A13F0C">
      <w:pPr>
        <w:shd w:val="clear" w:color="auto" w:fill="FFFFFF"/>
        <w:tabs>
          <w:tab w:val="left" w:pos="2070"/>
        </w:tabs>
        <w:spacing w:after="0" w:line="240" w:lineRule="auto"/>
        <w:jc w:val="both"/>
        <w:rPr>
          <w:bCs/>
          <w:sz w:val="20"/>
          <w:szCs w:val="20"/>
        </w:rPr>
      </w:pPr>
      <w:r w:rsidRPr="00A13F0C">
        <w:rPr>
          <w:bCs/>
          <w:sz w:val="20"/>
          <w:szCs w:val="20"/>
        </w:rPr>
        <w:tab/>
      </w:r>
    </w:p>
    <w:p w:rsidR="00A13F0C" w:rsidRPr="00A13F0C" w:rsidRDefault="00A13F0C" w:rsidP="00A13F0C">
      <w:pPr>
        <w:shd w:val="clear" w:color="auto" w:fill="FFFFFF"/>
        <w:spacing w:after="0" w:line="240" w:lineRule="auto"/>
        <w:jc w:val="both"/>
        <w:rPr>
          <w:bCs/>
          <w:sz w:val="20"/>
          <w:szCs w:val="20"/>
        </w:rPr>
      </w:pPr>
      <w:r w:rsidRPr="00A13F0C">
        <w:rPr>
          <w:bCs/>
          <w:sz w:val="20"/>
          <w:szCs w:val="20"/>
        </w:rPr>
        <w:t xml:space="preserve">Em relação ao lote </w:t>
      </w:r>
      <w:proofErr w:type="gramStart"/>
      <w:r w:rsidRPr="00A13F0C">
        <w:rPr>
          <w:bCs/>
          <w:sz w:val="20"/>
          <w:szCs w:val="20"/>
        </w:rPr>
        <w:t>2</w:t>
      </w:r>
      <w:proofErr w:type="gramEnd"/>
      <w:r w:rsidRPr="00A13F0C">
        <w:rPr>
          <w:bCs/>
          <w:sz w:val="20"/>
          <w:szCs w:val="20"/>
        </w:rPr>
        <w:t>, em razão de haver necessidade de compatibilidade dos equipamentos (câmera PTZ e Controle de Câmera PTZ), não tendo os licitantes como identificar a marca/modelo ofertado por outro proponente até que a disputa encerre-se e, no caso de itens separados, podendo haver incompatibilidade, julgou-se prudente agrupá-los.</w:t>
      </w:r>
    </w:p>
    <w:p w:rsidR="00A13F0C" w:rsidRPr="00A13F0C" w:rsidRDefault="00A13F0C" w:rsidP="00A13F0C">
      <w:pPr>
        <w:shd w:val="clear" w:color="auto" w:fill="FFFFFF"/>
        <w:spacing w:after="0" w:line="240" w:lineRule="auto"/>
        <w:jc w:val="both"/>
        <w:rPr>
          <w:bCs/>
          <w:sz w:val="20"/>
          <w:szCs w:val="20"/>
        </w:rPr>
      </w:pPr>
      <w:r w:rsidRPr="00A13F0C">
        <w:rPr>
          <w:bCs/>
          <w:sz w:val="20"/>
          <w:szCs w:val="20"/>
        </w:rPr>
        <w:t xml:space="preserve">Em relação ao lote </w:t>
      </w:r>
      <w:proofErr w:type="gramStart"/>
      <w:r w:rsidRPr="00A13F0C">
        <w:rPr>
          <w:bCs/>
          <w:sz w:val="20"/>
          <w:szCs w:val="20"/>
        </w:rPr>
        <w:t>5</w:t>
      </w:r>
      <w:proofErr w:type="gramEnd"/>
      <w:r w:rsidRPr="00A13F0C">
        <w:rPr>
          <w:bCs/>
          <w:sz w:val="20"/>
          <w:szCs w:val="20"/>
        </w:rPr>
        <w:t xml:space="preserve"> (cabos SDI FULL HD de 10, 15 e 20 metros), considerando  que somente se distinguem os tamanhos, visando à economia e no sentido de tornar a disputa mais atrativa, foram agrupados em um único lote, sem prejuízos ao atendimento intergral do lote por eventuais licitantes.</w:t>
      </w:r>
    </w:p>
    <w:p w:rsidR="00A13F0C" w:rsidRPr="00A13F0C" w:rsidRDefault="00A13F0C" w:rsidP="00A13F0C">
      <w:pPr>
        <w:shd w:val="clear" w:color="auto" w:fill="FFFFFF"/>
        <w:spacing w:after="0" w:line="240" w:lineRule="auto"/>
        <w:jc w:val="both"/>
        <w:rPr>
          <w:bCs/>
          <w:sz w:val="20"/>
          <w:szCs w:val="20"/>
        </w:rPr>
      </w:pPr>
    </w:p>
    <w:p w:rsidR="00A13F0C" w:rsidRPr="00A13F0C" w:rsidRDefault="00A13F0C" w:rsidP="00A13F0C">
      <w:pPr>
        <w:shd w:val="clear" w:color="auto" w:fill="FFFFFF"/>
        <w:spacing w:after="0" w:line="240" w:lineRule="auto"/>
        <w:jc w:val="both"/>
        <w:rPr>
          <w:bCs/>
          <w:sz w:val="20"/>
          <w:szCs w:val="20"/>
        </w:rPr>
      </w:pPr>
      <w:r w:rsidRPr="00A13F0C">
        <w:rPr>
          <w:bCs/>
          <w:sz w:val="20"/>
          <w:szCs w:val="20"/>
        </w:rPr>
        <w:t>Os demais equipamentos serão adquiridos individualmente, observando-se o Artigo 82, parágrafo 1°, da Lei de Licitações e Contratos Administrativos 14.133/2021, por não se poder demonstrar a inviabilidade de adjudicação unitária.</w:t>
      </w:r>
    </w:p>
    <w:p w:rsidR="00A13F0C" w:rsidRDefault="00A13F0C" w:rsidP="002C1D7B">
      <w:pPr>
        <w:spacing w:before="120" w:after="120" w:line="360" w:lineRule="auto"/>
        <w:ind w:left="426"/>
        <w:jc w:val="both"/>
      </w:pPr>
    </w:p>
    <w:p w:rsidR="003C4B14" w:rsidRPr="00E72858" w:rsidRDefault="003C4B14" w:rsidP="006142D3">
      <w:pPr>
        <w:spacing w:before="120" w:after="120" w:line="360" w:lineRule="auto"/>
        <w:jc w:val="both"/>
        <w:rPr>
          <w:rFonts w:cstheme="minorHAnsi"/>
          <w:i/>
          <w:iCs/>
          <w:sz w:val="20"/>
          <w:szCs w:val="20"/>
        </w:rPr>
      </w:pPr>
    </w:p>
    <w:p w:rsidR="001C391A" w:rsidRPr="000F7C4E" w:rsidRDefault="00351EBA" w:rsidP="006142D3">
      <w:pPr>
        <w:spacing w:before="120" w:after="120" w:line="360" w:lineRule="auto"/>
        <w:jc w:val="both"/>
        <w:rPr>
          <w:rFonts w:cstheme="minorHAnsi"/>
          <w:b/>
          <w:bCs/>
          <w:color w:val="000000"/>
          <w:sz w:val="20"/>
          <w:szCs w:val="20"/>
        </w:rPr>
      </w:pPr>
      <w:r w:rsidRPr="000F7C4E">
        <w:rPr>
          <w:rFonts w:cstheme="minorHAnsi"/>
          <w:b/>
          <w:bCs/>
          <w:color w:val="000000"/>
          <w:sz w:val="20"/>
          <w:szCs w:val="20"/>
        </w:rPr>
        <w:t>9.</w:t>
      </w:r>
      <w:r w:rsidR="007F6B4B" w:rsidRPr="000F7C4E">
        <w:rPr>
          <w:rFonts w:cstheme="minorHAnsi"/>
          <w:b/>
          <w:bCs/>
          <w:color w:val="000000"/>
          <w:sz w:val="20"/>
          <w:szCs w:val="20"/>
        </w:rPr>
        <w:t>3</w:t>
      </w:r>
      <w:proofErr w:type="gramStart"/>
      <w:r w:rsidR="001C391A" w:rsidRPr="000F7C4E">
        <w:rPr>
          <w:rFonts w:cstheme="minorHAnsi"/>
          <w:b/>
          <w:bCs/>
          <w:color w:val="000000"/>
          <w:sz w:val="20"/>
          <w:szCs w:val="20"/>
        </w:rPr>
        <w:t xml:space="preserve"> </w:t>
      </w:r>
      <w:r w:rsidR="000F7C4E" w:rsidRPr="000F7C4E">
        <w:rPr>
          <w:rFonts w:cstheme="minorHAnsi"/>
          <w:b/>
          <w:bCs/>
          <w:color w:val="000000"/>
          <w:sz w:val="20"/>
          <w:szCs w:val="20"/>
        </w:rPr>
        <w:t xml:space="preserve"> </w:t>
      </w:r>
      <w:proofErr w:type="gramEnd"/>
      <w:r w:rsidR="007F6B4B" w:rsidRPr="000F7C4E">
        <w:rPr>
          <w:rFonts w:cstheme="minorHAnsi"/>
          <w:b/>
          <w:bCs/>
          <w:color w:val="000000"/>
          <w:sz w:val="20"/>
          <w:szCs w:val="20"/>
        </w:rPr>
        <w:t>TRATAMENTO DIFERENCIADO PARA MICROEMPRESAS E EMPRESAS DE PEQUENO PORTE (ME/EPP)</w:t>
      </w:r>
    </w:p>
    <w:p w:rsidR="00F41349" w:rsidRPr="00E72858" w:rsidRDefault="001E7FB2" w:rsidP="006142D3">
      <w:pPr>
        <w:spacing w:before="120" w:after="120" w:line="360" w:lineRule="auto"/>
        <w:ind w:left="426"/>
        <w:jc w:val="both"/>
        <w:rPr>
          <w:rFonts w:cstheme="minorHAnsi"/>
          <w:sz w:val="20"/>
          <w:szCs w:val="20"/>
        </w:rPr>
      </w:pPr>
      <w:r>
        <w:rPr>
          <w:rFonts w:cstheme="minorHAnsi"/>
          <w:noProof/>
          <w:sz w:val="20"/>
          <w:szCs w:val="20"/>
        </w:rPr>
        <w:pict>
          <v:rect id="_x0000_s1166" style="position:absolute;left:0;text-align:left;margin-left:.75pt;margin-top:4.6pt;width:6.3pt;height:6.65pt;z-index:25166447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00]" strokecolor="#f2f2f2 [3041]" strokeweight="3pt">
            <v:shadow on="t" type="perspective" color="#7f7f7f [1601]" opacity=".5" offset="1pt" offset2="-1pt"/>
            <w10:wrap anchorx="margin"/>
          </v:rect>
        </w:pict>
      </w:r>
      <w:r w:rsidR="00F41349" w:rsidRPr="00E72858">
        <w:rPr>
          <w:rFonts w:cstheme="minorHAnsi"/>
          <w:sz w:val="20"/>
          <w:szCs w:val="20"/>
        </w:rPr>
        <w:t xml:space="preserve">O </w:t>
      </w:r>
      <w:r w:rsidR="00F92288" w:rsidRPr="00E72858">
        <w:rPr>
          <w:rFonts w:cstheme="minorHAnsi"/>
          <w:sz w:val="20"/>
          <w:szCs w:val="20"/>
        </w:rPr>
        <w:t xml:space="preserve">tratamento diferenciado deve seguir </w:t>
      </w:r>
      <w:r w:rsidR="002277D3" w:rsidRPr="00E72858">
        <w:rPr>
          <w:rFonts w:cstheme="minorHAnsi"/>
          <w:sz w:val="20"/>
          <w:szCs w:val="20"/>
        </w:rPr>
        <w:t>o valor apurado na pesquisa de preços, conforme</w:t>
      </w:r>
      <w:r w:rsidR="00B271A8" w:rsidRPr="00E72858">
        <w:rPr>
          <w:rFonts w:cstheme="minorHAnsi"/>
          <w:sz w:val="20"/>
          <w:szCs w:val="20"/>
        </w:rPr>
        <w:t xml:space="preserve"> art.</w:t>
      </w:r>
      <w:r w:rsidR="006422E5" w:rsidRPr="00E72858">
        <w:rPr>
          <w:rFonts w:cstheme="minorHAnsi"/>
          <w:sz w:val="20"/>
          <w:szCs w:val="20"/>
        </w:rPr>
        <w:t xml:space="preserve"> 4</w:t>
      </w:r>
      <w:r w:rsidR="00B271A8" w:rsidRPr="00E72858">
        <w:rPr>
          <w:rFonts w:cstheme="minorHAnsi"/>
          <w:sz w:val="20"/>
          <w:szCs w:val="20"/>
        </w:rPr>
        <w:t xml:space="preserve">8, inc. I, da Lei Complementar nº </w:t>
      </w:r>
      <w:proofErr w:type="gramStart"/>
      <w:r w:rsidR="00B271A8" w:rsidRPr="00E72858">
        <w:rPr>
          <w:rFonts w:cstheme="minorHAnsi"/>
          <w:sz w:val="20"/>
          <w:szCs w:val="20"/>
        </w:rPr>
        <w:t>123/</w:t>
      </w:r>
      <w:r w:rsidR="006422E5" w:rsidRPr="00E72858">
        <w:rPr>
          <w:rFonts w:cstheme="minorHAnsi"/>
          <w:sz w:val="20"/>
          <w:szCs w:val="20"/>
        </w:rPr>
        <w:t>06</w:t>
      </w:r>
      <w:proofErr w:type="gramEnd"/>
      <w:r w:rsidR="002277D3" w:rsidRPr="00E72858">
        <w:rPr>
          <w:rFonts w:cstheme="minorHAnsi"/>
          <w:sz w:val="20"/>
          <w:szCs w:val="20"/>
        </w:rPr>
        <w:t xml:space="preserve"> </w:t>
      </w:r>
    </w:p>
    <w:p w:rsidR="005A79AC" w:rsidRPr="00E72858" w:rsidRDefault="00D4502D" w:rsidP="006142D3">
      <w:pPr>
        <w:spacing w:before="120" w:after="120" w:line="360" w:lineRule="auto"/>
        <w:jc w:val="both"/>
        <w:rPr>
          <w:rFonts w:cstheme="minorHAnsi"/>
          <w:sz w:val="20"/>
          <w:szCs w:val="20"/>
        </w:rPr>
      </w:pPr>
      <w:r w:rsidRPr="000F7C4E">
        <w:rPr>
          <w:rFonts w:cstheme="minorHAnsi"/>
          <w:b/>
          <w:bCs/>
          <w:color w:val="000000"/>
          <w:sz w:val="20"/>
          <w:szCs w:val="20"/>
        </w:rPr>
        <w:t>9.</w:t>
      </w:r>
      <w:r w:rsidR="007F6B4B" w:rsidRPr="000F7C4E">
        <w:rPr>
          <w:rFonts w:cstheme="minorHAnsi"/>
          <w:b/>
          <w:bCs/>
          <w:color w:val="000000"/>
          <w:sz w:val="20"/>
          <w:szCs w:val="20"/>
        </w:rPr>
        <w:t>4</w:t>
      </w:r>
      <w:r w:rsidR="005A79AC" w:rsidRPr="000F7C4E">
        <w:rPr>
          <w:rFonts w:cstheme="minorHAnsi"/>
          <w:b/>
          <w:bCs/>
          <w:color w:val="000000"/>
          <w:sz w:val="20"/>
          <w:szCs w:val="20"/>
        </w:rPr>
        <w:t xml:space="preserve"> EXIGÊNCIAS VINCULADAS À PROPOSTA</w:t>
      </w:r>
    </w:p>
    <w:p w:rsidR="001069D9" w:rsidRPr="00E72858" w:rsidRDefault="001069D9" w:rsidP="006142D3">
      <w:pPr>
        <w:spacing w:before="120" w:after="120" w:line="360" w:lineRule="auto"/>
        <w:jc w:val="both"/>
        <w:rPr>
          <w:rFonts w:cstheme="minorHAnsi"/>
          <w:sz w:val="20"/>
          <w:szCs w:val="20"/>
        </w:rPr>
      </w:pPr>
    </w:p>
    <w:p w:rsidR="00D4502D" w:rsidRPr="000F7C4E" w:rsidRDefault="00D4502D" w:rsidP="006142D3">
      <w:pPr>
        <w:spacing w:before="120" w:after="120" w:line="360" w:lineRule="auto"/>
        <w:jc w:val="both"/>
        <w:rPr>
          <w:rFonts w:cstheme="minorHAnsi"/>
          <w:b/>
          <w:bCs/>
          <w:color w:val="000000"/>
          <w:sz w:val="20"/>
          <w:szCs w:val="20"/>
        </w:rPr>
      </w:pPr>
      <w:r w:rsidRPr="000F7C4E">
        <w:rPr>
          <w:rFonts w:cstheme="minorHAnsi"/>
          <w:b/>
          <w:bCs/>
          <w:color w:val="000000"/>
          <w:sz w:val="20"/>
          <w:szCs w:val="20"/>
        </w:rPr>
        <w:t>9.</w:t>
      </w:r>
      <w:r w:rsidR="007F6B4B" w:rsidRPr="000F7C4E">
        <w:rPr>
          <w:rFonts w:cstheme="minorHAnsi"/>
          <w:b/>
          <w:bCs/>
          <w:color w:val="000000"/>
          <w:sz w:val="20"/>
          <w:szCs w:val="20"/>
        </w:rPr>
        <w:t>4</w:t>
      </w:r>
      <w:r w:rsidRPr="000F7C4E">
        <w:rPr>
          <w:rFonts w:cstheme="minorHAnsi"/>
          <w:b/>
          <w:bCs/>
          <w:color w:val="000000"/>
          <w:sz w:val="20"/>
          <w:szCs w:val="20"/>
        </w:rPr>
        <w:t>.1 Amostra</w:t>
      </w:r>
    </w:p>
    <w:p w:rsidR="0026484E" w:rsidRPr="00E72858" w:rsidRDefault="001E7FB2" w:rsidP="006142D3">
      <w:pPr>
        <w:spacing w:before="120" w:after="120" w:line="360" w:lineRule="auto"/>
        <w:ind w:left="426"/>
        <w:jc w:val="both"/>
        <w:rPr>
          <w:rFonts w:cstheme="minorHAnsi"/>
          <w:sz w:val="20"/>
          <w:szCs w:val="20"/>
        </w:rPr>
      </w:pPr>
      <w:r w:rsidRPr="001E7FB2">
        <w:rPr>
          <w:rFonts w:cstheme="minorHAnsi"/>
          <w:bCs/>
          <w:noProof/>
          <w:sz w:val="20"/>
          <w:szCs w:val="20"/>
        </w:rPr>
        <w:pict>
          <v:rect id="Retângulo 51" o:spid="_x0000_s1051" style="position:absolute;left:0;text-align:left;margin-left:0;margin-top:3.8pt;width:6.3pt;height:6.65pt;z-index:25165827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00]" strokecolor="#f2f2f2 [3041]" strokeweight="3pt">
            <v:shadow on="t" type="perspective" color="#7f7f7f [1601]" opacity=".5" offset="1pt" offset2="-1pt"/>
            <w10:wrap anchorx="margin"/>
          </v:rect>
        </w:pict>
      </w:r>
      <w:r w:rsidR="0026484E" w:rsidRPr="00E72858">
        <w:rPr>
          <w:rFonts w:cstheme="minorHAnsi"/>
          <w:sz w:val="20"/>
          <w:szCs w:val="20"/>
        </w:rPr>
        <w:t xml:space="preserve">Não </w:t>
      </w:r>
      <w:r w:rsidR="00DD28FB" w:rsidRPr="00E72858">
        <w:rPr>
          <w:rFonts w:cstheme="minorHAnsi"/>
          <w:sz w:val="20"/>
          <w:szCs w:val="20"/>
        </w:rPr>
        <w:t>será exigida amostra</w:t>
      </w:r>
      <w:r w:rsidR="00564BBE" w:rsidRPr="00E72858">
        <w:rPr>
          <w:rFonts w:cstheme="minorHAnsi"/>
          <w:sz w:val="20"/>
          <w:szCs w:val="20"/>
        </w:rPr>
        <w:t>.</w:t>
      </w:r>
    </w:p>
    <w:p w:rsidR="007A0DA2" w:rsidRPr="00E72858" w:rsidRDefault="007A0DA2" w:rsidP="006142D3">
      <w:pPr>
        <w:spacing w:before="120" w:after="120" w:line="360" w:lineRule="auto"/>
        <w:ind w:firstLine="426"/>
        <w:jc w:val="both"/>
        <w:rPr>
          <w:rFonts w:cstheme="minorHAnsi"/>
          <w:sz w:val="20"/>
          <w:szCs w:val="20"/>
        </w:rPr>
      </w:pPr>
    </w:p>
    <w:p w:rsidR="0026484E" w:rsidRPr="000F7C4E" w:rsidRDefault="0026484E" w:rsidP="006142D3">
      <w:pPr>
        <w:spacing w:before="120" w:after="120" w:line="360" w:lineRule="auto"/>
        <w:jc w:val="both"/>
        <w:rPr>
          <w:rFonts w:cstheme="minorHAnsi"/>
          <w:b/>
          <w:bCs/>
          <w:color w:val="000000"/>
          <w:sz w:val="20"/>
          <w:szCs w:val="20"/>
        </w:rPr>
      </w:pPr>
      <w:r w:rsidRPr="000F7C4E">
        <w:rPr>
          <w:rFonts w:cstheme="minorHAnsi"/>
          <w:b/>
          <w:bCs/>
          <w:color w:val="000000"/>
          <w:sz w:val="20"/>
          <w:szCs w:val="20"/>
        </w:rPr>
        <w:t>9.</w:t>
      </w:r>
      <w:r w:rsidR="007F6B4B" w:rsidRPr="000F7C4E">
        <w:rPr>
          <w:rFonts w:cstheme="minorHAnsi"/>
          <w:b/>
          <w:bCs/>
          <w:color w:val="000000"/>
          <w:sz w:val="20"/>
          <w:szCs w:val="20"/>
        </w:rPr>
        <w:t>4</w:t>
      </w:r>
      <w:r w:rsidRPr="000F7C4E">
        <w:rPr>
          <w:rFonts w:cstheme="minorHAnsi"/>
          <w:b/>
          <w:bCs/>
          <w:color w:val="000000"/>
          <w:sz w:val="20"/>
          <w:szCs w:val="20"/>
        </w:rPr>
        <w:t>.2 Catálogo</w:t>
      </w:r>
    </w:p>
    <w:p w:rsidR="00D4502D" w:rsidRPr="00C311BD" w:rsidRDefault="001E7FB2" w:rsidP="006142D3">
      <w:pPr>
        <w:spacing w:before="120" w:after="120" w:line="360" w:lineRule="auto"/>
        <w:ind w:left="426"/>
        <w:jc w:val="both"/>
        <w:rPr>
          <w:rFonts w:cstheme="minorHAnsi"/>
          <w:sz w:val="20"/>
          <w:szCs w:val="20"/>
        </w:rPr>
      </w:pPr>
      <w:r>
        <w:rPr>
          <w:rFonts w:cstheme="minorHAnsi"/>
          <w:noProof/>
          <w:sz w:val="20"/>
          <w:szCs w:val="20"/>
          <w:lang w:eastAsia="pt-BR"/>
        </w:rPr>
        <w:pict>
          <v:rect id="_x0000_s1191" style="position:absolute;left:0;text-align:left;margin-left:1.5pt;margin-top:2.65pt;width:6.3pt;height:6.65pt;z-index:251683931;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C311BD">
        <w:rPr>
          <w:rFonts w:cstheme="minorHAnsi"/>
          <w:sz w:val="20"/>
          <w:szCs w:val="20"/>
        </w:rPr>
        <w:t>Será exigido catálogo comprobatório das especificações técnicas do produto</w:t>
      </w:r>
      <w:r w:rsidR="00C311BD">
        <w:rPr>
          <w:rFonts w:cstheme="minorHAnsi"/>
          <w:sz w:val="20"/>
          <w:szCs w:val="20"/>
        </w:rPr>
        <w:t>.</w:t>
      </w:r>
    </w:p>
    <w:p w:rsidR="00272A01" w:rsidRPr="00E72858" w:rsidRDefault="00272A01" w:rsidP="006142D3">
      <w:pPr>
        <w:spacing w:before="120" w:after="120" w:line="360" w:lineRule="auto"/>
        <w:ind w:left="426"/>
        <w:jc w:val="both"/>
        <w:rPr>
          <w:rFonts w:cstheme="minorHAnsi"/>
          <w:sz w:val="20"/>
          <w:szCs w:val="20"/>
        </w:rPr>
      </w:pPr>
    </w:p>
    <w:p w:rsidR="00272A01" w:rsidRPr="00E72858" w:rsidRDefault="00272A01" w:rsidP="006142D3">
      <w:pPr>
        <w:spacing w:before="120" w:after="120" w:line="360" w:lineRule="auto"/>
        <w:jc w:val="both"/>
        <w:rPr>
          <w:rFonts w:cstheme="minorHAnsi"/>
          <w:sz w:val="20"/>
          <w:szCs w:val="20"/>
        </w:rPr>
      </w:pPr>
      <w:r w:rsidRPr="000F7C4E">
        <w:rPr>
          <w:rFonts w:cstheme="minorHAnsi"/>
          <w:b/>
          <w:bCs/>
          <w:color w:val="000000"/>
          <w:sz w:val="20"/>
          <w:szCs w:val="20"/>
        </w:rPr>
        <w:t>9.</w:t>
      </w:r>
      <w:r w:rsidR="007F6B4B" w:rsidRPr="000F7C4E">
        <w:rPr>
          <w:rFonts w:cstheme="minorHAnsi"/>
          <w:b/>
          <w:bCs/>
          <w:color w:val="000000"/>
          <w:sz w:val="20"/>
          <w:szCs w:val="20"/>
        </w:rPr>
        <w:t>4</w:t>
      </w:r>
      <w:r w:rsidRPr="000F7C4E">
        <w:rPr>
          <w:rFonts w:cstheme="minorHAnsi"/>
          <w:b/>
          <w:bCs/>
          <w:color w:val="000000"/>
          <w:sz w:val="20"/>
          <w:szCs w:val="20"/>
        </w:rPr>
        <w:t>.3 Carta de Solidariedade</w:t>
      </w:r>
    </w:p>
    <w:p w:rsidR="00DE5027" w:rsidRPr="00E72858" w:rsidRDefault="001E7FB2" w:rsidP="006142D3">
      <w:pPr>
        <w:spacing w:before="120" w:after="120" w:line="360" w:lineRule="auto"/>
        <w:ind w:left="426"/>
        <w:jc w:val="both"/>
        <w:rPr>
          <w:rFonts w:cstheme="minorHAnsi"/>
          <w:sz w:val="20"/>
          <w:szCs w:val="20"/>
        </w:rPr>
      </w:pPr>
      <w:r>
        <w:rPr>
          <w:rFonts w:cstheme="minorHAnsi"/>
          <w:noProof/>
          <w:sz w:val="20"/>
          <w:szCs w:val="20"/>
        </w:rPr>
        <w:pict>
          <v:rect id="_x0000_s1109" style="position:absolute;left:0;text-align:left;margin-left:.75pt;margin-top:4.05pt;width:6.3pt;height:6.65pt;z-index:25165829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color="black [3200]" strokecolor="#f2f2f2 [3041]" strokeweight="3pt">
            <v:shadow on="t" type="perspective" color="#7f7f7f [1601]" opacity=".5" offset="1pt" offset2="-1pt"/>
            <w10:wrap anchorx="margin"/>
          </v:rect>
        </w:pict>
      </w:r>
      <w:r w:rsidR="00DE5027" w:rsidRPr="00E72858">
        <w:rPr>
          <w:rFonts w:cstheme="minorHAnsi"/>
          <w:sz w:val="20"/>
          <w:szCs w:val="20"/>
        </w:rPr>
        <w:t>Não será exigida Carta de Solidariedade</w:t>
      </w:r>
    </w:p>
    <w:p w:rsidR="007A0DA2" w:rsidRPr="00E72858" w:rsidRDefault="007A0DA2" w:rsidP="006142D3">
      <w:pPr>
        <w:spacing w:before="120" w:after="120" w:line="360" w:lineRule="auto"/>
        <w:ind w:left="426"/>
        <w:jc w:val="both"/>
        <w:rPr>
          <w:rFonts w:cstheme="minorHAnsi"/>
          <w:sz w:val="20"/>
          <w:szCs w:val="20"/>
        </w:rPr>
      </w:pPr>
    </w:p>
    <w:p w:rsidR="00D4502D" w:rsidRPr="000F7C4E" w:rsidRDefault="00D4502D" w:rsidP="006142D3">
      <w:pPr>
        <w:spacing w:before="120" w:after="120" w:line="360" w:lineRule="auto"/>
        <w:jc w:val="both"/>
        <w:rPr>
          <w:rFonts w:cstheme="minorHAnsi"/>
          <w:b/>
          <w:bCs/>
          <w:color w:val="000000"/>
          <w:sz w:val="20"/>
          <w:szCs w:val="20"/>
        </w:rPr>
      </w:pPr>
      <w:r w:rsidRPr="000F7C4E">
        <w:rPr>
          <w:rFonts w:cstheme="minorHAnsi"/>
          <w:b/>
          <w:bCs/>
          <w:color w:val="000000"/>
          <w:sz w:val="20"/>
          <w:szCs w:val="20"/>
        </w:rPr>
        <w:t>9.</w:t>
      </w:r>
      <w:r w:rsidR="007F6B4B" w:rsidRPr="000F7C4E">
        <w:rPr>
          <w:rFonts w:cstheme="minorHAnsi"/>
          <w:b/>
          <w:bCs/>
          <w:color w:val="000000"/>
          <w:sz w:val="20"/>
          <w:szCs w:val="20"/>
        </w:rPr>
        <w:t>4</w:t>
      </w:r>
      <w:r w:rsidRPr="000F7C4E">
        <w:rPr>
          <w:rFonts w:cstheme="minorHAnsi"/>
          <w:b/>
          <w:bCs/>
          <w:color w:val="000000"/>
          <w:sz w:val="20"/>
          <w:szCs w:val="20"/>
        </w:rPr>
        <w:t>.</w:t>
      </w:r>
      <w:r w:rsidR="0005558D" w:rsidRPr="000F7C4E">
        <w:rPr>
          <w:rFonts w:cstheme="minorHAnsi"/>
          <w:b/>
          <w:bCs/>
          <w:color w:val="000000"/>
          <w:sz w:val="20"/>
          <w:szCs w:val="20"/>
        </w:rPr>
        <w:t>4</w:t>
      </w:r>
      <w:r w:rsidRPr="000F7C4E">
        <w:rPr>
          <w:rFonts w:cstheme="minorHAnsi"/>
          <w:b/>
          <w:bCs/>
          <w:color w:val="000000"/>
          <w:sz w:val="20"/>
          <w:szCs w:val="20"/>
        </w:rPr>
        <w:t xml:space="preserve"> </w:t>
      </w:r>
      <w:r w:rsidR="0026484E" w:rsidRPr="000F7C4E">
        <w:rPr>
          <w:rFonts w:cstheme="minorHAnsi"/>
          <w:b/>
          <w:bCs/>
          <w:color w:val="000000"/>
          <w:sz w:val="20"/>
          <w:szCs w:val="20"/>
        </w:rPr>
        <w:t>Laudos e</w:t>
      </w:r>
      <w:r w:rsidR="0039048E" w:rsidRPr="000F7C4E">
        <w:rPr>
          <w:rFonts w:cstheme="minorHAnsi"/>
          <w:b/>
          <w:bCs/>
          <w:color w:val="000000"/>
          <w:sz w:val="20"/>
          <w:szCs w:val="20"/>
        </w:rPr>
        <w:t>/ou</w:t>
      </w:r>
      <w:r w:rsidR="0026484E" w:rsidRPr="000F7C4E">
        <w:rPr>
          <w:rFonts w:cstheme="minorHAnsi"/>
          <w:b/>
          <w:bCs/>
          <w:color w:val="000000"/>
          <w:sz w:val="20"/>
          <w:szCs w:val="20"/>
        </w:rPr>
        <w:t xml:space="preserve"> Declarações</w:t>
      </w:r>
    </w:p>
    <w:p w:rsidR="00236AB8" w:rsidRPr="00E72858" w:rsidRDefault="001E7FB2" w:rsidP="006142D3">
      <w:pPr>
        <w:spacing w:before="120" w:after="120" w:line="360" w:lineRule="auto"/>
        <w:ind w:left="426"/>
        <w:jc w:val="both"/>
        <w:rPr>
          <w:rFonts w:cstheme="minorHAnsi"/>
          <w:sz w:val="20"/>
          <w:szCs w:val="20"/>
        </w:rPr>
      </w:pPr>
      <w:r w:rsidRPr="001E7FB2">
        <w:rPr>
          <w:rFonts w:cstheme="minorHAnsi"/>
          <w:bCs/>
          <w:noProof/>
          <w:sz w:val="20"/>
          <w:szCs w:val="20"/>
        </w:rPr>
        <w:pict>
          <v:rect id="Retângulo 60" o:spid="_x0000_s1047" style="position:absolute;left:0;text-align:left;margin-left:0;margin-top:3.8pt;width:6.3pt;height:6.65pt;z-index:25165827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00]" strokecolor="#f2f2f2 [3041]" strokeweight="3pt">
            <v:shadow on="t" type="perspective" color="#7f7f7f [1601]" opacity=".5" offset="1pt" offset2="-1pt"/>
            <w10:wrap anchorx="margin"/>
          </v:rect>
        </w:pict>
      </w:r>
      <w:r w:rsidR="00236AB8" w:rsidRPr="00E72858">
        <w:rPr>
          <w:rFonts w:cstheme="minorHAnsi"/>
          <w:sz w:val="20"/>
          <w:szCs w:val="20"/>
        </w:rPr>
        <w:t>Não serão exigidos laudos e</w:t>
      </w:r>
      <w:r w:rsidR="0039048E" w:rsidRPr="00E72858">
        <w:rPr>
          <w:rFonts w:cstheme="minorHAnsi"/>
          <w:sz w:val="20"/>
          <w:szCs w:val="20"/>
        </w:rPr>
        <w:t>/ou</w:t>
      </w:r>
      <w:r w:rsidR="00236AB8" w:rsidRPr="00E72858">
        <w:rPr>
          <w:rFonts w:cstheme="minorHAnsi"/>
          <w:sz w:val="20"/>
          <w:szCs w:val="20"/>
        </w:rPr>
        <w:t xml:space="preserve"> declarações</w:t>
      </w:r>
      <w:r w:rsidR="00564BBE" w:rsidRPr="00E72858">
        <w:rPr>
          <w:rFonts w:cstheme="minorHAnsi"/>
          <w:sz w:val="20"/>
          <w:szCs w:val="20"/>
        </w:rPr>
        <w:t>.</w:t>
      </w:r>
    </w:p>
    <w:p w:rsidR="0054460F" w:rsidRPr="00E72858" w:rsidRDefault="001E7FB2" w:rsidP="006142D3">
      <w:pPr>
        <w:spacing w:before="120" w:after="120" w:line="360" w:lineRule="auto"/>
        <w:ind w:left="426"/>
        <w:jc w:val="both"/>
        <w:rPr>
          <w:rFonts w:cstheme="minorHAnsi"/>
          <w:sz w:val="20"/>
          <w:szCs w:val="20"/>
        </w:rPr>
      </w:pPr>
      <w:r w:rsidRPr="001E7FB2">
        <w:rPr>
          <w:rFonts w:cstheme="minorHAnsi"/>
          <w:bCs/>
          <w:noProof/>
          <w:sz w:val="20"/>
          <w:szCs w:val="20"/>
        </w:rPr>
        <w:pict>
          <v:rect id="Retângulo 61" o:spid="_x0000_s1046" style="position:absolute;left:0;text-align:left;margin-left:0;margin-top:5.5pt;width:6.3pt;height:6.65pt;z-index:251658275;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236AB8" w:rsidRPr="00E72858">
        <w:rPr>
          <w:rFonts w:cstheme="minorHAnsi"/>
          <w:sz w:val="20"/>
          <w:szCs w:val="20"/>
        </w:rPr>
        <w:t>Serão exigidos laudos e</w:t>
      </w:r>
      <w:r w:rsidR="0039048E" w:rsidRPr="00E72858">
        <w:rPr>
          <w:rFonts w:cstheme="minorHAnsi"/>
          <w:sz w:val="20"/>
          <w:szCs w:val="20"/>
        </w:rPr>
        <w:t>/ou</w:t>
      </w:r>
      <w:r w:rsidR="00236AB8" w:rsidRPr="00E72858">
        <w:rPr>
          <w:rFonts w:cstheme="minorHAnsi"/>
          <w:sz w:val="20"/>
          <w:szCs w:val="20"/>
        </w:rPr>
        <w:t xml:space="preserve"> declarações</w:t>
      </w:r>
      <w:r w:rsidR="00564BBE" w:rsidRPr="00E72858">
        <w:rPr>
          <w:rFonts w:cstheme="minorHAnsi"/>
          <w:sz w:val="20"/>
          <w:szCs w:val="20"/>
        </w:rPr>
        <w:t>:</w:t>
      </w:r>
    </w:p>
    <w:p w:rsidR="0054460F" w:rsidRPr="00E72858" w:rsidRDefault="0054460F" w:rsidP="006142D3">
      <w:pPr>
        <w:spacing w:before="120" w:after="120" w:line="360" w:lineRule="auto"/>
        <w:ind w:left="426"/>
        <w:jc w:val="both"/>
        <w:rPr>
          <w:rFonts w:cstheme="minorHAnsi"/>
          <w:color w:val="FF0000"/>
          <w:sz w:val="20"/>
          <w:szCs w:val="20"/>
        </w:rPr>
      </w:pPr>
      <w:r w:rsidRPr="00E72858">
        <w:rPr>
          <w:rFonts w:cstheme="minorHAnsi"/>
          <w:sz w:val="20"/>
          <w:szCs w:val="20"/>
        </w:rPr>
        <w:t>a) Justificativa:</w:t>
      </w:r>
      <w:r w:rsidR="00C867B3" w:rsidRPr="00E72858">
        <w:rPr>
          <w:rFonts w:cstheme="minorHAnsi"/>
          <w:sz w:val="20"/>
          <w:szCs w:val="20"/>
        </w:rPr>
        <w:t xml:space="preserve"> </w:t>
      </w:r>
    </w:p>
    <w:p w:rsidR="007A0DA2" w:rsidRPr="00E72858" w:rsidRDefault="0054460F" w:rsidP="005A7B76">
      <w:pPr>
        <w:spacing w:before="120" w:after="120" w:line="360" w:lineRule="auto"/>
        <w:ind w:left="426"/>
        <w:jc w:val="both"/>
        <w:rPr>
          <w:rFonts w:cstheme="minorHAnsi"/>
          <w:sz w:val="20"/>
          <w:szCs w:val="20"/>
        </w:rPr>
      </w:pPr>
      <w:r w:rsidRPr="00E72858">
        <w:rPr>
          <w:rFonts w:cstheme="minorHAnsi"/>
          <w:sz w:val="20"/>
          <w:szCs w:val="20"/>
        </w:rPr>
        <w:t>b) Seguintes Laudos e/ou declarações</w:t>
      </w:r>
      <w:r w:rsidR="00C867B3" w:rsidRPr="00E72858">
        <w:rPr>
          <w:rFonts w:cstheme="minorHAnsi"/>
          <w:sz w:val="20"/>
          <w:szCs w:val="20"/>
        </w:rPr>
        <w:t>:</w:t>
      </w:r>
    </w:p>
    <w:p w:rsidR="005A79AC" w:rsidRPr="00E72858" w:rsidRDefault="005A79AC" w:rsidP="006142D3">
      <w:pPr>
        <w:spacing w:before="120" w:after="120" w:line="360" w:lineRule="auto"/>
        <w:jc w:val="both"/>
        <w:rPr>
          <w:rFonts w:cstheme="minorHAnsi"/>
          <w:sz w:val="20"/>
          <w:szCs w:val="20"/>
        </w:rPr>
      </w:pPr>
    </w:p>
    <w:p w:rsidR="006E5148" w:rsidRPr="000F7C4E" w:rsidRDefault="0054460F" w:rsidP="006142D3">
      <w:pPr>
        <w:spacing w:before="120" w:after="120" w:line="360" w:lineRule="auto"/>
        <w:jc w:val="both"/>
        <w:rPr>
          <w:rFonts w:cstheme="minorHAnsi"/>
          <w:b/>
          <w:bCs/>
          <w:color w:val="000000"/>
          <w:sz w:val="20"/>
          <w:szCs w:val="20"/>
        </w:rPr>
      </w:pPr>
      <w:proofErr w:type="gramStart"/>
      <w:r w:rsidRPr="000F7C4E">
        <w:rPr>
          <w:rFonts w:cstheme="minorHAnsi"/>
          <w:b/>
          <w:bCs/>
          <w:color w:val="000000"/>
          <w:sz w:val="20"/>
          <w:szCs w:val="20"/>
        </w:rPr>
        <w:t>9.</w:t>
      </w:r>
      <w:r w:rsidR="007F6B4B" w:rsidRPr="000F7C4E">
        <w:rPr>
          <w:rFonts w:cstheme="minorHAnsi"/>
          <w:b/>
          <w:bCs/>
          <w:color w:val="000000"/>
          <w:sz w:val="20"/>
          <w:szCs w:val="20"/>
        </w:rPr>
        <w:t>5</w:t>
      </w:r>
      <w:r w:rsidR="005A79AC" w:rsidRPr="000F7C4E">
        <w:rPr>
          <w:rFonts w:cstheme="minorHAnsi"/>
          <w:b/>
          <w:bCs/>
          <w:color w:val="000000"/>
          <w:sz w:val="20"/>
          <w:szCs w:val="20"/>
        </w:rPr>
        <w:t xml:space="preserve"> QUALIFICAÇÃO</w:t>
      </w:r>
      <w:proofErr w:type="gramEnd"/>
      <w:r w:rsidR="005A79AC" w:rsidRPr="000F7C4E">
        <w:rPr>
          <w:rFonts w:cstheme="minorHAnsi"/>
          <w:b/>
          <w:bCs/>
          <w:color w:val="000000"/>
          <w:sz w:val="20"/>
          <w:szCs w:val="20"/>
        </w:rPr>
        <w:t xml:space="preserve"> TÉCNICA</w:t>
      </w:r>
      <w:r w:rsidR="005C328C" w:rsidRPr="000F7C4E">
        <w:rPr>
          <w:rFonts w:cstheme="minorHAnsi"/>
          <w:b/>
          <w:bCs/>
          <w:color w:val="000000"/>
          <w:sz w:val="20"/>
          <w:szCs w:val="20"/>
        </w:rPr>
        <w:t xml:space="preserve"> </w:t>
      </w:r>
    </w:p>
    <w:p w:rsidR="006E5148" w:rsidRPr="00E72858" w:rsidRDefault="001E7FB2" w:rsidP="00BE2021">
      <w:pPr>
        <w:spacing w:before="120" w:after="120" w:line="360" w:lineRule="auto"/>
        <w:ind w:left="426"/>
        <w:jc w:val="both"/>
        <w:rPr>
          <w:rFonts w:cstheme="minorHAnsi"/>
          <w:sz w:val="20"/>
          <w:szCs w:val="20"/>
        </w:rPr>
      </w:pPr>
      <w:r>
        <w:rPr>
          <w:rFonts w:cstheme="minorHAnsi"/>
          <w:noProof/>
          <w:sz w:val="20"/>
          <w:szCs w:val="20"/>
        </w:rPr>
        <w:pict>
          <v:rect id="_x0000_s1168" style="position:absolute;left:0;text-align:left;margin-left:.75pt;margin-top:4.35pt;width:6.3pt;height:6.65pt;z-index:25166652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color="black [3200]" strokecolor="#f2f2f2 [3041]" strokeweight="3pt">
            <v:shadow on="t" type="perspective" color="#7f7f7f [1601]" opacity=".5" offset="1pt" offset2="-1pt"/>
            <w10:wrap anchorx="margin"/>
          </v:rect>
        </w:pict>
      </w:r>
      <w:r w:rsidR="006E5148" w:rsidRPr="00E72858">
        <w:rPr>
          <w:rFonts w:cstheme="minorHAnsi"/>
          <w:sz w:val="20"/>
          <w:szCs w:val="20"/>
        </w:rPr>
        <w:t>Não será exigida qualificação técnica</w:t>
      </w:r>
    </w:p>
    <w:p w:rsidR="0017705B" w:rsidRDefault="0017705B" w:rsidP="006142D3">
      <w:pPr>
        <w:spacing w:before="120" w:after="120" w:line="360" w:lineRule="auto"/>
        <w:jc w:val="both"/>
        <w:rPr>
          <w:rFonts w:cstheme="minorHAnsi"/>
          <w:sz w:val="20"/>
          <w:szCs w:val="20"/>
        </w:rPr>
      </w:pPr>
    </w:p>
    <w:p w:rsidR="005A79AC" w:rsidRPr="000F7C4E" w:rsidRDefault="00E33D5D" w:rsidP="006142D3">
      <w:pPr>
        <w:spacing w:before="120" w:after="120" w:line="360" w:lineRule="auto"/>
        <w:jc w:val="both"/>
        <w:rPr>
          <w:rFonts w:cstheme="minorHAnsi"/>
          <w:b/>
          <w:bCs/>
          <w:color w:val="000000"/>
          <w:sz w:val="20"/>
          <w:szCs w:val="20"/>
        </w:rPr>
      </w:pPr>
      <w:r w:rsidRPr="000F7C4E">
        <w:rPr>
          <w:rFonts w:cstheme="minorHAnsi"/>
          <w:b/>
          <w:bCs/>
          <w:color w:val="000000"/>
          <w:sz w:val="20"/>
          <w:szCs w:val="20"/>
        </w:rPr>
        <w:t>9.</w:t>
      </w:r>
      <w:r w:rsidR="007F6B4B" w:rsidRPr="000F7C4E">
        <w:rPr>
          <w:rFonts w:cstheme="minorHAnsi"/>
          <w:b/>
          <w:bCs/>
          <w:color w:val="000000"/>
          <w:sz w:val="20"/>
          <w:szCs w:val="20"/>
        </w:rPr>
        <w:t>6</w:t>
      </w:r>
      <w:r w:rsidR="00E421A3" w:rsidRPr="000F7C4E">
        <w:rPr>
          <w:rFonts w:cstheme="minorHAnsi"/>
          <w:b/>
          <w:bCs/>
          <w:color w:val="000000"/>
          <w:sz w:val="20"/>
          <w:szCs w:val="20"/>
        </w:rPr>
        <w:t xml:space="preserve"> CONSÓRCIO</w:t>
      </w:r>
      <w:r w:rsidR="00942F50" w:rsidRPr="000F7C4E">
        <w:rPr>
          <w:rFonts w:cstheme="minorHAnsi"/>
          <w:b/>
          <w:bCs/>
          <w:color w:val="000000"/>
          <w:sz w:val="20"/>
          <w:szCs w:val="20"/>
        </w:rPr>
        <w:t xml:space="preserve"> </w:t>
      </w:r>
    </w:p>
    <w:p w:rsidR="00500EC2" w:rsidRPr="00E72858" w:rsidRDefault="001E7FB2" w:rsidP="006142D3">
      <w:pPr>
        <w:spacing w:before="120" w:after="120" w:line="360" w:lineRule="auto"/>
        <w:ind w:left="426"/>
        <w:jc w:val="both"/>
        <w:rPr>
          <w:rFonts w:cstheme="minorHAnsi"/>
          <w:sz w:val="20"/>
          <w:szCs w:val="20"/>
        </w:rPr>
      </w:pPr>
      <w:r w:rsidRPr="001E7FB2">
        <w:rPr>
          <w:rFonts w:cstheme="minorHAnsi"/>
          <w:bCs/>
          <w:noProof/>
          <w:sz w:val="20"/>
          <w:szCs w:val="20"/>
        </w:rPr>
        <w:pict>
          <v:rect id="Retângulo 69" o:spid="_x0000_s1037" style="position:absolute;left:0;text-align:left;margin-left:0;margin-top:5.5pt;width:6.3pt;height:6.65pt;z-index:25165829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color="black [3200]" strokecolor="#f2f2f2 [3041]" strokeweight="3pt">
            <v:shadow on="t" type="perspective" color="#7f7f7f [1601]" opacity=".5" offset="1pt" offset2="-1pt"/>
            <w10:wrap anchorx="margin"/>
          </v:rect>
        </w:pict>
      </w:r>
      <w:r w:rsidR="00500EC2" w:rsidRPr="00E72858">
        <w:rPr>
          <w:rFonts w:cstheme="minorHAnsi"/>
          <w:sz w:val="20"/>
          <w:szCs w:val="20"/>
        </w:rPr>
        <w:t>Não há qualquer indicativo técnico para a vedação à participação de empresas em consórcio.</w:t>
      </w:r>
    </w:p>
    <w:p w:rsidR="006D51F3" w:rsidRPr="00E72858" w:rsidRDefault="006D51F3" w:rsidP="006142D3">
      <w:pPr>
        <w:spacing w:before="120" w:after="120" w:line="360" w:lineRule="auto"/>
        <w:jc w:val="both"/>
        <w:rPr>
          <w:rFonts w:cstheme="minorHAnsi"/>
          <w:sz w:val="20"/>
          <w:szCs w:val="20"/>
        </w:rPr>
      </w:pPr>
      <w:bookmarkStart w:id="5" w:name="_Toc85468993"/>
    </w:p>
    <w:p w:rsidR="00DE0CBE" w:rsidRDefault="00FD3114" w:rsidP="00DE0CBE">
      <w:pPr>
        <w:spacing w:before="120" w:after="120" w:line="360" w:lineRule="auto"/>
        <w:jc w:val="both"/>
        <w:rPr>
          <w:rFonts w:cstheme="minorHAnsi"/>
          <w:b/>
          <w:bCs/>
          <w:sz w:val="20"/>
          <w:szCs w:val="20"/>
        </w:rPr>
      </w:pPr>
      <w:r w:rsidRPr="00E72858">
        <w:rPr>
          <w:rFonts w:cstheme="minorHAnsi"/>
          <w:b/>
          <w:bCs/>
          <w:sz w:val="20"/>
          <w:szCs w:val="20"/>
        </w:rPr>
        <w:t xml:space="preserve">10. </w:t>
      </w:r>
      <w:r w:rsidR="00B96449" w:rsidRPr="00E72858">
        <w:rPr>
          <w:rFonts w:cstheme="minorHAnsi"/>
          <w:b/>
          <w:bCs/>
          <w:sz w:val="20"/>
          <w:szCs w:val="20"/>
        </w:rPr>
        <w:t>ESTIMATIVA DO VALOR</w:t>
      </w:r>
      <w:r w:rsidR="007D676F" w:rsidRPr="00E72858">
        <w:rPr>
          <w:rFonts w:cstheme="minorHAnsi"/>
          <w:b/>
          <w:bCs/>
          <w:sz w:val="20"/>
          <w:szCs w:val="20"/>
        </w:rPr>
        <w:t xml:space="preserve"> </w:t>
      </w:r>
      <w:bookmarkEnd w:id="5"/>
    </w:p>
    <w:p w:rsidR="000572CE" w:rsidRDefault="00D77881" w:rsidP="00DE0CBE">
      <w:pPr>
        <w:spacing w:before="120" w:after="120" w:line="360" w:lineRule="auto"/>
        <w:jc w:val="both"/>
        <w:rPr>
          <w:rStyle w:val="eop"/>
          <w:rFonts w:ascii="Calibri" w:hAnsi="Calibri" w:cs="Calibri"/>
          <w:iCs/>
          <w:sz w:val="20"/>
          <w:szCs w:val="20"/>
        </w:rPr>
      </w:pPr>
      <w:r>
        <w:rPr>
          <w:rFonts w:cstheme="minorHAnsi"/>
          <w:sz w:val="20"/>
          <w:szCs w:val="20"/>
        </w:rPr>
        <w:t xml:space="preserve">10.1 </w:t>
      </w:r>
      <w:r w:rsidR="000572CE">
        <w:rPr>
          <w:rStyle w:val="eop"/>
          <w:rFonts w:ascii="Calibri" w:hAnsi="Calibri" w:cs="Calibri"/>
          <w:iCs/>
          <w:sz w:val="20"/>
          <w:szCs w:val="20"/>
        </w:rPr>
        <w:t>Para esta aquisição o valor total médio estimado será de R$10</w:t>
      </w:r>
      <w:r w:rsidR="004843FB">
        <w:rPr>
          <w:rStyle w:val="eop"/>
          <w:rFonts w:ascii="Calibri" w:hAnsi="Calibri" w:cs="Calibri"/>
          <w:iCs/>
          <w:sz w:val="20"/>
          <w:szCs w:val="20"/>
        </w:rPr>
        <w:t>8</w:t>
      </w:r>
      <w:r w:rsidR="000572CE">
        <w:rPr>
          <w:rStyle w:val="eop"/>
          <w:rFonts w:ascii="Calibri" w:hAnsi="Calibri" w:cs="Calibri"/>
          <w:iCs/>
          <w:sz w:val="20"/>
          <w:szCs w:val="20"/>
        </w:rPr>
        <w:t>.</w:t>
      </w:r>
      <w:r w:rsidR="004843FB">
        <w:rPr>
          <w:rStyle w:val="eop"/>
          <w:rFonts w:ascii="Calibri" w:hAnsi="Calibri" w:cs="Calibri"/>
          <w:iCs/>
          <w:sz w:val="20"/>
          <w:szCs w:val="20"/>
        </w:rPr>
        <w:t>277,30</w:t>
      </w:r>
      <w:r w:rsidR="000572CE">
        <w:rPr>
          <w:rStyle w:val="eop"/>
          <w:rFonts w:ascii="Calibri" w:hAnsi="Calibri" w:cs="Calibri"/>
          <w:iCs/>
          <w:sz w:val="20"/>
          <w:szCs w:val="20"/>
        </w:rPr>
        <w:t>.</w:t>
      </w:r>
    </w:p>
    <w:p w:rsidR="00FD3114" w:rsidRPr="00D77881" w:rsidRDefault="00FD3114" w:rsidP="002D65B7">
      <w:pPr>
        <w:spacing w:before="120" w:after="120" w:line="360" w:lineRule="auto"/>
        <w:jc w:val="both"/>
        <w:rPr>
          <w:rFonts w:cstheme="minorHAnsi"/>
          <w:sz w:val="20"/>
          <w:szCs w:val="20"/>
        </w:rPr>
      </w:pPr>
    </w:p>
    <w:sectPr w:rsidR="00FD3114" w:rsidRPr="00D77881" w:rsidSect="00000814">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1">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proofState w:grammar="clean"/>
  <w:defaultTabStop w:val="708"/>
  <w:hyphenationZone w:val="425"/>
  <w:characterSpacingControl w:val="doNotCompress"/>
  <w:compat/>
  <w:rsids>
    <w:rsidRoot w:val="00D51C0B"/>
    <w:rsid w:val="00000814"/>
    <w:rsid w:val="00002BCC"/>
    <w:rsid w:val="000033F0"/>
    <w:rsid w:val="00011B8F"/>
    <w:rsid w:val="00012633"/>
    <w:rsid w:val="00022940"/>
    <w:rsid w:val="00025156"/>
    <w:rsid w:val="00027A72"/>
    <w:rsid w:val="00031A52"/>
    <w:rsid w:val="000360CF"/>
    <w:rsid w:val="000406CA"/>
    <w:rsid w:val="00041805"/>
    <w:rsid w:val="00042787"/>
    <w:rsid w:val="000451D6"/>
    <w:rsid w:val="00054DF5"/>
    <w:rsid w:val="0005558D"/>
    <w:rsid w:val="000555CA"/>
    <w:rsid w:val="0005575B"/>
    <w:rsid w:val="000572CE"/>
    <w:rsid w:val="000662CB"/>
    <w:rsid w:val="0006704F"/>
    <w:rsid w:val="0007010B"/>
    <w:rsid w:val="000705B2"/>
    <w:rsid w:val="00070F03"/>
    <w:rsid w:val="000714AB"/>
    <w:rsid w:val="00081A23"/>
    <w:rsid w:val="0008272E"/>
    <w:rsid w:val="000833C8"/>
    <w:rsid w:val="00084D69"/>
    <w:rsid w:val="00086507"/>
    <w:rsid w:val="00090298"/>
    <w:rsid w:val="000934B7"/>
    <w:rsid w:val="00093C17"/>
    <w:rsid w:val="000A4787"/>
    <w:rsid w:val="000C10C9"/>
    <w:rsid w:val="000C2378"/>
    <w:rsid w:val="000C39EE"/>
    <w:rsid w:val="000C5B16"/>
    <w:rsid w:val="000D1B54"/>
    <w:rsid w:val="000D1C9C"/>
    <w:rsid w:val="000D2EEA"/>
    <w:rsid w:val="000D3A8A"/>
    <w:rsid w:val="000D585C"/>
    <w:rsid w:val="000E0228"/>
    <w:rsid w:val="000E5DD4"/>
    <w:rsid w:val="000E645C"/>
    <w:rsid w:val="000F18F3"/>
    <w:rsid w:val="000F39AD"/>
    <w:rsid w:val="000F7C4E"/>
    <w:rsid w:val="001009EC"/>
    <w:rsid w:val="001017B5"/>
    <w:rsid w:val="001069D9"/>
    <w:rsid w:val="001073B4"/>
    <w:rsid w:val="001114D9"/>
    <w:rsid w:val="00111549"/>
    <w:rsid w:val="001159DA"/>
    <w:rsid w:val="0012006E"/>
    <w:rsid w:val="00120E9A"/>
    <w:rsid w:val="00121004"/>
    <w:rsid w:val="001216A2"/>
    <w:rsid w:val="00124FC5"/>
    <w:rsid w:val="00137E36"/>
    <w:rsid w:val="00146BD6"/>
    <w:rsid w:val="00147D19"/>
    <w:rsid w:val="00154A0A"/>
    <w:rsid w:val="0015649F"/>
    <w:rsid w:val="001607C4"/>
    <w:rsid w:val="00160AE1"/>
    <w:rsid w:val="00163779"/>
    <w:rsid w:val="00171A2C"/>
    <w:rsid w:val="0017287B"/>
    <w:rsid w:val="00176335"/>
    <w:rsid w:val="0017705B"/>
    <w:rsid w:val="001839A9"/>
    <w:rsid w:val="001841BF"/>
    <w:rsid w:val="001904B3"/>
    <w:rsid w:val="001933DA"/>
    <w:rsid w:val="00197210"/>
    <w:rsid w:val="00197669"/>
    <w:rsid w:val="001B085B"/>
    <w:rsid w:val="001B15D4"/>
    <w:rsid w:val="001B7821"/>
    <w:rsid w:val="001C1E8D"/>
    <w:rsid w:val="001C334D"/>
    <w:rsid w:val="001C391A"/>
    <w:rsid w:val="001C5A6F"/>
    <w:rsid w:val="001C5E50"/>
    <w:rsid w:val="001D1AD9"/>
    <w:rsid w:val="001D3A5F"/>
    <w:rsid w:val="001E125C"/>
    <w:rsid w:val="001E23FE"/>
    <w:rsid w:val="001E5DC5"/>
    <w:rsid w:val="001E7134"/>
    <w:rsid w:val="001E7849"/>
    <w:rsid w:val="001E7FB2"/>
    <w:rsid w:val="001F33E3"/>
    <w:rsid w:val="001F4B7C"/>
    <w:rsid w:val="001F57F8"/>
    <w:rsid w:val="001F63A6"/>
    <w:rsid w:val="00201B85"/>
    <w:rsid w:val="002055FF"/>
    <w:rsid w:val="002061ED"/>
    <w:rsid w:val="002066F2"/>
    <w:rsid w:val="002078B9"/>
    <w:rsid w:val="00216E20"/>
    <w:rsid w:val="00217561"/>
    <w:rsid w:val="0022231E"/>
    <w:rsid w:val="002235D4"/>
    <w:rsid w:val="002241A1"/>
    <w:rsid w:val="002254FD"/>
    <w:rsid w:val="0022559F"/>
    <w:rsid w:val="00225CBA"/>
    <w:rsid w:val="002277D3"/>
    <w:rsid w:val="00230C8C"/>
    <w:rsid w:val="002336BB"/>
    <w:rsid w:val="00234160"/>
    <w:rsid w:val="002342F6"/>
    <w:rsid w:val="00236AB8"/>
    <w:rsid w:val="00237B8B"/>
    <w:rsid w:val="002434F4"/>
    <w:rsid w:val="00251218"/>
    <w:rsid w:val="00256712"/>
    <w:rsid w:val="00262DD7"/>
    <w:rsid w:val="0026484E"/>
    <w:rsid w:val="00265092"/>
    <w:rsid w:val="00266C1E"/>
    <w:rsid w:val="00267D17"/>
    <w:rsid w:val="00270841"/>
    <w:rsid w:val="00272A01"/>
    <w:rsid w:val="00273F9E"/>
    <w:rsid w:val="00275175"/>
    <w:rsid w:val="0027671D"/>
    <w:rsid w:val="002767A6"/>
    <w:rsid w:val="0028503D"/>
    <w:rsid w:val="0028715A"/>
    <w:rsid w:val="00287F9C"/>
    <w:rsid w:val="00291EC6"/>
    <w:rsid w:val="002A67AE"/>
    <w:rsid w:val="002A7F6F"/>
    <w:rsid w:val="002B0825"/>
    <w:rsid w:val="002B2A75"/>
    <w:rsid w:val="002B4504"/>
    <w:rsid w:val="002B5D86"/>
    <w:rsid w:val="002B6DD3"/>
    <w:rsid w:val="002B7FAF"/>
    <w:rsid w:val="002C04C7"/>
    <w:rsid w:val="002C1D7B"/>
    <w:rsid w:val="002C2E0B"/>
    <w:rsid w:val="002C30D2"/>
    <w:rsid w:val="002C504F"/>
    <w:rsid w:val="002D1D84"/>
    <w:rsid w:val="002D5CA7"/>
    <w:rsid w:val="002D65B7"/>
    <w:rsid w:val="002D688C"/>
    <w:rsid w:val="002D6FB2"/>
    <w:rsid w:val="002F2BBF"/>
    <w:rsid w:val="002F2D5F"/>
    <w:rsid w:val="002F6BFA"/>
    <w:rsid w:val="002F7BDD"/>
    <w:rsid w:val="003018E8"/>
    <w:rsid w:val="00301E46"/>
    <w:rsid w:val="003064C5"/>
    <w:rsid w:val="003113B4"/>
    <w:rsid w:val="0031254A"/>
    <w:rsid w:val="00315E80"/>
    <w:rsid w:val="00316199"/>
    <w:rsid w:val="00322D75"/>
    <w:rsid w:val="003254C2"/>
    <w:rsid w:val="0032579B"/>
    <w:rsid w:val="00333A04"/>
    <w:rsid w:val="0033685C"/>
    <w:rsid w:val="00346AEC"/>
    <w:rsid w:val="00350F41"/>
    <w:rsid w:val="00351CA5"/>
    <w:rsid w:val="00351EBA"/>
    <w:rsid w:val="00353781"/>
    <w:rsid w:val="0035411A"/>
    <w:rsid w:val="0035764A"/>
    <w:rsid w:val="003610B4"/>
    <w:rsid w:val="00364634"/>
    <w:rsid w:val="00366051"/>
    <w:rsid w:val="003672F1"/>
    <w:rsid w:val="00370C5E"/>
    <w:rsid w:val="003712C4"/>
    <w:rsid w:val="00371A36"/>
    <w:rsid w:val="003813B4"/>
    <w:rsid w:val="0038182A"/>
    <w:rsid w:val="0038202B"/>
    <w:rsid w:val="00387964"/>
    <w:rsid w:val="0039048E"/>
    <w:rsid w:val="003928A7"/>
    <w:rsid w:val="003930B1"/>
    <w:rsid w:val="00397037"/>
    <w:rsid w:val="003A18B4"/>
    <w:rsid w:val="003A5A8E"/>
    <w:rsid w:val="003B018C"/>
    <w:rsid w:val="003B11AF"/>
    <w:rsid w:val="003B19E9"/>
    <w:rsid w:val="003B6CCB"/>
    <w:rsid w:val="003C28BC"/>
    <w:rsid w:val="003C4440"/>
    <w:rsid w:val="003C4A6D"/>
    <w:rsid w:val="003C4B14"/>
    <w:rsid w:val="003C6C2C"/>
    <w:rsid w:val="003C7CDE"/>
    <w:rsid w:val="003D1464"/>
    <w:rsid w:val="003D37E7"/>
    <w:rsid w:val="003E000A"/>
    <w:rsid w:val="003E0341"/>
    <w:rsid w:val="003E35B2"/>
    <w:rsid w:val="003E434D"/>
    <w:rsid w:val="003E4C5F"/>
    <w:rsid w:val="003F15F4"/>
    <w:rsid w:val="003F1E5E"/>
    <w:rsid w:val="003F2041"/>
    <w:rsid w:val="003F2B6F"/>
    <w:rsid w:val="003F6932"/>
    <w:rsid w:val="004001F3"/>
    <w:rsid w:val="0040517F"/>
    <w:rsid w:val="00405994"/>
    <w:rsid w:val="0040779E"/>
    <w:rsid w:val="004128AF"/>
    <w:rsid w:val="00422F30"/>
    <w:rsid w:val="00427D80"/>
    <w:rsid w:val="00430A7F"/>
    <w:rsid w:val="004318A5"/>
    <w:rsid w:val="00432A35"/>
    <w:rsid w:val="00433FBD"/>
    <w:rsid w:val="00434225"/>
    <w:rsid w:val="00435B8F"/>
    <w:rsid w:val="00436A01"/>
    <w:rsid w:val="00442020"/>
    <w:rsid w:val="00442F76"/>
    <w:rsid w:val="004440A9"/>
    <w:rsid w:val="00447275"/>
    <w:rsid w:val="00450381"/>
    <w:rsid w:val="0045058B"/>
    <w:rsid w:val="004560C8"/>
    <w:rsid w:val="004560DF"/>
    <w:rsid w:val="0045796A"/>
    <w:rsid w:val="00460EAB"/>
    <w:rsid w:val="0047340F"/>
    <w:rsid w:val="00473493"/>
    <w:rsid w:val="0047372C"/>
    <w:rsid w:val="00476118"/>
    <w:rsid w:val="0047639B"/>
    <w:rsid w:val="004843FB"/>
    <w:rsid w:val="004844FE"/>
    <w:rsid w:val="00486DD1"/>
    <w:rsid w:val="00495610"/>
    <w:rsid w:val="00496D57"/>
    <w:rsid w:val="004B1C0A"/>
    <w:rsid w:val="004B3A68"/>
    <w:rsid w:val="004C1115"/>
    <w:rsid w:val="004C12CB"/>
    <w:rsid w:val="004C1E2C"/>
    <w:rsid w:val="004C2324"/>
    <w:rsid w:val="004C529E"/>
    <w:rsid w:val="004C68CF"/>
    <w:rsid w:val="004D0227"/>
    <w:rsid w:val="004E2959"/>
    <w:rsid w:val="004E2FEE"/>
    <w:rsid w:val="004E3750"/>
    <w:rsid w:val="004E5530"/>
    <w:rsid w:val="004E6561"/>
    <w:rsid w:val="004F2787"/>
    <w:rsid w:val="004F5AEB"/>
    <w:rsid w:val="004F7493"/>
    <w:rsid w:val="00500EC2"/>
    <w:rsid w:val="00502BE4"/>
    <w:rsid w:val="00503203"/>
    <w:rsid w:val="0051216D"/>
    <w:rsid w:val="0051380D"/>
    <w:rsid w:val="005171EB"/>
    <w:rsid w:val="005179FF"/>
    <w:rsid w:val="0052202E"/>
    <w:rsid w:val="005239BA"/>
    <w:rsid w:val="00524190"/>
    <w:rsid w:val="005268F4"/>
    <w:rsid w:val="00526928"/>
    <w:rsid w:val="00527C20"/>
    <w:rsid w:val="00527DFF"/>
    <w:rsid w:val="005334AD"/>
    <w:rsid w:val="005435E0"/>
    <w:rsid w:val="0054460F"/>
    <w:rsid w:val="00546E07"/>
    <w:rsid w:val="005478E1"/>
    <w:rsid w:val="005513F7"/>
    <w:rsid w:val="005530A1"/>
    <w:rsid w:val="005548DE"/>
    <w:rsid w:val="0056324F"/>
    <w:rsid w:val="00564BBE"/>
    <w:rsid w:val="00566F0D"/>
    <w:rsid w:val="0057091B"/>
    <w:rsid w:val="00570B73"/>
    <w:rsid w:val="00571E80"/>
    <w:rsid w:val="005735B0"/>
    <w:rsid w:val="005748E5"/>
    <w:rsid w:val="00582CB0"/>
    <w:rsid w:val="00596ACD"/>
    <w:rsid w:val="00597BBD"/>
    <w:rsid w:val="00597CB6"/>
    <w:rsid w:val="005A2E0E"/>
    <w:rsid w:val="005A79AC"/>
    <w:rsid w:val="005A7AD5"/>
    <w:rsid w:val="005A7B76"/>
    <w:rsid w:val="005B0EEE"/>
    <w:rsid w:val="005B214B"/>
    <w:rsid w:val="005B2B77"/>
    <w:rsid w:val="005B4EBD"/>
    <w:rsid w:val="005B67C0"/>
    <w:rsid w:val="005C270A"/>
    <w:rsid w:val="005C328C"/>
    <w:rsid w:val="005C5032"/>
    <w:rsid w:val="005C5FD1"/>
    <w:rsid w:val="005C6B6A"/>
    <w:rsid w:val="005C6FD2"/>
    <w:rsid w:val="005D0FF8"/>
    <w:rsid w:val="005D5F9A"/>
    <w:rsid w:val="005D6C85"/>
    <w:rsid w:val="005E0F82"/>
    <w:rsid w:val="005E2328"/>
    <w:rsid w:val="005F015F"/>
    <w:rsid w:val="005F1D29"/>
    <w:rsid w:val="005F39CE"/>
    <w:rsid w:val="005F6228"/>
    <w:rsid w:val="006004D3"/>
    <w:rsid w:val="00601606"/>
    <w:rsid w:val="00604866"/>
    <w:rsid w:val="0061003F"/>
    <w:rsid w:val="00613294"/>
    <w:rsid w:val="006139B8"/>
    <w:rsid w:val="006142D3"/>
    <w:rsid w:val="00614829"/>
    <w:rsid w:val="00614C4F"/>
    <w:rsid w:val="006156F1"/>
    <w:rsid w:val="006259D2"/>
    <w:rsid w:val="006374AE"/>
    <w:rsid w:val="00637B4B"/>
    <w:rsid w:val="00640002"/>
    <w:rsid w:val="006422E5"/>
    <w:rsid w:val="006429D6"/>
    <w:rsid w:val="00643885"/>
    <w:rsid w:val="00644B21"/>
    <w:rsid w:val="00645211"/>
    <w:rsid w:val="00645ABC"/>
    <w:rsid w:val="0064689B"/>
    <w:rsid w:val="00650ECD"/>
    <w:rsid w:val="00654B39"/>
    <w:rsid w:val="00654BCE"/>
    <w:rsid w:val="0065552C"/>
    <w:rsid w:val="0065665B"/>
    <w:rsid w:val="0066204D"/>
    <w:rsid w:val="00663DD6"/>
    <w:rsid w:val="006652DB"/>
    <w:rsid w:val="00670419"/>
    <w:rsid w:val="0067049C"/>
    <w:rsid w:val="006709AB"/>
    <w:rsid w:val="00671F76"/>
    <w:rsid w:val="006720CF"/>
    <w:rsid w:val="00677CA6"/>
    <w:rsid w:val="00677EA7"/>
    <w:rsid w:val="00683655"/>
    <w:rsid w:val="00684F23"/>
    <w:rsid w:val="00685975"/>
    <w:rsid w:val="00690C24"/>
    <w:rsid w:val="00695845"/>
    <w:rsid w:val="0069671D"/>
    <w:rsid w:val="006A5354"/>
    <w:rsid w:val="006B4C08"/>
    <w:rsid w:val="006C01A4"/>
    <w:rsid w:val="006C458B"/>
    <w:rsid w:val="006C5BA1"/>
    <w:rsid w:val="006C62EF"/>
    <w:rsid w:val="006C6493"/>
    <w:rsid w:val="006C77F2"/>
    <w:rsid w:val="006D3D15"/>
    <w:rsid w:val="006D51F3"/>
    <w:rsid w:val="006D523D"/>
    <w:rsid w:val="006D5FFF"/>
    <w:rsid w:val="006D7B8B"/>
    <w:rsid w:val="006E2F24"/>
    <w:rsid w:val="006E3A29"/>
    <w:rsid w:val="006E5148"/>
    <w:rsid w:val="006F0010"/>
    <w:rsid w:val="006F1BCD"/>
    <w:rsid w:val="007037F7"/>
    <w:rsid w:val="007074DB"/>
    <w:rsid w:val="007101AC"/>
    <w:rsid w:val="00711213"/>
    <w:rsid w:val="00714041"/>
    <w:rsid w:val="00720A5D"/>
    <w:rsid w:val="0072746A"/>
    <w:rsid w:val="0073178E"/>
    <w:rsid w:val="00731940"/>
    <w:rsid w:val="007346B3"/>
    <w:rsid w:val="00736B08"/>
    <w:rsid w:val="007379CF"/>
    <w:rsid w:val="00737D25"/>
    <w:rsid w:val="00744BE0"/>
    <w:rsid w:val="007471B0"/>
    <w:rsid w:val="00752169"/>
    <w:rsid w:val="007531EA"/>
    <w:rsid w:val="00760D0C"/>
    <w:rsid w:val="007624C8"/>
    <w:rsid w:val="0076302F"/>
    <w:rsid w:val="00767171"/>
    <w:rsid w:val="00780001"/>
    <w:rsid w:val="00781EED"/>
    <w:rsid w:val="00782FCC"/>
    <w:rsid w:val="0078334C"/>
    <w:rsid w:val="0078620E"/>
    <w:rsid w:val="00786345"/>
    <w:rsid w:val="007876C0"/>
    <w:rsid w:val="00795B9F"/>
    <w:rsid w:val="00796D5E"/>
    <w:rsid w:val="00797FB2"/>
    <w:rsid w:val="007A0D99"/>
    <w:rsid w:val="007A0DA2"/>
    <w:rsid w:val="007B274F"/>
    <w:rsid w:val="007B342D"/>
    <w:rsid w:val="007B742F"/>
    <w:rsid w:val="007B7F90"/>
    <w:rsid w:val="007C4EA7"/>
    <w:rsid w:val="007D1300"/>
    <w:rsid w:val="007D173D"/>
    <w:rsid w:val="007D385C"/>
    <w:rsid w:val="007D50BA"/>
    <w:rsid w:val="007D52F5"/>
    <w:rsid w:val="007D56DA"/>
    <w:rsid w:val="007D5845"/>
    <w:rsid w:val="007D5DE5"/>
    <w:rsid w:val="007D676F"/>
    <w:rsid w:val="007E27D5"/>
    <w:rsid w:val="007E77C5"/>
    <w:rsid w:val="007F1F2B"/>
    <w:rsid w:val="007F22AD"/>
    <w:rsid w:val="007F2A6E"/>
    <w:rsid w:val="007F3673"/>
    <w:rsid w:val="007F6B4B"/>
    <w:rsid w:val="00805AC3"/>
    <w:rsid w:val="0080726F"/>
    <w:rsid w:val="00812274"/>
    <w:rsid w:val="0081260F"/>
    <w:rsid w:val="008143CC"/>
    <w:rsid w:val="008158DC"/>
    <w:rsid w:val="00816325"/>
    <w:rsid w:val="00816811"/>
    <w:rsid w:val="00820388"/>
    <w:rsid w:val="00821C9F"/>
    <w:rsid w:val="00836276"/>
    <w:rsid w:val="00847B9C"/>
    <w:rsid w:val="00847C2A"/>
    <w:rsid w:val="00850FDE"/>
    <w:rsid w:val="0085653B"/>
    <w:rsid w:val="00864183"/>
    <w:rsid w:val="00872F37"/>
    <w:rsid w:val="00875B22"/>
    <w:rsid w:val="00877E44"/>
    <w:rsid w:val="00880734"/>
    <w:rsid w:val="00882A7F"/>
    <w:rsid w:val="00882FD2"/>
    <w:rsid w:val="008831E3"/>
    <w:rsid w:val="008849CE"/>
    <w:rsid w:val="0088673B"/>
    <w:rsid w:val="00891889"/>
    <w:rsid w:val="00892D87"/>
    <w:rsid w:val="008B072F"/>
    <w:rsid w:val="008B3F3A"/>
    <w:rsid w:val="008C314F"/>
    <w:rsid w:val="008C398E"/>
    <w:rsid w:val="008C3A50"/>
    <w:rsid w:val="008C4B42"/>
    <w:rsid w:val="008C6659"/>
    <w:rsid w:val="008C6984"/>
    <w:rsid w:val="008C6E1A"/>
    <w:rsid w:val="008C704D"/>
    <w:rsid w:val="008D0EB7"/>
    <w:rsid w:val="008D3A32"/>
    <w:rsid w:val="008D4F30"/>
    <w:rsid w:val="008D6A33"/>
    <w:rsid w:val="008D6C02"/>
    <w:rsid w:val="008E0F55"/>
    <w:rsid w:val="008E57B4"/>
    <w:rsid w:val="008E5D71"/>
    <w:rsid w:val="008F08D2"/>
    <w:rsid w:val="008F0FCA"/>
    <w:rsid w:val="008F0FFD"/>
    <w:rsid w:val="008F15BE"/>
    <w:rsid w:val="008F1A29"/>
    <w:rsid w:val="00903A16"/>
    <w:rsid w:val="00903B88"/>
    <w:rsid w:val="0090472C"/>
    <w:rsid w:val="00916638"/>
    <w:rsid w:val="00921F22"/>
    <w:rsid w:val="00926886"/>
    <w:rsid w:val="00926893"/>
    <w:rsid w:val="009328B2"/>
    <w:rsid w:val="00935C08"/>
    <w:rsid w:val="00942712"/>
    <w:rsid w:val="00942F50"/>
    <w:rsid w:val="00946DB1"/>
    <w:rsid w:val="00951801"/>
    <w:rsid w:val="00954084"/>
    <w:rsid w:val="00956617"/>
    <w:rsid w:val="00956C1A"/>
    <w:rsid w:val="00956DCC"/>
    <w:rsid w:val="00961285"/>
    <w:rsid w:val="0096628A"/>
    <w:rsid w:val="00966D0E"/>
    <w:rsid w:val="00970F7A"/>
    <w:rsid w:val="0097124A"/>
    <w:rsid w:val="00980144"/>
    <w:rsid w:val="00980AA7"/>
    <w:rsid w:val="009825AB"/>
    <w:rsid w:val="00984354"/>
    <w:rsid w:val="009850A1"/>
    <w:rsid w:val="00986B8C"/>
    <w:rsid w:val="00991698"/>
    <w:rsid w:val="00992F6C"/>
    <w:rsid w:val="00994147"/>
    <w:rsid w:val="00994725"/>
    <w:rsid w:val="00997730"/>
    <w:rsid w:val="009A1C04"/>
    <w:rsid w:val="009A1CAA"/>
    <w:rsid w:val="009A1F1B"/>
    <w:rsid w:val="009A4955"/>
    <w:rsid w:val="009A6967"/>
    <w:rsid w:val="009B14DC"/>
    <w:rsid w:val="009B3C3B"/>
    <w:rsid w:val="009C02B9"/>
    <w:rsid w:val="009C1569"/>
    <w:rsid w:val="009C78A0"/>
    <w:rsid w:val="009E140C"/>
    <w:rsid w:val="009E2D76"/>
    <w:rsid w:val="009E469E"/>
    <w:rsid w:val="009E4C88"/>
    <w:rsid w:val="009E6D3F"/>
    <w:rsid w:val="009E753C"/>
    <w:rsid w:val="009F07C2"/>
    <w:rsid w:val="009F1330"/>
    <w:rsid w:val="009F32E2"/>
    <w:rsid w:val="009F3E8E"/>
    <w:rsid w:val="009F6B78"/>
    <w:rsid w:val="00A007A5"/>
    <w:rsid w:val="00A01233"/>
    <w:rsid w:val="00A01C15"/>
    <w:rsid w:val="00A032D1"/>
    <w:rsid w:val="00A04D86"/>
    <w:rsid w:val="00A1322B"/>
    <w:rsid w:val="00A13F0C"/>
    <w:rsid w:val="00A15571"/>
    <w:rsid w:val="00A17419"/>
    <w:rsid w:val="00A179E6"/>
    <w:rsid w:val="00A17F8E"/>
    <w:rsid w:val="00A21A74"/>
    <w:rsid w:val="00A221CC"/>
    <w:rsid w:val="00A237DC"/>
    <w:rsid w:val="00A24026"/>
    <w:rsid w:val="00A30B51"/>
    <w:rsid w:val="00A30FB1"/>
    <w:rsid w:val="00A31F5B"/>
    <w:rsid w:val="00A32F44"/>
    <w:rsid w:val="00A34C62"/>
    <w:rsid w:val="00A34DD5"/>
    <w:rsid w:val="00A36C21"/>
    <w:rsid w:val="00A4294F"/>
    <w:rsid w:val="00A44213"/>
    <w:rsid w:val="00A472B3"/>
    <w:rsid w:val="00A530F5"/>
    <w:rsid w:val="00A549B8"/>
    <w:rsid w:val="00A5613A"/>
    <w:rsid w:val="00A567D9"/>
    <w:rsid w:val="00A57D93"/>
    <w:rsid w:val="00A63CDE"/>
    <w:rsid w:val="00A647C1"/>
    <w:rsid w:val="00A661EE"/>
    <w:rsid w:val="00A66E65"/>
    <w:rsid w:val="00A70857"/>
    <w:rsid w:val="00A70AB1"/>
    <w:rsid w:val="00A74A5F"/>
    <w:rsid w:val="00A83C0F"/>
    <w:rsid w:val="00A84D04"/>
    <w:rsid w:val="00A856D0"/>
    <w:rsid w:val="00A86D40"/>
    <w:rsid w:val="00A878A1"/>
    <w:rsid w:val="00A90C2C"/>
    <w:rsid w:val="00A91779"/>
    <w:rsid w:val="00A92BF6"/>
    <w:rsid w:val="00A94B7F"/>
    <w:rsid w:val="00A94CC0"/>
    <w:rsid w:val="00AA2F5B"/>
    <w:rsid w:val="00AA33A7"/>
    <w:rsid w:val="00AA602F"/>
    <w:rsid w:val="00AB2037"/>
    <w:rsid w:val="00AB49DD"/>
    <w:rsid w:val="00AB670C"/>
    <w:rsid w:val="00AB67E5"/>
    <w:rsid w:val="00AB6D35"/>
    <w:rsid w:val="00AB7155"/>
    <w:rsid w:val="00AC274A"/>
    <w:rsid w:val="00AC415C"/>
    <w:rsid w:val="00AD348C"/>
    <w:rsid w:val="00AD77A6"/>
    <w:rsid w:val="00AE0715"/>
    <w:rsid w:val="00AE177E"/>
    <w:rsid w:val="00AE26DA"/>
    <w:rsid w:val="00AE3194"/>
    <w:rsid w:val="00AF0F55"/>
    <w:rsid w:val="00AF1572"/>
    <w:rsid w:val="00AF3281"/>
    <w:rsid w:val="00AF5290"/>
    <w:rsid w:val="00AF7A70"/>
    <w:rsid w:val="00AF7E1C"/>
    <w:rsid w:val="00B01028"/>
    <w:rsid w:val="00B04051"/>
    <w:rsid w:val="00B05013"/>
    <w:rsid w:val="00B074EE"/>
    <w:rsid w:val="00B12D35"/>
    <w:rsid w:val="00B1368E"/>
    <w:rsid w:val="00B176BE"/>
    <w:rsid w:val="00B204F1"/>
    <w:rsid w:val="00B2690A"/>
    <w:rsid w:val="00B271A8"/>
    <w:rsid w:val="00B2764C"/>
    <w:rsid w:val="00B357A6"/>
    <w:rsid w:val="00B36BCF"/>
    <w:rsid w:val="00B37C92"/>
    <w:rsid w:val="00B37D04"/>
    <w:rsid w:val="00B37DFF"/>
    <w:rsid w:val="00B4154E"/>
    <w:rsid w:val="00B4202C"/>
    <w:rsid w:val="00B4362F"/>
    <w:rsid w:val="00B43A2C"/>
    <w:rsid w:val="00B43B7E"/>
    <w:rsid w:val="00B4715A"/>
    <w:rsid w:val="00B55E6A"/>
    <w:rsid w:val="00B60C33"/>
    <w:rsid w:val="00B62C6A"/>
    <w:rsid w:val="00B67880"/>
    <w:rsid w:val="00B7165F"/>
    <w:rsid w:val="00B71F6A"/>
    <w:rsid w:val="00B72AED"/>
    <w:rsid w:val="00B81A02"/>
    <w:rsid w:val="00B83D1A"/>
    <w:rsid w:val="00B84F63"/>
    <w:rsid w:val="00B86637"/>
    <w:rsid w:val="00B9487D"/>
    <w:rsid w:val="00B95FD3"/>
    <w:rsid w:val="00B96449"/>
    <w:rsid w:val="00BA00B7"/>
    <w:rsid w:val="00BA017B"/>
    <w:rsid w:val="00BA39F6"/>
    <w:rsid w:val="00BA3CB0"/>
    <w:rsid w:val="00BA487A"/>
    <w:rsid w:val="00BB4368"/>
    <w:rsid w:val="00BB6523"/>
    <w:rsid w:val="00BC0485"/>
    <w:rsid w:val="00BC062E"/>
    <w:rsid w:val="00BC0A40"/>
    <w:rsid w:val="00BC4609"/>
    <w:rsid w:val="00BC4D20"/>
    <w:rsid w:val="00BC6F09"/>
    <w:rsid w:val="00BC7BBF"/>
    <w:rsid w:val="00BC7C13"/>
    <w:rsid w:val="00BD2B8B"/>
    <w:rsid w:val="00BD3088"/>
    <w:rsid w:val="00BD4E05"/>
    <w:rsid w:val="00BD7792"/>
    <w:rsid w:val="00BD7F5C"/>
    <w:rsid w:val="00BE2021"/>
    <w:rsid w:val="00BE6F9D"/>
    <w:rsid w:val="00BF0184"/>
    <w:rsid w:val="00BF076A"/>
    <w:rsid w:val="00BF077C"/>
    <w:rsid w:val="00BF07D3"/>
    <w:rsid w:val="00C00DD3"/>
    <w:rsid w:val="00C02313"/>
    <w:rsid w:val="00C0732E"/>
    <w:rsid w:val="00C0788A"/>
    <w:rsid w:val="00C10384"/>
    <w:rsid w:val="00C1291F"/>
    <w:rsid w:val="00C14A55"/>
    <w:rsid w:val="00C206C1"/>
    <w:rsid w:val="00C216B4"/>
    <w:rsid w:val="00C21A5B"/>
    <w:rsid w:val="00C24B54"/>
    <w:rsid w:val="00C26C0A"/>
    <w:rsid w:val="00C30120"/>
    <w:rsid w:val="00C311BD"/>
    <w:rsid w:val="00C321A4"/>
    <w:rsid w:val="00C339B5"/>
    <w:rsid w:val="00C37499"/>
    <w:rsid w:val="00C40CA1"/>
    <w:rsid w:val="00C42EC3"/>
    <w:rsid w:val="00C4382D"/>
    <w:rsid w:val="00C43CE6"/>
    <w:rsid w:val="00C4400D"/>
    <w:rsid w:val="00C46A70"/>
    <w:rsid w:val="00C51470"/>
    <w:rsid w:val="00C51E76"/>
    <w:rsid w:val="00C52582"/>
    <w:rsid w:val="00C52830"/>
    <w:rsid w:val="00C54E31"/>
    <w:rsid w:val="00C5549A"/>
    <w:rsid w:val="00C63C0E"/>
    <w:rsid w:val="00C64DB6"/>
    <w:rsid w:val="00C65F5D"/>
    <w:rsid w:val="00C703C1"/>
    <w:rsid w:val="00C71973"/>
    <w:rsid w:val="00C71976"/>
    <w:rsid w:val="00C71F90"/>
    <w:rsid w:val="00C7369D"/>
    <w:rsid w:val="00C746B1"/>
    <w:rsid w:val="00C7549B"/>
    <w:rsid w:val="00C81B40"/>
    <w:rsid w:val="00C844D4"/>
    <w:rsid w:val="00C84DAA"/>
    <w:rsid w:val="00C867B3"/>
    <w:rsid w:val="00C921E3"/>
    <w:rsid w:val="00CA0255"/>
    <w:rsid w:val="00CA207D"/>
    <w:rsid w:val="00CA46FA"/>
    <w:rsid w:val="00CA711C"/>
    <w:rsid w:val="00CB0539"/>
    <w:rsid w:val="00CB106D"/>
    <w:rsid w:val="00CB156E"/>
    <w:rsid w:val="00CB2D10"/>
    <w:rsid w:val="00CB4C3C"/>
    <w:rsid w:val="00CB7EE8"/>
    <w:rsid w:val="00CC379E"/>
    <w:rsid w:val="00CD175A"/>
    <w:rsid w:val="00CD7D55"/>
    <w:rsid w:val="00CD7EE6"/>
    <w:rsid w:val="00CE1A6C"/>
    <w:rsid w:val="00CE514D"/>
    <w:rsid w:val="00CF2673"/>
    <w:rsid w:val="00CF28FD"/>
    <w:rsid w:val="00D0078F"/>
    <w:rsid w:val="00D026DB"/>
    <w:rsid w:val="00D02739"/>
    <w:rsid w:val="00D04A0E"/>
    <w:rsid w:val="00D05511"/>
    <w:rsid w:val="00D11477"/>
    <w:rsid w:val="00D124FB"/>
    <w:rsid w:val="00D2022D"/>
    <w:rsid w:val="00D21AB0"/>
    <w:rsid w:val="00D241BC"/>
    <w:rsid w:val="00D24714"/>
    <w:rsid w:val="00D24921"/>
    <w:rsid w:val="00D24AA2"/>
    <w:rsid w:val="00D26071"/>
    <w:rsid w:val="00D26730"/>
    <w:rsid w:val="00D26DD2"/>
    <w:rsid w:val="00D3035E"/>
    <w:rsid w:val="00D31693"/>
    <w:rsid w:val="00D32FE0"/>
    <w:rsid w:val="00D336A8"/>
    <w:rsid w:val="00D34043"/>
    <w:rsid w:val="00D345CC"/>
    <w:rsid w:val="00D355F9"/>
    <w:rsid w:val="00D359D3"/>
    <w:rsid w:val="00D35A52"/>
    <w:rsid w:val="00D36DB3"/>
    <w:rsid w:val="00D4184C"/>
    <w:rsid w:val="00D427B6"/>
    <w:rsid w:val="00D4502D"/>
    <w:rsid w:val="00D463CA"/>
    <w:rsid w:val="00D5168C"/>
    <w:rsid w:val="00D51C0B"/>
    <w:rsid w:val="00D539A5"/>
    <w:rsid w:val="00D54A52"/>
    <w:rsid w:val="00D57207"/>
    <w:rsid w:val="00D57923"/>
    <w:rsid w:val="00D600C2"/>
    <w:rsid w:val="00D61FC1"/>
    <w:rsid w:val="00D646C3"/>
    <w:rsid w:val="00D67FFE"/>
    <w:rsid w:val="00D76097"/>
    <w:rsid w:val="00D77881"/>
    <w:rsid w:val="00D8204D"/>
    <w:rsid w:val="00D83FD0"/>
    <w:rsid w:val="00D87E6C"/>
    <w:rsid w:val="00DA3A8F"/>
    <w:rsid w:val="00DA3FDB"/>
    <w:rsid w:val="00DA4313"/>
    <w:rsid w:val="00DA4F5F"/>
    <w:rsid w:val="00DA6E8B"/>
    <w:rsid w:val="00DB079E"/>
    <w:rsid w:val="00DB0AB9"/>
    <w:rsid w:val="00DB1FE7"/>
    <w:rsid w:val="00DB4D44"/>
    <w:rsid w:val="00DB609C"/>
    <w:rsid w:val="00DC0836"/>
    <w:rsid w:val="00DC23A1"/>
    <w:rsid w:val="00DC3953"/>
    <w:rsid w:val="00DC4255"/>
    <w:rsid w:val="00DC575E"/>
    <w:rsid w:val="00DC6B26"/>
    <w:rsid w:val="00DC7C3E"/>
    <w:rsid w:val="00DD28FB"/>
    <w:rsid w:val="00DE0CBE"/>
    <w:rsid w:val="00DE0FBD"/>
    <w:rsid w:val="00DE4CDE"/>
    <w:rsid w:val="00DE4FE0"/>
    <w:rsid w:val="00DE5027"/>
    <w:rsid w:val="00DE6154"/>
    <w:rsid w:val="00DE66EE"/>
    <w:rsid w:val="00DF49AB"/>
    <w:rsid w:val="00E00523"/>
    <w:rsid w:val="00E0451E"/>
    <w:rsid w:val="00E06F88"/>
    <w:rsid w:val="00E152A8"/>
    <w:rsid w:val="00E17715"/>
    <w:rsid w:val="00E21FD1"/>
    <w:rsid w:val="00E276F8"/>
    <w:rsid w:val="00E311A0"/>
    <w:rsid w:val="00E33834"/>
    <w:rsid w:val="00E33B39"/>
    <w:rsid w:val="00E33D5D"/>
    <w:rsid w:val="00E34795"/>
    <w:rsid w:val="00E35AD8"/>
    <w:rsid w:val="00E41EEC"/>
    <w:rsid w:val="00E421A3"/>
    <w:rsid w:val="00E42345"/>
    <w:rsid w:val="00E478F3"/>
    <w:rsid w:val="00E543DA"/>
    <w:rsid w:val="00E6118B"/>
    <w:rsid w:val="00E61253"/>
    <w:rsid w:val="00E613E6"/>
    <w:rsid w:val="00E64A61"/>
    <w:rsid w:val="00E71EDE"/>
    <w:rsid w:val="00E72858"/>
    <w:rsid w:val="00E73494"/>
    <w:rsid w:val="00E814F5"/>
    <w:rsid w:val="00E86DFD"/>
    <w:rsid w:val="00E93DC7"/>
    <w:rsid w:val="00E9446E"/>
    <w:rsid w:val="00E9658C"/>
    <w:rsid w:val="00EA147D"/>
    <w:rsid w:val="00EA398E"/>
    <w:rsid w:val="00EA544D"/>
    <w:rsid w:val="00EA73D7"/>
    <w:rsid w:val="00EB51B9"/>
    <w:rsid w:val="00EB7998"/>
    <w:rsid w:val="00EC1919"/>
    <w:rsid w:val="00EC1FB0"/>
    <w:rsid w:val="00EC236B"/>
    <w:rsid w:val="00ED1C01"/>
    <w:rsid w:val="00ED3D0B"/>
    <w:rsid w:val="00ED5E65"/>
    <w:rsid w:val="00ED6209"/>
    <w:rsid w:val="00ED7C60"/>
    <w:rsid w:val="00EE0161"/>
    <w:rsid w:val="00EE7BBE"/>
    <w:rsid w:val="00EF666F"/>
    <w:rsid w:val="00EF6E09"/>
    <w:rsid w:val="00F00744"/>
    <w:rsid w:val="00F04E4E"/>
    <w:rsid w:val="00F058A6"/>
    <w:rsid w:val="00F07F2D"/>
    <w:rsid w:val="00F12CA2"/>
    <w:rsid w:val="00F136DE"/>
    <w:rsid w:val="00F20E73"/>
    <w:rsid w:val="00F213C7"/>
    <w:rsid w:val="00F2305C"/>
    <w:rsid w:val="00F30D5F"/>
    <w:rsid w:val="00F34A82"/>
    <w:rsid w:val="00F4089C"/>
    <w:rsid w:val="00F40C8B"/>
    <w:rsid w:val="00F41349"/>
    <w:rsid w:val="00F4264E"/>
    <w:rsid w:val="00F4296C"/>
    <w:rsid w:val="00F438D4"/>
    <w:rsid w:val="00F44BEE"/>
    <w:rsid w:val="00F45558"/>
    <w:rsid w:val="00F46C41"/>
    <w:rsid w:val="00F51B5A"/>
    <w:rsid w:val="00F53E31"/>
    <w:rsid w:val="00F54CAF"/>
    <w:rsid w:val="00F55C44"/>
    <w:rsid w:val="00F600E1"/>
    <w:rsid w:val="00F64882"/>
    <w:rsid w:val="00F66733"/>
    <w:rsid w:val="00F73377"/>
    <w:rsid w:val="00F7376A"/>
    <w:rsid w:val="00F81005"/>
    <w:rsid w:val="00F81CF3"/>
    <w:rsid w:val="00F8251E"/>
    <w:rsid w:val="00F8264D"/>
    <w:rsid w:val="00F83FAE"/>
    <w:rsid w:val="00F856A7"/>
    <w:rsid w:val="00F92288"/>
    <w:rsid w:val="00F92765"/>
    <w:rsid w:val="00F94EF3"/>
    <w:rsid w:val="00F9733B"/>
    <w:rsid w:val="00FA0411"/>
    <w:rsid w:val="00FA292A"/>
    <w:rsid w:val="00FB1A8B"/>
    <w:rsid w:val="00FB5DE9"/>
    <w:rsid w:val="00FB6A91"/>
    <w:rsid w:val="00FC1ED1"/>
    <w:rsid w:val="00FC511D"/>
    <w:rsid w:val="00FC610F"/>
    <w:rsid w:val="00FD0627"/>
    <w:rsid w:val="00FD0BB3"/>
    <w:rsid w:val="00FD3114"/>
    <w:rsid w:val="00FD7E14"/>
    <w:rsid w:val="00FE45DC"/>
    <w:rsid w:val="00FF30FC"/>
    <w:rsid w:val="00FF5045"/>
    <w:rsid w:val="00FF5E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95">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BA39F6"/>
  </w:style>
  <w:style w:type="character" w:customStyle="1" w:styleId="eop">
    <w:name w:val="eop"/>
    <w:basedOn w:val="Fontepargpadro"/>
    <w:rsid w:val="00BA39F6"/>
  </w:style>
  <w:style w:type="paragraph" w:customStyle="1" w:styleId="paragraph">
    <w:name w:val="paragraph"/>
    <w:basedOn w:val="Normal"/>
    <w:rsid w:val="006E514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7B342D"/>
  </w:style>
  <w:style w:type="table" w:customStyle="1" w:styleId="ListaClara1">
    <w:name w:val="Lista Clara1"/>
    <w:basedOn w:val="Tabelanormal"/>
    <w:uiPriority w:val="61"/>
    <w:rsid w:val="00C63C0E"/>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r="http://schemas.openxmlformats.org/officeDocument/2006/relationships" xmlns:w="http://schemas.openxmlformats.org/wordprocessingml/2006/main">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30707675">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45657210">
      <w:bodyDiv w:val="1"/>
      <w:marLeft w:val="0"/>
      <w:marRight w:val="0"/>
      <w:marTop w:val="0"/>
      <w:marBottom w:val="0"/>
      <w:divBdr>
        <w:top w:val="none" w:sz="0" w:space="0" w:color="auto"/>
        <w:left w:val="none" w:sz="0" w:space="0" w:color="auto"/>
        <w:bottom w:val="none" w:sz="0" w:space="0" w:color="auto"/>
        <w:right w:val="none" w:sz="0" w:space="0" w:color="auto"/>
      </w:divBdr>
      <w:divsChild>
        <w:div w:id="1498885055">
          <w:marLeft w:val="0"/>
          <w:marRight w:val="0"/>
          <w:marTop w:val="0"/>
          <w:marBottom w:val="0"/>
          <w:divBdr>
            <w:top w:val="none" w:sz="0" w:space="0" w:color="auto"/>
            <w:left w:val="none" w:sz="0" w:space="0" w:color="auto"/>
            <w:bottom w:val="none" w:sz="0" w:space="0" w:color="auto"/>
            <w:right w:val="none" w:sz="0" w:space="0" w:color="auto"/>
          </w:divBdr>
        </w:div>
        <w:div w:id="1631663422">
          <w:marLeft w:val="0"/>
          <w:marRight w:val="0"/>
          <w:marTop w:val="0"/>
          <w:marBottom w:val="0"/>
          <w:divBdr>
            <w:top w:val="none" w:sz="0" w:space="0" w:color="auto"/>
            <w:left w:val="none" w:sz="0" w:space="0" w:color="auto"/>
            <w:bottom w:val="none" w:sz="0" w:space="0" w:color="auto"/>
            <w:right w:val="none" w:sz="0" w:space="0" w:color="auto"/>
          </w:divBdr>
        </w:div>
        <w:div w:id="711811672">
          <w:marLeft w:val="0"/>
          <w:marRight w:val="0"/>
          <w:marTop w:val="0"/>
          <w:marBottom w:val="0"/>
          <w:divBdr>
            <w:top w:val="none" w:sz="0" w:space="0" w:color="auto"/>
            <w:left w:val="none" w:sz="0" w:space="0" w:color="auto"/>
            <w:bottom w:val="none" w:sz="0" w:space="0" w:color="auto"/>
            <w:right w:val="none" w:sz="0" w:space="0" w:color="auto"/>
          </w:divBdr>
        </w:div>
        <w:div w:id="1701592111">
          <w:marLeft w:val="0"/>
          <w:marRight w:val="0"/>
          <w:marTop w:val="0"/>
          <w:marBottom w:val="0"/>
          <w:divBdr>
            <w:top w:val="none" w:sz="0" w:space="0" w:color="auto"/>
            <w:left w:val="none" w:sz="0" w:space="0" w:color="auto"/>
            <w:bottom w:val="none" w:sz="0" w:space="0" w:color="auto"/>
            <w:right w:val="none" w:sz="0" w:space="0" w:color="auto"/>
          </w:divBdr>
        </w:div>
        <w:div w:id="1940748635">
          <w:marLeft w:val="0"/>
          <w:marRight w:val="0"/>
          <w:marTop w:val="0"/>
          <w:marBottom w:val="0"/>
          <w:divBdr>
            <w:top w:val="none" w:sz="0" w:space="0" w:color="auto"/>
            <w:left w:val="none" w:sz="0" w:space="0" w:color="auto"/>
            <w:bottom w:val="none" w:sz="0" w:space="0" w:color="auto"/>
            <w:right w:val="none" w:sz="0" w:space="0" w:color="auto"/>
          </w:divBdr>
        </w:div>
        <w:div w:id="1087537042">
          <w:marLeft w:val="0"/>
          <w:marRight w:val="0"/>
          <w:marTop w:val="0"/>
          <w:marBottom w:val="0"/>
          <w:divBdr>
            <w:top w:val="none" w:sz="0" w:space="0" w:color="auto"/>
            <w:left w:val="none" w:sz="0" w:space="0" w:color="auto"/>
            <w:bottom w:val="none" w:sz="0" w:space="0" w:color="auto"/>
            <w:right w:val="none" w:sz="0" w:space="0" w:color="auto"/>
          </w:divBdr>
        </w:div>
        <w:div w:id="1087650048">
          <w:marLeft w:val="0"/>
          <w:marRight w:val="0"/>
          <w:marTop w:val="0"/>
          <w:marBottom w:val="0"/>
          <w:divBdr>
            <w:top w:val="none" w:sz="0" w:space="0" w:color="auto"/>
            <w:left w:val="none" w:sz="0" w:space="0" w:color="auto"/>
            <w:bottom w:val="none" w:sz="0" w:space="0" w:color="auto"/>
            <w:right w:val="none" w:sz="0" w:space="0" w:color="auto"/>
          </w:divBdr>
        </w:div>
        <w:div w:id="1146816908">
          <w:marLeft w:val="0"/>
          <w:marRight w:val="0"/>
          <w:marTop w:val="0"/>
          <w:marBottom w:val="0"/>
          <w:divBdr>
            <w:top w:val="none" w:sz="0" w:space="0" w:color="auto"/>
            <w:left w:val="none" w:sz="0" w:space="0" w:color="auto"/>
            <w:bottom w:val="none" w:sz="0" w:space="0" w:color="auto"/>
            <w:right w:val="none" w:sz="0" w:space="0" w:color="auto"/>
          </w:divBdr>
        </w:div>
        <w:div w:id="1083336029">
          <w:marLeft w:val="0"/>
          <w:marRight w:val="0"/>
          <w:marTop w:val="0"/>
          <w:marBottom w:val="0"/>
          <w:divBdr>
            <w:top w:val="none" w:sz="0" w:space="0" w:color="auto"/>
            <w:left w:val="none" w:sz="0" w:space="0" w:color="auto"/>
            <w:bottom w:val="none" w:sz="0" w:space="0" w:color="auto"/>
            <w:right w:val="none" w:sz="0" w:space="0" w:color="auto"/>
          </w:divBdr>
        </w:div>
        <w:div w:id="1015034121">
          <w:marLeft w:val="0"/>
          <w:marRight w:val="0"/>
          <w:marTop w:val="0"/>
          <w:marBottom w:val="0"/>
          <w:divBdr>
            <w:top w:val="none" w:sz="0" w:space="0" w:color="auto"/>
            <w:left w:val="none" w:sz="0" w:space="0" w:color="auto"/>
            <w:bottom w:val="none" w:sz="0" w:space="0" w:color="auto"/>
            <w:right w:val="none" w:sz="0" w:space="0" w:color="auto"/>
          </w:divBdr>
        </w:div>
        <w:div w:id="826942609">
          <w:marLeft w:val="0"/>
          <w:marRight w:val="0"/>
          <w:marTop w:val="0"/>
          <w:marBottom w:val="0"/>
          <w:divBdr>
            <w:top w:val="none" w:sz="0" w:space="0" w:color="auto"/>
            <w:left w:val="none" w:sz="0" w:space="0" w:color="auto"/>
            <w:bottom w:val="none" w:sz="0" w:space="0" w:color="auto"/>
            <w:right w:val="none" w:sz="0" w:space="0" w:color="auto"/>
          </w:divBdr>
        </w:div>
        <w:div w:id="1631860961">
          <w:marLeft w:val="0"/>
          <w:marRight w:val="0"/>
          <w:marTop w:val="0"/>
          <w:marBottom w:val="0"/>
          <w:divBdr>
            <w:top w:val="none" w:sz="0" w:space="0" w:color="auto"/>
            <w:left w:val="none" w:sz="0" w:space="0" w:color="auto"/>
            <w:bottom w:val="none" w:sz="0" w:space="0" w:color="auto"/>
            <w:right w:val="none" w:sz="0" w:space="0" w:color="auto"/>
          </w:divBdr>
        </w:div>
        <w:div w:id="768425565">
          <w:marLeft w:val="0"/>
          <w:marRight w:val="0"/>
          <w:marTop w:val="0"/>
          <w:marBottom w:val="0"/>
          <w:divBdr>
            <w:top w:val="none" w:sz="0" w:space="0" w:color="auto"/>
            <w:left w:val="none" w:sz="0" w:space="0" w:color="auto"/>
            <w:bottom w:val="none" w:sz="0" w:space="0" w:color="auto"/>
            <w:right w:val="none" w:sz="0" w:space="0" w:color="auto"/>
          </w:divBdr>
        </w:div>
      </w:divsChild>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953824525">
      <w:bodyDiv w:val="1"/>
      <w:marLeft w:val="0"/>
      <w:marRight w:val="0"/>
      <w:marTop w:val="0"/>
      <w:marBottom w:val="0"/>
      <w:divBdr>
        <w:top w:val="none" w:sz="0" w:space="0" w:color="auto"/>
        <w:left w:val="none" w:sz="0" w:space="0" w:color="auto"/>
        <w:bottom w:val="none" w:sz="0" w:space="0" w:color="auto"/>
        <w:right w:val="none" w:sz="0" w:space="0" w:color="auto"/>
      </w:divBdr>
      <w:divsChild>
        <w:div w:id="567348268">
          <w:marLeft w:val="0"/>
          <w:marRight w:val="0"/>
          <w:marTop w:val="0"/>
          <w:marBottom w:val="0"/>
          <w:divBdr>
            <w:top w:val="none" w:sz="0" w:space="0" w:color="auto"/>
            <w:left w:val="none" w:sz="0" w:space="0" w:color="auto"/>
            <w:bottom w:val="none" w:sz="0" w:space="0" w:color="auto"/>
            <w:right w:val="none" w:sz="0" w:space="0" w:color="auto"/>
          </w:divBdr>
        </w:div>
        <w:div w:id="1989748934">
          <w:marLeft w:val="0"/>
          <w:marRight w:val="0"/>
          <w:marTop w:val="0"/>
          <w:marBottom w:val="0"/>
          <w:divBdr>
            <w:top w:val="none" w:sz="0" w:space="0" w:color="auto"/>
            <w:left w:val="none" w:sz="0" w:space="0" w:color="auto"/>
            <w:bottom w:val="none" w:sz="0" w:space="0" w:color="auto"/>
            <w:right w:val="none" w:sz="0" w:space="0" w:color="auto"/>
          </w:divBdr>
        </w:div>
        <w:div w:id="1301767370">
          <w:marLeft w:val="0"/>
          <w:marRight w:val="0"/>
          <w:marTop w:val="0"/>
          <w:marBottom w:val="0"/>
          <w:divBdr>
            <w:top w:val="none" w:sz="0" w:space="0" w:color="auto"/>
            <w:left w:val="none" w:sz="0" w:space="0" w:color="auto"/>
            <w:bottom w:val="none" w:sz="0" w:space="0" w:color="auto"/>
            <w:right w:val="none" w:sz="0" w:space="0" w:color="auto"/>
          </w:divBdr>
        </w:div>
        <w:div w:id="823592460">
          <w:marLeft w:val="0"/>
          <w:marRight w:val="0"/>
          <w:marTop w:val="0"/>
          <w:marBottom w:val="0"/>
          <w:divBdr>
            <w:top w:val="none" w:sz="0" w:space="0" w:color="auto"/>
            <w:left w:val="none" w:sz="0" w:space="0" w:color="auto"/>
            <w:bottom w:val="none" w:sz="0" w:space="0" w:color="auto"/>
            <w:right w:val="none" w:sz="0" w:space="0" w:color="auto"/>
          </w:divBdr>
        </w:div>
        <w:div w:id="263611508">
          <w:marLeft w:val="0"/>
          <w:marRight w:val="0"/>
          <w:marTop w:val="0"/>
          <w:marBottom w:val="0"/>
          <w:divBdr>
            <w:top w:val="none" w:sz="0" w:space="0" w:color="auto"/>
            <w:left w:val="none" w:sz="0" w:space="0" w:color="auto"/>
            <w:bottom w:val="none" w:sz="0" w:space="0" w:color="auto"/>
            <w:right w:val="none" w:sz="0" w:space="0" w:color="auto"/>
          </w:divBdr>
        </w:div>
        <w:div w:id="1752964876">
          <w:marLeft w:val="0"/>
          <w:marRight w:val="0"/>
          <w:marTop w:val="0"/>
          <w:marBottom w:val="0"/>
          <w:divBdr>
            <w:top w:val="none" w:sz="0" w:space="0" w:color="auto"/>
            <w:left w:val="none" w:sz="0" w:space="0" w:color="auto"/>
            <w:bottom w:val="none" w:sz="0" w:space="0" w:color="auto"/>
            <w:right w:val="none" w:sz="0" w:space="0" w:color="auto"/>
          </w:divBdr>
        </w:div>
        <w:div w:id="711805235">
          <w:marLeft w:val="0"/>
          <w:marRight w:val="0"/>
          <w:marTop w:val="0"/>
          <w:marBottom w:val="0"/>
          <w:divBdr>
            <w:top w:val="none" w:sz="0" w:space="0" w:color="auto"/>
            <w:left w:val="none" w:sz="0" w:space="0" w:color="auto"/>
            <w:bottom w:val="none" w:sz="0" w:space="0" w:color="auto"/>
            <w:right w:val="none" w:sz="0" w:space="0" w:color="auto"/>
          </w:divBdr>
        </w:div>
      </w:divsChild>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45065182">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nfe@sefaz.r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4B258-A25F-46AC-AD34-2B5551013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4306</Words>
  <Characters>23255</Characters>
  <Application>Microsoft Office Word</Application>
  <DocSecurity>0</DocSecurity>
  <Lines>193</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xpadmin</cp:lastModifiedBy>
  <cp:revision>3</cp:revision>
  <cp:lastPrinted>2024-03-18T20:01:00Z</cp:lastPrinted>
  <dcterms:created xsi:type="dcterms:W3CDTF">2024-07-23T19:02:00Z</dcterms:created>
  <dcterms:modified xsi:type="dcterms:W3CDTF">2024-08-12T18:58:00Z</dcterms:modified>
</cp:coreProperties>
</file>