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4E421" w14:textId="77777777" w:rsidR="006A45D7" w:rsidRDefault="00B92BC8">
      <w:pPr>
        <w:widowControl w:val="0"/>
        <w:autoSpaceDE w:val="0"/>
        <w:autoSpaceDN w:val="0"/>
        <w:adjustRightInd w:val="0"/>
        <w:spacing w:before="120" w:after="120" w:line="360" w:lineRule="auto"/>
        <w:jc w:val="center"/>
        <w:rPr>
          <w:rFonts w:ascii="Calibri" w:hAnsi="Calibri" w:cs="Calibri"/>
          <w:b/>
          <w:bCs/>
        </w:rPr>
      </w:pPr>
      <w:r>
        <w:rPr>
          <w:rFonts w:ascii="Calibri" w:hAnsi="Calibri" w:cs="Calibri"/>
          <w:b/>
          <w:bCs/>
        </w:rPr>
        <w:t>TERMO DE REFERÊNCIA –</w:t>
      </w:r>
      <w:r w:rsidR="00FD6175">
        <w:rPr>
          <w:rFonts w:ascii="Calibri" w:hAnsi="Calibri" w:cs="Calibri"/>
          <w:b/>
          <w:bCs/>
        </w:rPr>
        <w:t xml:space="preserve"> </w:t>
      </w:r>
      <w:r>
        <w:rPr>
          <w:rFonts w:ascii="Calibri" w:hAnsi="Calibri" w:cs="Calibri"/>
          <w:b/>
          <w:bCs/>
        </w:rPr>
        <w:t>REGISTRO DE PREÇOS</w:t>
      </w:r>
      <w:r w:rsidR="00893C07">
        <w:rPr>
          <w:rFonts w:ascii="Calibri" w:hAnsi="Calibri" w:cs="Calibri"/>
          <w:b/>
          <w:bCs/>
        </w:rPr>
        <w:t xml:space="preserve"> </w:t>
      </w:r>
      <w:r w:rsidR="00893C07" w:rsidRPr="00FD6175">
        <w:rPr>
          <w:rFonts w:ascii="Calibri" w:hAnsi="Calibri" w:cs="Calibri"/>
          <w:b/>
          <w:bCs/>
        </w:rPr>
        <w:t>DE BENS</w:t>
      </w:r>
    </w:p>
    <w:p w14:paraId="3A14E433" w14:textId="77777777" w:rsidR="00893C07" w:rsidRDefault="00893C07" w:rsidP="00893C07">
      <w:pPr>
        <w:tabs>
          <w:tab w:val="left" w:pos="2607"/>
        </w:tabs>
        <w:spacing w:after="0" w:line="240" w:lineRule="auto"/>
        <w:jc w:val="both"/>
        <w:rPr>
          <w:b/>
          <w:bCs/>
          <w:i/>
          <w:color w:val="4F81BD" w:themeColor="accent1"/>
        </w:rPr>
      </w:pPr>
    </w:p>
    <w:p w14:paraId="3A14E435" w14:textId="77777777" w:rsidR="006A45D7" w:rsidRDefault="00B92BC8">
      <w:pPr>
        <w:widowControl w:val="0"/>
        <w:autoSpaceDE w:val="0"/>
        <w:autoSpaceDN w:val="0"/>
        <w:adjustRightInd w:val="0"/>
        <w:spacing w:before="120" w:after="120" w:line="360" w:lineRule="auto"/>
        <w:jc w:val="both"/>
        <w:rPr>
          <w:rFonts w:ascii="Calibri" w:hAnsi="Calibri" w:cs="Calibri"/>
          <w:b/>
          <w:bCs/>
        </w:rPr>
      </w:pPr>
      <w:r>
        <w:rPr>
          <w:rFonts w:ascii="Calibri" w:hAnsi="Calibri" w:cs="Calibri"/>
          <w:b/>
          <w:bCs/>
        </w:rPr>
        <w:t xml:space="preserve">1. OBJETO </w:t>
      </w:r>
    </w:p>
    <w:p w14:paraId="3A14E436" w14:textId="77777777" w:rsidR="006A45D7" w:rsidRDefault="006A45D7">
      <w:pPr>
        <w:widowControl w:val="0"/>
        <w:autoSpaceDE w:val="0"/>
        <w:autoSpaceDN w:val="0"/>
        <w:adjustRightInd w:val="0"/>
        <w:spacing w:before="120" w:after="120" w:line="360" w:lineRule="auto"/>
        <w:jc w:val="both"/>
        <w:rPr>
          <w:rFonts w:ascii="Calibri" w:hAnsi="Calibri" w:cs="Calibri"/>
          <w:b/>
          <w:bCs/>
        </w:rPr>
      </w:pPr>
    </w:p>
    <w:p w14:paraId="3787148E"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b/>
          <w:bCs/>
        </w:rPr>
        <w:t>OBJETO </w:t>
      </w:r>
      <w:r w:rsidRPr="00C641A2">
        <w:rPr>
          <w:rFonts w:ascii="Calibri" w:hAnsi="Calibri" w:cs="Calibri"/>
        </w:rPr>
        <w:t> </w:t>
      </w:r>
    </w:p>
    <w:p w14:paraId="542C6859"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Formação de Sistema de Registro de Preços para eventual aquisição de: </w:t>
      </w:r>
    </w:p>
    <w:p w14:paraId="46ABF33A"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tbl>
      <w:tblPr>
        <w:tblW w:w="0" w:type="dxa"/>
        <w:tblInd w:w="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5"/>
        <w:gridCol w:w="5940"/>
        <w:gridCol w:w="795"/>
        <w:gridCol w:w="990"/>
      </w:tblGrid>
      <w:tr w:rsidR="00C641A2" w:rsidRPr="00C641A2" w14:paraId="445BC5EA" w14:textId="77777777" w:rsidTr="00C641A2">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4D9ECA31" w14:textId="3BFEA5AF"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ITEM</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5FBF96A3" w14:textId="72CB212B"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DESCRIÇÃO</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402C713" w14:textId="75C4562B"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UNID.</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099C1845" w14:textId="082AB107" w:rsidR="00C641A2" w:rsidRPr="00C641A2" w:rsidRDefault="00C641A2" w:rsidP="004C2101">
            <w:pPr>
              <w:widowControl w:val="0"/>
              <w:autoSpaceDE w:val="0"/>
              <w:autoSpaceDN w:val="0"/>
              <w:adjustRightInd w:val="0"/>
              <w:spacing w:before="120" w:after="120" w:line="360" w:lineRule="auto"/>
              <w:ind w:right="45"/>
              <w:jc w:val="center"/>
              <w:rPr>
                <w:rFonts w:ascii="Calibri" w:hAnsi="Calibri" w:cs="Calibri"/>
              </w:rPr>
            </w:pPr>
            <w:r w:rsidRPr="00C641A2">
              <w:rPr>
                <w:rFonts w:ascii="Calibri" w:hAnsi="Calibri" w:cs="Calibri"/>
              </w:rPr>
              <w:t>QUANT.</w:t>
            </w:r>
          </w:p>
        </w:tc>
      </w:tr>
      <w:tr w:rsidR="00C641A2" w:rsidRPr="00C641A2" w14:paraId="48A3C659" w14:textId="77777777" w:rsidTr="00C641A2">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0FC47A5A" w14:textId="3326F4FB"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1</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7F968816"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xml:space="preserve">TV LED de 55 polegadas do tipo </w:t>
            </w:r>
            <w:proofErr w:type="spellStart"/>
            <w:r w:rsidRPr="00C641A2">
              <w:rPr>
                <w:rFonts w:ascii="Calibri" w:hAnsi="Calibri" w:cs="Calibri"/>
              </w:rPr>
              <w:t>Smart</w:t>
            </w:r>
            <w:proofErr w:type="spellEnd"/>
            <w:r w:rsidRPr="00C641A2">
              <w:rPr>
                <w:rFonts w:ascii="Calibri" w:hAnsi="Calibri" w:cs="Calibri"/>
              </w:rPr>
              <w:t xml:space="preserve"> TV com resolução UHD 4K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CEFB970" w14:textId="68D60154"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Un.</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3A9EADC" w14:textId="77777777" w:rsidR="00C641A2" w:rsidRPr="00C641A2" w:rsidRDefault="00C641A2" w:rsidP="004C2101">
            <w:pPr>
              <w:widowControl w:val="0"/>
              <w:autoSpaceDE w:val="0"/>
              <w:autoSpaceDN w:val="0"/>
              <w:adjustRightInd w:val="0"/>
              <w:spacing w:before="120" w:after="120" w:line="360" w:lineRule="auto"/>
              <w:ind w:right="162"/>
              <w:jc w:val="right"/>
              <w:rPr>
                <w:rFonts w:ascii="Calibri" w:hAnsi="Calibri" w:cs="Calibri"/>
              </w:rPr>
            </w:pPr>
            <w:r w:rsidRPr="00C641A2">
              <w:rPr>
                <w:rFonts w:ascii="Calibri" w:hAnsi="Calibri" w:cs="Calibri"/>
              </w:rPr>
              <w:t>70 </w:t>
            </w:r>
          </w:p>
        </w:tc>
      </w:tr>
      <w:tr w:rsidR="00C641A2" w:rsidRPr="00C641A2" w14:paraId="3E936C48" w14:textId="77777777" w:rsidTr="00C641A2">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4DFD28A9" w14:textId="789102D1"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2</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040DBD8E"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Suporte de TV do tipo pedestal com bandeja e rodízios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E2DA21E" w14:textId="74FDDEA9"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Un.</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7B10ED8" w14:textId="77777777" w:rsidR="00C641A2" w:rsidRPr="00C641A2" w:rsidRDefault="00C641A2" w:rsidP="004C2101">
            <w:pPr>
              <w:widowControl w:val="0"/>
              <w:autoSpaceDE w:val="0"/>
              <w:autoSpaceDN w:val="0"/>
              <w:adjustRightInd w:val="0"/>
              <w:spacing w:before="120" w:after="120" w:line="360" w:lineRule="auto"/>
              <w:ind w:right="162"/>
              <w:jc w:val="right"/>
              <w:rPr>
                <w:rFonts w:ascii="Calibri" w:hAnsi="Calibri" w:cs="Calibri"/>
              </w:rPr>
            </w:pPr>
            <w:r w:rsidRPr="00C641A2">
              <w:rPr>
                <w:rFonts w:ascii="Calibri" w:hAnsi="Calibri" w:cs="Calibri"/>
              </w:rPr>
              <w:t>70 </w:t>
            </w:r>
          </w:p>
        </w:tc>
      </w:tr>
      <w:tr w:rsidR="00C641A2" w:rsidRPr="00C641A2" w14:paraId="61B802B7" w14:textId="77777777" w:rsidTr="00C641A2">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38ADCAA4" w14:textId="6E26109F"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3</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7E43D02A"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xml:space="preserve">TV LED de 85 polegadas do tipo </w:t>
            </w:r>
            <w:proofErr w:type="spellStart"/>
            <w:r w:rsidRPr="00C641A2">
              <w:rPr>
                <w:rFonts w:ascii="Calibri" w:hAnsi="Calibri" w:cs="Calibri"/>
              </w:rPr>
              <w:t>Smart</w:t>
            </w:r>
            <w:proofErr w:type="spellEnd"/>
            <w:r w:rsidRPr="00C641A2">
              <w:rPr>
                <w:rFonts w:ascii="Calibri" w:hAnsi="Calibri" w:cs="Calibri"/>
              </w:rPr>
              <w:t xml:space="preserve"> TV com resolução UHD 4K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A95CC41" w14:textId="4A53EFDB"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Un.</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FC989CB" w14:textId="77777777" w:rsidR="00C641A2" w:rsidRPr="00C641A2" w:rsidRDefault="00C641A2" w:rsidP="004C2101">
            <w:pPr>
              <w:widowControl w:val="0"/>
              <w:autoSpaceDE w:val="0"/>
              <w:autoSpaceDN w:val="0"/>
              <w:adjustRightInd w:val="0"/>
              <w:spacing w:before="120" w:after="120" w:line="360" w:lineRule="auto"/>
              <w:ind w:right="162"/>
              <w:jc w:val="right"/>
              <w:rPr>
                <w:rFonts w:ascii="Calibri" w:hAnsi="Calibri" w:cs="Calibri"/>
              </w:rPr>
            </w:pPr>
            <w:r w:rsidRPr="00C641A2">
              <w:rPr>
                <w:rFonts w:ascii="Calibri" w:hAnsi="Calibri" w:cs="Calibri"/>
              </w:rPr>
              <w:t>5 </w:t>
            </w:r>
          </w:p>
        </w:tc>
      </w:tr>
      <w:tr w:rsidR="00C641A2" w:rsidRPr="00C641A2" w14:paraId="128678D9" w14:textId="77777777" w:rsidTr="00C641A2">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6B4D1BBE" w14:textId="455897FA"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4</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082E2C22"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Sistema de Videoconferência para salas de até 20 pessoas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E5FBB3D" w14:textId="11258525" w:rsidR="00C641A2" w:rsidRPr="00C641A2" w:rsidRDefault="00C641A2" w:rsidP="0035739D">
            <w:pPr>
              <w:widowControl w:val="0"/>
              <w:autoSpaceDE w:val="0"/>
              <w:autoSpaceDN w:val="0"/>
              <w:adjustRightInd w:val="0"/>
              <w:spacing w:before="120" w:after="120" w:line="360" w:lineRule="auto"/>
              <w:jc w:val="center"/>
              <w:rPr>
                <w:rFonts w:ascii="Calibri" w:hAnsi="Calibri" w:cs="Calibri"/>
              </w:rPr>
            </w:pPr>
            <w:r w:rsidRPr="00C641A2">
              <w:rPr>
                <w:rFonts w:ascii="Calibri" w:hAnsi="Calibri" w:cs="Calibri"/>
              </w:rPr>
              <w:t>Un.</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99EF769" w14:textId="77777777" w:rsidR="00C641A2" w:rsidRPr="00C641A2" w:rsidRDefault="00C641A2" w:rsidP="004C2101">
            <w:pPr>
              <w:widowControl w:val="0"/>
              <w:autoSpaceDE w:val="0"/>
              <w:autoSpaceDN w:val="0"/>
              <w:adjustRightInd w:val="0"/>
              <w:spacing w:before="120" w:after="120" w:line="360" w:lineRule="auto"/>
              <w:ind w:right="162"/>
              <w:jc w:val="right"/>
              <w:rPr>
                <w:rFonts w:ascii="Calibri" w:hAnsi="Calibri" w:cs="Calibri"/>
              </w:rPr>
            </w:pPr>
            <w:r w:rsidRPr="00C641A2">
              <w:rPr>
                <w:rFonts w:ascii="Calibri" w:hAnsi="Calibri" w:cs="Calibri"/>
              </w:rPr>
              <w:t>5 </w:t>
            </w:r>
          </w:p>
        </w:tc>
      </w:tr>
    </w:tbl>
    <w:p w14:paraId="4BD6E06B"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14:paraId="0D6C3C92"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1.2 O objeto da contratação caracteriza-se como: </w:t>
      </w:r>
    </w:p>
    <w:p w14:paraId="0C5C5C66" w14:textId="222E5431"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60B51788" wp14:editId="1844CB0C">
            <wp:extent cx="114300" cy="114300"/>
            <wp:effectExtent l="0" t="0" r="0" b="0"/>
            <wp:docPr id="1720308874" name="Imagem 10"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C641A2">
        <w:rPr>
          <w:rFonts w:ascii="Calibri" w:hAnsi="Calibri" w:cs="Calibri"/>
        </w:rPr>
        <w:t>comum (aquele cujo padrões de desempenho e qualidade pode ser objetivamente definido no termo de referência, por meio de especificações usuais de mercado – art. 6º, XIII, da Lei 14.133/2021); </w:t>
      </w:r>
    </w:p>
    <w:p w14:paraId="4E5160BD" w14:textId="0D55B061"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1E549D71" wp14:editId="5AAF2CC7">
            <wp:extent cx="114300" cy="114300"/>
            <wp:effectExtent l="0" t="0" r="0" b="0"/>
            <wp:docPr id="76397634" name="Imagem 9"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C641A2">
        <w:rPr>
          <w:rFonts w:ascii="Calibri" w:hAnsi="Calibri" w:cs="Calibri"/>
        </w:rPr>
        <w:t>especial (aquele que, por sua alta heterogeneidade ou complexidade, não pode ser considerado comum, nos termos do conceito acima – art. 6º, XIV da Lei 14.133/2021). </w:t>
      </w:r>
    </w:p>
    <w:p w14:paraId="22F90888"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14:paraId="46C90307"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1.3 Os bens a serem adquiridos são:  </w:t>
      </w:r>
    </w:p>
    <w:p w14:paraId="2885F12C" w14:textId="0996B1A6"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2F28B425" wp14:editId="22E36B43">
            <wp:extent cx="114300" cy="114300"/>
            <wp:effectExtent l="0" t="0" r="0" b="0"/>
            <wp:docPr id="490775274" name="Imagem 8"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C641A2">
        <w:rPr>
          <w:rFonts w:ascii="Calibri" w:hAnsi="Calibri" w:cs="Calibri"/>
        </w:rPr>
        <w:t>Itens de patrimônio </w:t>
      </w:r>
    </w:p>
    <w:p w14:paraId="3581DF5B" w14:textId="6685364A"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4793BCD8" wp14:editId="2D105477">
            <wp:extent cx="114300" cy="114300"/>
            <wp:effectExtent l="0" t="0" r="0" b="0"/>
            <wp:docPr id="1120405721" name="Imagem 7"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C641A2">
        <w:rPr>
          <w:rFonts w:ascii="Calibri" w:hAnsi="Calibri" w:cs="Calibri"/>
        </w:rPr>
        <w:t>Itens de consumo </w:t>
      </w:r>
    </w:p>
    <w:p w14:paraId="52626CA4" w14:textId="658F98AB"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09C0764D" wp14:editId="5300ECF7">
            <wp:extent cx="114300" cy="114300"/>
            <wp:effectExtent l="0" t="0" r="0" b="0"/>
            <wp:docPr id="1008539108" name="Imagem 6"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C641A2">
        <w:rPr>
          <w:rFonts w:ascii="Calibri" w:hAnsi="Calibri" w:cs="Calibri"/>
        </w:rPr>
        <w:t>Patrimônio e Consumo </w:t>
      </w:r>
    </w:p>
    <w:p w14:paraId="24EEAD77"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lastRenderedPageBreak/>
        <w:t> </w:t>
      </w:r>
    </w:p>
    <w:p w14:paraId="7381788E"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b/>
          <w:bCs/>
        </w:rPr>
        <w:t>2. FUNDAMENTAÇÃO DA CONTRATAÇÃO</w:t>
      </w:r>
      <w:r w:rsidRPr="00C641A2">
        <w:rPr>
          <w:rFonts w:ascii="Calibri" w:hAnsi="Calibri" w:cs="Calibri"/>
        </w:rPr>
        <w:t> </w:t>
      </w:r>
    </w:p>
    <w:p w14:paraId="48FAE6FB"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14:paraId="5C7C0DB6" w14:textId="72E9AE79"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2.1 </w:t>
      </w:r>
      <w:r w:rsidRPr="00C641A2">
        <w:rPr>
          <w:rFonts w:ascii="Calibri" w:hAnsi="Calibri" w:cs="Calibri"/>
        </w:rPr>
        <w:t>Considerando que o Ministério Público do Rio Grande do Sul (MPRS) está instalado em cerca de 200 prédios, distribuídos em 165 municípios do Rio Grande do Sul. </w:t>
      </w:r>
    </w:p>
    <w:p w14:paraId="1E26F9DA"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Considerando que, com o avanço tecnológico, as apresentações em formato de vídeo e áudio se tornaram um dos principais meio de disseminação de conteúdos da instituição, estando presentes em uma série de atividades: </w:t>
      </w:r>
    </w:p>
    <w:p w14:paraId="584BE7E7"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w:t>
      </w:r>
      <w:r w:rsidRPr="00C641A2">
        <w:rPr>
          <w:rFonts w:ascii="Calibri" w:hAnsi="Calibri" w:cs="Calibri"/>
        </w:rPr>
        <w:tab/>
        <w:t>Atuação de promotores em júris. </w:t>
      </w:r>
    </w:p>
    <w:p w14:paraId="730C5C3C"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w:t>
      </w:r>
      <w:r w:rsidRPr="00C641A2">
        <w:rPr>
          <w:rFonts w:ascii="Calibri" w:hAnsi="Calibri" w:cs="Calibri"/>
        </w:rPr>
        <w:tab/>
        <w:t>Reuniões virtuais. </w:t>
      </w:r>
    </w:p>
    <w:p w14:paraId="3C3B6966"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w:t>
      </w:r>
      <w:r w:rsidRPr="00C641A2">
        <w:rPr>
          <w:rFonts w:ascii="Calibri" w:hAnsi="Calibri" w:cs="Calibri"/>
        </w:rPr>
        <w:tab/>
        <w:t>Apresentações em salas de reunião e auditórios. </w:t>
      </w:r>
    </w:p>
    <w:p w14:paraId="4E4754C8"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w:t>
      </w:r>
      <w:r w:rsidRPr="00C641A2">
        <w:rPr>
          <w:rFonts w:ascii="Calibri" w:hAnsi="Calibri" w:cs="Calibri"/>
        </w:rPr>
        <w:tab/>
        <w:t>Uso em estúdios de produção de mídia institucional. </w:t>
      </w:r>
    </w:p>
    <w:p w14:paraId="218C579F"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w:t>
      </w:r>
      <w:r w:rsidRPr="00C641A2">
        <w:rPr>
          <w:rFonts w:ascii="Calibri" w:hAnsi="Calibri" w:cs="Calibri"/>
        </w:rPr>
        <w:tab/>
        <w:t>Uso em salas de controle de circuitos fechados de câmeras. </w:t>
      </w:r>
    </w:p>
    <w:p w14:paraId="200A35DF"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Considerando, também, a degradação natural dos equipamentos em uso e a necessidade atual e ocasional que o MPRS tem em conservar e manter suas instalações, a fim de propiciar ambientes adequados, acessíveis e disponibilizar adequadamente o local para que suas atividades laborais sejam realizadas a contento, preservando o patrimônio público. </w:t>
      </w:r>
    </w:p>
    <w:p w14:paraId="42C16DF3"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Justificamos a aquisição de recursos audiovisuais com vistas ao atendimento das demandas relativas à ampliação, melhoria e substituição destes, nas quantidades levantadas com base em Estudo Técnico Preliminar. </w:t>
      </w:r>
    </w:p>
    <w:p w14:paraId="3A14E462"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463" w14:textId="77777777" w:rsidR="00B6408E" w:rsidRDefault="00DA6046">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2.2 O registro de preços </w:t>
      </w:r>
      <w:r w:rsidR="00B6408E">
        <w:rPr>
          <w:rFonts w:ascii="Calibri" w:hAnsi="Calibri" w:cs="Calibri"/>
        </w:rPr>
        <w:t>mostrou-se adequado em razão:</w:t>
      </w:r>
    </w:p>
    <w:p w14:paraId="3A14E464" w14:textId="77777777" w:rsidR="00DA6046" w:rsidRPr="00DA6046" w:rsidRDefault="00375BF0" w:rsidP="00DA6046">
      <w:pPr>
        <w:widowControl w:val="0"/>
        <w:autoSpaceDE w:val="0"/>
        <w:autoSpaceDN w:val="0"/>
        <w:adjustRightInd w:val="0"/>
        <w:spacing w:before="120" w:after="120" w:line="360" w:lineRule="auto"/>
        <w:jc w:val="both"/>
        <w:rPr>
          <w:rFonts w:ascii="Calibri" w:hAnsi="Calibri" w:cs="Calibri"/>
        </w:rPr>
      </w:pPr>
      <w:r>
        <w:rPr>
          <w:rFonts w:ascii="Calibri" w:hAnsi="Calibri" w:cs="Calibri"/>
          <w:b/>
          <w:bCs/>
          <w:noProof/>
        </w:rPr>
        <w:pict w14:anchorId="3A14E5E6">
          <v:rect id="_x0000_s1121" style="position:absolute;left:0;text-align:left;margin-left:-7.15pt;margin-top:3.55pt;width:6.3pt;height:6.65pt;z-index:2517504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DA6046" w:rsidRPr="00DA6046">
        <w:rPr>
          <w:rFonts w:ascii="Calibri" w:hAnsi="Calibri" w:cs="Calibri"/>
          <w:b/>
          <w:bCs/>
        </w:rPr>
        <w:t> </w:t>
      </w:r>
      <w:r w:rsidR="00DA6046" w:rsidRPr="00DA6046">
        <w:rPr>
          <w:rFonts w:ascii="Calibri" w:hAnsi="Calibri" w:cs="Calibri"/>
        </w:rPr>
        <w:t xml:space="preserve"> </w:t>
      </w:r>
      <w:r w:rsidR="00972C9F">
        <w:rPr>
          <w:rFonts w:ascii="Calibri" w:hAnsi="Calibri" w:cs="Calibri"/>
        </w:rPr>
        <w:t>das</w:t>
      </w:r>
      <w:r w:rsidR="00DA6046" w:rsidRPr="00DA6046">
        <w:rPr>
          <w:rFonts w:ascii="Calibri" w:hAnsi="Calibri" w:cs="Calibri"/>
        </w:rPr>
        <w:t xml:space="preserve"> características do bem, </w:t>
      </w:r>
      <w:r w:rsidR="00210458">
        <w:rPr>
          <w:rFonts w:ascii="Calibri" w:hAnsi="Calibri" w:cs="Calibri"/>
        </w:rPr>
        <w:t xml:space="preserve">visto que há </w:t>
      </w:r>
      <w:r w:rsidR="00DA6046" w:rsidRPr="00DA6046">
        <w:rPr>
          <w:rFonts w:ascii="Calibri" w:hAnsi="Calibri" w:cs="Calibri"/>
        </w:rPr>
        <w:t>necessidade de contratações frequentes;</w:t>
      </w:r>
    </w:p>
    <w:p w14:paraId="3A14E465" w14:textId="77777777" w:rsidR="00DA6046" w:rsidRPr="00DA6046" w:rsidRDefault="00375BF0" w:rsidP="00DA6046">
      <w:pPr>
        <w:widowControl w:val="0"/>
        <w:autoSpaceDE w:val="0"/>
        <w:autoSpaceDN w:val="0"/>
        <w:adjustRightInd w:val="0"/>
        <w:spacing w:before="120" w:after="120" w:line="360" w:lineRule="auto"/>
        <w:jc w:val="both"/>
        <w:rPr>
          <w:rFonts w:ascii="Calibri" w:hAnsi="Calibri" w:cs="Calibri"/>
        </w:rPr>
      </w:pPr>
      <w:r>
        <w:rPr>
          <w:rFonts w:ascii="Calibri" w:hAnsi="Calibri" w:cs="Calibri"/>
          <w:b/>
          <w:bCs/>
          <w:noProof/>
        </w:rPr>
        <w:pict w14:anchorId="3A14E5E7">
          <v:rect id="_x0000_s1122" style="position:absolute;left:0;text-align:left;margin-left:-7.15pt;margin-top:5.35pt;width:6.3pt;height:6.65pt;z-index:2517514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DA6046" w:rsidRPr="00DA6046">
        <w:rPr>
          <w:rFonts w:ascii="Calibri" w:hAnsi="Calibri" w:cs="Calibri"/>
          <w:b/>
          <w:bCs/>
        </w:rPr>
        <w:t> </w:t>
      </w:r>
      <w:r w:rsidR="00210458">
        <w:rPr>
          <w:rFonts w:ascii="Calibri" w:hAnsi="Calibri" w:cs="Calibri"/>
          <w:b/>
          <w:bCs/>
        </w:rPr>
        <w:t xml:space="preserve"> </w:t>
      </w:r>
      <w:r w:rsidR="00210458">
        <w:rPr>
          <w:rFonts w:ascii="Calibri" w:hAnsi="Calibri" w:cs="Calibri"/>
        </w:rPr>
        <w:t>da</w:t>
      </w:r>
      <w:r w:rsidR="00DA6046" w:rsidRPr="00DA6046">
        <w:rPr>
          <w:rFonts w:ascii="Calibri" w:hAnsi="Calibri" w:cs="Calibri"/>
        </w:rPr>
        <w:t xml:space="preserve"> </w:t>
      </w:r>
      <w:r w:rsidR="00210458">
        <w:rPr>
          <w:rFonts w:ascii="Calibri" w:hAnsi="Calibri" w:cs="Calibri"/>
        </w:rPr>
        <w:t>necessidade</w:t>
      </w:r>
      <w:r w:rsidR="00DA6046" w:rsidRPr="00DA6046">
        <w:rPr>
          <w:rFonts w:ascii="Calibri" w:hAnsi="Calibri" w:cs="Calibri"/>
        </w:rPr>
        <w:t xml:space="preserve"> de entregas parceladas;</w:t>
      </w:r>
    </w:p>
    <w:p w14:paraId="3A14E466" w14:textId="77777777" w:rsidR="00DA6046" w:rsidRPr="00DA6046" w:rsidRDefault="00375BF0" w:rsidP="00DA6046">
      <w:pPr>
        <w:widowControl w:val="0"/>
        <w:autoSpaceDE w:val="0"/>
        <w:autoSpaceDN w:val="0"/>
        <w:adjustRightInd w:val="0"/>
        <w:spacing w:before="120" w:after="120" w:line="360" w:lineRule="auto"/>
        <w:jc w:val="both"/>
        <w:rPr>
          <w:rFonts w:ascii="Calibri" w:hAnsi="Calibri" w:cs="Calibri"/>
        </w:rPr>
      </w:pPr>
      <w:r>
        <w:rPr>
          <w:rFonts w:ascii="Calibri" w:hAnsi="Calibri" w:cs="Calibri"/>
          <w:b/>
          <w:bCs/>
          <w:noProof/>
        </w:rPr>
        <w:pict w14:anchorId="3A14E5E8">
          <v:rect id="_x0000_s1125" style="position:absolute;left:0;text-align:left;margin-left:-8.25pt;margin-top:3.4pt;width:6.3pt;height:6.65pt;z-index:251752448;visibility:visible;mso-position-horizontal-relative:margin;mso-width-relative:margin;mso-height-relative:margin;v-text-anchor:middle" fillcolor="black [3213]" strokecolor="windowText" strokeweight="1pt">
            <w10:wrap anchorx="margin"/>
          </v:rect>
        </w:pict>
      </w:r>
      <w:r w:rsidR="00DA6046" w:rsidRPr="00DA6046">
        <w:rPr>
          <w:rFonts w:ascii="Calibri" w:hAnsi="Calibri" w:cs="Calibri"/>
          <w:b/>
          <w:bCs/>
        </w:rPr>
        <w:t> </w:t>
      </w:r>
      <w:r w:rsidR="00210458">
        <w:rPr>
          <w:rFonts w:ascii="Calibri" w:hAnsi="Calibri" w:cs="Calibri"/>
          <w:b/>
          <w:bCs/>
        </w:rPr>
        <w:t xml:space="preserve"> </w:t>
      </w:r>
      <w:r w:rsidR="00210458">
        <w:rPr>
          <w:rFonts w:ascii="Calibri" w:hAnsi="Calibri" w:cs="Calibri"/>
        </w:rPr>
        <w:t xml:space="preserve">da impossibilidade de </w:t>
      </w:r>
      <w:r w:rsidR="00DA6046" w:rsidRPr="00DA6046">
        <w:rPr>
          <w:rFonts w:ascii="Calibri" w:hAnsi="Calibri" w:cs="Calibri"/>
        </w:rPr>
        <w:t>definir previamente o quantitativo a ser demandado</w:t>
      </w:r>
      <w:r w:rsidR="00210458">
        <w:rPr>
          <w:rFonts w:ascii="Calibri" w:hAnsi="Calibri" w:cs="Calibri"/>
        </w:rPr>
        <w:t xml:space="preserve">. </w:t>
      </w:r>
    </w:p>
    <w:p w14:paraId="3A14E467" w14:textId="77777777" w:rsidR="00DA6046" w:rsidRDefault="00DA6046">
      <w:pPr>
        <w:widowControl w:val="0"/>
        <w:autoSpaceDE w:val="0"/>
        <w:autoSpaceDN w:val="0"/>
        <w:adjustRightInd w:val="0"/>
        <w:spacing w:before="120" w:after="120" w:line="360" w:lineRule="auto"/>
        <w:jc w:val="both"/>
        <w:rPr>
          <w:rFonts w:ascii="Calibri" w:hAnsi="Calibri" w:cs="Calibri"/>
        </w:rPr>
      </w:pPr>
    </w:p>
    <w:p w14:paraId="0FFAD3DC" w14:textId="7E14C84F" w:rsidR="00757C5A" w:rsidRPr="00757C5A" w:rsidRDefault="00B92BC8" w:rsidP="00757C5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3</w:t>
      </w:r>
      <w:r w:rsidR="00D830F1">
        <w:rPr>
          <w:rFonts w:ascii="Calibri" w:eastAsia="Times New Roman" w:hAnsi="Calibri" w:cs="Calibri"/>
          <w:b/>
          <w:bCs/>
          <w:color w:val="000000"/>
        </w:rPr>
        <w:t xml:space="preserve">. </w:t>
      </w:r>
      <w:r w:rsidR="00757C5A" w:rsidRPr="00757C5A">
        <w:rPr>
          <w:rFonts w:ascii="Calibri" w:hAnsi="Calibri" w:cs="Calibri"/>
          <w:b/>
          <w:bCs/>
          <w:color w:val="000000"/>
        </w:rPr>
        <w:t>SOLUÇÃO </w:t>
      </w:r>
    </w:p>
    <w:p w14:paraId="249E6967" w14:textId="0C6B00AB" w:rsidR="00757C5A" w:rsidRPr="00757C5A" w:rsidRDefault="00757C5A" w:rsidP="00757C5A">
      <w:pPr>
        <w:widowControl w:val="0"/>
        <w:autoSpaceDE w:val="0"/>
        <w:autoSpaceDN w:val="0"/>
        <w:adjustRightInd w:val="0"/>
        <w:spacing w:before="120" w:after="120" w:line="360" w:lineRule="auto"/>
        <w:jc w:val="both"/>
        <w:rPr>
          <w:rFonts w:ascii="Calibri" w:hAnsi="Calibri" w:cs="Calibri"/>
          <w:b/>
          <w:bCs/>
          <w:color w:val="000000"/>
        </w:rPr>
      </w:pPr>
    </w:p>
    <w:p w14:paraId="6C3E5D05" w14:textId="593E2EAE" w:rsidR="00757C5A" w:rsidRPr="00757C5A" w:rsidRDefault="00757C5A" w:rsidP="00757C5A">
      <w:pPr>
        <w:widowControl w:val="0"/>
        <w:autoSpaceDE w:val="0"/>
        <w:autoSpaceDN w:val="0"/>
        <w:adjustRightInd w:val="0"/>
        <w:spacing w:before="120" w:after="120" w:line="360" w:lineRule="auto"/>
        <w:jc w:val="both"/>
        <w:rPr>
          <w:rFonts w:ascii="Calibri" w:hAnsi="Calibri" w:cs="Calibri"/>
          <w:color w:val="000000"/>
        </w:rPr>
      </w:pPr>
      <w:r w:rsidRPr="00757C5A">
        <w:rPr>
          <w:rFonts w:ascii="Calibri" w:hAnsi="Calibri" w:cs="Calibri"/>
          <w:b/>
          <w:bCs/>
          <w:noProof/>
          <w:color w:val="000000"/>
        </w:rPr>
        <w:drawing>
          <wp:inline distT="0" distB="0" distL="0" distR="0" wp14:anchorId="78844B14" wp14:editId="7BE69DBC">
            <wp:extent cx="114300" cy="123825"/>
            <wp:effectExtent l="0" t="0" r="0" b="0"/>
            <wp:docPr id="1328151872" name="Imagem 14"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757C5A">
        <w:rPr>
          <w:rFonts w:ascii="Calibri" w:hAnsi="Calibri" w:cs="Calibri"/>
          <w:color w:val="000000"/>
        </w:rPr>
        <w:t>A solução foi definida em Estudo Técnico Preliminar. </w:t>
      </w:r>
    </w:p>
    <w:p w14:paraId="2F838965" w14:textId="1DD1566F" w:rsidR="00757C5A" w:rsidRPr="00757C5A" w:rsidRDefault="00757C5A" w:rsidP="00757C5A">
      <w:pPr>
        <w:widowControl w:val="0"/>
        <w:autoSpaceDE w:val="0"/>
        <w:autoSpaceDN w:val="0"/>
        <w:adjustRightInd w:val="0"/>
        <w:spacing w:before="120" w:after="120" w:line="360" w:lineRule="auto"/>
        <w:jc w:val="both"/>
        <w:rPr>
          <w:rFonts w:ascii="Calibri" w:hAnsi="Calibri" w:cs="Calibri"/>
          <w:color w:val="000000"/>
        </w:rPr>
      </w:pPr>
      <w:r w:rsidRPr="00757C5A">
        <w:rPr>
          <w:rFonts w:ascii="Calibri" w:hAnsi="Calibri" w:cs="Calibri"/>
          <w:noProof/>
          <w:color w:val="000000"/>
        </w:rPr>
        <w:drawing>
          <wp:inline distT="0" distB="0" distL="0" distR="0" wp14:anchorId="06413E2C" wp14:editId="42003A82">
            <wp:extent cx="114300" cy="114300"/>
            <wp:effectExtent l="0" t="0" r="0" b="0"/>
            <wp:docPr id="1853061385" name="Imagem 13"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757C5A">
        <w:rPr>
          <w:rFonts w:ascii="Calibri" w:hAnsi="Calibri" w:cs="Calibri"/>
          <w:color w:val="000000"/>
        </w:rPr>
        <w:t>Houve dispensa do Estudo Técnico Preliminar. </w:t>
      </w:r>
    </w:p>
    <w:p w14:paraId="3A14E46D" w14:textId="643AB5D7" w:rsidR="006A45D7" w:rsidRDefault="006A45D7" w:rsidP="00757C5A">
      <w:pPr>
        <w:widowControl w:val="0"/>
        <w:autoSpaceDE w:val="0"/>
        <w:autoSpaceDN w:val="0"/>
        <w:adjustRightInd w:val="0"/>
        <w:spacing w:before="120" w:after="120" w:line="360" w:lineRule="auto"/>
        <w:jc w:val="both"/>
        <w:rPr>
          <w:rFonts w:ascii="Calibri" w:hAnsi="Calibri" w:cs="Calibri"/>
        </w:rPr>
      </w:pPr>
    </w:p>
    <w:p w14:paraId="3A14E46E" w14:textId="77777777" w:rsidR="006A45D7" w:rsidRDefault="00B92BC8">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4. ESPECIFICAÇÕES DO PRODUTO</w:t>
      </w:r>
    </w:p>
    <w:p w14:paraId="3A14E46F"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026AF699" w14:textId="77777777"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4.1 Catálogo Eletrônico do Ministério Público: </w:t>
      </w:r>
    </w:p>
    <w:p w14:paraId="5C82FB9C" w14:textId="045E65B0"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022F69F7" wp14:editId="0550B5E3">
            <wp:extent cx="114300" cy="114300"/>
            <wp:effectExtent l="0" t="0" r="0" b="0"/>
            <wp:docPr id="318771011" name="Imagem 28"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20233">
        <w:rPr>
          <w:rFonts w:ascii="Calibri" w:hAnsi="Calibri" w:cs="Calibri"/>
          <w:color w:val="000000"/>
        </w:rPr>
        <w:t>O produto CONSTA do Catálogo e suas especificações SEGUEM O DETALHAMENTO lá constantes.  </w:t>
      </w:r>
    </w:p>
    <w:p w14:paraId="27FB7A13" w14:textId="6E3436A4"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7000D41D" wp14:editId="7BA7C4C2">
            <wp:extent cx="114300" cy="114300"/>
            <wp:effectExtent l="0" t="0" r="0" b="0"/>
            <wp:docPr id="1073012982" name="Imagem 27"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Form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20233">
        <w:rPr>
          <w:rFonts w:ascii="Calibri" w:hAnsi="Calibri" w:cs="Calibri"/>
          <w:color w:val="000000"/>
        </w:rPr>
        <w:t>O produto CONSTA do Catálogo, mas suas especificações NÃO SEGUEM O DETALHAMENTO lá constante.  </w:t>
      </w:r>
    </w:p>
    <w:p w14:paraId="7586F2AE" w14:textId="72926B80"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6AD63CE5" wp14:editId="3911951E">
            <wp:extent cx="114300" cy="123825"/>
            <wp:effectExtent l="0" t="0" r="0" b="0"/>
            <wp:docPr id="498098966" name="Imagem 26"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orm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820233">
        <w:rPr>
          <w:rFonts w:ascii="Calibri" w:hAnsi="Calibri" w:cs="Calibri"/>
          <w:color w:val="000000"/>
        </w:rPr>
        <w:t>O produto NÃO consta ou ainda NÃO consta do Catálogo. </w:t>
      </w:r>
    </w:p>
    <w:p w14:paraId="5518FDDD" w14:textId="77777777"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 </w:t>
      </w:r>
    </w:p>
    <w:p w14:paraId="3ACFDC7B" w14:textId="77777777"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4.2 Marca(s) ou modelo(s) </w:t>
      </w:r>
    </w:p>
    <w:p w14:paraId="534A2250" w14:textId="3F40CD30"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37EAFE60" wp14:editId="736D32BF">
            <wp:extent cx="114300" cy="114300"/>
            <wp:effectExtent l="0" t="0" r="0" b="0"/>
            <wp:docPr id="1274527620" name="Imagem 25"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orm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20233">
        <w:rPr>
          <w:rFonts w:ascii="Calibri" w:hAnsi="Calibri" w:cs="Calibri"/>
          <w:color w:val="000000"/>
        </w:rPr>
        <w:t>Não há indicação de marca/modelo (regra). </w:t>
      </w:r>
    </w:p>
    <w:p w14:paraId="5E1349C7" w14:textId="4208C5F0"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4D2D72FB" wp14:editId="7AAFB6E7">
            <wp:extent cx="114300" cy="114300"/>
            <wp:effectExtent l="0" t="0" r="0" b="0"/>
            <wp:docPr id="1120842060" name="Imagem 24"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orm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20233">
        <w:rPr>
          <w:rFonts w:ascii="Calibri" w:hAnsi="Calibri" w:cs="Calibri"/>
          <w:color w:val="000000"/>
        </w:rPr>
        <w:t>Há indicação de marca/modelo como parâmetro de qualidade. </w:t>
      </w:r>
    </w:p>
    <w:p w14:paraId="250234A8" w14:textId="17DA817D"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63A0D34F" wp14:editId="5C9694E2">
            <wp:extent cx="114300" cy="114300"/>
            <wp:effectExtent l="0" t="0" r="0" b="0"/>
            <wp:docPr id="1997213638" name="Imagem 23"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rm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20233">
        <w:rPr>
          <w:rFonts w:ascii="Calibri" w:hAnsi="Calibri" w:cs="Calibri"/>
          <w:color w:val="000000"/>
        </w:rPr>
        <w:t>Há indicação de marca/modelo. </w:t>
      </w:r>
    </w:p>
    <w:p w14:paraId="60AAD0F2" w14:textId="48747B91"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noProof/>
          <w:color w:val="000000"/>
        </w:rPr>
        <w:drawing>
          <wp:inline distT="0" distB="0" distL="0" distR="0" wp14:anchorId="2BD76C85" wp14:editId="0E5AB23D">
            <wp:extent cx="114300" cy="114300"/>
            <wp:effectExtent l="0" t="0" r="0" b="0"/>
            <wp:docPr id="786213531" name="Imagem 22"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20233">
        <w:rPr>
          <w:rFonts w:ascii="Calibri" w:hAnsi="Calibri" w:cs="Calibri"/>
          <w:color w:val="000000"/>
        </w:rPr>
        <w:t>Existem marcas pré-aprovadas em processo de pré-qualificação (art.  6°, XLIV e art. 80, §1º, inciso II, da Lei nº 14.133/21). </w:t>
      </w:r>
    </w:p>
    <w:p w14:paraId="3A14E484"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1A2B0395"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4.3 O objeto que se pretende contratar deverá conter as seguintes características: </w:t>
      </w:r>
    </w:p>
    <w:p w14:paraId="7F351F5A" w14:textId="128D5D8C"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b/>
          <w:bCs/>
          <w:color w:val="000000"/>
          <w:u w:val="single"/>
        </w:rPr>
        <w:t xml:space="preserve">ITEM 1 </w:t>
      </w:r>
      <w:r w:rsidR="004C2101">
        <w:rPr>
          <w:rFonts w:ascii="Calibri" w:hAnsi="Calibri" w:cs="Calibri"/>
          <w:b/>
          <w:bCs/>
          <w:color w:val="000000"/>
          <w:u w:val="single"/>
        </w:rPr>
        <w:t>–</w:t>
      </w:r>
      <w:r w:rsidRPr="0009235B">
        <w:rPr>
          <w:rFonts w:ascii="Calibri" w:hAnsi="Calibri" w:cs="Calibri"/>
          <w:b/>
          <w:bCs/>
          <w:color w:val="000000"/>
          <w:u w:val="single"/>
        </w:rPr>
        <w:t xml:space="preserve"> Televisores do tipo </w:t>
      </w:r>
      <w:proofErr w:type="spellStart"/>
      <w:r w:rsidRPr="0009235B">
        <w:rPr>
          <w:rFonts w:ascii="Calibri" w:hAnsi="Calibri" w:cs="Calibri"/>
          <w:b/>
          <w:bCs/>
          <w:color w:val="000000"/>
          <w:u w:val="single"/>
        </w:rPr>
        <w:t>Smart</w:t>
      </w:r>
      <w:proofErr w:type="spellEnd"/>
      <w:r w:rsidRPr="0009235B">
        <w:rPr>
          <w:rFonts w:ascii="Calibri" w:hAnsi="Calibri" w:cs="Calibri"/>
          <w:b/>
          <w:bCs/>
          <w:color w:val="000000"/>
          <w:u w:val="single"/>
        </w:rPr>
        <w:t xml:space="preserve"> TV de 55 polegadas 4K com as seguintes especificações:</w:t>
      </w:r>
      <w:r w:rsidRPr="0009235B">
        <w:rPr>
          <w:rFonts w:ascii="Calibri" w:hAnsi="Calibri" w:cs="Calibri"/>
          <w:color w:val="000000"/>
        </w:rPr>
        <w:t> </w:t>
      </w:r>
    </w:p>
    <w:p w14:paraId="3400BC31" w14:textId="77777777" w:rsidR="0009235B" w:rsidRPr="0009235B" w:rsidRDefault="0009235B" w:rsidP="00D830F1">
      <w:pPr>
        <w:widowControl w:val="0"/>
        <w:numPr>
          <w:ilvl w:val="0"/>
          <w:numId w:val="1"/>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Visor em LED. </w:t>
      </w:r>
    </w:p>
    <w:p w14:paraId="1B4062AB" w14:textId="77777777" w:rsidR="0009235B" w:rsidRPr="0009235B" w:rsidRDefault="0009235B" w:rsidP="00D830F1">
      <w:pPr>
        <w:widowControl w:val="0"/>
        <w:numPr>
          <w:ilvl w:val="0"/>
          <w:numId w:val="2"/>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Diagonal Nominal: 55”. </w:t>
      </w:r>
    </w:p>
    <w:p w14:paraId="1015FCCF" w14:textId="77777777" w:rsidR="0009235B" w:rsidRPr="0009235B" w:rsidRDefault="0009235B" w:rsidP="00D830F1">
      <w:pPr>
        <w:widowControl w:val="0"/>
        <w:numPr>
          <w:ilvl w:val="0"/>
          <w:numId w:val="3"/>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Resolução mínima: 3840 x 2160pixels – 4K. </w:t>
      </w:r>
    </w:p>
    <w:p w14:paraId="36905E00" w14:textId="77777777" w:rsidR="0009235B" w:rsidRPr="0009235B" w:rsidRDefault="0009235B" w:rsidP="00D830F1">
      <w:pPr>
        <w:widowControl w:val="0"/>
        <w:numPr>
          <w:ilvl w:val="0"/>
          <w:numId w:val="4"/>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Peso máximo sem embalagem e com base: 12kg. </w:t>
      </w:r>
    </w:p>
    <w:p w14:paraId="5B7306CE" w14:textId="77777777" w:rsidR="0009235B" w:rsidRPr="0009235B" w:rsidRDefault="0009235B" w:rsidP="00D830F1">
      <w:pPr>
        <w:widowControl w:val="0"/>
        <w:numPr>
          <w:ilvl w:val="0"/>
          <w:numId w:val="5"/>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lastRenderedPageBreak/>
        <w:t>Potência de saída de áudio mínima: 19W RMS. </w:t>
      </w:r>
    </w:p>
    <w:p w14:paraId="66D900BF" w14:textId="77777777" w:rsidR="0009235B" w:rsidRPr="0009235B" w:rsidRDefault="0009235B" w:rsidP="00D830F1">
      <w:pPr>
        <w:widowControl w:val="0"/>
        <w:numPr>
          <w:ilvl w:val="0"/>
          <w:numId w:val="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xml:space="preserve">Conexão wireless </w:t>
      </w:r>
      <w:proofErr w:type="spellStart"/>
      <w:r w:rsidRPr="0009235B">
        <w:rPr>
          <w:rFonts w:ascii="Calibri" w:hAnsi="Calibri" w:cs="Calibri"/>
          <w:color w:val="000000"/>
        </w:rPr>
        <w:t>Wi-fi</w:t>
      </w:r>
      <w:proofErr w:type="spellEnd"/>
      <w:r w:rsidRPr="0009235B">
        <w:rPr>
          <w:rFonts w:ascii="Calibri" w:hAnsi="Calibri" w:cs="Calibri"/>
          <w:color w:val="000000"/>
        </w:rPr>
        <w:t>  e Bluetooth. </w:t>
      </w:r>
    </w:p>
    <w:p w14:paraId="2DFE9F84" w14:textId="77777777" w:rsidR="0009235B" w:rsidRPr="0009235B" w:rsidRDefault="0009235B" w:rsidP="00D830F1">
      <w:pPr>
        <w:widowControl w:val="0"/>
        <w:numPr>
          <w:ilvl w:val="0"/>
          <w:numId w:val="7"/>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xml:space="preserve">Função </w:t>
      </w:r>
      <w:proofErr w:type="spellStart"/>
      <w:r w:rsidRPr="0009235B">
        <w:rPr>
          <w:rFonts w:ascii="Calibri" w:hAnsi="Calibri" w:cs="Calibri"/>
          <w:color w:val="000000"/>
        </w:rPr>
        <w:t>Smart</w:t>
      </w:r>
      <w:proofErr w:type="spellEnd"/>
      <w:r w:rsidRPr="0009235B">
        <w:rPr>
          <w:rFonts w:ascii="Calibri" w:hAnsi="Calibri" w:cs="Calibri"/>
          <w:color w:val="000000"/>
        </w:rPr>
        <w:t xml:space="preserve"> TV. </w:t>
      </w:r>
    </w:p>
    <w:p w14:paraId="1C3A55A9" w14:textId="77777777" w:rsidR="0009235B" w:rsidRPr="0009235B" w:rsidRDefault="0009235B" w:rsidP="00D830F1">
      <w:pPr>
        <w:widowControl w:val="0"/>
        <w:numPr>
          <w:ilvl w:val="0"/>
          <w:numId w:val="8"/>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Conversor digital integrado para TV Digital ISDB-T. </w:t>
      </w:r>
    </w:p>
    <w:p w14:paraId="04F4EB8C" w14:textId="77777777" w:rsidR="0009235B" w:rsidRPr="0009235B" w:rsidRDefault="0009235B" w:rsidP="00D830F1">
      <w:pPr>
        <w:widowControl w:val="0"/>
        <w:numPr>
          <w:ilvl w:val="0"/>
          <w:numId w:val="9"/>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Conexões (mínimo): </w:t>
      </w:r>
    </w:p>
    <w:p w14:paraId="42FD0159" w14:textId="77777777" w:rsidR="0009235B" w:rsidRPr="0009235B" w:rsidRDefault="0009235B" w:rsidP="00D830F1">
      <w:pPr>
        <w:widowControl w:val="0"/>
        <w:numPr>
          <w:ilvl w:val="0"/>
          <w:numId w:val="10"/>
        </w:numPr>
        <w:tabs>
          <w:tab w:val="clear" w:pos="720"/>
          <w:tab w:val="num" w:pos="1418"/>
        </w:tabs>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3 x HDMI; </w:t>
      </w:r>
    </w:p>
    <w:p w14:paraId="7F29829A" w14:textId="77777777" w:rsidR="0009235B" w:rsidRPr="0009235B" w:rsidRDefault="0009235B" w:rsidP="00D830F1">
      <w:pPr>
        <w:widowControl w:val="0"/>
        <w:numPr>
          <w:ilvl w:val="0"/>
          <w:numId w:val="11"/>
        </w:numPr>
        <w:tabs>
          <w:tab w:val="clear" w:pos="720"/>
          <w:tab w:val="num" w:pos="1418"/>
        </w:tabs>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1 x Ethernet RJ45; </w:t>
      </w:r>
    </w:p>
    <w:p w14:paraId="768454E3" w14:textId="77777777" w:rsidR="0009235B" w:rsidRPr="0009235B" w:rsidRDefault="0009235B" w:rsidP="00D830F1">
      <w:pPr>
        <w:widowControl w:val="0"/>
        <w:numPr>
          <w:ilvl w:val="0"/>
          <w:numId w:val="12"/>
        </w:numPr>
        <w:tabs>
          <w:tab w:val="clear" w:pos="720"/>
          <w:tab w:val="num" w:pos="1418"/>
        </w:tabs>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1 x USB; </w:t>
      </w:r>
    </w:p>
    <w:p w14:paraId="4DB98DE9" w14:textId="77777777" w:rsidR="0009235B" w:rsidRPr="0009235B" w:rsidRDefault="0009235B" w:rsidP="00D830F1">
      <w:pPr>
        <w:widowControl w:val="0"/>
        <w:numPr>
          <w:ilvl w:val="0"/>
          <w:numId w:val="13"/>
        </w:numPr>
        <w:tabs>
          <w:tab w:val="clear" w:pos="720"/>
          <w:tab w:val="num" w:pos="1418"/>
        </w:tabs>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1 x RF; </w:t>
      </w:r>
    </w:p>
    <w:p w14:paraId="628610D0" w14:textId="77777777" w:rsidR="0009235B" w:rsidRPr="0009235B" w:rsidRDefault="0009235B" w:rsidP="00D830F1">
      <w:pPr>
        <w:widowControl w:val="0"/>
        <w:numPr>
          <w:ilvl w:val="0"/>
          <w:numId w:val="14"/>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Alimentação automática 127/220V. </w:t>
      </w:r>
    </w:p>
    <w:p w14:paraId="4C3FEE5A" w14:textId="77777777" w:rsidR="0009235B" w:rsidRPr="0009235B" w:rsidRDefault="0009235B" w:rsidP="00D830F1">
      <w:pPr>
        <w:widowControl w:val="0"/>
        <w:numPr>
          <w:ilvl w:val="0"/>
          <w:numId w:val="15"/>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Controle remoto com comandos por voz e pilhas AAA incluídas. </w:t>
      </w:r>
    </w:p>
    <w:p w14:paraId="4BA7D706" w14:textId="77777777" w:rsidR="0009235B" w:rsidRPr="0009235B" w:rsidRDefault="0009235B" w:rsidP="00D830F1">
      <w:pPr>
        <w:widowControl w:val="0"/>
        <w:numPr>
          <w:ilvl w:val="0"/>
          <w:numId w:val="1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Menus e manuais em Português. </w:t>
      </w:r>
    </w:p>
    <w:p w14:paraId="00F0E357" w14:textId="77777777" w:rsidR="0009235B" w:rsidRPr="0009235B" w:rsidRDefault="0009235B" w:rsidP="00D830F1">
      <w:pPr>
        <w:widowControl w:val="0"/>
        <w:numPr>
          <w:ilvl w:val="0"/>
          <w:numId w:val="17"/>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Furos padrão VESA. </w:t>
      </w:r>
    </w:p>
    <w:p w14:paraId="344E3222" w14:textId="77777777" w:rsidR="0009235B" w:rsidRPr="0009235B" w:rsidRDefault="0009235B" w:rsidP="00D830F1">
      <w:pPr>
        <w:widowControl w:val="0"/>
        <w:numPr>
          <w:ilvl w:val="0"/>
          <w:numId w:val="18"/>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Garantia mínima de 01 (um) ano; </w:t>
      </w:r>
    </w:p>
    <w:p w14:paraId="36E61EAA"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b/>
          <w:bCs/>
          <w:color w:val="000000"/>
        </w:rPr>
        <w:t xml:space="preserve">Modelo de referência: </w:t>
      </w:r>
      <w:r w:rsidRPr="0009235B">
        <w:rPr>
          <w:rFonts w:ascii="Calibri" w:hAnsi="Calibri" w:cs="Calibri"/>
          <w:color w:val="000000"/>
        </w:rPr>
        <w:t>equivalente/similar à PHILIPS 55PUG7408/78 ou TCL 55P635 </w:t>
      </w:r>
    </w:p>
    <w:p w14:paraId="35333CB5"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p>
    <w:p w14:paraId="09ACBEEE" w14:textId="125A059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b/>
          <w:bCs/>
          <w:color w:val="000000"/>
          <w:u w:val="single"/>
        </w:rPr>
        <w:t>ITEM 2 = Suportes de TV, do tipo pedestal, com rodízios e bandejas de apoio para notebook e câmera de videoconferência, tendo as seguintes especificações:</w:t>
      </w:r>
      <w:r w:rsidRPr="0009235B">
        <w:rPr>
          <w:rFonts w:ascii="Calibri" w:hAnsi="Calibri" w:cs="Calibri"/>
          <w:color w:val="000000"/>
        </w:rPr>
        <w:t> </w:t>
      </w:r>
    </w:p>
    <w:p w14:paraId="43255567" w14:textId="77777777" w:rsidR="0009235B" w:rsidRPr="0009235B" w:rsidRDefault="0009235B" w:rsidP="00D830F1">
      <w:pPr>
        <w:widowControl w:val="0"/>
        <w:numPr>
          <w:ilvl w:val="0"/>
          <w:numId w:val="19"/>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Suporte pedestal para TVs LED/Plasma/LCD de até 70 polegadas, ou mais, com capacidade de carga de 30 kg ou superior; </w:t>
      </w:r>
    </w:p>
    <w:p w14:paraId="0A4A18F4" w14:textId="77777777" w:rsidR="0009235B" w:rsidRPr="0009235B" w:rsidRDefault="0009235B" w:rsidP="00D830F1">
      <w:pPr>
        <w:widowControl w:val="0"/>
        <w:numPr>
          <w:ilvl w:val="0"/>
          <w:numId w:val="20"/>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O suporte deverá possuir coluna principal dupla, a fim de garantir maior estabilidade e resistência ao conjunto; </w:t>
      </w:r>
    </w:p>
    <w:p w14:paraId="57ABF586" w14:textId="77777777" w:rsidR="0009235B" w:rsidRPr="0009235B" w:rsidRDefault="0009235B" w:rsidP="00D830F1">
      <w:pPr>
        <w:widowControl w:val="0"/>
        <w:numPr>
          <w:ilvl w:val="0"/>
          <w:numId w:val="21"/>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Deverá possuir de ajuste de altura regulável e ajuste de inclinação vertical da TV de, no mínimo, 15 graus.  </w:t>
      </w:r>
    </w:p>
    <w:p w14:paraId="7AF6E7F3" w14:textId="77777777" w:rsidR="0009235B" w:rsidRPr="0009235B" w:rsidRDefault="0009235B" w:rsidP="00D830F1">
      <w:pPr>
        <w:widowControl w:val="0"/>
        <w:numPr>
          <w:ilvl w:val="0"/>
          <w:numId w:val="22"/>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Compatível com padrões de furação VESA: 100x100 à 600x400 (Horizontal x Vertical); </w:t>
      </w:r>
    </w:p>
    <w:p w14:paraId="6D2D400C" w14:textId="77777777" w:rsidR="0009235B" w:rsidRPr="0009235B" w:rsidRDefault="0009235B" w:rsidP="00D830F1">
      <w:pPr>
        <w:widowControl w:val="0"/>
        <w:numPr>
          <w:ilvl w:val="0"/>
          <w:numId w:val="23"/>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Bandeja inferior para Notebook com regulagem de altura; </w:t>
      </w:r>
    </w:p>
    <w:p w14:paraId="7BFF066A" w14:textId="77777777" w:rsidR="0009235B" w:rsidRPr="0009235B" w:rsidRDefault="0009235B" w:rsidP="00D830F1">
      <w:pPr>
        <w:widowControl w:val="0"/>
        <w:numPr>
          <w:ilvl w:val="0"/>
          <w:numId w:val="24"/>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Bandeja superior para câmera de videoconferência (deverá ficar posicionada acima da TV); </w:t>
      </w:r>
    </w:p>
    <w:p w14:paraId="01A60CAB" w14:textId="77777777" w:rsidR="0009235B" w:rsidRPr="0009235B" w:rsidRDefault="0009235B" w:rsidP="00D830F1">
      <w:pPr>
        <w:widowControl w:val="0"/>
        <w:numPr>
          <w:ilvl w:val="0"/>
          <w:numId w:val="25"/>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04 (quatro) rodízios com travas para movimentar o pedestal sobre superfícies planas; </w:t>
      </w:r>
    </w:p>
    <w:p w14:paraId="5A40AED9" w14:textId="77777777" w:rsidR="0009235B" w:rsidRPr="0009235B" w:rsidRDefault="0009235B" w:rsidP="00D830F1">
      <w:pPr>
        <w:widowControl w:val="0"/>
        <w:numPr>
          <w:ilvl w:val="0"/>
          <w:numId w:val="2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Caso os itens e, f e g sejam fornecidos como opcionais ou acessórios, os mesmos deverão acompanhar o suporte sem nenhum tipo de ônus adicional; </w:t>
      </w:r>
    </w:p>
    <w:p w14:paraId="7E80938B" w14:textId="77777777" w:rsidR="0009235B" w:rsidRPr="0009235B" w:rsidRDefault="0009235B" w:rsidP="00D830F1">
      <w:pPr>
        <w:widowControl w:val="0"/>
        <w:numPr>
          <w:ilvl w:val="0"/>
          <w:numId w:val="27"/>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lastRenderedPageBreak/>
        <w:t>Passagem interna para fiação; </w:t>
      </w:r>
    </w:p>
    <w:p w14:paraId="25A94990" w14:textId="77777777" w:rsidR="0009235B" w:rsidRPr="0009235B" w:rsidRDefault="0009235B" w:rsidP="00D830F1">
      <w:pPr>
        <w:widowControl w:val="0"/>
        <w:numPr>
          <w:ilvl w:val="0"/>
          <w:numId w:val="28"/>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Encaixe da TV no suporte deverá ser por meio de mecanismo do tipo “gancho”, de modo que as hastes verticais, fixadas na TV, sejam encaixadas no suporte por meio de ganchos; </w:t>
      </w:r>
    </w:p>
    <w:p w14:paraId="6A77DBC6" w14:textId="77777777" w:rsidR="0009235B" w:rsidRPr="0009235B" w:rsidRDefault="0009235B" w:rsidP="00D830F1">
      <w:pPr>
        <w:widowControl w:val="0"/>
        <w:numPr>
          <w:ilvl w:val="0"/>
          <w:numId w:val="29"/>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Material: aço carbono; </w:t>
      </w:r>
    </w:p>
    <w:p w14:paraId="13371931" w14:textId="77777777" w:rsidR="0009235B" w:rsidRPr="0009235B" w:rsidRDefault="0009235B" w:rsidP="00D830F1">
      <w:pPr>
        <w:widowControl w:val="0"/>
        <w:numPr>
          <w:ilvl w:val="0"/>
          <w:numId w:val="30"/>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Acabamento: tratamento anticorrosão e pintura epóxi eletrostática na cor preta; </w:t>
      </w:r>
    </w:p>
    <w:p w14:paraId="43CE339C" w14:textId="77777777" w:rsidR="0009235B" w:rsidRPr="0009235B" w:rsidRDefault="0009235B" w:rsidP="00D830F1">
      <w:pPr>
        <w:widowControl w:val="0"/>
        <w:numPr>
          <w:ilvl w:val="0"/>
          <w:numId w:val="31"/>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Garantia mínima de 01 (um) ano; </w:t>
      </w:r>
    </w:p>
    <w:p w14:paraId="589EB419" w14:textId="77777777" w:rsidR="0009235B" w:rsidRPr="0009235B" w:rsidRDefault="0009235B" w:rsidP="00D830F1">
      <w:pPr>
        <w:widowControl w:val="0"/>
        <w:numPr>
          <w:ilvl w:val="0"/>
          <w:numId w:val="32"/>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Peso máximo do produto: 20kg; </w:t>
      </w:r>
    </w:p>
    <w:p w14:paraId="5B700769"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b/>
          <w:bCs/>
          <w:color w:val="000000"/>
        </w:rPr>
        <w:t xml:space="preserve">Modelo de referência: </w:t>
      </w:r>
      <w:r w:rsidRPr="0009235B">
        <w:rPr>
          <w:rFonts w:ascii="Calibri" w:hAnsi="Calibri" w:cs="Calibri"/>
          <w:color w:val="000000"/>
        </w:rPr>
        <w:t xml:space="preserve">equivalente/similar à ELG A06V6_S ou </w:t>
      </w:r>
      <w:proofErr w:type="spellStart"/>
      <w:r w:rsidRPr="0009235B">
        <w:rPr>
          <w:rFonts w:ascii="Calibri" w:hAnsi="Calibri" w:cs="Calibri"/>
          <w:color w:val="000000"/>
        </w:rPr>
        <w:t>Brasforma</w:t>
      </w:r>
      <w:proofErr w:type="spellEnd"/>
      <w:r w:rsidRPr="0009235B">
        <w:rPr>
          <w:rFonts w:ascii="Calibri" w:hAnsi="Calibri" w:cs="Calibri"/>
          <w:color w:val="000000"/>
        </w:rPr>
        <w:t xml:space="preserve"> SBRR0.6 </w:t>
      </w:r>
    </w:p>
    <w:p w14:paraId="73D9294C"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p>
    <w:p w14:paraId="6D1246DC" w14:textId="152C2844"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b/>
          <w:bCs/>
          <w:color w:val="000000"/>
          <w:u w:val="single"/>
        </w:rPr>
        <w:t xml:space="preserve">ITEM 3 </w:t>
      </w:r>
      <w:r w:rsidR="001C666D">
        <w:rPr>
          <w:rFonts w:ascii="Calibri" w:hAnsi="Calibri" w:cs="Calibri"/>
          <w:b/>
          <w:bCs/>
          <w:color w:val="000000"/>
          <w:u w:val="single"/>
        </w:rPr>
        <w:t xml:space="preserve">= </w:t>
      </w:r>
      <w:r w:rsidRPr="0009235B">
        <w:rPr>
          <w:rFonts w:ascii="Calibri" w:hAnsi="Calibri" w:cs="Calibri"/>
          <w:b/>
          <w:bCs/>
          <w:color w:val="000000"/>
          <w:u w:val="single"/>
        </w:rPr>
        <w:t xml:space="preserve">Televisores do tipo </w:t>
      </w:r>
      <w:proofErr w:type="spellStart"/>
      <w:r w:rsidRPr="0009235B">
        <w:rPr>
          <w:rFonts w:ascii="Calibri" w:hAnsi="Calibri" w:cs="Calibri"/>
          <w:b/>
          <w:bCs/>
          <w:color w:val="000000"/>
          <w:u w:val="single"/>
        </w:rPr>
        <w:t>Smart</w:t>
      </w:r>
      <w:proofErr w:type="spellEnd"/>
      <w:r w:rsidRPr="0009235B">
        <w:rPr>
          <w:rFonts w:ascii="Calibri" w:hAnsi="Calibri" w:cs="Calibri"/>
          <w:b/>
          <w:bCs/>
          <w:color w:val="000000"/>
          <w:u w:val="single"/>
        </w:rPr>
        <w:t xml:space="preserve"> TV de 85 polegadas 4K com as seguintes especificações:</w:t>
      </w:r>
      <w:r w:rsidRPr="0009235B">
        <w:rPr>
          <w:rFonts w:ascii="Calibri" w:hAnsi="Calibri" w:cs="Calibri"/>
          <w:color w:val="000000"/>
        </w:rPr>
        <w:t> </w:t>
      </w:r>
    </w:p>
    <w:p w14:paraId="713568AB"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p>
    <w:p w14:paraId="28FD66FA" w14:textId="77777777" w:rsidR="0009235B" w:rsidRPr="0009235B" w:rsidRDefault="0009235B" w:rsidP="00D830F1">
      <w:pPr>
        <w:widowControl w:val="0"/>
        <w:numPr>
          <w:ilvl w:val="0"/>
          <w:numId w:val="33"/>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Visor em LED. </w:t>
      </w:r>
    </w:p>
    <w:p w14:paraId="1C644C3B" w14:textId="77777777" w:rsidR="0009235B" w:rsidRPr="0009235B" w:rsidRDefault="0009235B" w:rsidP="00D830F1">
      <w:pPr>
        <w:widowControl w:val="0"/>
        <w:numPr>
          <w:ilvl w:val="0"/>
          <w:numId w:val="34"/>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Diagonal Nominal: 85”. </w:t>
      </w:r>
    </w:p>
    <w:p w14:paraId="4ECD2AE1" w14:textId="77777777" w:rsidR="0009235B" w:rsidRPr="0009235B" w:rsidRDefault="0009235B" w:rsidP="00D830F1">
      <w:pPr>
        <w:widowControl w:val="0"/>
        <w:numPr>
          <w:ilvl w:val="0"/>
          <w:numId w:val="35"/>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Resolução mínima: 3840 x 2160pixels – 4K. </w:t>
      </w:r>
    </w:p>
    <w:p w14:paraId="2FF2E377" w14:textId="77777777" w:rsidR="0009235B" w:rsidRPr="0009235B" w:rsidRDefault="0009235B" w:rsidP="00D830F1">
      <w:pPr>
        <w:widowControl w:val="0"/>
        <w:numPr>
          <w:ilvl w:val="0"/>
          <w:numId w:val="3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Peso máximo sem embalagem e com base: 45kg. </w:t>
      </w:r>
    </w:p>
    <w:p w14:paraId="140D0B06" w14:textId="77777777" w:rsidR="0009235B" w:rsidRPr="0009235B" w:rsidRDefault="0009235B" w:rsidP="00D830F1">
      <w:pPr>
        <w:widowControl w:val="0"/>
        <w:numPr>
          <w:ilvl w:val="0"/>
          <w:numId w:val="37"/>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Potência de saída de áudio mínima: 20W RMS. </w:t>
      </w:r>
    </w:p>
    <w:p w14:paraId="536CA0E6" w14:textId="77777777" w:rsidR="0009235B" w:rsidRPr="0009235B" w:rsidRDefault="0009235B" w:rsidP="00D830F1">
      <w:pPr>
        <w:widowControl w:val="0"/>
        <w:numPr>
          <w:ilvl w:val="0"/>
          <w:numId w:val="38"/>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xml:space="preserve">Conexão wireless </w:t>
      </w:r>
      <w:proofErr w:type="spellStart"/>
      <w:r w:rsidRPr="0009235B">
        <w:rPr>
          <w:rFonts w:ascii="Calibri" w:hAnsi="Calibri" w:cs="Calibri"/>
          <w:color w:val="000000"/>
        </w:rPr>
        <w:t>Wi-fi</w:t>
      </w:r>
      <w:proofErr w:type="spellEnd"/>
      <w:r w:rsidRPr="0009235B">
        <w:rPr>
          <w:rFonts w:ascii="Calibri" w:hAnsi="Calibri" w:cs="Calibri"/>
          <w:color w:val="000000"/>
        </w:rPr>
        <w:t>  e Bluetooth. </w:t>
      </w:r>
    </w:p>
    <w:p w14:paraId="0965687B" w14:textId="77777777" w:rsidR="0009235B" w:rsidRPr="0009235B" w:rsidRDefault="0009235B" w:rsidP="00D830F1">
      <w:pPr>
        <w:widowControl w:val="0"/>
        <w:numPr>
          <w:ilvl w:val="0"/>
          <w:numId w:val="39"/>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xml:space="preserve">Função </w:t>
      </w:r>
      <w:proofErr w:type="spellStart"/>
      <w:r w:rsidRPr="0009235B">
        <w:rPr>
          <w:rFonts w:ascii="Calibri" w:hAnsi="Calibri" w:cs="Calibri"/>
          <w:color w:val="000000"/>
        </w:rPr>
        <w:t>Smart</w:t>
      </w:r>
      <w:proofErr w:type="spellEnd"/>
      <w:r w:rsidRPr="0009235B">
        <w:rPr>
          <w:rFonts w:ascii="Calibri" w:hAnsi="Calibri" w:cs="Calibri"/>
          <w:color w:val="000000"/>
        </w:rPr>
        <w:t xml:space="preserve"> TV. </w:t>
      </w:r>
    </w:p>
    <w:p w14:paraId="1265F0C2" w14:textId="77777777" w:rsidR="0009235B" w:rsidRPr="0009235B" w:rsidRDefault="0009235B" w:rsidP="00D830F1">
      <w:pPr>
        <w:widowControl w:val="0"/>
        <w:numPr>
          <w:ilvl w:val="0"/>
          <w:numId w:val="40"/>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Conversor digital integrado para TV Digital ISDB-T. </w:t>
      </w:r>
    </w:p>
    <w:p w14:paraId="6BD1ED2F" w14:textId="77777777" w:rsidR="0009235B" w:rsidRPr="0009235B" w:rsidRDefault="0009235B" w:rsidP="00D830F1">
      <w:pPr>
        <w:widowControl w:val="0"/>
        <w:numPr>
          <w:ilvl w:val="0"/>
          <w:numId w:val="41"/>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Conexões (mínimo): </w:t>
      </w:r>
    </w:p>
    <w:p w14:paraId="6F851271" w14:textId="77777777" w:rsidR="0009235B" w:rsidRPr="0009235B" w:rsidRDefault="0009235B" w:rsidP="00D830F1">
      <w:pPr>
        <w:widowControl w:val="0"/>
        <w:numPr>
          <w:ilvl w:val="0"/>
          <w:numId w:val="42"/>
        </w:numPr>
        <w:autoSpaceDE w:val="0"/>
        <w:autoSpaceDN w:val="0"/>
        <w:adjustRightInd w:val="0"/>
        <w:spacing w:before="120" w:after="120"/>
        <w:ind w:firstLine="556"/>
        <w:jc w:val="both"/>
        <w:rPr>
          <w:rFonts w:ascii="Calibri" w:hAnsi="Calibri" w:cs="Calibri"/>
          <w:color w:val="000000"/>
        </w:rPr>
      </w:pPr>
      <w:r w:rsidRPr="0009235B">
        <w:rPr>
          <w:rFonts w:ascii="Calibri" w:hAnsi="Calibri" w:cs="Calibri"/>
          <w:color w:val="000000"/>
        </w:rPr>
        <w:t>3 x HDMI; </w:t>
      </w:r>
    </w:p>
    <w:p w14:paraId="5F216851" w14:textId="77777777" w:rsidR="0009235B" w:rsidRPr="0009235B" w:rsidRDefault="0009235B" w:rsidP="00D830F1">
      <w:pPr>
        <w:widowControl w:val="0"/>
        <w:numPr>
          <w:ilvl w:val="0"/>
          <w:numId w:val="43"/>
        </w:numPr>
        <w:autoSpaceDE w:val="0"/>
        <w:autoSpaceDN w:val="0"/>
        <w:adjustRightInd w:val="0"/>
        <w:spacing w:before="120" w:after="120"/>
        <w:ind w:firstLine="556"/>
        <w:jc w:val="both"/>
        <w:rPr>
          <w:rFonts w:ascii="Calibri" w:hAnsi="Calibri" w:cs="Calibri"/>
          <w:color w:val="000000"/>
        </w:rPr>
      </w:pPr>
      <w:r w:rsidRPr="0009235B">
        <w:rPr>
          <w:rFonts w:ascii="Calibri" w:hAnsi="Calibri" w:cs="Calibri"/>
          <w:color w:val="000000"/>
        </w:rPr>
        <w:t>1 x Ethernet RJ45; </w:t>
      </w:r>
    </w:p>
    <w:p w14:paraId="1FABE197" w14:textId="77777777" w:rsidR="0009235B" w:rsidRPr="0009235B" w:rsidRDefault="0009235B" w:rsidP="00D830F1">
      <w:pPr>
        <w:widowControl w:val="0"/>
        <w:numPr>
          <w:ilvl w:val="0"/>
          <w:numId w:val="44"/>
        </w:numPr>
        <w:autoSpaceDE w:val="0"/>
        <w:autoSpaceDN w:val="0"/>
        <w:adjustRightInd w:val="0"/>
        <w:spacing w:before="120" w:after="120"/>
        <w:ind w:firstLine="556"/>
        <w:jc w:val="both"/>
        <w:rPr>
          <w:rFonts w:ascii="Calibri" w:hAnsi="Calibri" w:cs="Calibri"/>
          <w:color w:val="000000"/>
        </w:rPr>
      </w:pPr>
      <w:r w:rsidRPr="0009235B">
        <w:rPr>
          <w:rFonts w:ascii="Calibri" w:hAnsi="Calibri" w:cs="Calibri"/>
          <w:color w:val="000000"/>
        </w:rPr>
        <w:t>2 x USB; </w:t>
      </w:r>
    </w:p>
    <w:p w14:paraId="1FFA227E" w14:textId="77777777" w:rsidR="0009235B" w:rsidRPr="0009235B" w:rsidRDefault="0009235B" w:rsidP="00D830F1">
      <w:pPr>
        <w:widowControl w:val="0"/>
        <w:numPr>
          <w:ilvl w:val="0"/>
          <w:numId w:val="45"/>
        </w:numPr>
        <w:autoSpaceDE w:val="0"/>
        <w:autoSpaceDN w:val="0"/>
        <w:adjustRightInd w:val="0"/>
        <w:spacing w:before="120" w:after="120"/>
        <w:ind w:firstLine="556"/>
        <w:jc w:val="both"/>
        <w:rPr>
          <w:rFonts w:ascii="Calibri" w:hAnsi="Calibri" w:cs="Calibri"/>
          <w:color w:val="000000"/>
        </w:rPr>
      </w:pPr>
      <w:r w:rsidRPr="0009235B">
        <w:rPr>
          <w:rFonts w:ascii="Calibri" w:hAnsi="Calibri" w:cs="Calibri"/>
          <w:color w:val="000000"/>
        </w:rPr>
        <w:t>1 x RF; </w:t>
      </w:r>
    </w:p>
    <w:p w14:paraId="5A09FDEF" w14:textId="77777777" w:rsidR="0009235B" w:rsidRPr="0009235B" w:rsidRDefault="0009235B" w:rsidP="00D830F1">
      <w:pPr>
        <w:widowControl w:val="0"/>
        <w:numPr>
          <w:ilvl w:val="0"/>
          <w:numId w:val="4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Saída de áudio digital (óptica) </w:t>
      </w:r>
    </w:p>
    <w:p w14:paraId="4C5FA293" w14:textId="77777777" w:rsidR="0009235B" w:rsidRPr="0009235B" w:rsidRDefault="0009235B" w:rsidP="00D830F1">
      <w:pPr>
        <w:widowControl w:val="0"/>
        <w:numPr>
          <w:ilvl w:val="0"/>
          <w:numId w:val="47"/>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Alimentação automática 127/220V. </w:t>
      </w:r>
    </w:p>
    <w:p w14:paraId="0BECB8B3" w14:textId="77777777" w:rsidR="0009235B" w:rsidRPr="0009235B" w:rsidRDefault="0009235B" w:rsidP="00D830F1">
      <w:pPr>
        <w:widowControl w:val="0"/>
        <w:numPr>
          <w:ilvl w:val="0"/>
          <w:numId w:val="48"/>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Consumo máximo de energia: 320 W </w:t>
      </w:r>
    </w:p>
    <w:p w14:paraId="13764F98" w14:textId="77777777" w:rsidR="0009235B" w:rsidRPr="0009235B" w:rsidRDefault="0009235B" w:rsidP="00D830F1">
      <w:pPr>
        <w:widowControl w:val="0"/>
        <w:numPr>
          <w:ilvl w:val="0"/>
          <w:numId w:val="49"/>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Controle remoto com pilhas AAA incluídas. </w:t>
      </w:r>
    </w:p>
    <w:p w14:paraId="3CD84646" w14:textId="77777777" w:rsidR="0009235B" w:rsidRPr="0009235B" w:rsidRDefault="0009235B" w:rsidP="00D830F1">
      <w:pPr>
        <w:widowControl w:val="0"/>
        <w:numPr>
          <w:ilvl w:val="0"/>
          <w:numId w:val="50"/>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Menus e manuais em Português. </w:t>
      </w:r>
    </w:p>
    <w:p w14:paraId="500CACEB" w14:textId="77777777" w:rsidR="0009235B" w:rsidRPr="0009235B" w:rsidRDefault="0009235B" w:rsidP="00D830F1">
      <w:pPr>
        <w:widowControl w:val="0"/>
        <w:numPr>
          <w:ilvl w:val="0"/>
          <w:numId w:val="51"/>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Furos padrão VESA 100x100 à 600x400 (Horizontal x Vertical)  </w:t>
      </w:r>
    </w:p>
    <w:p w14:paraId="115283C6" w14:textId="77777777" w:rsidR="0009235B" w:rsidRPr="0009235B" w:rsidRDefault="0009235B" w:rsidP="00D830F1">
      <w:pPr>
        <w:widowControl w:val="0"/>
        <w:numPr>
          <w:ilvl w:val="0"/>
          <w:numId w:val="52"/>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lastRenderedPageBreak/>
        <w:t>Garantia mínima de 01 (um) ano; </w:t>
      </w:r>
    </w:p>
    <w:p w14:paraId="2595F296"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b/>
          <w:bCs/>
          <w:color w:val="000000"/>
        </w:rPr>
        <w:t xml:space="preserve">Modelo de referência: </w:t>
      </w:r>
      <w:r w:rsidRPr="0009235B">
        <w:rPr>
          <w:rFonts w:ascii="Calibri" w:hAnsi="Calibri" w:cs="Calibri"/>
          <w:color w:val="000000"/>
        </w:rPr>
        <w:t>equivalente/similar à SAMSUNG 85CU8000 ou TCL 85P745 </w:t>
      </w:r>
    </w:p>
    <w:p w14:paraId="04882C0D"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p>
    <w:p w14:paraId="770EB41A" w14:textId="77777777" w:rsidR="0009235B" w:rsidRPr="0009235B" w:rsidRDefault="0009235B" w:rsidP="0035739D">
      <w:pPr>
        <w:widowControl w:val="0"/>
        <w:autoSpaceDE w:val="0"/>
        <w:autoSpaceDN w:val="0"/>
        <w:adjustRightInd w:val="0"/>
        <w:spacing w:before="120" w:after="120"/>
        <w:jc w:val="both"/>
        <w:rPr>
          <w:rFonts w:ascii="Calibri" w:hAnsi="Calibri" w:cs="Calibri"/>
          <w:color w:val="000000"/>
        </w:rPr>
      </w:pPr>
      <w:r w:rsidRPr="0009235B">
        <w:rPr>
          <w:rFonts w:ascii="Calibri" w:hAnsi="Calibri" w:cs="Calibri"/>
          <w:b/>
          <w:bCs/>
          <w:color w:val="000000"/>
          <w:u w:val="single"/>
        </w:rPr>
        <w:t>ITEM 4 = Sistema de videoconferência. Solução de videoconferência composta de conjunto de itens como microfone, câmera digital, alto-falante, viva-voz, controle remoto e demais cabos e dispositivos de conexão. A solução deverá atender, adequadamente, salas com capacidade para até 20 pessoas.</w:t>
      </w:r>
      <w:r w:rsidRPr="0009235B">
        <w:rPr>
          <w:rFonts w:ascii="Calibri" w:hAnsi="Calibri" w:cs="Calibri"/>
          <w:color w:val="000000"/>
        </w:rPr>
        <w:t> </w:t>
      </w:r>
    </w:p>
    <w:p w14:paraId="0A20514B"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p>
    <w:p w14:paraId="14DB69DD" w14:textId="77777777" w:rsidR="0009235B" w:rsidRPr="0009235B" w:rsidRDefault="0009235B" w:rsidP="0009235B">
      <w:pPr>
        <w:widowControl w:val="0"/>
        <w:numPr>
          <w:ilvl w:val="0"/>
          <w:numId w:val="53"/>
        </w:numPr>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CÂMERA: </w:t>
      </w:r>
    </w:p>
    <w:p w14:paraId="4078FEEE" w14:textId="77777777" w:rsidR="0009235B" w:rsidRPr="0009235B" w:rsidRDefault="0009235B" w:rsidP="00D830F1">
      <w:pPr>
        <w:widowControl w:val="0"/>
        <w:numPr>
          <w:ilvl w:val="0"/>
          <w:numId w:val="54"/>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Câmera Web panorâmica com inclinação e zoom controlados por controle remoto ou console; </w:t>
      </w:r>
    </w:p>
    <w:p w14:paraId="7CD8BA69" w14:textId="77777777" w:rsidR="0009235B" w:rsidRPr="0009235B" w:rsidRDefault="0009235B" w:rsidP="00D830F1">
      <w:pPr>
        <w:widowControl w:val="0"/>
        <w:numPr>
          <w:ilvl w:val="0"/>
          <w:numId w:val="55"/>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Panorâmica mínima de 200°; </w:t>
      </w:r>
    </w:p>
    <w:p w14:paraId="21745910" w14:textId="77777777" w:rsidR="0009235B" w:rsidRPr="0009235B" w:rsidRDefault="0009235B" w:rsidP="00D830F1">
      <w:pPr>
        <w:widowControl w:val="0"/>
        <w:numPr>
          <w:ilvl w:val="0"/>
          <w:numId w:val="56"/>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Inclinação mínima de 100°; </w:t>
      </w:r>
    </w:p>
    <w:p w14:paraId="07898BAA" w14:textId="77777777" w:rsidR="0009235B" w:rsidRPr="0009235B" w:rsidRDefault="0009235B" w:rsidP="00D830F1">
      <w:pPr>
        <w:widowControl w:val="0"/>
        <w:numPr>
          <w:ilvl w:val="0"/>
          <w:numId w:val="57"/>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Campo de visão mínimo de 88°; </w:t>
      </w:r>
    </w:p>
    <w:p w14:paraId="42BFABDC" w14:textId="77777777" w:rsidR="0009235B" w:rsidRPr="0009235B" w:rsidRDefault="0009235B" w:rsidP="00D830F1">
      <w:pPr>
        <w:widowControl w:val="0"/>
        <w:numPr>
          <w:ilvl w:val="0"/>
          <w:numId w:val="58"/>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Zoom de alta definição de 10X sem perda; </w:t>
      </w:r>
    </w:p>
    <w:p w14:paraId="4E30EC1D" w14:textId="77777777" w:rsidR="0009235B" w:rsidRPr="0009235B" w:rsidRDefault="0009235B" w:rsidP="00D830F1">
      <w:pPr>
        <w:widowControl w:val="0"/>
        <w:numPr>
          <w:ilvl w:val="0"/>
          <w:numId w:val="59"/>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Full HD 1080p 30fps; </w:t>
      </w:r>
    </w:p>
    <w:p w14:paraId="45DF0288" w14:textId="77777777" w:rsidR="0009235B" w:rsidRPr="0009235B" w:rsidRDefault="0009235B" w:rsidP="00D830F1">
      <w:pPr>
        <w:widowControl w:val="0"/>
        <w:numPr>
          <w:ilvl w:val="0"/>
          <w:numId w:val="60"/>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Formato de vídeo digital H.264; </w:t>
      </w:r>
    </w:p>
    <w:p w14:paraId="1770E7C3" w14:textId="77777777" w:rsidR="0009235B" w:rsidRPr="0009235B" w:rsidRDefault="0009235B" w:rsidP="00D830F1">
      <w:pPr>
        <w:widowControl w:val="0"/>
        <w:numPr>
          <w:ilvl w:val="0"/>
          <w:numId w:val="61"/>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Foco automático; </w:t>
      </w:r>
    </w:p>
    <w:p w14:paraId="6177DAD6" w14:textId="77777777" w:rsidR="0009235B" w:rsidRPr="0009235B" w:rsidRDefault="0009235B" w:rsidP="00D830F1">
      <w:pPr>
        <w:widowControl w:val="0"/>
        <w:numPr>
          <w:ilvl w:val="0"/>
          <w:numId w:val="62"/>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Controle à distância (PTZ); </w:t>
      </w:r>
    </w:p>
    <w:p w14:paraId="4E132A05" w14:textId="77777777" w:rsidR="0009235B" w:rsidRPr="0009235B" w:rsidRDefault="0009235B" w:rsidP="00D830F1">
      <w:pPr>
        <w:widowControl w:val="0"/>
        <w:numPr>
          <w:ilvl w:val="0"/>
          <w:numId w:val="63"/>
        </w:numPr>
        <w:autoSpaceDE w:val="0"/>
        <w:autoSpaceDN w:val="0"/>
        <w:adjustRightInd w:val="0"/>
        <w:spacing w:before="120" w:after="120"/>
        <w:ind w:firstLine="273"/>
        <w:jc w:val="both"/>
        <w:rPr>
          <w:rFonts w:ascii="Calibri" w:hAnsi="Calibri" w:cs="Calibri"/>
          <w:color w:val="000000"/>
        </w:rPr>
      </w:pPr>
      <w:r w:rsidRPr="0009235B">
        <w:rPr>
          <w:rFonts w:ascii="Calibri" w:hAnsi="Calibri" w:cs="Calibri"/>
          <w:color w:val="000000"/>
        </w:rPr>
        <w:t>Rosca para tripé padrão. </w:t>
      </w:r>
    </w:p>
    <w:p w14:paraId="503FD955" w14:textId="77777777" w:rsidR="0009235B" w:rsidRPr="0009235B" w:rsidRDefault="0009235B" w:rsidP="00D830F1">
      <w:pPr>
        <w:widowControl w:val="0"/>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w:t>
      </w:r>
    </w:p>
    <w:p w14:paraId="3C8171B6" w14:textId="77777777" w:rsidR="0009235B" w:rsidRPr="0009235B" w:rsidRDefault="0009235B" w:rsidP="00D830F1">
      <w:pPr>
        <w:widowControl w:val="0"/>
        <w:numPr>
          <w:ilvl w:val="0"/>
          <w:numId w:val="64"/>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CONTROLE REMOTO: </w:t>
      </w:r>
    </w:p>
    <w:p w14:paraId="4CF4392B" w14:textId="77777777" w:rsidR="0009235B" w:rsidRPr="0009235B" w:rsidRDefault="0009235B" w:rsidP="00B2305A">
      <w:pPr>
        <w:widowControl w:val="0"/>
        <w:numPr>
          <w:ilvl w:val="0"/>
          <w:numId w:val="83"/>
        </w:numPr>
        <w:tabs>
          <w:tab w:val="clear" w:pos="731"/>
        </w:tabs>
        <w:autoSpaceDE w:val="0"/>
        <w:autoSpaceDN w:val="0"/>
        <w:adjustRightInd w:val="0"/>
        <w:spacing w:before="120" w:after="120"/>
        <w:ind w:left="1276" w:hanging="273"/>
        <w:jc w:val="both"/>
        <w:rPr>
          <w:rFonts w:ascii="Calibri" w:hAnsi="Calibri" w:cs="Calibri"/>
          <w:color w:val="000000"/>
        </w:rPr>
      </w:pPr>
      <w:r w:rsidRPr="0009235B">
        <w:rPr>
          <w:rFonts w:ascii="Calibri" w:hAnsi="Calibri" w:cs="Calibri"/>
          <w:color w:val="000000"/>
        </w:rPr>
        <w:t>Para controle de câmera, viva-voz e controle de chamadas. </w:t>
      </w:r>
    </w:p>
    <w:p w14:paraId="50420F98" w14:textId="77777777" w:rsidR="0009235B" w:rsidRPr="0009235B" w:rsidRDefault="0009235B" w:rsidP="00B2305A">
      <w:pPr>
        <w:widowControl w:val="0"/>
        <w:numPr>
          <w:ilvl w:val="0"/>
          <w:numId w:val="83"/>
        </w:numPr>
        <w:tabs>
          <w:tab w:val="clear" w:pos="731"/>
        </w:tabs>
        <w:autoSpaceDE w:val="0"/>
        <w:autoSpaceDN w:val="0"/>
        <w:adjustRightInd w:val="0"/>
        <w:spacing w:before="120" w:after="120"/>
        <w:ind w:left="1276" w:hanging="273"/>
        <w:jc w:val="both"/>
        <w:rPr>
          <w:rFonts w:ascii="Calibri" w:hAnsi="Calibri" w:cs="Calibri"/>
          <w:color w:val="000000"/>
        </w:rPr>
      </w:pPr>
      <w:r w:rsidRPr="0009235B">
        <w:rPr>
          <w:rFonts w:ascii="Calibri" w:hAnsi="Calibri" w:cs="Calibri"/>
          <w:color w:val="000000"/>
        </w:rPr>
        <w:t>Alcance mínimo de 8,0 m </w:t>
      </w:r>
    </w:p>
    <w:p w14:paraId="115D266B" w14:textId="77777777" w:rsidR="0009235B" w:rsidRPr="0009235B" w:rsidRDefault="0009235B" w:rsidP="00D830F1">
      <w:pPr>
        <w:widowControl w:val="0"/>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w:t>
      </w:r>
    </w:p>
    <w:p w14:paraId="3D979570" w14:textId="77777777" w:rsidR="0009235B" w:rsidRPr="0009235B" w:rsidRDefault="0009235B" w:rsidP="0087244B">
      <w:pPr>
        <w:widowControl w:val="0"/>
        <w:numPr>
          <w:ilvl w:val="0"/>
          <w:numId w:val="65"/>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VIVA-VOZ </w:t>
      </w:r>
    </w:p>
    <w:p w14:paraId="7B4CB6DC"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Desempenho total duplex; </w:t>
      </w:r>
    </w:p>
    <w:p w14:paraId="49101992"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Cancelamento de eco acústico; </w:t>
      </w:r>
    </w:p>
    <w:p w14:paraId="09B1D56D"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Redução de ruídos; </w:t>
      </w:r>
    </w:p>
    <w:p w14:paraId="065572D8"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Áudio de banda ultra larga; </w:t>
      </w:r>
    </w:p>
    <w:p w14:paraId="17237D72"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lastRenderedPageBreak/>
        <w:t>Permitir emparelhamento com dispositivos móveis através de Bluetooth; </w:t>
      </w:r>
    </w:p>
    <w:p w14:paraId="47904200"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LCD para identificador de chamadas e duração de chamadas; </w:t>
      </w:r>
    </w:p>
    <w:p w14:paraId="0440CDB3"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LEDs para transmissão de viva-voz, silenciador, espera e emparelhamento de Bluetooth;  </w:t>
      </w:r>
    </w:p>
    <w:p w14:paraId="451FFB62" w14:textId="77777777" w:rsidR="0009235B" w:rsidRPr="0009235B" w:rsidRDefault="0009235B" w:rsidP="00B2305A">
      <w:pPr>
        <w:widowControl w:val="0"/>
        <w:numPr>
          <w:ilvl w:val="0"/>
          <w:numId w:val="85"/>
        </w:numPr>
        <w:tabs>
          <w:tab w:val="clear" w:pos="742"/>
        </w:tabs>
        <w:autoSpaceDE w:val="0"/>
        <w:autoSpaceDN w:val="0"/>
        <w:adjustRightInd w:val="0"/>
        <w:spacing w:before="120" w:after="120"/>
        <w:ind w:left="1418" w:hanging="414"/>
        <w:jc w:val="both"/>
        <w:rPr>
          <w:rFonts w:ascii="Calibri" w:hAnsi="Calibri" w:cs="Calibri"/>
          <w:color w:val="000000"/>
        </w:rPr>
      </w:pPr>
      <w:r w:rsidRPr="0009235B">
        <w:rPr>
          <w:rFonts w:ascii="Calibri" w:hAnsi="Calibri" w:cs="Calibri"/>
          <w:color w:val="000000"/>
        </w:rPr>
        <w:t>Controles por toque para atender ou encerrar chamada, volume, mudo e controles da câmera. </w:t>
      </w:r>
    </w:p>
    <w:p w14:paraId="76FBB0A5" w14:textId="77777777" w:rsidR="0009235B" w:rsidRPr="0009235B" w:rsidRDefault="0009235B" w:rsidP="00D830F1">
      <w:pPr>
        <w:widowControl w:val="0"/>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w:t>
      </w:r>
    </w:p>
    <w:p w14:paraId="30B4A62C" w14:textId="77777777" w:rsidR="0009235B" w:rsidRPr="0009235B" w:rsidRDefault="0009235B" w:rsidP="0087244B">
      <w:pPr>
        <w:widowControl w:val="0"/>
        <w:numPr>
          <w:ilvl w:val="0"/>
          <w:numId w:val="6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MICROFONES </w:t>
      </w:r>
    </w:p>
    <w:p w14:paraId="1D57C61F" w14:textId="77777777" w:rsidR="0009235B" w:rsidRPr="0009235B" w:rsidRDefault="0009235B" w:rsidP="0087244B">
      <w:pPr>
        <w:widowControl w:val="0"/>
        <w:numPr>
          <w:ilvl w:val="0"/>
          <w:numId w:val="67"/>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Microfone omnidirecional de mesa acompanhado de 02 (dois) microfones de expansão; </w:t>
      </w:r>
    </w:p>
    <w:p w14:paraId="4B584876" w14:textId="77777777" w:rsidR="0009235B" w:rsidRPr="0009235B" w:rsidRDefault="0009235B" w:rsidP="0087244B">
      <w:pPr>
        <w:widowControl w:val="0"/>
        <w:numPr>
          <w:ilvl w:val="0"/>
          <w:numId w:val="68"/>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Deverá estar incluída na proposta a quantidade de microfones de expansão que for necessária para atender a capacidade máxima de uma sala de videoconferência de 20 pessoas, conforme as especificações do fabricante da solução proposta. </w:t>
      </w:r>
    </w:p>
    <w:p w14:paraId="14E0AF5C" w14:textId="77777777" w:rsidR="0009235B" w:rsidRPr="0009235B" w:rsidRDefault="0009235B" w:rsidP="0087244B">
      <w:pPr>
        <w:widowControl w:val="0"/>
        <w:numPr>
          <w:ilvl w:val="0"/>
          <w:numId w:val="69"/>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Alcance mínimo de 5 m; </w:t>
      </w:r>
    </w:p>
    <w:p w14:paraId="0AB423C2" w14:textId="77777777" w:rsidR="0009235B" w:rsidRPr="0009235B" w:rsidRDefault="0009235B" w:rsidP="0087244B">
      <w:pPr>
        <w:widowControl w:val="0"/>
        <w:numPr>
          <w:ilvl w:val="0"/>
          <w:numId w:val="70"/>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Alcance com microfones de expansão mínimo de 8 m; </w:t>
      </w:r>
    </w:p>
    <w:p w14:paraId="3BCC79F5" w14:textId="77777777" w:rsidR="0009235B" w:rsidRPr="0009235B" w:rsidRDefault="0009235B" w:rsidP="0087244B">
      <w:pPr>
        <w:widowControl w:val="0"/>
        <w:numPr>
          <w:ilvl w:val="0"/>
          <w:numId w:val="71"/>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Quatro microfones omnidirecionais com conformação de feixe; </w:t>
      </w:r>
    </w:p>
    <w:p w14:paraId="2E6F737D" w14:textId="77777777" w:rsidR="0009235B" w:rsidRPr="0009235B" w:rsidRDefault="0009235B" w:rsidP="0087244B">
      <w:pPr>
        <w:widowControl w:val="0"/>
        <w:numPr>
          <w:ilvl w:val="0"/>
          <w:numId w:val="72"/>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Resposta de frequência: 100 Hz a 11000 Hz; </w:t>
      </w:r>
    </w:p>
    <w:p w14:paraId="04AE40D4" w14:textId="77777777" w:rsidR="0009235B" w:rsidRPr="0009235B" w:rsidRDefault="0009235B" w:rsidP="0087244B">
      <w:pPr>
        <w:widowControl w:val="0"/>
        <w:numPr>
          <w:ilvl w:val="0"/>
          <w:numId w:val="73"/>
        </w:numPr>
        <w:autoSpaceDE w:val="0"/>
        <w:autoSpaceDN w:val="0"/>
        <w:adjustRightInd w:val="0"/>
        <w:spacing w:before="120" w:after="120"/>
        <w:ind w:firstLine="414"/>
        <w:jc w:val="both"/>
        <w:rPr>
          <w:rFonts w:ascii="Calibri" w:hAnsi="Calibri" w:cs="Calibri"/>
          <w:color w:val="000000"/>
        </w:rPr>
      </w:pPr>
      <w:r w:rsidRPr="0009235B">
        <w:rPr>
          <w:rFonts w:ascii="Calibri" w:hAnsi="Calibri" w:cs="Calibri"/>
          <w:color w:val="000000"/>
        </w:rPr>
        <w:t>HUB / CABOS / ENERGIA </w:t>
      </w:r>
    </w:p>
    <w:p w14:paraId="2BF9C442" w14:textId="77777777" w:rsidR="0009235B" w:rsidRPr="0009235B" w:rsidRDefault="0009235B" w:rsidP="0087244B">
      <w:pPr>
        <w:widowControl w:val="0"/>
        <w:numPr>
          <w:ilvl w:val="0"/>
          <w:numId w:val="74"/>
        </w:numPr>
        <w:tabs>
          <w:tab w:val="clear" w:pos="720"/>
        </w:tabs>
        <w:autoSpaceDE w:val="0"/>
        <w:autoSpaceDN w:val="0"/>
        <w:adjustRightInd w:val="0"/>
        <w:spacing w:before="120" w:after="120"/>
        <w:ind w:left="1418" w:firstLine="0"/>
        <w:jc w:val="both"/>
        <w:rPr>
          <w:rFonts w:ascii="Calibri" w:hAnsi="Calibri" w:cs="Calibri"/>
          <w:color w:val="000000"/>
        </w:rPr>
      </w:pPr>
      <w:r w:rsidRPr="0009235B">
        <w:rPr>
          <w:rFonts w:ascii="Calibri" w:hAnsi="Calibri" w:cs="Calibri"/>
          <w:color w:val="000000"/>
        </w:rPr>
        <w:t>Hub central para conectar e alimentar todos os componentes; </w:t>
      </w:r>
    </w:p>
    <w:p w14:paraId="27EAD725" w14:textId="77777777" w:rsidR="0009235B" w:rsidRPr="0009235B" w:rsidRDefault="0009235B" w:rsidP="0087244B">
      <w:pPr>
        <w:widowControl w:val="0"/>
        <w:numPr>
          <w:ilvl w:val="0"/>
          <w:numId w:val="75"/>
        </w:numPr>
        <w:tabs>
          <w:tab w:val="clear" w:pos="720"/>
        </w:tabs>
        <w:autoSpaceDE w:val="0"/>
        <w:autoSpaceDN w:val="0"/>
        <w:adjustRightInd w:val="0"/>
        <w:spacing w:before="120" w:after="120"/>
        <w:ind w:left="1418" w:firstLine="0"/>
        <w:jc w:val="both"/>
        <w:rPr>
          <w:rFonts w:ascii="Calibri" w:hAnsi="Calibri" w:cs="Calibri"/>
          <w:color w:val="000000"/>
        </w:rPr>
      </w:pPr>
      <w:r w:rsidRPr="0009235B">
        <w:rPr>
          <w:rFonts w:ascii="Calibri" w:hAnsi="Calibri" w:cs="Calibri"/>
          <w:color w:val="000000"/>
        </w:rPr>
        <w:t>Todos os cabos, suportes para mesa e parede e fontes para o funcionamento da solução. </w:t>
      </w:r>
    </w:p>
    <w:p w14:paraId="774C5EA2" w14:textId="77777777" w:rsidR="0009235B" w:rsidRPr="0009235B" w:rsidRDefault="0009235B" w:rsidP="00D830F1">
      <w:pPr>
        <w:widowControl w:val="0"/>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 </w:t>
      </w:r>
    </w:p>
    <w:p w14:paraId="47D775E5" w14:textId="77777777" w:rsidR="0009235B" w:rsidRPr="0009235B" w:rsidRDefault="0009235B" w:rsidP="0087244B">
      <w:pPr>
        <w:widowControl w:val="0"/>
        <w:numPr>
          <w:ilvl w:val="0"/>
          <w:numId w:val="76"/>
        </w:numPr>
        <w:autoSpaceDE w:val="0"/>
        <w:autoSpaceDN w:val="0"/>
        <w:adjustRightInd w:val="0"/>
        <w:spacing w:before="120" w:after="120"/>
        <w:jc w:val="both"/>
        <w:rPr>
          <w:rFonts w:ascii="Calibri" w:hAnsi="Calibri" w:cs="Calibri"/>
          <w:color w:val="000000"/>
        </w:rPr>
      </w:pPr>
      <w:r w:rsidRPr="0009235B">
        <w:rPr>
          <w:rFonts w:ascii="Calibri" w:hAnsi="Calibri" w:cs="Calibri"/>
          <w:color w:val="000000"/>
        </w:rPr>
        <w:t>COMPATIBILIDADE E INTEGRAÇÕES </w:t>
      </w:r>
    </w:p>
    <w:p w14:paraId="2FD2B493" w14:textId="77777777" w:rsidR="0009235B" w:rsidRPr="0009235B" w:rsidRDefault="0009235B" w:rsidP="00DE29AD">
      <w:pPr>
        <w:widowControl w:val="0"/>
        <w:numPr>
          <w:ilvl w:val="0"/>
          <w:numId w:val="86"/>
        </w:numPr>
        <w:tabs>
          <w:tab w:val="clear" w:pos="720"/>
        </w:tabs>
        <w:autoSpaceDE w:val="0"/>
        <w:autoSpaceDN w:val="0"/>
        <w:adjustRightInd w:val="0"/>
        <w:spacing w:before="120" w:after="120"/>
        <w:ind w:left="1276"/>
        <w:jc w:val="both"/>
        <w:rPr>
          <w:rFonts w:ascii="Calibri" w:hAnsi="Calibri" w:cs="Calibri"/>
          <w:color w:val="000000"/>
        </w:rPr>
      </w:pPr>
      <w:r w:rsidRPr="0009235B">
        <w:rPr>
          <w:rFonts w:ascii="Calibri" w:hAnsi="Calibri" w:cs="Calibri"/>
          <w:color w:val="000000"/>
        </w:rPr>
        <w:t>Conectividade plug-</w:t>
      </w:r>
      <w:proofErr w:type="spellStart"/>
      <w:r w:rsidRPr="0009235B">
        <w:rPr>
          <w:rFonts w:ascii="Calibri" w:hAnsi="Calibri" w:cs="Calibri"/>
          <w:color w:val="000000"/>
        </w:rPr>
        <w:t>and</w:t>
      </w:r>
      <w:proofErr w:type="spellEnd"/>
      <w:r w:rsidRPr="0009235B">
        <w:rPr>
          <w:rFonts w:ascii="Calibri" w:hAnsi="Calibri" w:cs="Calibri"/>
          <w:color w:val="000000"/>
        </w:rPr>
        <w:t>-play via USB; </w:t>
      </w:r>
    </w:p>
    <w:p w14:paraId="416631D6" w14:textId="77777777" w:rsidR="0009235B" w:rsidRPr="0009235B" w:rsidRDefault="0009235B" w:rsidP="00DE29AD">
      <w:pPr>
        <w:widowControl w:val="0"/>
        <w:numPr>
          <w:ilvl w:val="0"/>
          <w:numId w:val="86"/>
        </w:numPr>
        <w:tabs>
          <w:tab w:val="clear" w:pos="720"/>
          <w:tab w:val="num" w:pos="1418"/>
        </w:tabs>
        <w:autoSpaceDE w:val="0"/>
        <w:autoSpaceDN w:val="0"/>
        <w:adjustRightInd w:val="0"/>
        <w:spacing w:before="120" w:after="120"/>
        <w:ind w:left="1276"/>
        <w:jc w:val="both"/>
        <w:rPr>
          <w:rFonts w:ascii="Calibri" w:hAnsi="Calibri" w:cs="Calibri"/>
          <w:color w:val="000000"/>
        </w:rPr>
      </w:pPr>
      <w:r w:rsidRPr="0009235B">
        <w:rPr>
          <w:rFonts w:ascii="Calibri" w:hAnsi="Calibri" w:cs="Calibri"/>
          <w:color w:val="000000"/>
        </w:rPr>
        <w:t>Deve funcionar com a maioria dos aplicativos de videoconferência ou serviços de reunião, tais como: Skype, Big Blue Button, Google Meet e Microsoft Teams </w:t>
      </w:r>
    </w:p>
    <w:p w14:paraId="0892AEB2" w14:textId="77777777" w:rsidR="0009235B" w:rsidRPr="0009235B" w:rsidRDefault="0009235B" w:rsidP="00DE29AD">
      <w:pPr>
        <w:widowControl w:val="0"/>
        <w:numPr>
          <w:ilvl w:val="0"/>
          <w:numId w:val="86"/>
        </w:numPr>
        <w:tabs>
          <w:tab w:val="clear" w:pos="720"/>
          <w:tab w:val="num" w:pos="1418"/>
        </w:tabs>
        <w:autoSpaceDE w:val="0"/>
        <w:autoSpaceDN w:val="0"/>
        <w:adjustRightInd w:val="0"/>
        <w:spacing w:before="120" w:after="120"/>
        <w:ind w:left="1276"/>
        <w:jc w:val="both"/>
        <w:rPr>
          <w:rFonts w:ascii="Calibri" w:hAnsi="Calibri" w:cs="Calibri"/>
          <w:color w:val="000000"/>
        </w:rPr>
      </w:pPr>
      <w:r w:rsidRPr="0009235B">
        <w:rPr>
          <w:rFonts w:ascii="Calibri" w:hAnsi="Calibri" w:cs="Calibri"/>
          <w:color w:val="000000"/>
        </w:rPr>
        <w:t>Compatibilidade com os sistemas operacionais Microsoft Windows 7, 8, 10 e 11. </w:t>
      </w:r>
    </w:p>
    <w:p w14:paraId="7E448EDE" w14:textId="77777777" w:rsidR="0009235B" w:rsidRPr="0009235B" w:rsidRDefault="0009235B" w:rsidP="00DE29AD">
      <w:pPr>
        <w:widowControl w:val="0"/>
        <w:numPr>
          <w:ilvl w:val="0"/>
          <w:numId w:val="86"/>
        </w:numPr>
        <w:tabs>
          <w:tab w:val="clear" w:pos="720"/>
          <w:tab w:val="num" w:pos="1418"/>
        </w:tabs>
        <w:autoSpaceDE w:val="0"/>
        <w:autoSpaceDN w:val="0"/>
        <w:adjustRightInd w:val="0"/>
        <w:spacing w:before="120" w:after="120"/>
        <w:ind w:left="1276"/>
        <w:jc w:val="both"/>
        <w:rPr>
          <w:rFonts w:ascii="Calibri" w:hAnsi="Calibri" w:cs="Calibri"/>
          <w:color w:val="000000"/>
        </w:rPr>
      </w:pPr>
      <w:r w:rsidRPr="0009235B">
        <w:rPr>
          <w:rFonts w:ascii="Calibri" w:hAnsi="Calibri" w:cs="Calibri"/>
          <w:color w:val="000000"/>
        </w:rPr>
        <w:t>Garantia mínima de 24 meses </w:t>
      </w:r>
    </w:p>
    <w:p w14:paraId="0CB4E3D3" w14:textId="0E5EA076"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r w:rsidRPr="0009235B">
        <w:rPr>
          <w:rFonts w:ascii="Calibri" w:hAnsi="Calibri" w:cs="Calibri"/>
          <w:b/>
          <w:bCs/>
          <w:color w:val="000000"/>
        </w:rPr>
        <w:t>Modelo de referência:</w:t>
      </w:r>
      <w:r w:rsidRPr="0009235B">
        <w:rPr>
          <w:rFonts w:ascii="Calibri" w:hAnsi="Calibri" w:cs="Calibri"/>
          <w:color w:val="000000"/>
        </w:rPr>
        <w:tab/>
        <w:t xml:space="preserve">equivalente/similar à Logitech </w:t>
      </w:r>
      <w:proofErr w:type="spellStart"/>
      <w:r w:rsidRPr="0009235B">
        <w:rPr>
          <w:rFonts w:ascii="Calibri" w:hAnsi="Calibri" w:cs="Calibri"/>
          <w:color w:val="000000"/>
        </w:rPr>
        <w:t>Group</w:t>
      </w:r>
      <w:proofErr w:type="spellEnd"/>
      <w:r w:rsidRPr="0009235B">
        <w:rPr>
          <w:rFonts w:ascii="Calibri" w:hAnsi="Calibri" w:cs="Calibri"/>
          <w:color w:val="000000"/>
        </w:rPr>
        <w:t xml:space="preserve"> com 2 microfones de expansão. </w:t>
      </w:r>
    </w:p>
    <w:p w14:paraId="1294C682"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 </w:t>
      </w:r>
    </w:p>
    <w:p w14:paraId="70902D2F"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4.4. Critérios e práticas de sustentabilidade (vinculados às características do objeto): </w:t>
      </w:r>
    </w:p>
    <w:p w14:paraId="66225A9C" w14:textId="635B92F9"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noProof/>
          <w:color w:val="000000"/>
        </w:rPr>
        <w:drawing>
          <wp:inline distT="0" distB="0" distL="0" distR="0" wp14:anchorId="34BE3849" wp14:editId="44253B2A">
            <wp:extent cx="114300" cy="114300"/>
            <wp:effectExtent l="0" t="0" r="0" b="0"/>
            <wp:docPr id="29603196" name="Imagem 32"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Form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09235B">
        <w:rPr>
          <w:rFonts w:ascii="Calibri" w:hAnsi="Calibri" w:cs="Calibri"/>
          <w:color w:val="000000"/>
        </w:rPr>
        <w:t>Foram adotados </w:t>
      </w:r>
    </w:p>
    <w:p w14:paraId="4EFAFA4C" w14:textId="77777777" w:rsid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lastRenderedPageBreak/>
        <w:t>Os bens devem ser entregues acondicionados em embalagem adequada, com o menor volume possível, que utilize materiais recicláveis, de forma a garantir a máxima proteção durante o transporte e o armazenamento e o menor impacto ambiental no descarte. </w:t>
      </w:r>
    </w:p>
    <w:p w14:paraId="785DE8AA" w14:textId="454EA35B" w:rsidR="00BA6137" w:rsidRPr="0009235B" w:rsidRDefault="00BA6137" w:rsidP="0009235B">
      <w:pPr>
        <w:widowControl w:val="0"/>
        <w:autoSpaceDE w:val="0"/>
        <w:autoSpaceDN w:val="0"/>
        <w:adjustRightInd w:val="0"/>
        <w:spacing w:before="120" w:after="120" w:line="360" w:lineRule="auto"/>
        <w:jc w:val="both"/>
        <w:rPr>
          <w:rFonts w:ascii="Calibri" w:hAnsi="Calibri" w:cs="Calibri"/>
          <w:color w:val="000000"/>
        </w:rPr>
      </w:pPr>
      <w:r w:rsidRPr="00BA6137">
        <w:rPr>
          <w:rFonts w:ascii="Calibri" w:hAnsi="Calibri" w:cs="Calibri"/>
          <w:color w:val="000000"/>
        </w:rPr>
        <w:t xml:space="preserve">O descarte de embalagens e destinação de equipamentos inservíveis será efetuado atendendo ao disposto no Plano de </w:t>
      </w:r>
      <w:proofErr w:type="spellStart"/>
      <w:r w:rsidRPr="00BA6137">
        <w:rPr>
          <w:rFonts w:ascii="Calibri" w:hAnsi="Calibri" w:cs="Calibri"/>
          <w:color w:val="000000"/>
        </w:rPr>
        <w:t>Logistíca</w:t>
      </w:r>
      <w:proofErr w:type="spellEnd"/>
      <w:r w:rsidRPr="00BA6137">
        <w:rPr>
          <w:rFonts w:ascii="Calibri" w:hAnsi="Calibri" w:cs="Calibri"/>
          <w:color w:val="000000"/>
        </w:rPr>
        <w:t xml:space="preserve"> Sustentável Institucional. </w:t>
      </w:r>
    </w:p>
    <w:p w14:paraId="0D611778" w14:textId="419BE2DA"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noProof/>
          <w:color w:val="000000"/>
        </w:rPr>
        <w:drawing>
          <wp:inline distT="0" distB="0" distL="0" distR="0" wp14:anchorId="008219F9" wp14:editId="12542854">
            <wp:extent cx="114300" cy="114300"/>
            <wp:effectExtent l="0" t="0" r="0" b="0"/>
            <wp:docPr id="9313451" name="Imagem 31"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Form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09235B">
        <w:rPr>
          <w:rFonts w:ascii="Calibri" w:hAnsi="Calibri" w:cs="Calibri"/>
          <w:color w:val="000000"/>
        </w:rPr>
        <w:t>Não foram adotados </w:t>
      </w:r>
    </w:p>
    <w:p w14:paraId="3A14E493" w14:textId="77777777" w:rsidR="00C26EDA" w:rsidRDefault="00C26EDA">
      <w:pPr>
        <w:widowControl w:val="0"/>
        <w:autoSpaceDE w:val="0"/>
        <w:autoSpaceDN w:val="0"/>
        <w:adjustRightInd w:val="0"/>
        <w:spacing w:before="120" w:after="120" w:line="360" w:lineRule="auto"/>
        <w:jc w:val="both"/>
        <w:rPr>
          <w:rFonts w:ascii="Calibri" w:hAnsi="Calibri" w:cs="Calibri"/>
          <w:i/>
          <w:iCs/>
          <w:color w:val="2E74B5"/>
        </w:rPr>
      </w:pPr>
    </w:p>
    <w:p w14:paraId="3A14E494" w14:textId="77777777" w:rsidR="00C26EDA" w:rsidRPr="00950348" w:rsidRDefault="00C26EDA" w:rsidP="00C26EDA">
      <w:pPr>
        <w:widowControl w:val="0"/>
        <w:autoSpaceDE w:val="0"/>
        <w:autoSpaceDN w:val="0"/>
        <w:adjustRightInd w:val="0"/>
        <w:spacing w:before="120" w:after="120" w:line="360" w:lineRule="auto"/>
        <w:jc w:val="both"/>
        <w:rPr>
          <w:rFonts w:ascii="Calibri" w:hAnsi="Calibri" w:cs="Calibri"/>
          <w:b/>
          <w:bCs/>
          <w:color w:val="000000"/>
        </w:rPr>
      </w:pPr>
      <w:r w:rsidRPr="00950348">
        <w:rPr>
          <w:rFonts w:ascii="Calibri" w:hAnsi="Calibri" w:cs="Calibri"/>
          <w:b/>
          <w:bCs/>
          <w:color w:val="000000"/>
        </w:rPr>
        <w:t>5. DO REGISTRO DOS PREÇOS</w:t>
      </w:r>
    </w:p>
    <w:p w14:paraId="3A14E495" w14:textId="77777777" w:rsidR="00C26EDA" w:rsidRDefault="00C26EDA" w:rsidP="00C26EDA">
      <w:pPr>
        <w:widowControl w:val="0"/>
        <w:autoSpaceDE w:val="0"/>
        <w:autoSpaceDN w:val="0"/>
        <w:adjustRightInd w:val="0"/>
        <w:spacing w:before="120" w:after="120" w:line="360" w:lineRule="auto"/>
        <w:jc w:val="both"/>
        <w:rPr>
          <w:rFonts w:ascii="Calibri" w:hAnsi="Calibri" w:cs="Calibri"/>
          <w:b/>
          <w:bCs/>
          <w:color w:val="000000"/>
        </w:rPr>
      </w:pPr>
    </w:p>
    <w:p w14:paraId="3A14E496" w14:textId="77777777" w:rsidR="00C26EDA" w:rsidRDefault="00C26EDA" w:rsidP="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5.1 Os preços serão registrados em Ata, cuja va</w:t>
      </w:r>
      <w:r w:rsidR="00F618DE">
        <w:rPr>
          <w:rFonts w:ascii="Calibri" w:hAnsi="Calibri" w:cs="Calibri"/>
          <w:color w:val="000000"/>
        </w:rPr>
        <w:t>l</w:t>
      </w:r>
      <w:r>
        <w:rPr>
          <w:rFonts w:ascii="Calibri" w:hAnsi="Calibri" w:cs="Calibri"/>
          <w:color w:val="000000"/>
        </w:rPr>
        <w:t xml:space="preserve">idade será de 1 (um) ano, contado a partir do primeiro dia útil subsequente à sua publicação, </w:t>
      </w:r>
      <w:r w:rsidRPr="00693AC9">
        <w:rPr>
          <w:rFonts w:ascii="Calibri" w:hAnsi="Calibri" w:cs="Calibri"/>
          <w:bCs/>
        </w:rPr>
        <w:t>podendo ser prorrogada por igual período</w:t>
      </w:r>
      <w:r w:rsidRPr="00693AC9">
        <w:rPr>
          <w:rFonts w:ascii="Calibri" w:hAnsi="Calibri" w:cs="Calibri"/>
        </w:rPr>
        <w:t>,</w:t>
      </w:r>
      <w:r>
        <w:rPr>
          <w:rFonts w:ascii="Calibri" w:hAnsi="Calibri" w:cs="Calibri"/>
          <w:color w:val="000000"/>
        </w:rPr>
        <w:t xml:space="preserve"> mediante a anuência do fornecedor, desde que comprovado o preço vantajoso, nos termos do art. 84 da Lei Federal nº 14.133/21.</w:t>
      </w:r>
    </w:p>
    <w:p w14:paraId="3A14E497" w14:textId="77777777" w:rsidR="00FE4BA3" w:rsidRDefault="00FE4BA3" w:rsidP="00C26EDA">
      <w:pPr>
        <w:widowControl w:val="0"/>
        <w:autoSpaceDE w:val="0"/>
        <w:autoSpaceDN w:val="0"/>
        <w:adjustRightInd w:val="0"/>
        <w:spacing w:before="120" w:after="120" w:line="360" w:lineRule="auto"/>
        <w:jc w:val="both"/>
        <w:rPr>
          <w:rFonts w:ascii="Calibri" w:hAnsi="Calibri" w:cs="Calibri"/>
          <w:color w:val="000000"/>
        </w:rPr>
      </w:pPr>
    </w:p>
    <w:p w14:paraId="3A14E498" w14:textId="77777777" w:rsidR="00503375" w:rsidRDefault="00C26EDA" w:rsidP="00503375">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5</w:t>
      </w:r>
      <w:r>
        <w:rPr>
          <w:rFonts w:ascii="Calibri" w:hAnsi="Calibri" w:cs="Calibri"/>
        </w:rPr>
        <w:t xml:space="preserve">.2 A prorrogação da </w:t>
      </w:r>
      <w:r w:rsidR="0059182B">
        <w:rPr>
          <w:rFonts w:ascii="Calibri" w:hAnsi="Calibri" w:cs="Calibri"/>
        </w:rPr>
        <w:t>validade</w:t>
      </w:r>
      <w:r>
        <w:rPr>
          <w:rFonts w:ascii="Calibri" w:hAnsi="Calibri" w:cs="Calibri"/>
        </w:rPr>
        <w:t xml:space="preserve"> da </w:t>
      </w:r>
      <w:r w:rsidR="0059182B">
        <w:rPr>
          <w:rFonts w:ascii="Calibri" w:hAnsi="Calibri" w:cs="Calibri"/>
        </w:rPr>
        <w:t>A</w:t>
      </w:r>
      <w:r>
        <w:rPr>
          <w:rFonts w:ascii="Calibri" w:hAnsi="Calibri" w:cs="Calibri"/>
        </w:rPr>
        <w:t xml:space="preserve">ta de </w:t>
      </w:r>
      <w:r w:rsidR="007511D7">
        <w:rPr>
          <w:rFonts w:ascii="Calibri" w:hAnsi="Calibri" w:cs="Calibri"/>
        </w:rPr>
        <w:t>R</w:t>
      </w:r>
      <w:r>
        <w:rPr>
          <w:rFonts w:ascii="Calibri" w:hAnsi="Calibri" w:cs="Calibri"/>
        </w:rPr>
        <w:t xml:space="preserve">egistro de </w:t>
      </w:r>
      <w:r w:rsidR="007511D7">
        <w:rPr>
          <w:rFonts w:ascii="Calibri" w:hAnsi="Calibri" w:cs="Calibri"/>
        </w:rPr>
        <w:t>P</w:t>
      </w:r>
      <w:r>
        <w:rPr>
          <w:rFonts w:ascii="Calibri" w:hAnsi="Calibri" w:cs="Calibri"/>
        </w:rPr>
        <w:t xml:space="preserve">reços visa o consumo remanescente da Ata, não </w:t>
      </w:r>
      <w:r w:rsidR="002E07E8">
        <w:rPr>
          <w:rFonts w:ascii="Calibri" w:hAnsi="Calibri" w:cs="Calibri"/>
        </w:rPr>
        <w:t xml:space="preserve">se </w:t>
      </w:r>
      <w:r>
        <w:rPr>
          <w:rFonts w:ascii="Calibri" w:hAnsi="Calibri" w:cs="Calibri"/>
        </w:rPr>
        <w:t>renovando os quantitativos inicialmente registrado</w:t>
      </w:r>
      <w:r w:rsidR="008A3F4C">
        <w:rPr>
          <w:rFonts w:ascii="Calibri" w:hAnsi="Calibri" w:cs="Calibri"/>
        </w:rPr>
        <w:t>.</w:t>
      </w:r>
    </w:p>
    <w:p w14:paraId="3A14E49C" w14:textId="77777777" w:rsidR="007830BD" w:rsidRDefault="007830BD">
      <w:pPr>
        <w:widowControl w:val="0"/>
        <w:autoSpaceDE w:val="0"/>
        <w:autoSpaceDN w:val="0"/>
        <w:adjustRightInd w:val="0"/>
        <w:spacing w:before="120" w:after="120" w:line="360" w:lineRule="auto"/>
        <w:jc w:val="both"/>
        <w:rPr>
          <w:rFonts w:ascii="Calibri" w:hAnsi="Calibri" w:cs="Calibri"/>
        </w:rPr>
      </w:pPr>
    </w:p>
    <w:p w14:paraId="3A14E49D" w14:textId="77777777" w:rsidR="006A45D7" w:rsidRDefault="00C26ED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6</w:t>
      </w:r>
      <w:r w:rsidR="00B92BC8">
        <w:rPr>
          <w:rFonts w:ascii="Calibri" w:hAnsi="Calibri" w:cs="Calibri"/>
          <w:b/>
          <w:bCs/>
          <w:color w:val="000000"/>
        </w:rPr>
        <w:t>. REQUISITOS DA CONTRATAÇÃO</w:t>
      </w:r>
    </w:p>
    <w:p w14:paraId="3A14E49E"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49F"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6</w:t>
      </w:r>
      <w:r w:rsidR="00B92BC8">
        <w:rPr>
          <w:rFonts w:ascii="Calibri" w:hAnsi="Calibri" w:cs="Calibri"/>
          <w:color w:val="000000"/>
        </w:rPr>
        <w:t>.1 Exigências legais</w:t>
      </w:r>
    </w:p>
    <w:p w14:paraId="3A14E4A0" w14:textId="77777777" w:rsidR="006A45D7" w:rsidRPr="000059CA" w:rsidRDefault="00B92BC8" w:rsidP="004C2D60">
      <w:pPr>
        <w:widowControl w:val="0"/>
        <w:autoSpaceDE w:val="0"/>
        <w:autoSpaceDN w:val="0"/>
        <w:adjustRightInd w:val="0"/>
        <w:spacing w:before="120" w:after="120" w:line="360" w:lineRule="auto"/>
        <w:jc w:val="both"/>
        <w:rPr>
          <w:rFonts w:ascii="Calibri" w:hAnsi="Calibri" w:cs="Calibri"/>
          <w:color w:val="000000"/>
        </w:rPr>
      </w:pPr>
      <w:r w:rsidRPr="000059CA">
        <w:rPr>
          <w:rFonts w:ascii="Calibri" w:hAnsi="Calibri" w:cs="Calibri"/>
          <w:color w:val="000000"/>
        </w:rPr>
        <w:t xml:space="preserve">Foram verificadas </w:t>
      </w:r>
      <w:r w:rsidR="004C2D60" w:rsidRPr="000059CA">
        <w:rPr>
          <w:rFonts w:ascii="Calibri" w:hAnsi="Calibri" w:cs="Calibri"/>
          <w:color w:val="000000"/>
        </w:rPr>
        <w:t xml:space="preserve">possíveis exigências legais </w:t>
      </w:r>
      <w:r w:rsidRPr="000059CA">
        <w:rPr>
          <w:rFonts w:ascii="Calibri" w:hAnsi="Calibri" w:cs="Calibri"/>
          <w:color w:val="000000"/>
        </w:rPr>
        <w:t>e não existem para o objeto</w:t>
      </w:r>
      <w:r w:rsidR="004C2D60" w:rsidRPr="000059CA">
        <w:rPr>
          <w:rFonts w:ascii="Calibri" w:hAnsi="Calibri" w:cs="Calibri"/>
          <w:color w:val="000000"/>
        </w:rPr>
        <w:t>.</w:t>
      </w:r>
    </w:p>
    <w:p w14:paraId="3A14E4A7"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4A8"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6</w:t>
      </w:r>
      <w:r w:rsidR="00B92BC8">
        <w:rPr>
          <w:rFonts w:ascii="Calibri" w:hAnsi="Calibri" w:cs="Calibri"/>
        </w:rPr>
        <w:t xml:space="preserve">.2 Garantia de execução do contrato </w:t>
      </w:r>
    </w:p>
    <w:p w14:paraId="3A14E4A9" w14:textId="77777777" w:rsidR="004C2D60" w:rsidRDefault="00B92BC8" w:rsidP="004C2D60">
      <w:pPr>
        <w:widowControl w:val="0"/>
        <w:autoSpaceDE w:val="0"/>
        <w:autoSpaceDN w:val="0"/>
        <w:adjustRightInd w:val="0"/>
        <w:spacing w:before="120" w:after="120" w:line="360" w:lineRule="auto"/>
        <w:jc w:val="both"/>
        <w:rPr>
          <w:rFonts w:ascii="Calibri" w:hAnsi="Calibri" w:cs="Calibri"/>
        </w:rPr>
      </w:pPr>
      <w:r>
        <w:rPr>
          <w:rFonts w:ascii="Calibri" w:hAnsi="Calibri" w:cs="Calibri"/>
        </w:rPr>
        <w:t>Não haverá exigência de prestação de garantia, nos termos do artigo 96 e seguintes da Lei 14.133/2021</w:t>
      </w:r>
      <w:r w:rsidR="004C2D60" w:rsidRPr="000F3B8B">
        <w:rPr>
          <w:rFonts w:ascii="Calibri" w:hAnsi="Calibri" w:cs="Calibri"/>
        </w:rPr>
        <w:t>, visto que, em tese, os riscos que possam advir da sua execução não apontam para potenciais prejuízos financeiros.</w:t>
      </w:r>
      <w:r w:rsidR="004C2D60">
        <w:rPr>
          <w:rFonts w:ascii="Calibri" w:hAnsi="Calibri" w:cs="Calibri"/>
        </w:rPr>
        <w:t xml:space="preserve"> </w:t>
      </w:r>
    </w:p>
    <w:p w14:paraId="3A14E4B4" w14:textId="77777777" w:rsidR="006A45D7" w:rsidRDefault="006A45D7">
      <w:pPr>
        <w:widowControl w:val="0"/>
        <w:autoSpaceDE w:val="0"/>
        <w:autoSpaceDN w:val="0"/>
        <w:adjustRightInd w:val="0"/>
        <w:spacing w:before="120" w:after="120" w:line="360" w:lineRule="auto"/>
        <w:ind w:left="426"/>
        <w:jc w:val="both"/>
        <w:rPr>
          <w:rFonts w:ascii="Calibri" w:hAnsi="Calibri" w:cs="Calibri"/>
        </w:rPr>
      </w:pPr>
    </w:p>
    <w:p w14:paraId="3A14E4B5"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lastRenderedPageBreak/>
        <w:t>6</w:t>
      </w:r>
      <w:r w:rsidR="00B92BC8">
        <w:rPr>
          <w:rFonts w:ascii="Calibri" w:hAnsi="Calibri" w:cs="Calibri"/>
          <w:color w:val="000000"/>
        </w:rPr>
        <w:t>.3 Programa de Integridade</w:t>
      </w:r>
    </w:p>
    <w:p w14:paraId="3A14E4B8" w14:textId="77777777" w:rsidR="006A45D7" w:rsidRDefault="00B92BC8" w:rsidP="006150E6">
      <w:pPr>
        <w:widowControl w:val="0"/>
        <w:autoSpaceDE w:val="0"/>
        <w:autoSpaceDN w:val="0"/>
        <w:adjustRightInd w:val="0"/>
        <w:spacing w:after="120" w:line="360" w:lineRule="auto"/>
        <w:jc w:val="both"/>
        <w:rPr>
          <w:rFonts w:ascii="Calibri" w:hAnsi="Calibri" w:cs="Calibri"/>
          <w:color w:val="000000"/>
        </w:rPr>
      </w:pPr>
      <w:r>
        <w:rPr>
          <w:rFonts w:ascii="Calibri" w:hAnsi="Calibri" w:cs="Calibri"/>
          <w:color w:val="000000"/>
        </w:rPr>
        <w:t>Não haverá necessidade de apresentação, pela empresa contratada, de programa de integridade.</w:t>
      </w:r>
    </w:p>
    <w:p w14:paraId="3A14E4BD"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4BE" w14:textId="77777777" w:rsidR="006A45D7" w:rsidRDefault="00C26ED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7</w:t>
      </w:r>
      <w:r w:rsidR="00B92BC8">
        <w:rPr>
          <w:rFonts w:ascii="Calibri" w:hAnsi="Calibri" w:cs="Calibri"/>
          <w:b/>
          <w:bCs/>
          <w:color w:val="000000"/>
        </w:rPr>
        <w:t>. EXECUÇÃO DO OBJETO</w:t>
      </w:r>
    </w:p>
    <w:p w14:paraId="3A14E4BF"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4C0"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 Prova do material:</w:t>
      </w:r>
    </w:p>
    <w:p w14:paraId="3A14E4C1" w14:textId="77777777" w:rsidR="006A45D7" w:rsidRDefault="00375BF0">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E9">
          <v:rect id="_x0000_s1043" style="position:absolute;left:0;text-align:left;margin-left:2.25pt;margin-top:3.15pt;width:6.3pt;height:6.65pt;z-index:251675648;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color w:val="000000"/>
        </w:rPr>
        <w:t>Não</w:t>
      </w:r>
    </w:p>
    <w:p w14:paraId="3A14E4C2" w14:textId="77777777" w:rsidR="006A45D7" w:rsidRDefault="00375BF0">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EA">
          <v:rect id="_x0000_s1044" style="position:absolute;left:0;text-align:left;margin-left:3.65pt;margin-top:4.2pt;width:6.3pt;height:6.65pt;z-index:2516766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color w:val="000000"/>
        </w:rPr>
        <w:t>Sim</w:t>
      </w:r>
    </w:p>
    <w:p w14:paraId="3A14E4C8" w14:textId="77777777" w:rsidR="006A45D7" w:rsidRDefault="006A45D7">
      <w:pPr>
        <w:widowControl w:val="0"/>
        <w:autoSpaceDE w:val="0"/>
        <w:autoSpaceDN w:val="0"/>
        <w:adjustRightInd w:val="0"/>
        <w:spacing w:before="120" w:after="120" w:line="360" w:lineRule="auto"/>
        <w:jc w:val="both"/>
        <w:rPr>
          <w:rFonts w:ascii="Calibri" w:hAnsi="Calibri" w:cs="Calibri"/>
          <w:i/>
          <w:iCs/>
          <w:color w:val="4472C4"/>
        </w:rPr>
      </w:pPr>
    </w:p>
    <w:p w14:paraId="3A14E4C9"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 xml:space="preserve">.2 </w:t>
      </w:r>
      <w:r w:rsidR="00B92BC8" w:rsidRPr="00E8790E">
        <w:rPr>
          <w:rFonts w:ascii="Calibri" w:hAnsi="Calibri" w:cs="Calibri"/>
          <w:color w:val="000000"/>
        </w:rPr>
        <w:t xml:space="preserve">Forma </w:t>
      </w:r>
      <w:r w:rsidR="00BC29F9" w:rsidRPr="00E8790E">
        <w:rPr>
          <w:rFonts w:ascii="Calibri" w:hAnsi="Calibri" w:cs="Calibri"/>
          <w:color w:val="000000"/>
        </w:rPr>
        <w:t>e local</w:t>
      </w:r>
      <w:r w:rsidR="00BC29F9">
        <w:rPr>
          <w:rFonts w:ascii="Calibri" w:hAnsi="Calibri" w:cs="Calibri"/>
          <w:color w:val="000000"/>
        </w:rPr>
        <w:t xml:space="preserve"> </w:t>
      </w:r>
      <w:r w:rsidR="00B92BC8">
        <w:rPr>
          <w:rFonts w:ascii="Calibri" w:hAnsi="Calibri" w:cs="Calibri"/>
          <w:color w:val="000000"/>
        </w:rPr>
        <w:t>de entrega dos bens:</w:t>
      </w:r>
    </w:p>
    <w:p w14:paraId="3A14E4CA" w14:textId="5A0B0B42" w:rsidR="006A45D7" w:rsidRDefault="001E6C45" w:rsidP="00BC29F9">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color w:val="000000"/>
        </w:rPr>
        <w:t>7</w:t>
      </w:r>
      <w:r w:rsidR="00BC29F9">
        <w:rPr>
          <w:rFonts w:ascii="Calibri" w:hAnsi="Calibri" w:cs="Calibri"/>
          <w:color w:val="000000"/>
        </w:rPr>
        <w:t xml:space="preserve">.2.1 </w:t>
      </w:r>
      <w:r w:rsidR="00B92BC8">
        <w:rPr>
          <w:rFonts w:ascii="Calibri" w:hAnsi="Calibri" w:cs="Calibri"/>
        </w:rPr>
        <w:t xml:space="preserve">Todos os bens deverão possuir qualidade mínima que viabilize seu perfeito e completo uso pela </w:t>
      </w:r>
      <w:r w:rsidR="00B92BC8">
        <w:rPr>
          <w:rFonts w:ascii="Calibri" w:hAnsi="Calibri" w:cs="Calibri"/>
          <w:color w:val="000000"/>
        </w:rPr>
        <w:t>CONTRATANTE.</w:t>
      </w:r>
      <w:r w:rsidR="00B92BC8">
        <w:rPr>
          <w:rFonts w:ascii="Calibri" w:hAnsi="Calibri" w:cs="Calibri"/>
        </w:rPr>
        <w:t xml:space="preserve"> </w:t>
      </w:r>
    </w:p>
    <w:p w14:paraId="3A14E4CB" w14:textId="77777777" w:rsidR="006A45D7" w:rsidRDefault="00C26EDA" w:rsidP="00BC29F9">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color w:val="000000"/>
        </w:rPr>
        <w:t>7</w:t>
      </w:r>
      <w:r w:rsidR="00BC29F9">
        <w:rPr>
          <w:rFonts w:ascii="Calibri" w:hAnsi="Calibri" w:cs="Calibri"/>
          <w:color w:val="000000"/>
        </w:rPr>
        <w:t xml:space="preserve">.2.2 </w:t>
      </w:r>
      <w:r w:rsidR="00B92BC8">
        <w:rPr>
          <w:rFonts w:ascii="Calibri" w:hAnsi="Calibri" w:cs="Calibri"/>
        </w:rPr>
        <w:t>Não serão aceitos bens que não atendam fielmente às especificações técnicas solicitadas, exceto com configurações superiores e devidamente aprovados pela área técnica responsável do CONTRATANTE.</w:t>
      </w:r>
    </w:p>
    <w:p w14:paraId="3A14E4CC" w14:textId="77777777" w:rsidR="00BC29F9" w:rsidRDefault="00C26EDA" w:rsidP="00BC29F9">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rPr>
        <w:t>7</w:t>
      </w:r>
      <w:r w:rsidR="00BC29F9" w:rsidRPr="00811028">
        <w:rPr>
          <w:rFonts w:ascii="Calibri" w:hAnsi="Calibri" w:cs="Calibri"/>
        </w:rPr>
        <w:t>.2.</w:t>
      </w:r>
      <w:r w:rsidR="00BC29F9" w:rsidRPr="00E8790E">
        <w:rPr>
          <w:rFonts w:ascii="Calibri" w:hAnsi="Calibri" w:cs="Calibri"/>
        </w:rPr>
        <w:t>3 A ordem de fornecimento será encaminhada acompanhada da Nota de empenho</w:t>
      </w:r>
      <w:r w:rsidR="00BC29F9" w:rsidRPr="00811028">
        <w:rPr>
          <w:rFonts w:ascii="Calibri" w:hAnsi="Calibri" w:cs="Calibri"/>
        </w:rPr>
        <w:t xml:space="preserve"> e do presente Termo de Referência, indicando as condições de vigência e demais obrigações recorrentes.</w:t>
      </w:r>
    </w:p>
    <w:p w14:paraId="525C476E" w14:textId="0A507BD1" w:rsidR="00BA6137" w:rsidRDefault="00C26EDA" w:rsidP="00BA6137">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rPr>
        <w:t>7</w:t>
      </w:r>
      <w:r w:rsidR="00BC29F9">
        <w:rPr>
          <w:rFonts w:ascii="Calibri" w:hAnsi="Calibri" w:cs="Calibri"/>
        </w:rPr>
        <w:t xml:space="preserve">.2.4 </w:t>
      </w:r>
      <w:r w:rsidR="00BA6137" w:rsidRPr="0009235B">
        <w:rPr>
          <w:rFonts w:ascii="Calibri" w:hAnsi="Calibri" w:cs="Calibri"/>
          <w:color w:val="000000"/>
        </w:rPr>
        <w:t>Os bens devem ser entregues acondicionados em embalagem adequada, com o menor volume possível, que utilize materiais recicláveis, de forma a garantir a máxima proteção durante o transporte e o armazenamento e o menor impacto ambiental no descarte</w:t>
      </w:r>
      <w:r w:rsidR="00E2671D">
        <w:rPr>
          <w:rFonts w:ascii="Calibri" w:hAnsi="Calibri" w:cs="Calibri"/>
          <w:color w:val="000000"/>
        </w:rPr>
        <w:t>.</w:t>
      </w:r>
    </w:p>
    <w:p w14:paraId="62C27443" w14:textId="77777777" w:rsidR="00F17939" w:rsidRPr="00F17939" w:rsidRDefault="00C26EDA" w:rsidP="00F17939">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color w:val="000000"/>
        </w:rPr>
        <w:t>7</w:t>
      </w:r>
      <w:r w:rsidR="00BC29F9">
        <w:rPr>
          <w:rFonts w:ascii="Calibri" w:hAnsi="Calibri" w:cs="Calibri"/>
          <w:color w:val="000000"/>
        </w:rPr>
        <w:t xml:space="preserve">.2.5 </w:t>
      </w:r>
      <w:r w:rsidR="00F17939" w:rsidRPr="00F17939">
        <w:rPr>
          <w:rFonts w:ascii="Calibri" w:hAnsi="Calibri" w:cs="Calibri"/>
          <w:color w:val="000000"/>
        </w:rPr>
        <w:t>Local de entrega dos bens: Unidade de Patrimônio e Almoxarifado, situada na situada na Rua Leopoldo Fróes, 86 -Porto Alegre – Floresta - CEP: 90220-090, telefone (51) 32952090 / 32952080. </w:t>
      </w:r>
    </w:p>
    <w:p w14:paraId="558F09A1" w14:textId="77777777" w:rsidR="00E41F8A" w:rsidRPr="00F17939" w:rsidRDefault="00C26EDA" w:rsidP="00E41F8A">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bCs/>
        </w:rPr>
        <w:t>7</w:t>
      </w:r>
      <w:r w:rsidR="00BC29F9" w:rsidRPr="00BC29F9">
        <w:rPr>
          <w:rFonts w:ascii="Calibri" w:hAnsi="Calibri" w:cs="Calibri"/>
          <w:bCs/>
        </w:rPr>
        <w:t>.2.6</w:t>
      </w:r>
      <w:r w:rsidR="00E41F8A">
        <w:rPr>
          <w:rFonts w:ascii="Calibri" w:hAnsi="Calibri" w:cs="Calibri"/>
          <w:bCs/>
        </w:rPr>
        <w:t xml:space="preserve"> </w:t>
      </w:r>
      <w:r w:rsidR="00E41F8A" w:rsidRPr="00F17939">
        <w:rPr>
          <w:rFonts w:ascii="Calibri" w:hAnsi="Calibri" w:cs="Calibri"/>
          <w:color w:val="000000"/>
        </w:rPr>
        <w:t>A entrega deve ser efetuada de segunda a sexta-feira, das 09:00h às 17:00h e deverá ser agendada com antecedência mínima de 2 dias úteis . </w:t>
      </w:r>
    </w:p>
    <w:p w14:paraId="3A14E4D3" w14:textId="6B71550E" w:rsidR="00BC29F9" w:rsidRPr="00BC29F9" w:rsidRDefault="00BC29F9" w:rsidP="00BC29F9">
      <w:pPr>
        <w:widowControl w:val="0"/>
        <w:autoSpaceDE w:val="0"/>
        <w:autoSpaceDN w:val="0"/>
        <w:adjustRightInd w:val="0"/>
        <w:spacing w:before="120" w:after="120" w:line="360" w:lineRule="auto"/>
        <w:ind w:firstLine="720"/>
        <w:jc w:val="both"/>
        <w:rPr>
          <w:rFonts w:ascii="Calibri" w:hAnsi="Calibri" w:cs="Calibri"/>
          <w:bCs/>
        </w:rPr>
      </w:pPr>
    </w:p>
    <w:p w14:paraId="3A14E4D4" w14:textId="77777777" w:rsidR="006A45D7" w:rsidRDefault="006A45D7">
      <w:pPr>
        <w:widowControl w:val="0"/>
        <w:autoSpaceDE w:val="0"/>
        <w:autoSpaceDN w:val="0"/>
        <w:adjustRightInd w:val="0"/>
        <w:spacing w:before="120" w:after="120" w:line="360" w:lineRule="auto"/>
        <w:jc w:val="both"/>
        <w:rPr>
          <w:rFonts w:ascii="Calibri" w:hAnsi="Calibri" w:cs="Calibri"/>
          <w:i/>
          <w:iCs/>
          <w:color w:val="2E74B5"/>
        </w:rPr>
      </w:pPr>
    </w:p>
    <w:p w14:paraId="3A14E4D8" w14:textId="48CF2383" w:rsidR="006A45D7" w:rsidRDefault="00C26EDA" w:rsidP="00811028">
      <w:pPr>
        <w:widowControl w:val="0"/>
        <w:autoSpaceDE w:val="0"/>
        <w:autoSpaceDN w:val="0"/>
        <w:adjustRightInd w:val="0"/>
        <w:spacing w:before="120" w:after="120" w:line="360" w:lineRule="auto"/>
        <w:jc w:val="both"/>
        <w:rPr>
          <w:rFonts w:ascii="Calibri" w:hAnsi="Calibri" w:cs="Calibri"/>
        </w:rPr>
      </w:pPr>
      <w:r>
        <w:rPr>
          <w:rFonts w:ascii="Calibri" w:hAnsi="Calibri" w:cs="Calibri"/>
        </w:rPr>
        <w:t>7</w:t>
      </w:r>
      <w:r w:rsidR="00B92BC8">
        <w:rPr>
          <w:rFonts w:ascii="Calibri" w:hAnsi="Calibri" w:cs="Calibri"/>
        </w:rPr>
        <w:t>.3 Quantidade mínima por pedido</w:t>
      </w:r>
      <w:r w:rsidR="00C625D0">
        <w:rPr>
          <w:rFonts w:ascii="Calibri" w:hAnsi="Calibri" w:cs="Calibri"/>
        </w:rPr>
        <w:t>:</w:t>
      </w:r>
    </w:p>
    <w:p w14:paraId="03B0A032" w14:textId="77777777" w:rsidR="00946EAF" w:rsidRPr="00946EAF" w:rsidRDefault="00946EAF" w:rsidP="00C625D0">
      <w:pPr>
        <w:widowControl w:val="0"/>
        <w:autoSpaceDE w:val="0"/>
        <w:autoSpaceDN w:val="0"/>
        <w:adjustRightInd w:val="0"/>
        <w:spacing w:before="120" w:after="120" w:line="360" w:lineRule="auto"/>
        <w:ind w:left="1276" w:hanging="709"/>
        <w:jc w:val="both"/>
        <w:rPr>
          <w:rFonts w:ascii="Calibri" w:hAnsi="Calibri" w:cs="Calibri"/>
        </w:rPr>
      </w:pPr>
      <w:r w:rsidRPr="00946EAF">
        <w:rPr>
          <w:rFonts w:ascii="Calibri" w:hAnsi="Calibri" w:cs="Calibri"/>
        </w:rPr>
        <w:t>Item 1:</w:t>
      </w:r>
      <w:r w:rsidRPr="00946EAF">
        <w:rPr>
          <w:rFonts w:ascii="Calibri" w:hAnsi="Calibri" w:cs="Calibri"/>
        </w:rPr>
        <w:tab/>
        <w:t>Primeira aquisição, no mínimo 30 unidades; demais aquisições, no mínimo 10 unidades. </w:t>
      </w:r>
    </w:p>
    <w:p w14:paraId="29FE5A1C" w14:textId="77777777" w:rsidR="00946EAF" w:rsidRPr="00946EAF" w:rsidRDefault="00946EAF" w:rsidP="00C625D0">
      <w:pPr>
        <w:widowControl w:val="0"/>
        <w:autoSpaceDE w:val="0"/>
        <w:autoSpaceDN w:val="0"/>
        <w:adjustRightInd w:val="0"/>
        <w:spacing w:before="120" w:after="120" w:line="360" w:lineRule="auto"/>
        <w:ind w:left="1276" w:hanging="709"/>
        <w:jc w:val="both"/>
        <w:rPr>
          <w:rFonts w:ascii="Calibri" w:hAnsi="Calibri" w:cs="Calibri"/>
        </w:rPr>
      </w:pPr>
      <w:r w:rsidRPr="00946EAF">
        <w:rPr>
          <w:rFonts w:ascii="Calibri" w:hAnsi="Calibri" w:cs="Calibri"/>
        </w:rPr>
        <w:t>Item 2:</w:t>
      </w:r>
      <w:r w:rsidRPr="00946EAF">
        <w:rPr>
          <w:rFonts w:ascii="Calibri" w:hAnsi="Calibri" w:cs="Calibri"/>
        </w:rPr>
        <w:tab/>
        <w:t>Primeira aquisição, no mínimo 30 unidades; demais aquisições, no mínimo 10 unidades. </w:t>
      </w:r>
    </w:p>
    <w:p w14:paraId="1DD3A3A3" w14:textId="77777777" w:rsidR="00946EAF" w:rsidRPr="00946EAF" w:rsidRDefault="00946EAF" w:rsidP="00C625D0">
      <w:pPr>
        <w:widowControl w:val="0"/>
        <w:autoSpaceDE w:val="0"/>
        <w:autoSpaceDN w:val="0"/>
        <w:adjustRightInd w:val="0"/>
        <w:spacing w:before="120" w:after="120" w:line="360" w:lineRule="auto"/>
        <w:ind w:left="1276" w:hanging="709"/>
        <w:jc w:val="both"/>
        <w:rPr>
          <w:rFonts w:ascii="Calibri" w:hAnsi="Calibri" w:cs="Calibri"/>
        </w:rPr>
      </w:pPr>
      <w:r w:rsidRPr="00946EAF">
        <w:rPr>
          <w:rFonts w:ascii="Calibri" w:hAnsi="Calibri" w:cs="Calibri"/>
        </w:rPr>
        <w:t>Item 3:</w:t>
      </w:r>
      <w:r w:rsidRPr="00946EAF">
        <w:rPr>
          <w:rFonts w:ascii="Calibri" w:hAnsi="Calibri" w:cs="Calibri"/>
        </w:rPr>
        <w:tab/>
        <w:t>Primeira aquisição, no mínimo 2 unidade; demais aquisições, no mínimo 1 unidade. </w:t>
      </w:r>
    </w:p>
    <w:p w14:paraId="5B397848" w14:textId="77777777" w:rsidR="00946EAF" w:rsidRPr="00946EAF" w:rsidRDefault="00946EAF" w:rsidP="00C625D0">
      <w:pPr>
        <w:widowControl w:val="0"/>
        <w:autoSpaceDE w:val="0"/>
        <w:autoSpaceDN w:val="0"/>
        <w:adjustRightInd w:val="0"/>
        <w:spacing w:before="120" w:after="120" w:line="360" w:lineRule="auto"/>
        <w:ind w:left="1276" w:hanging="709"/>
        <w:jc w:val="both"/>
        <w:rPr>
          <w:rFonts w:ascii="Calibri" w:hAnsi="Calibri" w:cs="Calibri"/>
        </w:rPr>
      </w:pPr>
      <w:r w:rsidRPr="00946EAF">
        <w:rPr>
          <w:rFonts w:ascii="Calibri" w:hAnsi="Calibri" w:cs="Calibri"/>
        </w:rPr>
        <w:t>Item 4:</w:t>
      </w:r>
      <w:r w:rsidRPr="00946EAF">
        <w:rPr>
          <w:rFonts w:ascii="Calibri" w:hAnsi="Calibri" w:cs="Calibri"/>
        </w:rPr>
        <w:tab/>
        <w:t>Primeira aquisição, no mínimo 2 unidade; demais aquisições, no mínimo 1 unidade. </w:t>
      </w:r>
    </w:p>
    <w:p w14:paraId="3A14E4DA" w14:textId="77777777" w:rsidR="00034A48" w:rsidRPr="00034A48" w:rsidRDefault="00034A48">
      <w:pPr>
        <w:widowControl w:val="0"/>
        <w:autoSpaceDE w:val="0"/>
        <w:autoSpaceDN w:val="0"/>
        <w:adjustRightInd w:val="0"/>
        <w:spacing w:before="120" w:after="120" w:line="360" w:lineRule="auto"/>
        <w:jc w:val="both"/>
        <w:rPr>
          <w:rFonts w:ascii="Calibri" w:hAnsi="Calibri" w:cs="Calibri"/>
          <w:bCs/>
          <w:i/>
          <w:iCs/>
          <w:color w:val="4472C4"/>
          <w:u w:val="single"/>
        </w:rPr>
      </w:pPr>
    </w:p>
    <w:p w14:paraId="3A14E4DB" w14:textId="2058826B" w:rsidR="006A45D7" w:rsidRPr="00811028" w:rsidRDefault="00C26EDA" w:rsidP="0081102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.4 Prazo da entrega dos bens</w:t>
      </w:r>
      <w:r w:rsidR="00811028">
        <w:rPr>
          <w:rFonts w:ascii="Calibri" w:hAnsi="Calibri" w:cs="Calibri"/>
          <w:color w:val="000000"/>
        </w:rPr>
        <w:t xml:space="preserve">: </w:t>
      </w:r>
      <w:r w:rsidR="00A25C8D" w:rsidRPr="00A25C8D">
        <w:rPr>
          <w:rFonts w:ascii="Calibri" w:hAnsi="Calibri" w:cs="Calibri"/>
          <w:color w:val="000000"/>
        </w:rPr>
        <w:t>Entrega em até 30 dias após recebimento da Ordem de fornecimento </w:t>
      </w:r>
      <w:r w:rsidR="00B92BC8" w:rsidRPr="00A25C8D">
        <w:rPr>
          <w:rFonts w:ascii="Calibri" w:hAnsi="Calibri" w:cs="Calibri"/>
          <w:color w:val="000000"/>
        </w:rPr>
        <w:t>.</w:t>
      </w:r>
    </w:p>
    <w:p w14:paraId="3A14E4DC" w14:textId="77777777" w:rsidR="006A45D7" w:rsidRPr="00A25C8D" w:rsidRDefault="006A45D7">
      <w:pPr>
        <w:widowControl w:val="0"/>
        <w:autoSpaceDE w:val="0"/>
        <w:autoSpaceDN w:val="0"/>
        <w:adjustRightInd w:val="0"/>
        <w:spacing w:before="120" w:after="120" w:line="360" w:lineRule="auto"/>
        <w:jc w:val="both"/>
        <w:rPr>
          <w:rFonts w:ascii="Calibri" w:hAnsi="Calibri" w:cs="Calibri"/>
          <w:color w:val="000000"/>
        </w:rPr>
      </w:pPr>
    </w:p>
    <w:p w14:paraId="3A14E4DD"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rPr>
        <w:t>7</w:t>
      </w:r>
      <w:r w:rsidR="00B92BC8">
        <w:rPr>
          <w:rFonts w:ascii="Calibri" w:hAnsi="Calibri" w:cs="Calibri"/>
        </w:rPr>
        <w:t>.</w:t>
      </w:r>
      <w:r>
        <w:rPr>
          <w:rFonts w:ascii="Calibri" w:hAnsi="Calibri" w:cs="Calibri"/>
        </w:rPr>
        <w:t>5</w:t>
      </w:r>
      <w:r w:rsidR="00B92BC8">
        <w:rPr>
          <w:rFonts w:ascii="Calibri" w:hAnsi="Calibri" w:cs="Calibri"/>
        </w:rPr>
        <w:t xml:space="preserve"> </w:t>
      </w:r>
      <w:r w:rsidR="00B92BC8">
        <w:rPr>
          <w:rFonts w:ascii="Calibri" w:hAnsi="Calibri" w:cs="Calibri"/>
          <w:color w:val="000000"/>
        </w:rPr>
        <w:t xml:space="preserve">A entrega dos bens deverá observar a quantidade total indicada na Ordem de Fornecimento expedida, dentro do prazo. </w:t>
      </w:r>
    </w:p>
    <w:p w14:paraId="3A14E4DE" w14:textId="77777777" w:rsidR="00811028" w:rsidRDefault="00811028">
      <w:pPr>
        <w:widowControl w:val="0"/>
        <w:autoSpaceDE w:val="0"/>
        <w:autoSpaceDN w:val="0"/>
        <w:adjustRightInd w:val="0"/>
        <w:spacing w:before="120" w:after="120" w:line="360" w:lineRule="auto"/>
        <w:jc w:val="both"/>
        <w:rPr>
          <w:rFonts w:ascii="Calibri" w:hAnsi="Calibri" w:cs="Calibri"/>
          <w:color w:val="000000"/>
        </w:rPr>
      </w:pPr>
    </w:p>
    <w:p w14:paraId="3A14E4DF"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7</w:t>
      </w:r>
      <w:r w:rsidR="00B92BC8">
        <w:rPr>
          <w:rFonts w:ascii="Calibri" w:hAnsi="Calibri" w:cs="Calibri"/>
        </w:rPr>
        <w:t>.7 Instalação dos bens/equipamentos (embutida na compra)</w:t>
      </w:r>
    </w:p>
    <w:p w14:paraId="3A14E4E0" w14:textId="77777777" w:rsidR="006A45D7" w:rsidRDefault="00375BF0">
      <w:pPr>
        <w:widowControl w:val="0"/>
        <w:autoSpaceDE w:val="0"/>
        <w:autoSpaceDN w:val="0"/>
        <w:adjustRightInd w:val="0"/>
        <w:spacing w:before="120" w:after="120" w:line="360" w:lineRule="auto"/>
        <w:ind w:left="567"/>
        <w:jc w:val="both"/>
        <w:rPr>
          <w:rFonts w:ascii="Calibri" w:hAnsi="Calibri" w:cs="Calibri"/>
        </w:rPr>
      </w:pPr>
      <w:r>
        <w:rPr>
          <w:rFonts w:ascii="Calibri" w:hAnsi="Calibri" w:cs="Calibri"/>
          <w:noProof/>
        </w:rPr>
        <w:pict w14:anchorId="3A14E5EB">
          <v:rect id="_x0000_s1049" style="position:absolute;left:0;text-align:left;margin-left:4.65pt;margin-top:4.9pt;width:6.3pt;height:6.65pt;z-index:251681792;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haverá instalação</w:t>
      </w:r>
      <w:r w:rsidR="00C312A3">
        <w:rPr>
          <w:rFonts w:ascii="Calibri" w:hAnsi="Calibri" w:cs="Calibri"/>
        </w:rPr>
        <w:t>.</w:t>
      </w:r>
    </w:p>
    <w:p w14:paraId="3A14E4E1" w14:textId="77777777" w:rsidR="006A45D7" w:rsidRDefault="00375BF0">
      <w:pPr>
        <w:widowControl w:val="0"/>
        <w:autoSpaceDE w:val="0"/>
        <w:autoSpaceDN w:val="0"/>
        <w:adjustRightInd w:val="0"/>
        <w:spacing w:before="120" w:after="120" w:line="360" w:lineRule="auto"/>
        <w:ind w:left="567"/>
        <w:jc w:val="both"/>
        <w:rPr>
          <w:rFonts w:ascii="Calibri" w:hAnsi="Calibri" w:cs="Calibri"/>
        </w:rPr>
      </w:pPr>
      <w:r>
        <w:rPr>
          <w:rFonts w:ascii="Calibri" w:hAnsi="Calibri" w:cs="Calibri"/>
          <w:noProof/>
        </w:rPr>
        <w:pict w14:anchorId="3A14E5EC">
          <v:rect id="_x0000_s1050" style="position:absolute;left:0;text-align:left;margin-left:4.65pt;margin-top:4.35pt;width:6.3pt;height:6.65pt;z-index:2516828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Haverá instalação.</w:t>
      </w:r>
    </w:p>
    <w:p w14:paraId="3A14E4E6"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E7"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.8 Recebimento:</w:t>
      </w:r>
    </w:p>
    <w:p w14:paraId="60490CEC" w14:textId="77777777" w:rsidR="003778C1" w:rsidRPr="003778C1" w:rsidRDefault="003778C1" w:rsidP="008B1E99">
      <w:pPr>
        <w:widowControl w:val="0"/>
        <w:autoSpaceDE w:val="0"/>
        <w:autoSpaceDN w:val="0"/>
        <w:adjustRightInd w:val="0"/>
        <w:spacing w:before="120" w:after="120" w:line="360" w:lineRule="auto"/>
        <w:ind w:left="851" w:hanging="284"/>
        <w:jc w:val="both"/>
        <w:rPr>
          <w:rFonts w:ascii="Calibri" w:hAnsi="Calibri" w:cs="Calibri"/>
          <w:color w:val="000000"/>
        </w:rPr>
      </w:pPr>
      <w:r w:rsidRPr="003778C1">
        <w:rPr>
          <w:rFonts w:ascii="Calibri" w:hAnsi="Calibri" w:cs="Calibri"/>
          <w:color w:val="000000"/>
        </w:rPr>
        <w:t>a) provisoriamente, no ato da entrega, para posterior verificação de sua conformidade com as especificações; </w:t>
      </w:r>
    </w:p>
    <w:p w14:paraId="6D819AC4" w14:textId="77777777" w:rsidR="003778C1" w:rsidRPr="003778C1" w:rsidRDefault="003778C1" w:rsidP="008B1E99">
      <w:pPr>
        <w:widowControl w:val="0"/>
        <w:autoSpaceDE w:val="0"/>
        <w:autoSpaceDN w:val="0"/>
        <w:adjustRightInd w:val="0"/>
        <w:spacing w:before="120" w:after="120" w:line="360" w:lineRule="auto"/>
        <w:ind w:left="851" w:hanging="284"/>
        <w:jc w:val="both"/>
        <w:rPr>
          <w:rFonts w:ascii="Calibri" w:hAnsi="Calibri" w:cs="Calibri"/>
          <w:color w:val="000000"/>
        </w:rPr>
      </w:pPr>
      <w:r w:rsidRPr="003778C1">
        <w:rPr>
          <w:rFonts w:ascii="Calibri" w:hAnsi="Calibri" w:cs="Calibri"/>
          <w:color w:val="000000"/>
        </w:rPr>
        <w:t>b) definitivamente, 15 (quinze) dias após o recebimento provisório e depois da verificação da sua qualidade, quantidade e consequente aceitação. </w:t>
      </w:r>
    </w:p>
    <w:p w14:paraId="201B33A9" w14:textId="77777777" w:rsidR="003778C1" w:rsidRPr="003778C1" w:rsidRDefault="003778C1" w:rsidP="003778C1">
      <w:pPr>
        <w:widowControl w:val="0"/>
        <w:autoSpaceDE w:val="0"/>
        <w:autoSpaceDN w:val="0"/>
        <w:adjustRightInd w:val="0"/>
        <w:spacing w:before="120" w:after="120" w:line="360" w:lineRule="auto"/>
        <w:jc w:val="both"/>
        <w:rPr>
          <w:rFonts w:ascii="Calibri" w:hAnsi="Calibri" w:cs="Calibri"/>
          <w:color w:val="000000"/>
        </w:rPr>
      </w:pPr>
      <w:r w:rsidRPr="003778C1">
        <w:rPr>
          <w:rFonts w:ascii="Calibri" w:hAnsi="Calibri" w:cs="Calibri"/>
          <w:color w:val="000000"/>
        </w:rPr>
        <w:t> </w:t>
      </w:r>
    </w:p>
    <w:p w14:paraId="4E99A7F2" w14:textId="07F0EB9B" w:rsidR="003778C1" w:rsidRPr="003778C1" w:rsidRDefault="003778C1" w:rsidP="003778C1">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Pr="003778C1">
        <w:rPr>
          <w:rFonts w:ascii="Calibri" w:hAnsi="Calibri" w:cs="Calibri"/>
          <w:color w:val="000000"/>
        </w:rPr>
        <w:t xml:space="preserve">.8.1 Caso não estejam de acordo com o exigido, os bens serão devolvidos à contratada, que terá </w:t>
      </w:r>
      <w:r w:rsidRPr="003778C1">
        <w:rPr>
          <w:rFonts w:ascii="Calibri" w:hAnsi="Calibri" w:cs="Calibri"/>
          <w:color w:val="000000"/>
        </w:rPr>
        <w:lastRenderedPageBreak/>
        <w:t>o prazo de 15 (quinze)</w:t>
      </w:r>
      <w:r w:rsidRPr="003778C1">
        <w:rPr>
          <w:rFonts w:ascii="Calibri" w:hAnsi="Calibri" w:cs="Calibri"/>
          <w:i/>
          <w:iCs/>
          <w:color w:val="000000"/>
        </w:rPr>
        <w:t xml:space="preserve"> </w:t>
      </w:r>
      <w:r w:rsidRPr="003778C1">
        <w:rPr>
          <w:rFonts w:ascii="Calibri" w:hAnsi="Calibri" w:cs="Calibri"/>
          <w:color w:val="000000"/>
        </w:rPr>
        <w:t>dias, a contar da notificação, para providenciar sua substituição. </w:t>
      </w:r>
    </w:p>
    <w:p w14:paraId="3A14E4EC"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ED"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.9 Subcontratação:</w:t>
      </w:r>
    </w:p>
    <w:p w14:paraId="3A14E4EE" w14:textId="77777777" w:rsidR="00BC29F9" w:rsidRDefault="00BC29F9" w:rsidP="00BC29F9">
      <w:pPr>
        <w:spacing w:before="120" w:after="120" w:line="360" w:lineRule="auto"/>
        <w:jc w:val="both"/>
        <w:rPr>
          <w:rFonts w:cstheme="minorHAnsi"/>
          <w:color w:val="000000"/>
        </w:rPr>
      </w:pPr>
      <w:r w:rsidRPr="007D385C">
        <w:rPr>
          <w:rFonts w:cstheme="minorHAnsi"/>
          <w:color w:val="000000"/>
        </w:rPr>
        <w:t>É vedada a subcontratação</w:t>
      </w:r>
      <w:r>
        <w:rPr>
          <w:rFonts w:cstheme="minorHAnsi"/>
          <w:color w:val="000000"/>
        </w:rPr>
        <w:t>.</w:t>
      </w:r>
    </w:p>
    <w:p w14:paraId="3A14E4F4"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F5"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.10 Desfazimento/destinação final dos bens</w:t>
      </w:r>
    </w:p>
    <w:p w14:paraId="3A14E4F6" w14:textId="77777777" w:rsidR="006A45D7" w:rsidRDefault="00B92BC8" w:rsidP="00BC29F9">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Não há obrigação acessória vinculada ao desfazimento/destinação final/descarte dos bens.</w:t>
      </w:r>
    </w:p>
    <w:p w14:paraId="3A14E4FB"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FC"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.11 Garantia/assistência técnica contratual</w:t>
      </w:r>
    </w:p>
    <w:p w14:paraId="3A14E4FF" w14:textId="77777777" w:rsidR="006A45D7" w:rsidRDefault="00C26EDA" w:rsidP="00BC29F9">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C29F9">
        <w:rPr>
          <w:rFonts w:ascii="Calibri" w:hAnsi="Calibri" w:cs="Calibri"/>
          <w:color w:val="000000"/>
        </w:rPr>
        <w:t>.11.1 H</w:t>
      </w:r>
      <w:r w:rsidR="00B92BC8">
        <w:rPr>
          <w:rFonts w:ascii="Calibri" w:hAnsi="Calibri" w:cs="Calibri"/>
          <w:color w:val="000000"/>
        </w:rPr>
        <w:t>á prazo complementar à garantia legal</w:t>
      </w:r>
      <w:r w:rsidR="00BC29F9">
        <w:rPr>
          <w:rFonts w:ascii="Calibri" w:hAnsi="Calibri" w:cs="Calibri"/>
          <w:color w:val="000000"/>
        </w:rPr>
        <w:t xml:space="preserve">: </w:t>
      </w:r>
    </w:p>
    <w:p w14:paraId="78D3F256" w14:textId="77777777" w:rsidR="00954574" w:rsidRPr="00954574" w:rsidRDefault="00954574" w:rsidP="00954574">
      <w:pPr>
        <w:widowControl w:val="0"/>
        <w:numPr>
          <w:ilvl w:val="0"/>
          <w:numId w:val="77"/>
        </w:numPr>
        <w:autoSpaceDE w:val="0"/>
        <w:autoSpaceDN w:val="0"/>
        <w:adjustRightInd w:val="0"/>
        <w:spacing w:before="120" w:after="120" w:line="360" w:lineRule="auto"/>
        <w:jc w:val="both"/>
        <w:rPr>
          <w:rFonts w:ascii="Calibri" w:hAnsi="Calibri" w:cs="Calibri"/>
        </w:rPr>
      </w:pPr>
      <w:r w:rsidRPr="00954574">
        <w:rPr>
          <w:rFonts w:ascii="Calibri" w:hAnsi="Calibri" w:cs="Calibri"/>
        </w:rPr>
        <w:t>Abrangência: A garantia dos equipamentos fornecidos compreende os defeitos decorrentes de projeto, fabricação, construção, montagem, acondicionamento, transporte ou desgaste prematuro, envolvendo, obrigatoriamente, a substituição de peças, bem como quaisquer circunstâncias que venham a prejudicar ou impedir o perfeito funcionamento de todos os recursos do equipamento.). </w:t>
      </w:r>
    </w:p>
    <w:p w14:paraId="7604B77D" w14:textId="77777777" w:rsidR="00954574" w:rsidRPr="00954574" w:rsidRDefault="00954574" w:rsidP="00954574">
      <w:pPr>
        <w:widowControl w:val="0"/>
        <w:numPr>
          <w:ilvl w:val="0"/>
          <w:numId w:val="78"/>
        </w:numPr>
        <w:autoSpaceDE w:val="0"/>
        <w:autoSpaceDN w:val="0"/>
        <w:adjustRightInd w:val="0"/>
        <w:spacing w:before="120" w:after="120" w:line="360" w:lineRule="auto"/>
        <w:jc w:val="both"/>
        <w:rPr>
          <w:rFonts w:ascii="Calibri" w:hAnsi="Calibri" w:cs="Calibri"/>
        </w:rPr>
      </w:pPr>
      <w:r w:rsidRPr="00954574">
        <w:rPr>
          <w:rFonts w:ascii="Calibri" w:hAnsi="Calibri" w:cs="Calibri"/>
        </w:rPr>
        <w:t>Providência: Consertar ou Substituir o item que apresentar defeito dentro do prazo de garantia. </w:t>
      </w:r>
    </w:p>
    <w:p w14:paraId="2E002621" w14:textId="77777777" w:rsidR="00954574" w:rsidRPr="00954574" w:rsidRDefault="00954574" w:rsidP="00954574">
      <w:pPr>
        <w:widowControl w:val="0"/>
        <w:numPr>
          <w:ilvl w:val="0"/>
          <w:numId w:val="79"/>
        </w:numPr>
        <w:autoSpaceDE w:val="0"/>
        <w:autoSpaceDN w:val="0"/>
        <w:adjustRightInd w:val="0"/>
        <w:spacing w:before="120" w:after="120" w:line="360" w:lineRule="auto"/>
        <w:jc w:val="both"/>
        <w:rPr>
          <w:rFonts w:ascii="Calibri" w:hAnsi="Calibri" w:cs="Calibri"/>
        </w:rPr>
      </w:pPr>
      <w:r w:rsidRPr="00954574">
        <w:rPr>
          <w:rFonts w:ascii="Calibri" w:hAnsi="Calibri" w:cs="Calibri"/>
        </w:rPr>
        <w:t>A garantia deverá ser prestada na Unidade de Equipamentos do Ministério público do Rio Grande do Sul, Rua Andrade Neves, 106, 13º andar, Centro Histórico, Porto Alegre- RS, CEP 90010-210, no horário das 8h às 18h, de segunda a sexta-feira. </w:t>
      </w:r>
    </w:p>
    <w:p w14:paraId="56C3933C" w14:textId="77777777" w:rsidR="00954574" w:rsidRPr="00954574" w:rsidRDefault="00954574" w:rsidP="00954574">
      <w:pPr>
        <w:widowControl w:val="0"/>
        <w:numPr>
          <w:ilvl w:val="0"/>
          <w:numId w:val="80"/>
        </w:numPr>
        <w:autoSpaceDE w:val="0"/>
        <w:autoSpaceDN w:val="0"/>
        <w:adjustRightInd w:val="0"/>
        <w:spacing w:before="120" w:after="120" w:line="360" w:lineRule="auto"/>
        <w:jc w:val="both"/>
        <w:rPr>
          <w:rFonts w:ascii="Calibri" w:hAnsi="Calibri" w:cs="Calibri"/>
        </w:rPr>
      </w:pPr>
      <w:r w:rsidRPr="00954574">
        <w:rPr>
          <w:rFonts w:ascii="Calibri" w:hAnsi="Calibri" w:cs="Calibri"/>
        </w:rPr>
        <w:t>Prazo para atendimento e solução dos problemas: 10 dias, a contar da abertura do chamado. </w:t>
      </w:r>
    </w:p>
    <w:p w14:paraId="27F43712" w14:textId="77777777" w:rsidR="00954574" w:rsidRPr="00954574" w:rsidRDefault="00954574" w:rsidP="00954574">
      <w:pPr>
        <w:widowControl w:val="0"/>
        <w:numPr>
          <w:ilvl w:val="0"/>
          <w:numId w:val="81"/>
        </w:numPr>
        <w:autoSpaceDE w:val="0"/>
        <w:autoSpaceDN w:val="0"/>
        <w:adjustRightInd w:val="0"/>
        <w:spacing w:before="120" w:after="120" w:line="360" w:lineRule="auto"/>
        <w:jc w:val="both"/>
        <w:rPr>
          <w:rFonts w:ascii="Calibri" w:hAnsi="Calibri" w:cs="Calibri"/>
        </w:rPr>
      </w:pPr>
      <w:r w:rsidRPr="00954574">
        <w:rPr>
          <w:rFonts w:ascii="Calibri" w:hAnsi="Calibri" w:cs="Calibri"/>
        </w:rPr>
        <w:t>Meio de acionamento da garantia: A contratada disponibilizará meios de contato (telefone, e-mail, etc.) para abertura do chamado; </w:t>
      </w:r>
    </w:p>
    <w:p w14:paraId="5EF171F2" w14:textId="77777777" w:rsidR="00954574" w:rsidRPr="00954574" w:rsidRDefault="00954574" w:rsidP="00954574">
      <w:pPr>
        <w:widowControl w:val="0"/>
        <w:numPr>
          <w:ilvl w:val="0"/>
          <w:numId w:val="82"/>
        </w:numPr>
        <w:autoSpaceDE w:val="0"/>
        <w:autoSpaceDN w:val="0"/>
        <w:adjustRightInd w:val="0"/>
        <w:spacing w:before="120" w:after="120" w:line="360" w:lineRule="auto"/>
        <w:jc w:val="both"/>
        <w:rPr>
          <w:rFonts w:ascii="Calibri" w:hAnsi="Calibri" w:cs="Calibri"/>
        </w:rPr>
      </w:pPr>
      <w:r w:rsidRPr="00954574">
        <w:rPr>
          <w:rFonts w:ascii="Calibri" w:hAnsi="Calibri" w:cs="Calibri"/>
        </w:rPr>
        <w:t>O prazo mínimo de garantia e manutenção de todos os equipamentos fornecidos é de, no mínimo, 12 (doze) meses, a contar do seu recebimento definitivo.  </w:t>
      </w:r>
    </w:p>
    <w:p w14:paraId="3A14E506" w14:textId="77777777" w:rsidR="006A45D7" w:rsidRDefault="00C26EDA" w:rsidP="00BC29F9">
      <w:pPr>
        <w:widowControl w:val="0"/>
        <w:autoSpaceDE w:val="0"/>
        <w:autoSpaceDN w:val="0"/>
        <w:adjustRightInd w:val="0"/>
        <w:spacing w:before="120" w:after="120" w:line="360" w:lineRule="auto"/>
        <w:jc w:val="both"/>
        <w:rPr>
          <w:rFonts w:ascii="Calibri" w:hAnsi="Calibri" w:cs="Calibri"/>
          <w:color w:val="000000" w:themeColor="text1"/>
        </w:rPr>
      </w:pPr>
      <w:r>
        <w:rPr>
          <w:rFonts w:ascii="Calibri" w:hAnsi="Calibri" w:cs="Calibri"/>
          <w:color w:val="000000" w:themeColor="text1"/>
        </w:rPr>
        <w:t>7</w:t>
      </w:r>
      <w:r w:rsidR="00BC29F9" w:rsidRPr="00BC29F9">
        <w:rPr>
          <w:rFonts w:ascii="Calibri" w:hAnsi="Calibri" w:cs="Calibri"/>
          <w:color w:val="000000" w:themeColor="text1"/>
        </w:rPr>
        <w:t>.11.2</w:t>
      </w:r>
      <w:r w:rsidR="00BC29F9">
        <w:rPr>
          <w:rFonts w:ascii="Calibri" w:hAnsi="Calibri" w:cs="Calibri"/>
          <w:color w:val="4472C4"/>
        </w:rPr>
        <w:t xml:space="preserve"> </w:t>
      </w:r>
      <w:r w:rsidR="00B92BC8" w:rsidRPr="00BC29F9">
        <w:rPr>
          <w:rFonts w:ascii="Calibri" w:hAnsi="Calibri" w:cs="Calibri"/>
          <w:color w:val="000000" w:themeColor="text1"/>
        </w:rPr>
        <w:t xml:space="preserve">Não havendo qualquer manifestação da contratada no prazo, a contratante providenciará, </w:t>
      </w:r>
      <w:r w:rsidR="00B92BC8" w:rsidRPr="00BC29F9">
        <w:rPr>
          <w:rFonts w:ascii="Calibri" w:hAnsi="Calibri" w:cs="Calibri"/>
          <w:color w:val="000000" w:themeColor="text1"/>
        </w:rPr>
        <w:lastRenderedPageBreak/>
        <w:t xml:space="preserve">por outros meios, o conserto e/ou realização do serviço e cobrará o valor da empresa contratada. </w:t>
      </w:r>
    </w:p>
    <w:p w14:paraId="3A14E507" w14:textId="77777777" w:rsidR="000540AD" w:rsidRPr="00BC29F9" w:rsidRDefault="000540AD" w:rsidP="00BC29F9">
      <w:pPr>
        <w:widowControl w:val="0"/>
        <w:autoSpaceDE w:val="0"/>
        <w:autoSpaceDN w:val="0"/>
        <w:adjustRightInd w:val="0"/>
        <w:spacing w:before="120" w:after="120" w:line="360" w:lineRule="auto"/>
        <w:jc w:val="both"/>
        <w:rPr>
          <w:rFonts w:ascii="Calibri" w:hAnsi="Calibri" w:cs="Calibri"/>
          <w:color w:val="000000" w:themeColor="text1"/>
        </w:rPr>
      </w:pPr>
    </w:p>
    <w:p w14:paraId="3A14E509" w14:textId="3EAD4DB5" w:rsidR="000540AD" w:rsidRPr="00805143" w:rsidRDefault="000540AD" w:rsidP="000540AD">
      <w:pPr>
        <w:spacing w:before="120" w:after="120" w:line="360" w:lineRule="auto"/>
        <w:jc w:val="both"/>
        <w:rPr>
          <w:rFonts w:ascii="Calibri" w:hAnsi="Calibri" w:cs="Calibri"/>
          <w:color w:val="000000" w:themeColor="text1"/>
        </w:rPr>
      </w:pPr>
      <w:r w:rsidRPr="00B050E1">
        <w:rPr>
          <w:rFonts w:ascii="Calibri" w:eastAsia="Calibri" w:hAnsi="Calibri" w:cs="Calibri"/>
        </w:rPr>
        <w:t xml:space="preserve">7.11.3 O prazo de vigência </w:t>
      </w:r>
      <w:r w:rsidRPr="00805143">
        <w:rPr>
          <w:rFonts w:ascii="Calibri" w:hAnsi="Calibri" w:cs="Calibri"/>
          <w:color w:val="000000" w:themeColor="text1"/>
        </w:rPr>
        <w:t xml:space="preserve">da contratação é de </w:t>
      </w:r>
      <w:r w:rsidR="00805143" w:rsidRPr="00805143">
        <w:rPr>
          <w:rFonts w:ascii="Calibri" w:hAnsi="Calibri" w:cs="Calibri"/>
          <w:color w:val="000000" w:themeColor="text1"/>
        </w:rPr>
        <w:t>6 meses</w:t>
      </w:r>
      <w:r w:rsidRPr="00805143">
        <w:rPr>
          <w:rFonts w:ascii="Calibri" w:hAnsi="Calibri" w:cs="Calibri"/>
          <w:color w:val="000000" w:themeColor="text1"/>
        </w:rPr>
        <w:t>, a contar de do empenho da despes</w:t>
      </w:r>
      <w:r w:rsidR="00805143" w:rsidRPr="00805143">
        <w:rPr>
          <w:rFonts w:ascii="Calibri" w:hAnsi="Calibri" w:cs="Calibri"/>
          <w:color w:val="000000" w:themeColor="text1"/>
        </w:rPr>
        <w:t>a.</w:t>
      </w:r>
    </w:p>
    <w:p w14:paraId="3A14E50D" w14:textId="77777777" w:rsidR="000540AD" w:rsidRDefault="000540AD">
      <w:pPr>
        <w:widowControl w:val="0"/>
        <w:autoSpaceDE w:val="0"/>
        <w:autoSpaceDN w:val="0"/>
        <w:adjustRightInd w:val="0"/>
        <w:spacing w:before="120" w:after="120" w:line="360" w:lineRule="auto"/>
        <w:jc w:val="both"/>
        <w:rPr>
          <w:rFonts w:ascii="Calibri" w:hAnsi="Calibri" w:cs="Calibri"/>
          <w:b/>
          <w:bCs/>
          <w:color w:val="000000"/>
        </w:rPr>
      </w:pPr>
    </w:p>
    <w:p w14:paraId="3A14E50E" w14:textId="77777777" w:rsidR="006A45D7" w:rsidRDefault="00C26ED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8</w:t>
      </w:r>
      <w:r w:rsidR="00B92BC8">
        <w:rPr>
          <w:rFonts w:ascii="Calibri" w:hAnsi="Calibri" w:cs="Calibri"/>
          <w:b/>
          <w:bCs/>
          <w:color w:val="000000"/>
        </w:rPr>
        <w:t>. MODELO DE GESTÃO DO CONTRATO OU DOCUMENTO EQUIVALENTE</w:t>
      </w:r>
    </w:p>
    <w:p w14:paraId="3A14E50F" w14:textId="77777777" w:rsidR="00C26EDA" w:rsidRDefault="00C26EDA">
      <w:pPr>
        <w:widowControl w:val="0"/>
        <w:autoSpaceDE w:val="0"/>
        <w:autoSpaceDN w:val="0"/>
        <w:adjustRightInd w:val="0"/>
        <w:spacing w:before="120" w:after="120" w:line="360" w:lineRule="auto"/>
        <w:jc w:val="both"/>
        <w:rPr>
          <w:rFonts w:ascii="Calibri" w:hAnsi="Calibri" w:cs="Calibri"/>
          <w:b/>
          <w:bCs/>
          <w:color w:val="000000"/>
        </w:rPr>
      </w:pPr>
    </w:p>
    <w:p w14:paraId="3A14E510"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B92BC8">
        <w:rPr>
          <w:rFonts w:ascii="Calibri" w:hAnsi="Calibri" w:cs="Calibri"/>
        </w:rPr>
        <w:t xml:space="preserve">.1 A contratação com os fornecedores registrados na ata será formalizada por: </w:t>
      </w:r>
    </w:p>
    <w:p w14:paraId="3A14E511" w14:textId="77777777" w:rsidR="006A45D7" w:rsidRPr="001B1BBC" w:rsidRDefault="00375BF0">
      <w:pPr>
        <w:widowControl w:val="0"/>
        <w:autoSpaceDE w:val="0"/>
        <w:autoSpaceDN w:val="0"/>
        <w:adjustRightInd w:val="0"/>
        <w:spacing w:before="120" w:after="120" w:line="360" w:lineRule="auto"/>
        <w:ind w:firstLine="426"/>
        <w:jc w:val="both"/>
        <w:rPr>
          <w:rFonts w:ascii="Calibri" w:hAnsi="Calibri" w:cs="Calibri"/>
          <w:iCs/>
        </w:rPr>
      </w:pPr>
      <w:r>
        <w:rPr>
          <w:rFonts w:ascii="Calibri" w:hAnsi="Calibri" w:cs="Calibri"/>
          <w:bCs/>
          <w:noProof/>
          <w:color w:val="000000"/>
        </w:rPr>
        <w:pict w14:anchorId="3A14E5ED">
          <v:rect id="_x0000_s1059" style="position:absolute;left:0;text-align:left;margin-left:.3pt;margin-top:3.75pt;width:6.3pt;height:6.65pt;z-index:251692032;visibility:visible;mso-position-horizontal-relative:margin;mso-width-relative:margin;mso-height-relative:margin;v-text-anchor:middle" fillcolor="black [3213]" strokecolor="windowText" strokeweight="1pt">
            <w10:wrap anchorx="margin"/>
          </v:rect>
        </w:pict>
      </w:r>
      <w:r w:rsidR="00B92BC8" w:rsidRPr="001B1BBC">
        <w:rPr>
          <w:rFonts w:ascii="Calibri" w:hAnsi="Calibri" w:cs="Calibri"/>
          <w:bCs/>
          <w:color w:val="000000"/>
        </w:rPr>
        <w:t>Nota de empenho</w:t>
      </w:r>
      <w:r w:rsidR="00B92BC8" w:rsidRPr="001B1BBC">
        <w:rPr>
          <w:rFonts w:ascii="Calibri" w:hAnsi="Calibri" w:cs="Calibri"/>
          <w:color w:val="000000"/>
        </w:rPr>
        <w:t>,</w:t>
      </w:r>
      <w:r w:rsidR="00B92BC8">
        <w:rPr>
          <w:rFonts w:ascii="Calibri" w:hAnsi="Calibri" w:cs="Calibri"/>
          <w:color w:val="000000"/>
        </w:rPr>
        <w:t xml:space="preserve"> em substituição do termo de contrato, visto que a contratação </w:t>
      </w:r>
      <w:r w:rsidR="00B92BC8" w:rsidRPr="00C26EDA">
        <w:rPr>
          <w:rFonts w:ascii="Calibri" w:hAnsi="Calibri" w:cs="Calibri"/>
        </w:rPr>
        <w:t xml:space="preserve">será </w:t>
      </w:r>
      <w:r w:rsidR="00B92BC8" w:rsidRPr="001B1BBC">
        <w:rPr>
          <w:rFonts w:ascii="Calibri" w:hAnsi="Calibri" w:cs="Calibri"/>
          <w:iCs/>
        </w:rPr>
        <w:t>realizada de forma imediata e integral (em até 30 dias da ordem de fornecimento), sem obrigações futuras.</w:t>
      </w:r>
    </w:p>
    <w:p w14:paraId="3A14E512" w14:textId="77777777" w:rsidR="006A45D7" w:rsidRPr="001B1BBC" w:rsidRDefault="00375BF0">
      <w:pPr>
        <w:widowControl w:val="0"/>
        <w:autoSpaceDE w:val="0"/>
        <w:autoSpaceDN w:val="0"/>
        <w:adjustRightInd w:val="0"/>
        <w:spacing w:before="120" w:after="120" w:line="360" w:lineRule="auto"/>
        <w:ind w:left="426"/>
        <w:jc w:val="both"/>
        <w:rPr>
          <w:rFonts w:ascii="Calibri" w:hAnsi="Calibri" w:cs="Calibri"/>
          <w:bCs/>
          <w:color w:val="000000"/>
        </w:rPr>
      </w:pPr>
      <w:r>
        <w:rPr>
          <w:rFonts w:ascii="Calibri" w:hAnsi="Calibri" w:cs="Calibri"/>
          <w:bCs/>
          <w:noProof/>
          <w:color w:val="000000"/>
        </w:rPr>
        <w:pict w14:anchorId="3A14E5EE">
          <v:rect id="_x0000_s1060" style="position:absolute;left:0;text-align:left;margin-left:.3pt;margin-top:6.35pt;width:6.3pt;height:6.65pt;z-index:2516930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sidRPr="001B1BBC">
        <w:rPr>
          <w:rFonts w:ascii="Calibri" w:hAnsi="Calibri" w:cs="Calibri"/>
          <w:bCs/>
          <w:color w:val="000000"/>
        </w:rPr>
        <w:t>Contrato</w:t>
      </w:r>
      <w:r w:rsidR="00693AC9">
        <w:rPr>
          <w:rFonts w:ascii="Calibri" w:hAnsi="Calibri" w:cs="Calibri"/>
          <w:bCs/>
          <w:color w:val="000000"/>
        </w:rPr>
        <w:t>.</w:t>
      </w:r>
    </w:p>
    <w:p w14:paraId="3A14E515" w14:textId="77777777" w:rsidR="00C26EDA" w:rsidRDefault="00C26EDA">
      <w:pPr>
        <w:widowControl w:val="0"/>
        <w:autoSpaceDE w:val="0"/>
        <w:autoSpaceDN w:val="0"/>
        <w:adjustRightInd w:val="0"/>
        <w:spacing w:before="120" w:after="120" w:line="360" w:lineRule="auto"/>
        <w:jc w:val="both"/>
        <w:rPr>
          <w:rFonts w:ascii="Calibri" w:hAnsi="Calibri" w:cs="Calibri"/>
          <w:i/>
          <w:iCs/>
          <w:color w:val="4472C4"/>
        </w:rPr>
      </w:pPr>
    </w:p>
    <w:p w14:paraId="3A14E516" w14:textId="77777777" w:rsidR="006A45D7" w:rsidRDefault="00C26EDA">
      <w:pPr>
        <w:widowControl w:val="0"/>
        <w:autoSpaceDE w:val="0"/>
        <w:autoSpaceDN w:val="0"/>
        <w:adjustRightInd w:val="0"/>
        <w:spacing w:before="120" w:after="120" w:line="360" w:lineRule="auto"/>
        <w:jc w:val="both"/>
        <w:rPr>
          <w:rFonts w:ascii="Calibri" w:hAnsi="Calibri" w:cs="Calibri"/>
          <w:bCs/>
          <w:color w:val="000000"/>
        </w:rPr>
      </w:pPr>
      <w:r>
        <w:rPr>
          <w:rFonts w:ascii="Calibri" w:hAnsi="Calibri" w:cs="Calibri"/>
          <w:bCs/>
          <w:color w:val="000000"/>
        </w:rPr>
        <w:t>8</w:t>
      </w:r>
      <w:r w:rsidR="00B92BC8" w:rsidRPr="001B1BBC">
        <w:rPr>
          <w:rFonts w:ascii="Calibri" w:hAnsi="Calibri" w:cs="Calibri"/>
          <w:bCs/>
          <w:color w:val="000000"/>
        </w:rPr>
        <w:t>.2 Os contratos decorrentes do sistema de registro de preços poderão ser alterados, observado o art. 124 da Lei nº 14.133, de 2021</w:t>
      </w:r>
      <w:r>
        <w:rPr>
          <w:rFonts w:ascii="Calibri" w:hAnsi="Calibri" w:cs="Calibri"/>
          <w:bCs/>
          <w:color w:val="000000"/>
        </w:rPr>
        <w:t>.</w:t>
      </w:r>
    </w:p>
    <w:p w14:paraId="3A14E517" w14:textId="77777777" w:rsidR="00C26EDA" w:rsidRPr="001B1BBC" w:rsidRDefault="00C26EDA">
      <w:pPr>
        <w:widowControl w:val="0"/>
        <w:autoSpaceDE w:val="0"/>
        <w:autoSpaceDN w:val="0"/>
        <w:adjustRightInd w:val="0"/>
        <w:spacing w:before="120" w:after="120" w:line="360" w:lineRule="auto"/>
        <w:jc w:val="both"/>
        <w:rPr>
          <w:rFonts w:ascii="Calibri" w:hAnsi="Calibri" w:cs="Calibri"/>
          <w:bCs/>
          <w:color w:val="000000"/>
        </w:rPr>
      </w:pPr>
    </w:p>
    <w:p w14:paraId="3A14E518"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.3 As especificações e regras deste Termo deverão ser executadas fielmente pelas partes, de acordo com as cláusulas avençadas e as normas da Lei nº 14.133/2021, e cada parte responderá pelas consequências de sua inexecução total ou parcial.</w:t>
      </w:r>
    </w:p>
    <w:p w14:paraId="3A14E519" w14:textId="77777777" w:rsidR="00C26EDA" w:rsidRDefault="00C26EDA">
      <w:pPr>
        <w:widowControl w:val="0"/>
        <w:autoSpaceDE w:val="0"/>
        <w:autoSpaceDN w:val="0"/>
        <w:adjustRightInd w:val="0"/>
        <w:spacing w:before="120" w:after="120" w:line="360" w:lineRule="auto"/>
        <w:jc w:val="both"/>
        <w:rPr>
          <w:rFonts w:ascii="Calibri" w:hAnsi="Calibri" w:cs="Calibri"/>
          <w:color w:val="000000"/>
        </w:rPr>
      </w:pPr>
    </w:p>
    <w:p w14:paraId="3A14E51A"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.4 As comunicações entre o Ministério Público e a empresa contratada serão realizadas por escrito sempre que o ato exigir tal formalidade, admitindo-se o uso de mensagem eletrônica para esse fim.</w:t>
      </w:r>
    </w:p>
    <w:p w14:paraId="3A14E51B" w14:textId="77777777" w:rsidR="00C26EDA" w:rsidRDefault="00C26EDA">
      <w:pPr>
        <w:widowControl w:val="0"/>
        <w:autoSpaceDE w:val="0"/>
        <w:autoSpaceDN w:val="0"/>
        <w:adjustRightInd w:val="0"/>
        <w:spacing w:before="120" w:after="120" w:line="360" w:lineRule="auto"/>
        <w:jc w:val="both"/>
        <w:rPr>
          <w:rFonts w:ascii="Calibri" w:hAnsi="Calibri" w:cs="Calibri"/>
          <w:color w:val="000000"/>
        </w:rPr>
      </w:pPr>
    </w:p>
    <w:p w14:paraId="3A14E51C" w14:textId="77777777" w:rsidR="00782970" w:rsidRPr="007D385C" w:rsidRDefault="00C26EDA"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Calibri" w:hAnsi="Calibri" w:cs="Calibri"/>
          <w:color w:val="000000"/>
        </w:rPr>
        <w:t>8</w:t>
      </w:r>
      <w:r w:rsidR="001B1BBC" w:rsidRPr="00693AC9">
        <w:rPr>
          <w:rFonts w:ascii="Calibri" w:hAnsi="Calibri" w:cs="Calibri"/>
          <w:color w:val="000000"/>
        </w:rPr>
        <w:t>.5</w:t>
      </w:r>
      <w:r w:rsidR="00782970" w:rsidRPr="007D385C">
        <w:rPr>
          <w:rFonts w:asciiTheme="minorHAnsi" w:eastAsiaTheme="minorHAnsi" w:hAnsiTheme="minorHAnsi" w:cstheme="minorHAnsi"/>
          <w:color w:val="000000"/>
          <w:sz w:val="22"/>
          <w:szCs w:val="22"/>
          <w:lang w:eastAsia="en-US"/>
        </w:rPr>
        <w:t xml:space="preserve"> Responsáveis pela Gestão e Fiscalização</w:t>
      </w:r>
      <w:r w:rsidR="00782970">
        <w:rPr>
          <w:rFonts w:asciiTheme="minorHAnsi" w:eastAsiaTheme="minorHAnsi" w:hAnsiTheme="minorHAnsi" w:cstheme="minorHAnsi"/>
          <w:color w:val="000000"/>
          <w:sz w:val="22"/>
          <w:szCs w:val="22"/>
          <w:lang w:eastAsia="en-US"/>
        </w:rPr>
        <w:t xml:space="preserve"> do contrato</w:t>
      </w:r>
      <w:r w:rsidR="00782970" w:rsidRPr="007D385C">
        <w:rPr>
          <w:rFonts w:asciiTheme="minorHAnsi" w:eastAsiaTheme="minorHAnsi" w:hAnsiTheme="minorHAnsi" w:cstheme="minorHAnsi"/>
          <w:color w:val="000000"/>
          <w:sz w:val="22"/>
          <w:szCs w:val="22"/>
          <w:lang w:eastAsia="en-US"/>
        </w:rPr>
        <w:t>:</w:t>
      </w:r>
    </w:p>
    <w:p w14:paraId="39F7D594" w14:textId="77777777" w:rsidR="00A972A1" w:rsidRPr="00A972A1" w:rsidRDefault="00A972A1" w:rsidP="006A68D7">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A972A1">
        <w:rPr>
          <w:rFonts w:asciiTheme="minorHAnsi" w:eastAsiaTheme="minorHAnsi" w:hAnsiTheme="minorHAnsi" w:cstheme="minorHAnsi"/>
          <w:color w:val="000000"/>
          <w:sz w:val="22"/>
          <w:szCs w:val="22"/>
          <w:lang w:eastAsia="en-US"/>
        </w:rPr>
        <w:t xml:space="preserve">a) A Gestão da Ata será exercida pela Unidade de Apoio Administrativo da Divisão de Tecnologia da Informação e Comunicação, por intermédio do servidor </w:t>
      </w:r>
      <w:proofErr w:type="spellStart"/>
      <w:r w:rsidRPr="00A972A1">
        <w:rPr>
          <w:rFonts w:asciiTheme="minorHAnsi" w:eastAsiaTheme="minorHAnsi" w:hAnsiTheme="minorHAnsi" w:cstheme="minorHAnsi"/>
          <w:color w:val="000000"/>
          <w:sz w:val="22"/>
          <w:szCs w:val="22"/>
          <w:lang w:eastAsia="en-US"/>
        </w:rPr>
        <w:t>Luis</w:t>
      </w:r>
      <w:proofErr w:type="spellEnd"/>
      <w:r w:rsidRPr="00A972A1">
        <w:rPr>
          <w:rFonts w:asciiTheme="minorHAnsi" w:eastAsiaTheme="minorHAnsi" w:hAnsiTheme="minorHAnsi" w:cstheme="minorHAnsi"/>
          <w:color w:val="000000"/>
          <w:sz w:val="22"/>
          <w:szCs w:val="22"/>
          <w:lang w:eastAsia="en-US"/>
        </w:rPr>
        <w:t xml:space="preserve"> Felipe Schneider e, </w:t>
      </w:r>
      <w:r w:rsidRPr="00A972A1">
        <w:rPr>
          <w:rFonts w:asciiTheme="minorHAnsi" w:eastAsiaTheme="minorHAnsi" w:hAnsiTheme="minorHAnsi" w:cstheme="minorHAnsi"/>
          <w:color w:val="000000"/>
          <w:sz w:val="22"/>
          <w:szCs w:val="22"/>
          <w:lang w:eastAsia="en-US"/>
        </w:rPr>
        <w:lastRenderedPageBreak/>
        <w:t>como substituto, pelo servidor Roni Martins Botelho, com endereço na Rua Andrade Neves 106/9º andar, Bairro Centro, Porto Alegre, telefone (51) 3295-8198. </w:t>
      </w:r>
    </w:p>
    <w:p w14:paraId="73C97484" w14:textId="77777777" w:rsidR="00A972A1" w:rsidRPr="00A972A1" w:rsidRDefault="00A972A1" w:rsidP="006A68D7">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A972A1">
        <w:rPr>
          <w:rFonts w:asciiTheme="minorHAnsi" w:eastAsiaTheme="minorHAnsi" w:hAnsiTheme="minorHAnsi" w:cstheme="minorHAnsi"/>
          <w:color w:val="000000"/>
          <w:sz w:val="22"/>
          <w:szCs w:val="22"/>
          <w:lang w:eastAsia="en-US"/>
        </w:rPr>
        <w:t>b)</w:t>
      </w:r>
      <w:r w:rsidRPr="00A972A1">
        <w:rPr>
          <w:rFonts w:asciiTheme="minorHAnsi" w:eastAsiaTheme="minorHAnsi" w:hAnsiTheme="minorHAnsi" w:cstheme="minorHAnsi"/>
          <w:color w:val="000000"/>
          <w:sz w:val="22"/>
          <w:szCs w:val="22"/>
          <w:lang w:eastAsia="en-US"/>
        </w:rPr>
        <w:tab/>
        <w:t>Fiscal: servidor Rubens Ricardo Freiberger, com o endereço na Rua Andrade Neves 106/13º andar, Bairro Centro, na Cidade de Porto Alegre, telefone (51) 3295-8050.  </w:t>
      </w:r>
    </w:p>
    <w:p w14:paraId="1287DF6C" w14:textId="77777777" w:rsidR="00A972A1" w:rsidRPr="00A972A1" w:rsidRDefault="00A972A1" w:rsidP="006A68D7">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A972A1">
        <w:rPr>
          <w:rFonts w:asciiTheme="minorHAnsi" w:eastAsiaTheme="minorHAnsi" w:hAnsiTheme="minorHAnsi" w:cstheme="minorHAnsi"/>
          <w:color w:val="000000"/>
          <w:sz w:val="22"/>
          <w:szCs w:val="22"/>
          <w:lang w:eastAsia="en-US"/>
        </w:rPr>
        <w:t>c)</w:t>
      </w:r>
      <w:r w:rsidRPr="00A972A1">
        <w:rPr>
          <w:rFonts w:asciiTheme="minorHAnsi" w:eastAsiaTheme="minorHAnsi" w:hAnsiTheme="minorHAnsi" w:cstheme="minorHAnsi"/>
          <w:color w:val="000000"/>
          <w:sz w:val="22"/>
          <w:szCs w:val="22"/>
          <w:lang w:eastAsia="en-US"/>
        </w:rPr>
        <w:tab/>
        <w:t xml:space="preserve">Fiscal substituto: Adroaldo Luiz </w:t>
      </w:r>
      <w:proofErr w:type="spellStart"/>
      <w:r w:rsidRPr="00A972A1">
        <w:rPr>
          <w:rFonts w:asciiTheme="minorHAnsi" w:eastAsiaTheme="minorHAnsi" w:hAnsiTheme="minorHAnsi" w:cstheme="minorHAnsi"/>
          <w:color w:val="000000"/>
          <w:sz w:val="22"/>
          <w:szCs w:val="22"/>
          <w:lang w:eastAsia="en-US"/>
        </w:rPr>
        <w:t>Minossi</w:t>
      </w:r>
      <w:proofErr w:type="spellEnd"/>
      <w:r w:rsidRPr="00A972A1">
        <w:rPr>
          <w:rFonts w:asciiTheme="minorHAnsi" w:eastAsiaTheme="minorHAnsi" w:hAnsiTheme="minorHAnsi" w:cstheme="minorHAnsi"/>
          <w:color w:val="000000"/>
          <w:sz w:val="22"/>
          <w:szCs w:val="22"/>
          <w:lang w:eastAsia="en-US"/>
        </w:rPr>
        <w:t xml:space="preserve"> Costa, com o endereço na Rua Andrade Neves 106/13º andar, Bairro Centro, na Cidade de Porto Alegre, telefone (51) 3295-8050.  </w:t>
      </w:r>
    </w:p>
    <w:p w14:paraId="3A14E51E"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8.5.1</w:t>
      </w:r>
      <w:r w:rsidRPr="007D385C">
        <w:rPr>
          <w:rFonts w:asciiTheme="minorHAnsi" w:eastAsiaTheme="minorHAnsi" w:hAnsiTheme="minorHAnsi" w:cstheme="minorHAnsi"/>
          <w:color w:val="000000"/>
          <w:sz w:val="22"/>
          <w:szCs w:val="22"/>
          <w:lang w:eastAsia="en-US"/>
        </w:rPr>
        <w:t xml:space="preserve"> O gestor do contrato poderá convocar o representante da empresa para adoção de providências que devam ser cumpridas de imediato.</w:t>
      </w:r>
    </w:p>
    <w:p w14:paraId="3A14E51F"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8.5.2</w:t>
      </w:r>
      <w:r w:rsidRPr="007D385C">
        <w:rPr>
          <w:rFonts w:asciiTheme="minorHAnsi" w:eastAsiaTheme="minorHAnsi" w:hAnsiTheme="minorHAnsi" w:cstheme="minorHAns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A14E520"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8.5.3</w:t>
      </w:r>
      <w:r w:rsidRPr="007D385C">
        <w:rPr>
          <w:rFonts w:asciiTheme="minorHAnsi" w:eastAsiaTheme="minorHAnsi" w:hAnsiTheme="minorHAnsi" w:cstheme="minorHAnsi"/>
          <w:color w:val="000000"/>
          <w:sz w:val="22"/>
          <w:szCs w:val="22"/>
          <w:lang w:eastAsia="en-US"/>
        </w:rPr>
        <w:t xml:space="preserve"> O fiscal do contrato acompanhará a execução do contrato, e, entre outras funções definidas no </w:t>
      </w:r>
      <w:r w:rsidRPr="001073B4">
        <w:rPr>
          <w:rFonts w:asciiTheme="minorHAnsi" w:eastAsiaTheme="minorHAnsi" w:hAnsiTheme="minorHAnsi" w:cstheme="minorHAnsi"/>
          <w:color w:val="000000"/>
          <w:sz w:val="22"/>
          <w:szCs w:val="22"/>
          <w:lang w:eastAsia="en-US"/>
        </w:rPr>
        <w:t>Provimento nº 05/2023:</w:t>
      </w:r>
    </w:p>
    <w:p w14:paraId="3A14E521"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a) verificará o cumprimento das condições estabelecidas no Termo de Referência e Contrato, de modo a assegurar os melhores resultados para a Administração;</w:t>
      </w:r>
    </w:p>
    <w:p w14:paraId="3A14E522"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anotará </w:t>
      </w:r>
      <w:r>
        <w:rPr>
          <w:rFonts w:asciiTheme="minorHAnsi" w:eastAsiaTheme="minorHAnsi" w:hAnsiTheme="minorHAnsi" w:cstheme="minorHAnsi"/>
          <w:color w:val="000000"/>
          <w:sz w:val="22"/>
          <w:szCs w:val="22"/>
          <w:lang w:eastAsia="en-US"/>
        </w:rPr>
        <w:t>no procedimento, à medida</w:t>
      </w:r>
      <w:r w:rsidRPr="007D385C">
        <w:rPr>
          <w:rFonts w:asciiTheme="minorHAnsi" w:eastAsiaTheme="minorHAnsi" w:hAnsiTheme="minorHAnsi" w:cstheme="minorHAnsi"/>
          <w:color w:val="000000"/>
          <w:sz w:val="22"/>
          <w:szCs w:val="22"/>
          <w:lang w:eastAsia="en-US"/>
        </w:rPr>
        <w:t xml:space="preserve"> que ocorrerem, todas as ocorrências relacionadas à execução do contrato, com a descrição do que for necessário para a regularização das faltas ou dos defeitos observados;</w:t>
      </w:r>
    </w:p>
    <w:p w14:paraId="3A14E523"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c) emitirá notificações para a correção da execução do contrato, assim que Identificada qualquer inexatidão ou irregularidade, determinando prazo para a correção;</w:t>
      </w:r>
    </w:p>
    <w:p w14:paraId="3A14E524"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14:paraId="3A14E525"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8.5.4</w:t>
      </w:r>
      <w:r w:rsidRPr="007D385C">
        <w:rPr>
          <w:rFonts w:asciiTheme="minorHAnsi" w:eastAsiaTheme="minorHAnsi" w:hAnsiTheme="minorHAnsi" w:cstheme="minorHAnsi"/>
          <w:color w:val="000000"/>
          <w:sz w:val="22"/>
          <w:szCs w:val="22"/>
          <w:lang w:eastAsia="en-US"/>
        </w:rPr>
        <w:t xml:space="preserve"> </w:t>
      </w:r>
      <w:r>
        <w:rPr>
          <w:rFonts w:asciiTheme="minorHAnsi" w:eastAsiaTheme="minorHAnsi" w:hAnsiTheme="minorHAnsi" w:cstheme="minorHAnsi"/>
          <w:color w:val="000000"/>
          <w:sz w:val="22"/>
          <w:szCs w:val="22"/>
          <w:lang w:eastAsia="en-US"/>
        </w:rPr>
        <w:t>Outras rotinas específicas relacionadas à execução contratual:</w:t>
      </w:r>
    </w:p>
    <w:p w14:paraId="3A14E526" w14:textId="77777777" w:rsidR="00782970" w:rsidRDefault="00375BF0" w:rsidP="0078297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w14:anchorId="3A14E5EF">
          <v:rect id="_x0000_s1119" style="position:absolute;left:0;text-align:left;margin-left:.25pt;margin-top:4.35pt;width:6.3pt;height:6.65pt;z-index:251748352;visibility:visible;mso-position-horizontal-relative:margin;mso-width-relative:margin;mso-height-relative:margin;v-text-anchor:middle" fillcolor="black [3213]" strokecolor="windowText" strokeweight="1pt">
            <w10:wrap anchorx="margin"/>
          </v:rect>
        </w:pict>
      </w:r>
      <w:r w:rsidR="00782970" w:rsidRPr="007D385C">
        <w:rPr>
          <w:rFonts w:asciiTheme="minorHAnsi" w:eastAsiaTheme="minorHAnsi" w:hAnsiTheme="minorHAnsi" w:cstheme="minorHAnsi"/>
          <w:color w:val="000000"/>
          <w:sz w:val="22"/>
          <w:szCs w:val="22"/>
          <w:lang w:eastAsia="en-US"/>
        </w:rPr>
        <w:t xml:space="preserve">Não </w:t>
      </w:r>
    </w:p>
    <w:p w14:paraId="3A14E527" w14:textId="77777777" w:rsidR="00782970" w:rsidRDefault="00782970" w:rsidP="0078297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Sim</w:t>
      </w:r>
      <w:r w:rsidR="00375BF0">
        <w:rPr>
          <w:rFonts w:asciiTheme="minorHAnsi" w:eastAsiaTheme="minorHAnsi" w:hAnsiTheme="minorHAnsi" w:cstheme="minorHAnsi"/>
          <w:noProof/>
          <w:color w:val="000000"/>
          <w:sz w:val="22"/>
          <w:szCs w:val="22"/>
          <w:lang w:eastAsia="en-US"/>
        </w:rPr>
        <w:pict w14:anchorId="3A14E5F0">
          <v:rect id="_x0000_s1120" style="position:absolute;left:0;text-align:left;margin-left:.85pt;margin-top:4.5pt;width:6.3pt;height:6.65pt;z-index:251749376;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Pr>
          <w:rFonts w:asciiTheme="minorHAnsi" w:eastAsiaTheme="minorHAnsi" w:hAnsiTheme="minorHAnsi" w:cstheme="minorHAnsi"/>
          <w:color w:val="000000"/>
          <w:sz w:val="22"/>
          <w:szCs w:val="22"/>
          <w:lang w:eastAsia="en-US"/>
        </w:rPr>
        <w:t>.</w:t>
      </w:r>
    </w:p>
    <w:p w14:paraId="3A14E52A" w14:textId="77777777" w:rsidR="006A45D7" w:rsidRDefault="006A45D7">
      <w:pPr>
        <w:widowControl w:val="0"/>
        <w:autoSpaceDE w:val="0"/>
        <w:autoSpaceDN w:val="0"/>
        <w:adjustRightInd w:val="0"/>
        <w:spacing w:before="120" w:after="120" w:line="360" w:lineRule="auto"/>
        <w:jc w:val="both"/>
        <w:rPr>
          <w:rFonts w:ascii="Calibri" w:hAnsi="Calibri" w:cs="Calibri"/>
          <w:color w:val="FF0000"/>
        </w:rPr>
      </w:pPr>
    </w:p>
    <w:p w14:paraId="3A14E52B"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w:t>
      </w:r>
      <w:r w:rsidR="001B1BBC">
        <w:rPr>
          <w:rFonts w:ascii="Calibri" w:hAnsi="Calibri" w:cs="Calibri"/>
          <w:color w:val="000000"/>
        </w:rPr>
        <w:t>6</w:t>
      </w:r>
      <w:r w:rsidR="00B92BC8">
        <w:rPr>
          <w:rFonts w:ascii="Calibri" w:hAnsi="Calibri" w:cs="Calibri"/>
        </w:rPr>
        <w:t xml:space="preserve"> Obrigações gerais:</w:t>
      </w:r>
    </w:p>
    <w:p w14:paraId="3A14E52C"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a) entregar o objeto da contratação na forma ajustada e de acordo com as especificações do Termo de Referência;</w:t>
      </w:r>
    </w:p>
    <w:p w14:paraId="3A14E52D"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b) manter, durante toda a vigência do contrato, em compatibilidade com as obrigações assumidas, as condições de habilitação e qualificação exigidas, comunicando imediatamente ao CONTRATANTE</w:t>
      </w:r>
      <w:r>
        <w:rPr>
          <w:rFonts w:ascii="Calibri" w:hAnsi="Calibri" w:cs="Calibri"/>
          <w:b/>
          <w:bCs/>
        </w:rPr>
        <w:t xml:space="preserve"> </w:t>
      </w:r>
      <w:r>
        <w:rPr>
          <w:rFonts w:ascii="Calibri" w:hAnsi="Calibri" w:cs="Calibri"/>
        </w:rPr>
        <w:t>toda e qualquer alteração que venha a ocorrer em relação a essas exigências;</w:t>
      </w:r>
    </w:p>
    <w:p w14:paraId="3A14E52E"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jc w:val="both"/>
        <w:rPr>
          <w:rFonts w:ascii="Calibri" w:hAnsi="Calibri" w:cs="Calibri"/>
        </w:rPr>
      </w:pPr>
      <w:r>
        <w:rPr>
          <w:rFonts w:ascii="Calibri" w:hAnsi="Calibri" w:cs="Calibri"/>
        </w:rPr>
        <w:t>c) assumir inteira responsabilidade pelas obrigações trabalhistas, previdenciárias, fiscais e comerciais decorrentes da execução do ajuste;</w:t>
      </w:r>
    </w:p>
    <w:p w14:paraId="3A14E52F"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3A14E530"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e) permitir a fiscalização pelo CONTRATANTE e atender às determinações regulares emitidas pelo fiscal, gestor do contrato ou autoridade superior;</w:t>
      </w:r>
    </w:p>
    <w:p w14:paraId="3A14E531"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jc w:val="both"/>
        <w:rPr>
          <w:rFonts w:ascii="Calibri" w:hAnsi="Calibri" w:cs="Calibri"/>
        </w:rPr>
      </w:pPr>
      <w:r>
        <w:rPr>
          <w:rFonts w:ascii="Calibri" w:hAnsi="Calibri" w:cs="Calibri"/>
        </w:rPr>
        <w:t>f) responsabilizar-se pelos danos causados diretamente à Administração ou a terceiros, decorrentes de sua culpa ou dolo na execução do contrato, não excluindo ou reduzindo essa responsabilidade a fiscalização ou o acompanhamento pelo contratante;</w:t>
      </w:r>
    </w:p>
    <w:p w14:paraId="3A14E532"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rPr>
          <w:rFonts w:ascii="Calibri" w:hAnsi="Calibri" w:cs="Calibri"/>
        </w:rPr>
      </w:pPr>
      <w:r>
        <w:rPr>
          <w:rFonts w:ascii="Calibri" w:hAnsi="Calibri" w:cs="Calibri"/>
        </w:rPr>
        <w:t>g) não transferir a outrem, no todo ou em parte, os compromissos avençados;</w:t>
      </w:r>
    </w:p>
    <w:p w14:paraId="3A14E533"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rPr>
          <w:rFonts w:ascii="Calibri" w:hAnsi="Calibri" w:cs="Calibri"/>
        </w:rPr>
      </w:pPr>
      <w:r>
        <w:rPr>
          <w:rFonts w:ascii="Calibri" w:hAnsi="Calibri" w:cs="Calibri"/>
        </w:rPr>
        <w:t>h) manter atualizado o contrato social, bem como seus dados, especialmente endereço, telefone e email, durante toda a vigência do ajuste, devendo comunicar imediatamente qualquer alteração;</w:t>
      </w:r>
    </w:p>
    <w:p w14:paraId="3A14E534"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A14E535"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j) comprovar a reserva de cargos a que se refere a cláusula acima, no prazo fixado pelo fiscal do contrato, com a indicação dos empregados que preencheram as referidas vagas (art. 116, parágrafo único, da Lei n.º 14.133, de 2021);</w:t>
      </w:r>
    </w:p>
    <w:p w14:paraId="3A14E536"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 xml:space="preserve">k) guardar sigilo sobre todas as informações obtidas em decorrência do cumprimento do </w:t>
      </w:r>
      <w:r>
        <w:rPr>
          <w:rFonts w:ascii="Calibri" w:hAnsi="Calibri" w:cs="Calibri"/>
        </w:rPr>
        <w:lastRenderedPageBreak/>
        <w:t>contrato;</w:t>
      </w:r>
    </w:p>
    <w:p w14:paraId="3A14E537"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C26EDA">
        <w:rPr>
          <w:rFonts w:ascii="Calibri" w:hAnsi="Calibri" w:cs="Calibri"/>
        </w:rPr>
        <w:t>;</w:t>
      </w:r>
    </w:p>
    <w:p w14:paraId="3A14E538" w14:textId="77777777" w:rsidR="00C26EDA" w:rsidRPr="00782970" w:rsidRDefault="00C26EDA" w:rsidP="006A68D7">
      <w:pPr>
        <w:pStyle w:val="NormalWeb"/>
        <w:spacing w:before="0" w:beforeAutospacing="0" w:after="120" w:afterAutospacing="0" w:line="360" w:lineRule="auto"/>
        <w:ind w:left="426"/>
        <w:jc w:val="both"/>
        <w:rPr>
          <w:rFonts w:ascii="Calibri" w:hAnsi="Calibri" w:cs="Calibri"/>
          <w:sz w:val="22"/>
          <w:szCs w:val="22"/>
        </w:rPr>
      </w:pPr>
      <w:r w:rsidRPr="00782970">
        <w:rPr>
          <w:rFonts w:ascii="Calibri" w:hAnsi="Calibri" w:cs="Calibri"/>
          <w:sz w:val="22"/>
          <w:szCs w:val="22"/>
        </w:rPr>
        <w:t>m)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3A14E539" w14:textId="77777777" w:rsidR="00C26EDA" w:rsidRPr="00782970" w:rsidRDefault="00C26EDA" w:rsidP="006A68D7">
      <w:pPr>
        <w:pStyle w:val="NormalWeb"/>
        <w:spacing w:before="0" w:beforeAutospacing="0" w:after="0" w:afterAutospacing="0" w:line="360" w:lineRule="auto"/>
        <w:ind w:left="426"/>
        <w:jc w:val="both"/>
        <w:rPr>
          <w:rFonts w:ascii="Calibri" w:hAnsi="Calibri" w:cs="Calibri"/>
          <w:sz w:val="22"/>
          <w:szCs w:val="22"/>
        </w:rPr>
      </w:pPr>
      <w:r w:rsidRPr="00782970">
        <w:rPr>
          <w:rFonts w:ascii="Calibri" w:hAnsi="Calibri" w:cs="Calibri"/>
          <w:sz w:val="22"/>
          <w:szCs w:val="22"/>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3A14E53D" w14:textId="77777777" w:rsidR="001B1BBC" w:rsidRDefault="001B1BBC">
      <w:pPr>
        <w:widowControl w:val="0"/>
        <w:autoSpaceDE w:val="0"/>
        <w:autoSpaceDN w:val="0"/>
        <w:adjustRightInd w:val="0"/>
        <w:spacing w:before="120" w:after="120" w:line="360" w:lineRule="auto"/>
        <w:jc w:val="both"/>
        <w:rPr>
          <w:rFonts w:ascii="Calibri" w:hAnsi="Calibri" w:cs="Calibri"/>
          <w:i/>
          <w:iCs/>
          <w:color w:val="4472C4"/>
        </w:rPr>
      </w:pPr>
    </w:p>
    <w:p w14:paraId="3A14E53E"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sidR="00B92BC8">
        <w:rPr>
          <w:rFonts w:ascii="Calibri" w:hAnsi="Calibri" w:cs="Calibri"/>
        </w:rPr>
        <w:t xml:space="preserve"> Sanções:</w:t>
      </w:r>
    </w:p>
    <w:p w14:paraId="3A14E53F" w14:textId="77777777" w:rsidR="007830BD" w:rsidRDefault="007830BD">
      <w:pPr>
        <w:widowControl w:val="0"/>
        <w:autoSpaceDE w:val="0"/>
        <w:autoSpaceDN w:val="0"/>
        <w:adjustRightInd w:val="0"/>
        <w:spacing w:before="120" w:after="120" w:line="360" w:lineRule="auto"/>
        <w:jc w:val="both"/>
        <w:rPr>
          <w:rFonts w:ascii="Calibri" w:hAnsi="Calibri" w:cs="Calibri"/>
        </w:rPr>
      </w:pPr>
    </w:p>
    <w:p w14:paraId="3A14E540"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sidR="00B92BC8">
        <w:rPr>
          <w:rFonts w:ascii="Calibri" w:hAnsi="Calibri" w:cs="Calibri"/>
        </w:rPr>
        <w:t>.</w:t>
      </w:r>
      <w:r>
        <w:rPr>
          <w:rFonts w:ascii="Calibri" w:hAnsi="Calibri" w:cs="Calibri"/>
        </w:rPr>
        <w:t>1</w:t>
      </w:r>
      <w:r w:rsidR="00B92BC8">
        <w:rPr>
          <w:rFonts w:ascii="Calibri" w:hAnsi="Calibri" w:cs="Calibri"/>
        </w:rPr>
        <w:t>. Poderão ser aplicadas sanções de natureza moratória e punitiva diante do não cumprimento das cláusulas contratuais:</w:t>
      </w:r>
    </w:p>
    <w:p w14:paraId="3A14E541" w14:textId="05288488" w:rsidR="006A45D7" w:rsidRPr="005D5F6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a) multa por atraso: </w:t>
      </w:r>
      <w:r w:rsidR="005D5F67">
        <w:rPr>
          <w:rFonts w:ascii="Calibri" w:hAnsi="Calibri" w:cs="Calibri"/>
        </w:rPr>
        <w:t>0,5%</w:t>
      </w:r>
      <w:r>
        <w:rPr>
          <w:rFonts w:ascii="Calibri" w:hAnsi="Calibri" w:cs="Calibri"/>
          <w:color w:val="FF0000"/>
        </w:rPr>
        <w:t xml:space="preserve"> </w:t>
      </w:r>
      <w:r>
        <w:rPr>
          <w:rFonts w:ascii="Calibri" w:hAnsi="Calibri" w:cs="Calibri"/>
        </w:rPr>
        <w:t xml:space="preserve">sobre </w:t>
      </w:r>
      <w:r w:rsidRPr="005D5F67">
        <w:rPr>
          <w:rFonts w:ascii="Calibri" w:hAnsi="Calibri" w:cs="Calibri"/>
        </w:rPr>
        <w:t>o valor da ordem de fornecimento</w:t>
      </w:r>
      <w:r w:rsidR="005D5F67" w:rsidRPr="005D5F67">
        <w:rPr>
          <w:rFonts w:ascii="Calibri" w:hAnsi="Calibri" w:cs="Calibri"/>
        </w:rPr>
        <w:t>,</w:t>
      </w:r>
      <w:r w:rsidRPr="005D5F67">
        <w:rPr>
          <w:rFonts w:ascii="Calibri" w:hAnsi="Calibri" w:cs="Calibri"/>
        </w:rPr>
        <w:t xml:space="preserve"> por dia de atraso, no máximo de 20 dias;</w:t>
      </w:r>
    </w:p>
    <w:p w14:paraId="3A14E542" w14:textId="77777777" w:rsidR="006A45D7" w:rsidRDefault="001B1BBC">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b) </w:t>
      </w:r>
      <w:r w:rsidR="00B92BC8">
        <w:rPr>
          <w:rFonts w:ascii="Calibri" w:hAnsi="Calibri" w:cs="Calibri"/>
          <w:color w:val="000000"/>
        </w:rPr>
        <w:t>advertência;</w:t>
      </w:r>
    </w:p>
    <w:p w14:paraId="3A14E543" w14:textId="77777777" w:rsidR="006A45D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 xml:space="preserve">c) multa compensatória: até 10% sobre o valor </w:t>
      </w:r>
      <w:r w:rsidR="004928AF">
        <w:rPr>
          <w:rFonts w:ascii="Calibri" w:hAnsi="Calibri" w:cs="Calibri"/>
          <w:color w:val="000000"/>
        </w:rPr>
        <w:t>total d</w:t>
      </w:r>
      <w:r w:rsidR="00E32EA7">
        <w:rPr>
          <w:rFonts w:ascii="Calibri" w:hAnsi="Calibri" w:cs="Calibri"/>
          <w:color w:val="000000"/>
        </w:rPr>
        <w:t>a ordem ou do contrato;</w:t>
      </w:r>
    </w:p>
    <w:p w14:paraId="3A14E544" w14:textId="77777777" w:rsidR="006A45D7" w:rsidRDefault="001B1BBC">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lastRenderedPageBreak/>
        <w:t xml:space="preserve">d) </w:t>
      </w:r>
      <w:r w:rsidR="00B92BC8">
        <w:rPr>
          <w:rFonts w:ascii="Calibri" w:hAnsi="Calibri" w:cs="Calibri"/>
          <w:color w:val="000000"/>
        </w:rPr>
        <w:t>i</w:t>
      </w:r>
      <w:r w:rsidR="00B92BC8">
        <w:rPr>
          <w:rFonts w:ascii="Calibri" w:hAnsi="Calibri" w:cs="Calibri"/>
        </w:rPr>
        <w:t>mpedimento de licitar e contratar por até 03 (três) anos;</w:t>
      </w:r>
    </w:p>
    <w:p w14:paraId="3A14E545" w14:textId="77777777" w:rsidR="006A45D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rPr>
        <w:t>e) declaração de inidoneidade para licitar ou contratar com a Administração Pública.</w:t>
      </w:r>
    </w:p>
    <w:p w14:paraId="3A14E547" w14:textId="77777777" w:rsidR="007830BD" w:rsidRDefault="007830BD">
      <w:pPr>
        <w:widowControl w:val="0"/>
        <w:autoSpaceDE w:val="0"/>
        <w:autoSpaceDN w:val="0"/>
        <w:adjustRightInd w:val="0"/>
        <w:spacing w:before="120" w:after="120" w:line="360" w:lineRule="auto"/>
        <w:jc w:val="both"/>
        <w:rPr>
          <w:rFonts w:ascii="Calibri" w:hAnsi="Calibri" w:cs="Calibri"/>
          <w:i/>
          <w:iCs/>
          <w:color w:val="2E74B5"/>
        </w:rPr>
      </w:pPr>
    </w:p>
    <w:p w14:paraId="3A14E548"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Pr>
          <w:rFonts w:ascii="Calibri" w:hAnsi="Calibri" w:cs="Calibri"/>
        </w:rPr>
        <w:t>.2</w:t>
      </w:r>
      <w:r w:rsidR="00B92BC8">
        <w:rPr>
          <w:rFonts w:ascii="Calibri" w:hAnsi="Calibri" w:cs="Calibri"/>
        </w:rPr>
        <w:t xml:space="preserve"> Sanções específicas</w:t>
      </w:r>
    </w:p>
    <w:p w14:paraId="3A14E549"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1">
          <v:rect id="_x0000_s1065" style="position:absolute;left:0;text-align:left;margin-left:1.1pt;margin-top:4.65pt;width:6.3pt;height:6.65pt;z-index:251698176;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existem sanções específicas vinculadas ao objeto.</w:t>
      </w:r>
    </w:p>
    <w:p w14:paraId="3A14E54A"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2">
          <v:rect id="_x0000_s1066" style="position:absolute;left:0;text-align:left;margin-left:1.1pt;margin-top:5.2pt;width:6.3pt;height:6.65pt;z-index:2516992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Existem sanções e</w:t>
      </w:r>
      <w:r w:rsidR="002F1504">
        <w:rPr>
          <w:rFonts w:ascii="Calibri" w:hAnsi="Calibri" w:cs="Calibri"/>
        </w:rPr>
        <w:t>specíficas vinculadas ao objeto.</w:t>
      </w:r>
    </w:p>
    <w:p w14:paraId="3A14E54C"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54D" w14:textId="77777777" w:rsidR="006A45D7" w:rsidRDefault="007830BD">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8.8.3</w:t>
      </w:r>
      <w:r w:rsidR="00B92BC8">
        <w:rPr>
          <w:rFonts w:ascii="Calibri" w:hAnsi="Calibri" w:cs="Calibri"/>
          <w:color w:val="000000"/>
        </w:rPr>
        <w:t xml:space="preserve"> A multa poderá ser aplicada isolada ou cumulativamente, limitada a 30% (trinta por cento).</w:t>
      </w:r>
    </w:p>
    <w:p w14:paraId="3A14E54E"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54F" w14:textId="77777777" w:rsidR="006A45D7" w:rsidRDefault="007830BD">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9</w:t>
      </w:r>
      <w:r w:rsidR="00B92BC8">
        <w:rPr>
          <w:rFonts w:ascii="Calibri" w:hAnsi="Calibri" w:cs="Calibri"/>
          <w:b/>
          <w:bCs/>
          <w:color w:val="000000"/>
        </w:rPr>
        <w:t>. PAGAMENTO E REAJUSTE</w:t>
      </w:r>
    </w:p>
    <w:p w14:paraId="3A14E550"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551" w14:textId="77777777" w:rsidR="006A45D7" w:rsidRDefault="007830BD">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.1 Documentos que devem ser remetidos juntamente com a nota fiscal:</w:t>
      </w:r>
    </w:p>
    <w:p w14:paraId="3A14E552" w14:textId="77777777" w:rsidR="006A45D7" w:rsidRDefault="00375BF0">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F3">
          <v:rect id="_x0000_s1067" style="position:absolute;left:0;text-align:left;margin-left:1.15pt;margin-top:3.05pt;width:6.3pt;height:6.65pt;z-index:251700224;visibility:visible;mso-position-horizontal:absolute;mso-position-horizontal-relative:margin;mso-width-relative:margin;mso-height-relative:margin;v-text-anchor:middle" fillcolor="black [3213]" strokecolor="windowText" strokeweight="1pt">
            <w10:wrap anchorx="margin"/>
          </v:rect>
        </w:pict>
      </w:r>
      <w:r w:rsidR="00B92BC8">
        <w:rPr>
          <w:rFonts w:ascii="Calibri" w:hAnsi="Calibri" w:cs="Calibri"/>
          <w:color w:val="000000"/>
        </w:rPr>
        <w:t>Não</w:t>
      </w:r>
    </w:p>
    <w:p w14:paraId="3A14E553" w14:textId="77777777" w:rsidR="006A45D7" w:rsidRDefault="00375BF0">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F4">
          <v:rect id="_x0000_s1068" style="position:absolute;left:0;text-align:left;margin-left:1pt;margin-top:3.6pt;width:6.3pt;height:6.65pt;z-index:251701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2F1504">
        <w:rPr>
          <w:rFonts w:ascii="Calibri" w:hAnsi="Calibri" w:cs="Calibri"/>
          <w:color w:val="000000"/>
        </w:rPr>
        <w:t>Sim</w:t>
      </w:r>
    </w:p>
    <w:p w14:paraId="3A14E555" w14:textId="77777777" w:rsidR="006A45D7" w:rsidRDefault="006A45D7">
      <w:pPr>
        <w:widowControl w:val="0"/>
        <w:autoSpaceDE w:val="0"/>
        <w:autoSpaceDN w:val="0"/>
        <w:adjustRightInd w:val="0"/>
        <w:spacing w:before="120" w:after="120" w:line="360" w:lineRule="auto"/>
        <w:ind w:left="426"/>
        <w:jc w:val="both"/>
        <w:rPr>
          <w:rFonts w:ascii="Calibri" w:hAnsi="Calibri" w:cs="Calibri"/>
          <w:i/>
          <w:iCs/>
          <w:color w:val="7F7F7F"/>
        </w:rPr>
      </w:pPr>
    </w:p>
    <w:p w14:paraId="3A14E556"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 O documento fiscal deverá ser apresentado no ato da entrega provisória dos bens.</w:t>
      </w:r>
    </w:p>
    <w:p w14:paraId="3A14E557" w14:textId="77777777" w:rsidR="006A45D7" w:rsidRDefault="007830BD">
      <w:pPr>
        <w:widowControl w:val="0"/>
        <w:autoSpaceDE w:val="0"/>
        <w:autoSpaceDN w:val="0"/>
        <w:adjustRightInd w:val="0"/>
        <w:spacing w:before="120" w:after="120" w:line="360" w:lineRule="auto"/>
        <w:jc w:val="both"/>
        <w:rPr>
          <w:rFonts w:ascii="Calibri" w:hAnsi="Calibri" w:cs="Calibri"/>
          <w:strike/>
        </w:rPr>
      </w:pPr>
      <w:r>
        <w:rPr>
          <w:rFonts w:ascii="Calibri" w:hAnsi="Calibri" w:cs="Calibri"/>
        </w:rPr>
        <w:t>9</w:t>
      </w:r>
      <w:r w:rsidR="00B92BC8">
        <w:rPr>
          <w:rFonts w:ascii="Calibri" w:hAnsi="Calibri" w:cs="Calibri"/>
        </w:rPr>
        <w:t>.2.1 Somente serão aceitas Notas Fiscais Eletrônicas</w:t>
      </w:r>
      <w:r>
        <w:rPr>
          <w:rFonts w:ascii="Calibri" w:hAnsi="Calibri" w:cs="Calibri"/>
        </w:rPr>
        <w:t>.</w:t>
      </w:r>
    </w:p>
    <w:p w14:paraId="3A14E558"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.2.2 A Nota fiscal deverá ser enviada:</w:t>
      </w:r>
    </w:p>
    <w:p w14:paraId="2976AF51" w14:textId="77777777" w:rsidR="00C248CC" w:rsidRPr="00C248CC" w:rsidRDefault="00C248CC" w:rsidP="00C248CC">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a) Aos cuidados de: Unidade de Apoio Administrativo DTIC, Rua General Andrade de Neves, 106, 9º andar, Centro, CEP 90.010-210, Porto Alegre/RS </w:t>
      </w:r>
    </w:p>
    <w:p w14:paraId="49307225" w14:textId="77777777" w:rsidR="00C248CC" w:rsidRPr="00C248CC" w:rsidRDefault="00C248CC" w:rsidP="00C248CC">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 xml:space="preserve">b) Endereço de e-mail:  </w:t>
      </w:r>
      <w:r w:rsidRPr="00181CF5">
        <w:rPr>
          <w:rFonts w:ascii="Calibri" w:hAnsi="Calibri" w:cs="Calibri"/>
          <w:b/>
          <w:bCs/>
          <w:i/>
          <w:iCs/>
        </w:rPr>
        <w:t>nf-adi@mprs.mp.br</w:t>
      </w:r>
      <w:r w:rsidRPr="00C248CC">
        <w:rPr>
          <w:rFonts w:ascii="Calibri" w:hAnsi="Calibri" w:cs="Calibri"/>
        </w:rPr>
        <w:t> </w:t>
      </w:r>
    </w:p>
    <w:p w14:paraId="6297C65D" w14:textId="77777777" w:rsidR="00C248CC" w:rsidRPr="00C248CC" w:rsidRDefault="00C248CC" w:rsidP="00C248CC">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c) Em caso de dúvidas, telefone de contato:  51-32958311/8310 </w:t>
      </w:r>
    </w:p>
    <w:p w14:paraId="3A14E55C"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.2.3 A data da nota fiscal deve ser posterior à Ordem de Fornecimento expedida.</w:t>
      </w:r>
    </w:p>
    <w:p w14:paraId="3A14E55D"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.2.4 A Nota fiscal deve destacar os impostos objeto de retenção.</w:t>
      </w:r>
    </w:p>
    <w:p w14:paraId="3A14E55E"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.2.5 Caso a CONTRATADA opte por efetuar o faturamento por meio de CNPJ (matriz ou filial) </w:t>
      </w:r>
      <w:r w:rsidR="00B92BC8">
        <w:rPr>
          <w:rFonts w:ascii="Calibri" w:hAnsi="Calibri" w:cs="Calibri"/>
        </w:rPr>
        <w:lastRenderedPageBreak/>
        <w:t>distinto do constante do contrato, deverá comprovar a regularidade fiscal tanto do estabelecimento contratado como do estabelecimento que efetivamente executar o objeto, por ocasião dos pagamentos.</w:t>
      </w:r>
    </w:p>
    <w:p w14:paraId="3A14E55F"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.2.6 Não serão recebidos/protocolados documentos fiscais no período de 20/12 a 06/01 (período de recesso, se houver) ou em dias em que não houver expediente no órgão.</w:t>
      </w:r>
    </w:p>
    <w:p w14:paraId="3A14E560"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1"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.3 O pagamento dar-se-á no 15º (décimo quinto) dia após o recebimento definitivo dos bens. </w:t>
      </w:r>
    </w:p>
    <w:p w14:paraId="3A14E562"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3"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A14E564"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5"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.5 Valores correspondentes a multas, ressarcimentos ou indenizações devidas pela CONTRATADA, poderão ser deduzidas do pagamento, de forma cautelar ou definitiva.</w:t>
      </w:r>
    </w:p>
    <w:p w14:paraId="3A14E566"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7"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.6 O não pagamento na data implica em atualização monetária entres as datas prevista e efetiva de pagamento, de acordo com a variação </w:t>
      </w:r>
      <w:r w:rsidR="00B92BC8">
        <w:rPr>
          <w:rFonts w:ascii="Calibri" w:hAnsi="Calibri" w:cs="Calibri"/>
          <w:i/>
          <w:iCs/>
        </w:rPr>
        <w:t xml:space="preserve">pro rata die </w:t>
      </w:r>
      <w:r w:rsidR="00B92BC8">
        <w:rPr>
          <w:rFonts w:ascii="Calibri" w:hAnsi="Calibri" w:cs="Calibri"/>
        </w:rPr>
        <w:t>do IPCA.</w:t>
      </w:r>
    </w:p>
    <w:p w14:paraId="3A14E568"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9" w14:textId="77777777" w:rsidR="006A45D7" w:rsidRDefault="007830BD">
      <w:pPr>
        <w:widowControl w:val="0"/>
        <w:autoSpaceDE w:val="0"/>
        <w:autoSpaceDN w:val="0"/>
        <w:adjustRightInd w:val="0"/>
        <w:spacing w:before="120" w:after="120" w:line="360" w:lineRule="auto"/>
        <w:jc w:val="both"/>
        <w:rPr>
          <w:rFonts w:ascii="Calibri" w:hAnsi="Calibri" w:cs="Calibri"/>
        </w:rPr>
      </w:pPr>
      <w:r w:rsidRPr="00782970">
        <w:rPr>
          <w:rFonts w:ascii="Calibri" w:hAnsi="Calibri" w:cs="Calibri"/>
        </w:rPr>
        <w:t>9</w:t>
      </w:r>
      <w:r w:rsidR="00B92BC8" w:rsidRPr="00782970">
        <w:rPr>
          <w:rFonts w:ascii="Calibri" w:hAnsi="Calibri" w:cs="Calibri"/>
        </w:rPr>
        <w:t xml:space="preserve">.7 Os </w:t>
      </w:r>
      <w:r w:rsidRPr="00782970">
        <w:rPr>
          <w:rFonts w:ascii="Calibri" w:hAnsi="Calibri" w:cs="Calibri"/>
        </w:rPr>
        <w:t xml:space="preserve">contratos decorrentes das atas </w:t>
      </w:r>
      <w:r w:rsidR="00B92BC8" w:rsidRPr="00782970">
        <w:rPr>
          <w:rFonts w:ascii="Calibri" w:hAnsi="Calibri" w:cs="Calibri"/>
        </w:rPr>
        <w:t xml:space="preserve">serão reajustados na proporção da </w:t>
      </w:r>
      <w:r w:rsidR="00B92BC8" w:rsidRPr="00B1044B">
        <w:rPr>
          <w:rFonts w:ascii="Calibri" w:hAnsi="Calibri" w:cs="Calibri"/>
        </w:rPr>
        <w:t>variação do Índice de Preços ao Consumidor IPCA, divulgado pelo Instituto Brasileiro de Geografia e Estatística – IBGE</w:t>
      </w:r>
      <w:r w:rsidR="00B92BC8" w:rsidRPr="00782970">
        <w:rPr>
          <w:rFonts w:ascii="Calibri" w:hAnsi="Calibri" w:cs="Calibri"/>
        </w:rPr>
        <w:t>, observado o interregno mínimo de um ano da data do orçamento estimado.</w:t>
      </w:r>
    </w:p>
    <w:p w14:paraId="3A14E56B" w14:textId="77777777" w:rsidR="006A45D7" w:rsidRDefault="007830BD">
      <w:pPr>
        <w:widowControl w:val="0"/>
        <w:tabs>
          <w:tab w:val="left" w:pos="0"/>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FF0000"/>
        </w:rPr>
      </w:pPr>
      <w:r>
        <w:rPr>
          <w:rFonts w:ascii="Calibri" w:hAnsi="Calibri" w:cs="Calibri"/>
        </w:rPr>
        <w:t>9</w:t>
      </w:r>
      <w:r w:rsidR="00B92BC8">
        <w:rPr>
          <w:rFonts w:ascii="Calibri" w:hAnsi="Calibri" w:cs="Calibri"/>
        </w:rPr>
        <w:t xml:space="preserve">.7.1 Considera-se data do orçamento estimado, nos termos do Provimento 104/2023-PGJ, conforme o caso, a data da proposta, no caso de contratações diretas dos </w:t>
      </w:r>
      <w:proofErr w:type="spellStart"/>
      <w:r w:rsidR="00B92BC8">
        <w:rPr>
          <w:rFonts w:ascii="Calibri" w:hAnsi="Calibri" w:cs="Calibri"/>
        </w:rPr>
        <w:t>arts</w:t>
      </w:r>
      <w:proofErr w:type="spellEnd"/>
      <w:r w:rsidR="00B92BC8">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14:paraId="3A14E56C" w14:textId="77777777" w:rsidR="006A45D7" w:rsidRDefault="00976CF6">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 xml:space="preserve">.7.2 O reajuste incide apenas sobre as obrigações iniciadas e concluídas após a ocorrência da </w:t>
      </w:r>
      <w:r w:rsidR="00B92BC8">
        <w:rPr>
          <w:rFonts w:ascii="Calibri" w:hAnsi="Calibri" w:cs="Calibri"/>
          <w:color w:val="000000"/>
        </w:rPr>
        <w:lastRenderedPageBreak/>
        <w:t>anualidade.</w:t>
      </w:r>
    </w:p>
    <w:p w14:paraId="3A14E56D" w14:textId="77777777" w:rsidR="006A45D7" w:rsidRDefault="00976CF6">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.7.3 Nos reajustes subsequentes ao primeiro, o interregno mínimo de um ano será contado a partir dos efeitos financeiros do último reajuste.</w:t>
      </w:r>
    </w:p>
    <w:p w14:paraId="3A14E56E" w14:textId="77777777" w:rsidR="006A45D7" w:rsidRDefault="00976CF6">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A14E56F"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70" w14:textId="77777777" w:rsidR="006A45D7" w:rsidRDefault="00976CF6">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10</w:t>
      </w:r>
      <w:r w:rsidR="00B92BC8">
        <w:rPr>
          <w:rFonts w:ascii="Calibri" w:hAnsi="Calibri" w:cs="Calibri"/>
          <w:b/>
          <w:bCs/>
          <w:color w:val="000000"/>
        </w:rPr>
        <w:t>. SELEÇÃO DO FORNECEDOR</w:t>
      </w:r>
    </w:p>
    <w:p w14:paraId="3A14E571"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572" w14:textId="77777777" w:rsidR="00976CF6"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.1 FORMA E CRITÉRIOS DE SELEÇÃO DO FORNECEDOR:</w:t>
      </w:r>
    </w:p>
    <w:p w14:paraId="3A14E573" w14:textId="77777777" w:rsidR="006A45D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rPr>
        <w:t>O fornecedor será selecionado por meio de:</w:t>
      </w:r>
    </w:p>
    <w:p w14:paraId="3A14E574"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5">
          <v:rect id="_x0000_s1100" style="position:absolute;left:0;text-align:left;margin-left:.25pt;margin-top:4.45pt;width:6.3pt;height:6.65pt;z-index:251734016;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Licitação</w:t>
      </w:r>
    </w:p>
    <w:p w14:paraId="3A14E575" w14:textId="77777777" w:rsidR="006A45D7" w:rsidRPr="008E1290"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6">
          <v:rect id="_x0000_s1101" style="position:absolute;left:0;text-align:left;margin-left:.25pt;margin-top:3.9pt;width:6.3pt;height:6.65pt;z-index:2517350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sidRPr="008E1290">
        <w:rPr>
          <w:rFonts w:ascii="Calibri" w:hAnsi="Calibri" w:cs="Calibri"/>
        </w:rPr>
        <w:t>Aviso de contratação direta (contratação direta pelo valor - art. 75, inc. I e II)</w:t>
      </w:r>
    </w:p>
    <w:p w14:paraId="3A14E576" w14:textId="77777777" w:rsidR="006A45D7" w:rsidRDefault="00375BF0">
      <w:pPr>
        <w:widowControl w:val="0"/>
        <w:autoSpaceDE w:val="0"/>
        <w:autoSpaceDN w:val="0"/>
        <w:adjustRightInd w:val="0"/>
        <w:spacing w:before="120" w:after="120" w:line="360" w:lineRule="auto"/>
        <w:ind w:left="426"/>
        <w:jc w:val="both"/>
        <w:rPr>
          <w:rFonts w:ascii="Calibri" w:hAnsi="Calibri" w:cs="Calibri"/>
          <w:color w:val="FF0000"/>
        </w:rPr>
      </w:pPr>
      <w:r>
        <w:rPr>
          <w:rFonts w:ascii="Calibri" w:hAnsi="Calibri" w:cs="Calibri"/>
          <w:noProof/>
        </w:rPr>
        <w:pict w14:anchorId="3A14E5F7">
          <v:rect id="_x0000_s1102" style="position:absolute;left:0;text-align:left;margin-left:.25pt;margin-top:4.4pt;width:6.3pt;height:6.65pt;z-index:2517360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Contratação direta</w:t>
      </w:r>
    </w:p>
    <w:p w14:paraId="3A14E577" w14:textId="77777777" w:rsidR="006A45D7" w:rsidRDefault="006A45D7">
      <w:pPr>
        <w:widowControl w:val="0"/>
        <w:autoSpaceDE w:val="0"/>
        <w:autoSpaceDN w:val="0"/>
        <w:adjustRightInd w:val="0"/>
        <w:spacing w:before="120" w:after="120" w:line="360" w:lineRule="auto"/>
        <w:ind w:left="426"/>
        <w:jc w:val="both"/>
        <w:rPr>
          <w:rFonts w:ascii="Calibri" w:hAnsi="Calibri" w:cs="Calibri"/>
          <w:color w:val="FF0000"/>
        </w:rPr>
      </w:pPr>
    </w:p>
    <w:p w14:paraId="3A14E578" w14:textId="77777777" w:rsidR="00046A4D"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.2 CRITÉRIO DE JULGAMENTO E ACEITABILIDADE DOS PREÇOS</w:t>
      </w:r>
    </w:p>
    <w:p w14:paraId="3A14E579" w14:textId="77777777" w:rsidR="00467EF7" w:rsidRDefault="00467EF7">
      <w:pPr>
        <w:widowControl w:val="0"/>
        <w:autoSpaceDE w:val="0"/>
        <w:autoSpaceDN w:val="0"/>
        <w:adjustRightInd w:val="0"/>
        <w:spacing w:before="120" w:after="120" w:line="360" w:lineRule="auto"/>
        <w:jc w:val="both"/>
        <w:rPr>
          <w:rFonts w:ascii="Calibri" w:hAnsi="Calibri" w:cs="Calibri"/>
        </w:rPr>
      </w:pPr>
      <w:r>
        <w:rPr>
          <w:rFonts w:ascii="Calibri" w:hAnsi="Calibri" w:cs="Calibri"/>
        </w:rPr>
        <w:t>10.2.1 Parcelamento do objeto:</w:t>
      </w:r>
    </w:p>
    <w:p w14:paraId="3A14E57A"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8">
          <v:rect id="_x0000_s1072" style="position:absolute;left:0;text-align:left;margin-left:.35pt;margin-top:4.55pt;width:6.3pt;height:6.65pt;z-index:251705344;visibility:visible;mso-position-horizontal-relative:margin;mso-position-vertical:absolute;mso-width-relative:margin;mso-height-relative:margin;v-text-anchor:middle" fillcolor="black [3213]" strokecolor="windowText" strokeweight="1pt">
            <w10:wrap anchorx="margin"/>
          </v:rect>
        </w:pict>
      </w:r>
      <w:r w:rsidR="00B92BC8">
        <w:rPr>
          <w:rFonts w:ascii="Calibri" w:hAnsi="Calibri" w:cs="Calibri"/>
        </w:rPr>
        <w:t>Há parcelamento do objeto.</w:t>
      </w:r>
    </w:p>
    <w:p w14:paraId="3A14E57B"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9">
          <v:rect id="_x0000_s1073" style="position:absolute;left:0;text-align:left;margin-left:.35pt;margin-top:3.85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há parcelamento do objeto ou há agrupamento de itens, de forma total ou em parte (itens ou lotes).</w:t>
      </w:r>
    </w:p>
    <w:p w14:paraId="3A14E57E" w14:textId="77777777" w:rsidR="00467EF7" w:rsidRDefault="00467EF7">
      <w:pPr>
        <w:widowControl w:val="0"/>
        <w:autoSpaceDE w:val="0"/>
        <w:autoSpaceDN w:val="0"/>
        <w:adjustRightInd w:val="0"/>
        <w:spacing w:before="120" w:after="120" w:line="360" w:lineRule="auto"/>
        <w:jc w:val="both"/>
        <w:rPr>
          <w:rFonts w:ascii="Calibri" w:hAnsi="Calibri" w:cs="Calibri"/>
          <w:i/>
          <w:iCs/>
          <w:color w:val="2E74B5"/>
        </w:rPr>
      </w:pPr>
    </w:p>
    <w:p w14:paraId="3A14E57F" w14:textId="77777777" w:rsidR="003E0494" w:rsidRDefault="00467EF7">
      <w:pPr>
        <w:widowControl w:val="0"/>
        <w:autoSpaceDE w:val="0"/>
        <w:autoSpaceDN w:val="0"/>
        <w:adjustRightInd w:val="0"/>
        <w:spacing w:before="120" w:after="120" w:line="360" w:lineRule="auto"/>
        <w:jc w:val="both"/>
        <w:rPr>
          <w:rFonts w:ascii="Calibri" w:hAnsi="Calibri" w:cs="Calibri"/>
        </w:rPr>
      </w:pPr>
      <w:r w:rsidRPr="00467EF7">
        <w:rPr>
          <w:rFonts w:ascii="Calibri" w:hAnsi="Calibri" w:cs="Calibri"/>
        </w:rPr>
        <w:t>10</w:t>
      </w:r>
      <w:r w:rsidR="00AC4E58">
        <w:rPr>
          <w:rFonts w:ascii="Calibri" w:hAnsi="Calibri" w:cs="Calibri"/>
        </w:rPr>
        <w:t>.3</w:t>
      </w:r>
      <w:r w:rsidR="0084201C">
        <w:rPr>
          <w:rFonts w:ascii="Calibri" w:hAnsi="Calibri" w:cs="Calibri"/>
        </w:rPr>
        <w:t xml:space="preserve"> PREÇOS </w:t>
      </w:r>
      <w:r w:rsidR="003E0494">
        <w:rPr>
          <w:rFonts w:ascii="Calibri" w:hAnsi="Calibri" w:cs="Calibri"/>
        </w:rPr>
        <w:t>DIFERENTES</w:t>
      </w:r>
    </w:p>
    <w:p w14:paraId="3A14E580" w14:textId="77777777" w:rsidR="0005556A" w:rsidRDefault="003E0494">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Não </w:t>
      </w:r>
      <w:r w:rsidR="0005556A">
        <w:rPr>
          <w:rFonts w:ascii="Calibri" w:hAnsi="Calibri" w:cs="Calibri"/>
        </w:rPr>
        <w:t xml:space="preserve">há a possibilidade </w:t>
      </w:r>
      <w:r w:rsidR="00763F78">
        <w:rPr>
          <w:rFonts w:ascii="Calibri" w:hAnsi="Calibri" w:cs="Calibri"/>
        </w:rPr>
        <w:t>de a</w:t>
      </w:r>
      <w:r w:rsidR="0005556A">
        <w:rPr>
          <w:rFonts w:ascii="Calibri" w:hAnsi="Calibri" w:cs="Calibri"/>
        </w:rPr>
        <w:t xml:space="preserve"> empresa licitante prever preços diferentes.</w:t>
      </w:r>
    </w:p>
    <w:p w14:paraId="3A14E584" w14:textId="77777777" w:rsidR="00467EF7" w:rsidRDefault="00467EF7" w:rsidP="00467EF7">
      <w:pPr>
        <w:widowControl w:val="0"/>
        <w:autoSpaceDE w:val="0"/>
        <w:autoSpaceDN w:val="0"/>
        <w:adjustRightInd w:val="0"/>
        <w:spacing w:before="120" w:after="120" w:line="360" w:lineRule="auto"/>
        <w:jc w:val="both"/>
        <w:rPr>
          <w:rFonts w:ascii="Calibri" w:hAnsi="Calibri" w:cs="Calibri"/>
        </w:rPr>
      </w:pPr>
    </w:p>
    <w:p w14:paraId="3A14E585" w14:textId="77777777" w:rsidR="00835386" w:rsidRDefault="00D90680" w:rsidP="00467EF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 </w:t>
      </w:r>
      <w:r w:rsidR="00835386">
        <w:rPr>
          <w:rFonts w:ascii="Calibri" w:hAnsi="Calibri" w:cs="Calibri"/>
        </w:rPr>
        <w:tab/>
        <w:t>QUANTITATIVOS INFERIORES</w:t>
      </w:r>
    </w:p>
    <w:p w14:paraId="3A14E586" w14:textId="77777777" w:rsidR="00863B9A" w:rsidRDefault="00863B9A" w:rsidP="00657C1E">
      <w:pPr>
        <w:rPr>
          <w:rFonts w:ascii="Calibri" w:hAnsi="Calibri" w:cs="Calibri"/>
        </w:rPr>
      </w:pPr>
      <w:r>
        <w:rPr>
          <w:rFonts w:ascii="Calibri" w:hAnsi="Calibri" w:cs="Calibri"/>
        </w:rPr>
        <w:t>Não se admite proposta em quantitativos inferiores ao previsto.</w:t>
      </w:r>
    </w:p>
    <w:p w14:paraId="3A14E587" w14:textId="77777777" w:rsidR="003E46C7" w:rsidRDefault="003E46C7" w:rsidP="00467EF7">
      <w:pPr>
        <w:widowControl w:val="0"/>
        <w:autoSpaceDE w:val="0"/>
        <w:autoSpaceDN w:val="0"/>
        <w:adjustRightInd w:val="0"/>
        <w:spacing w:before="120" w:after="120" w:line="360" w:lineRule="auto"/>
        <w:jc w:val="both"/>
        <w:rPr>
          <w:rFonts w:ascii="Calibri" w:hAnsi="Calibri" w:cs="Calibri"/>
        </w:rPr>
      </w:pPr>
    </w:p>
    <w:p w14:paraId="3A14E588" w14:textId="77777777" w:rsidR="00792021" w:rsidRDefault="00763F78" w:rsidP="00467EF7">
      <w:pPr>
        <w:widowControl w:val="0"/>
        <w:autoSpaceDE w:val="0"/>
        <w:autoSpaceDN w:val="0"/>
        <w:adjustRightInd w:val="0"/>
        <w:spacing w:before="120" w:after="120" w:line="360" w:lineRule="auto"/>
        <w:jc w:val="both"/>
        <w:rPr>
          <w:rFonts w:ascii="Calibri" w:hAnsi="Calibri" w:cs="Calibri"/>
        </w:rPr>
      </w:pPr>
      <w:r>
        <w:rPr>
          <w:rFonts w:ascii="Calibri" w:hAnsi="Calibri" w:cs="Calibri"/>
        </w:rPr>
        <w:t>10.5 CADASTRO RESERVA</w:t>
      </w:r>
    </w:p>
    <w:p w14:paraId="3A14E589" w14:textId="77777777" w:rsidR="00046A4D" w:rsidRPr="00046A4D" w:rsidRDefault="00DF279E" w:rsidP="00046A4D">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10.5.1 </w:t>
      </w:r>
      <w:r w:rsidR="00DA66EB">
        <w:rPr>
          <w:rFonts w:ascii="Calibri" w:hAnsi="Calibri" w:cs="Calibri"/>
        </w:rPr>
        <w:t>Haverá registro do cadastro reserva</w:t>
      </w:r>
      <w:r w:rsidR="00046A4D">
        <w:rPr>
          <w:rFonts w:ascii="Calibri" w:hAnsi="Calibri" w:cs="Calibri"/>
        </w:rPr>
        <w:t xml:space="preserve">, </w:t>
      </w:r>
      <w:r w:rsidR="00046A4D" w:rsidRPr="00046A4D">
        <w:rPr>
          <w:rFonts w:ascii="Calibri" w:hAnsi="Calibri" w:cs="Calibri"/>
        </w:rPr>
        <w:t xml:space="preserve">incluído na </w:t>
      </w:r>
      <w:r w:rsidR="00046A4D">
        <w:rPr>
          <w:rFonts w:ascii="Calibri" w:hAnsi="Calibri" w:cs="Calibri"/>
        </w:rPr>
        <w:t>A</w:t>
      </w:r>
      <w:r w:rsidR="00046A4D" w:rsidRPr="00046A4D">
        <w:rPr>
          <w:rFonts w:ascii="Calibri" w:hAnsi="Calibri" w:cs="Calibri"/>
        </w:rPr>
        <w:t>ta, na forma de anexo</w:t>
      </w:r>
      <w:r w:rsidR="00436416">
        <w:rPr>
          <w:rFonts w:ascii="Calibri" w:hAnsi="Calibri" w:cs="Calibri"/>
        </w:rPr>
        <w:t xml:space="preserve">, na ordem de classificação, </w:t>
      </w:r>
      <w:r w:rsidR="00436416" w:rsidRPr="00046A4D">
        <w:rPr>
          <w:rFonts w:ascii="Calibri" w:hAnsi="Calibri" w:cs="Calibri"/>
        </w:rPr>
        <w:t>para o caso de impossibilidade de atendimento pelo signatário da ata</w:t>
      </w:r>
      <w:r w:rsidR="00436416">
        <w:rPr>
          <w:rFonts w:ascii="Calibri" w:hAnsi="Calibri" w:cs="Calibri"/>
        </w:rPr>
        <w:t>:</w:t>
      </w:r>
    </w:p>
    <w:p w14:paraId="3A14E58A" w14:textId="77777777" w:rsidR="00046A4D" w:rsidRPr="00046A4D" w:rsidRDefault="00046A4D" w:rsidP="00DA6C1F">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a) dos licitantes ou dos fornecedores que aceitarem cotar os bens, as obras ou os serviços com preços iguais aos do adjudicatário, observada a classificação na licitação; e</w:t>
      </w:r>
    </w:p>
    <w:p w14:paraId="3A14E58B" w14:textId="77777777" w:rsidR="00046A4D" w:rsidRDefault="00046A4D" w:rsidP="00DA6C1F">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b) dos licitantes ou dos fornecedores que mantiverem sua proposta original</w:t>
      </w:r>
      <w:r w:rsidR="00436416">
        <w:rPr>
          <w:rFonts w:ascii="Calibri" w:hAnsi="Calibri" w:cs="Calibri"/>
        </w:rPr>
        <w:t>.</w:t>
      </w:r>
    </w:p>
    <w:p w14:paraId="3A14E58C" w14:textId="77777777" w:rsidR="00436416" w:rsidRDefault="00436416" w:rsidP="00046A4D">
      <w:pPr>
        <w:widowControl w:val="0"/>
        <w:autoSpaceDE w:val="0"/>
        <w:autoSpaceDN w:val="0"/>
        <w:adjustRightInd w:val="0"/>
        <w:spacing w:before="120" w:after="120" w:line="360" w:lineRule="auto"/>
        <w:jc w:val="both"/>
        <w:rPr>
          <w:rFonts w:ascii="Calibri" w:hAnsi="Calibri" w:cs="Calibri"/>
        </w:rPr>
      </w:pPr>
    </w:p>
    <w:p w14:paraId="3A14E58D" w14:textId="77777777" w:rsidR="00467EF7" w:rsidRPr="002A09D4" w:rsidRDefault="00DF279E">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10.5.2 </w:t>
      </w:r>
      <w:r w:rsidR="00046A4D" w:rsidRPr="00046A4D">
        <w:rPr>
          <w:rFonts w:ascii="Calibri" w:hAnsi="Calibri" w:cs="Calibri"/>
        </w:rPr>
        <w:t xml:space="preserve">A habilitação dos licitantes que comporão o cadastro de reserva </w:t>
      </w:r>
      <w:r>
        <w:rPr>
          <w:rFonts w:ascii="Calibri" w:hAnsi="Calibri" w:cs="Calibri"/>
        </w:rPr>
        <w:t>s</w:t>
      </w:r>
      <w:r w:rsidR="00046A4D" w:rsidRPr="00046A4D">
        <w:rPr>
          <w:rFonts w:ascii="Calibri" w:hAnsi="Calibri" w:cs="Calibri"/>
        </w:rPr>
        <w:t>omente será efetuada quando</w:t>
      </w:r>
      <w:r>
        <w:rPr>
          <w:rFonts w:ascii="Calibri" w:hAnsi="Calibri" w:cs="Calibri"/>
        </w:rPr>
        <w:t xml:space="preserve"> e se </w:t>
      </w:r>
      <w:r w:rsidR="00046A4D" w:rsidRPr="00046A4D">
        <w:rPr>
          <w:rFonts w:ascii="Calibri" w:hAnsi="Calibri" w:cs="Calibri"/>
        </w:rPr>
        <w:t>houver necessidade de contratação dos licitantes remanescentes</w:t>
      </w:r>
      <w:r>
        <w:rPr>
          <w:rFonts w:ascii="Calibri" w:hAnsi="Calibri" w:cs="Calibri"/>
        </w:rPr>
        <w:t>.</w:t>
      </w:r>
    </w:p>
    <w:p w14:paraId="3A14E58E" w14:textId="77777777" w:rsidR="006A45D7" w:rsidRDefault="006A45D7">
      <w:pPr>
        <w:widowControl w:val="0"/>
        <w:autoSpaceDE w:val="0"/>
        <w:autoSpaceDN w:val="0"/>
        <w:adjustRightInd w:val="0"/>
        <w:spacing w:before="120" w:after="120" w:line="360" w:lineRule="auto"/>
        <w:jc w:val="both"/>
        <w:rPr>
          <w:rFonts w:ascii="Calibri" w:hAnsi="Calibri" w:cs="Calibri"/>
          <w:i/>
          <w:iCs/>
        </w:rPr>
      </w:pPr>
    </w:p>
    <w:p w14:paraId="3A14E58F" w14:textId="77777777" w:rsidR="006A45D7" w:rsidRDefault="00976CF6">
      <w:pPr>
        <w:widowControl w:val="0"/>
        <w:autoSpaceDE w:val="0"/>
        <w:autoSpaceDN w:val="0"/>
        <w:adjustRightInd w:val="0"/>
        <w:spacing w:before="120" w:after="120" w:line="360" w:lineRule="auto"/>
        <w:jc w:val="both"/>
        <w:rPr>
          <w:rFonts w:ascii="Calibri" w:hAnsi="Calibri" w:cs="Calibri"/>
        </w:rPr>
      </w:pPr>
      <w:r w:rsidRPr="00DC3CC9">
        <w:rPr>
          <w:rFonts w:ascii="Calibri" w:hAnsi="Calibri" w:cs="Calibri"/>
        </w:rPr>
        <w:t>10</w:t>
      </w:r>
      <w:r w:rsidR="00B92BC8" w:rsidRPr="00DC3CC9">
        <w:rPr>
          <w:rFonts w:ascii="Calibri" w:hAnsi="Calibri" w:cs="Calibri"/>
        </w:rPr>
        <w:t>.</w:t>
      </w:r>
      <w:r w:rsidR="00A62947" w:rsidRPr="00DC3CC9">
        <w:rPr>
          <w:rFonts w:ascii="Calibri" w:hAnsi="Calibri" w:cs="Calibri"/>
        </w:rPr>
        <w:t>6</w:t>
      </w:r>
      <w:r w:rsidR="00B92BC8" w:rsidRPr="00DC3CC9">
        <w:rPr>
          <w:rFonts w:ascii="Calibri" w:hAnsi="Calibri" w:cs="Calibri"/>
        </w:rPr>
        <w:t xml:space="preserve"> TRATAMENTO DIFERENCIADO PARA MICROEMPRESAS E EMPRESAS DE PEQUENO PORTE (ME/EPP)</w:t>
      </w:r>
    </w:p>
    <w:p w14:paraId="5A3F8FB3" w14:textId="77777777" w:rsidR="00DA6C1F" w:rsidRDefault="00DA6C1F">
      <w:pPr>
        <w:widowControl w:val="0"/>
        <w:autoSpaceDE w:val="0"/>
        <w:autoSpaceDN w:val="0"/>
        <w:adjustRightInd w:val="0"/>
        <w:spacing w:before="120" w:after="120" w:line="360" w:lineRule="auto"/>
        <w:jc w:val="both"/>
        <w:rPr>
          <w:rFonts w:ascii="Calibri" w:hAnsi="Calibri" w:cs="Calibri"/>
        </w:rPr>
      </w:pPr>
    </w:p>
    <w:p w14:paraId="3A14E590"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A">
          <v:rect id="_x0000_s1070" style="position:absolute;left:0;text-align:left;margin-left:.35pt;margin-top:4.65pt;width:6.3pt;height:6.65pt;z-index:251703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se aplica (para contratações diretas, exceto as dispensas do art. 75, I e II, da Lei 14.133/2021)</w:t>
      </w:r>
      <w:r w:rsidR="002F1504">
        <w:rPr>
          <w:rFonts w:ascii="Calibri" w:hAnsi="Calibri" w:cs="Calibri"/>
        </w:rPr>
        <w:t>.</w:t>
      </w:r>
    </w:p>
    <w:p w14:paraId="3A14E591"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B">
          <v:rect id="_x0000_s1071" style="position:absolute;left:0;text-align:left;margin-left:.25pt;margin-top:4.45pt;width:6.3pt;height:6.65pt;z-index:251704320;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O tratamento diferenciado deve seguir o valor apurado na pesquisa de preços, conforme art. 48, inc. I, da Lei Complementar nº 123/06</w:t>
      </w:r>
      <w:r w:rsidR="002F1504">
        <w:rPr>
          <w:rFonts w:ascii="Calibri" w:hAnsi="Calibri" w:cs="Calibri"/>
        </w:rPr>
        <w:t>.</w:t>
      </w:r>
      <w:r w:rsidR="00B92BC8">
        <w:rPr>
          <w:rFonts w:ascii="Calibri" w:hAnsi="Calibri" w:cs="Calibri"/>
        </w:rPr>
        <w:t xml:space="preserve"> </w:t>
      </w:r>
    </w:p>
    <w:p w14:paraId="3A14E592"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C">
          <v:rect id="_x0000_s1074" style="position:absolute;left:0;text-align:left;margin-left:1.25pt;margin-top:4.3pt;width:6.3pt;height:6.65pt;z-index:251707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O tratamento diferenciado observa exceção legal: </w:t>
      </w:r>
    </w:p>
    <w:p w14:paraId="3A14E593" w14:textId="77777777" w:rsidR="006A45D7" w:rsidRDefault="00375BF0">
      <w:pPr>
        <w:widowControl w:val="0"/>
        <w:autoSpaceDE w:val="0"/>
        <w:autoSpaceDN w:val="0"/>
        <w:adjustRightInd w:val="0"/>
        <w:spacing w:before="120" w:after="120" w:line="360" w:lineRule="auto"/>
        <w:ind w:left="1134"/>
        <w:jc w:val="both"/>
        <w:rPr>
          <w:rFonts w:ascii="Calibri" w:hAnsi="Calibri" w:cs="Calibri"/>
        </w:rPr>
      </w:pPr>
      <w:r>
        <w:rPr>
          <w:rFonts w:ascii="Calibri" w:hAnsi="Calibri" w:cs="Calibri"/>
          <w:noProof/>
        </w:rPr>
        <w:pict w14:anchorId="3A14E5FD">
          <v:rect id="_x0000_s1076" style="position:absolute;left:0;text-align:left;margin-left:29.65pt;margin-top:6pt;width:6.3pt;height:6.65pt;z-index:2517094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não existem ao menos 3 fornecedores competitivos enquadrados como ME/EPP, capazes de cumprir as exigências estabelecidas </w:t>
      </w:r>
      <w:r w:rsidR="00206F03">
        <w:rPr>
          <w:rFonts w:ascii="Calibri" w:hAnsi="Calibri" w:cs="Calibri"/>
        </w:rPr>
        <w:t>no instrumento convocatório.</w:t>
      </w:r>
      <w:r w:rsidR="00B92BC8">
        <w:rPr>
          <w:rFonts w:ascii="Calibri" w:hAnsi="Calibri" w:cs="Calibri"/>
        </w:rPr>
        <w:t xml:space="preserve"> </w:t>
      </w:r>
    </w:p>
    <w:p w14:paraId="3A14E594" w14:textId="77777777" w:rsidR="006A45D7" w:rsidRDefault="00375BF0">
      <w:pPr>
        <w:widowControl w:val="0"/>
        <w:autoSpaceDE w:val="0"/>
        <w:autoSpaceDN w:val="0"/>
        <w:adjustRightInd w:val="0"/>
        <w:spacing w:before="120" w:after="120" w:line="360" w:lineRule="auto"/>
        <w:ind w:left="1134"/>
        <w:jc w:val="both"/>
        <w:rPr>
          <w:rFonts w:ascii="Calibri" w:hAnsi="Calibri" w:cs="Calibri"/>
        </w:rPr>
      </w:pPr>
      <w:r>
        <w:rPr>
          <w:rFonts w:ascii="Calibri" w:hAnsi="Calibri" w:cs="Calibri"/>
          <w:noProof/>
        </w:rPr>
        <w:pict w14:anchorId="3A14E5FE">
          <v:rect id="_x0000_s1075" style="position:absolute;left:0;text-align:left;margin-left:29.1pt;margin-top:5.3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o tratamento diferenciado e simplificado para as ME/EPP não é vantajoso para a administração pública ou representar prejuízo ao conjunto ou complexo do objeto a ser contratado.</w:t>
      </w:r>
    </w:p>
    <w:p w14:paraId="3A14E596" w14:textId="77777777" w:rsidR="006A45D7" w:rsidRDefault="00375BF0">
      <w:pPr>
        <w:widowControl w:val="0"/>
        <w:autoSpaceDE w:val="0"/>
        <w:autoSpaceDN w:val="0"/>
        <w:adjustRightInd w:val="0"/>
        <w:spacing w:before="120" w:after="120" w:line="360" w:lineRule="auto"/>
        <w:ind w:left="426"/>
        <w:jc w:val="both"/>
        <w:rPr>
          <w:rFonts w:ascii="Calibri" w:hAnsi="Calibri" w:cs="Calibri"/>
          <w:color w:val="FF0000"/>
        </w:rPr>
      </w:pPr>
      <w:r>
        <w:rPr>
          <w:rFonts w:ascii="Calibri" w:hAnsi="Calibri" w:cs="Calibri"/>
          <w:noProof/>
        </w:rPr>
        <w:pict w14:anchorId="3A14E5FF">
          <v:rect id="_x0000_s1112" style="position:absolute;left:0;text-align:left;margin-left:-.2pt;margin-top:3.3pt;width:6.3pt;height:6.65pt;z-index:2517463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O tratamento diferenciado é alterado por alguma regra de mercado. </w:t>
      </w:r>
    </w:p>
    <w:p w14:paraId="3A14E59B"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9C"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color w:val="92D050"/>
        </w:rPr>
        <w:t>.</w:t>
      </w:r>
      <w:r w:rsidR="00B92BC8">
        <w:rPr>
          <w:rFonts w:ascii="Calibri" w:hAnsi="Calibri" w:cs="Calibri"/>
        </w:rPr>
        <w:t>4 EXIGÊNCIAS VINCULADAS À PROPOSTA</w:t>
      </w:r>
    </w:p>
    <w:p w14:paraId="3A14E59D" w14:textId="77777777" w:rsidR="00467EF7" w:rsidRDefault="00467EF7">
      <w:pPr>
        <w:widowControl w:val="0"/>
        <w:autoSpaceDE w:val="0"/>
        <w:autoSpaceDN w:val="0"/>
        <w:adjustRightInd w:val="0"/>
        <w:spacing w:before="120" w:after="120" w:line="360" w:lineRule="auto"/>
        <w:jc w:val="both"/>
        <w:rPr>
          <w:rFonts w:ascii="Calibri" w:hAnsi="Calibri" w:cs="Calibri"/>
        </w:rPr>
      </w:pPr>
    </w:p>
    <w:p w14:paraId="3A14E59E"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.4.1 Amostra</w:t>
      </w:r>
    </w:p>
    <w:p w14:paraId="3A14E59F"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0">
          <v:rect id="_x0000_s1103" style="position:absolute;left:0;text-align:left;margin-left:-.2pt;margin-top:3.3pt;width:6.3pt;height:6.65pt;z-index:251737088;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será exigida amostra.</w:t>
      </w:r>
    </w:p>
    <w:p w14:paraId="3A14E5A0"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1">
          <v:rect id="_x0000_s1104" style="position:absolute;left:0;text-align:left;margin-left:.25pt;margin-top:4pt;width:6.3pt;height:6.65pt;z-index:2517381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Será exigida amostra, salvo apresentação do modelo de referência.</w:t>
      </w:r>
    </w:p>
    <w:p w14:paraId="3A14E5A8" w14:textId="77777777" w:rsidR="006A45D7" w:rsidRDefault="006A45D7">
      <w:pPr>
        <w:widowControl w:val="0"/>
        <w:autoSpaceDE w:val="0"/>
        <w:autoSpaceDN w:val="0"/>
        <w:adjustRightInd w:val="0"/>
        <w:spacing w:before="120" w:after="120" w:line="360" w:lineRule="auto"/>
        <w:ind w:firstLine="426"/>
        <w:jc w:val="both"/>
        <w:rPr>
          <w:rFonts w:ascii="Calibri" w:hAnsi="Calibri" w:cs="Calibri"/>
        </w:rPr>
      </w:pPr>
    </w:p>
    <w:p w14:paraId="3A14E5A9"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.4.2 Catálogo</w:t>
      </w:r>
    </w:p>
    <w:p w14:paraId="3A14E5AA"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2">
          <v:rect id="_x0000_s1079" style="position:absolute;left:0;text-align:left;margin-left:1.35pt;margin-top:3.75pt;width:6.3pt;height:6.65pt;z-index:2517125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Pr>
          <w:rFonts w:ascii="Calibri" w:hAnsi="Calibri" w:cs="Calibri"/>
          <w:noProof/>
        </w:rPr>
        <w:pict w14:anchorId="3A14E603">
          <v:rect id="_x0000_s1077" style="position:absolute;left:0;text-align:left;margin-left:.9pt;margin-top:3.75pt;width:6.3pt;height:6.65pt;z-index:251710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será exigido catálogo comprobatório das especificações técnicas do produto.</w:t>
      </w:r>
    </w:p>
    <w:p w14:paraId="3A14E5AB"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4">
          <v:rect id="_x0000_s1078" style="position:absolute;left:0;text-align:left;margin-left:1.35pt;margin-top:4.45pt;width:6.3pt;height:6.65pt;z-index:251711488;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Será exigido catálogo comprobatório das especificações técnicas do produto.</w:t>
      </w:r>
    </w:p>
    <w:p w14:paraId="61BFCFF1" w14:textId="36DE0676" w:rsidR="00B12F70" w:rsidRPr="00B12F70" w:rsidRDefault="00B12F70" w:rsidP="00B12F70">
      <w:pPr>
        <w:pStyle w:val="PargrafodaLista"/>
        <w:numPr>
          <w:ilvl w:val="3"/>
          <w:numId w:val="88"/>
        </w:numPr>
        <w:tabs>
          <w:tab w:val="left" w:pos="1701"/>
        </w:tabs>
        <w:spacing w:before="120" w:after="120" w:line="360" w:lineRule="auto"/>
        <w:jc w:val="both"/>
        <w:rPr>
          <w:rFonts w:cstheme="minorHAnsi"/>
        </w:rPr>
      </w:pPr>
      <w:r w:rsidRPr="00B12F70">
        <w:rPr>
          <w:rFonts w:cstheme="minorHAnsi"/>
        </w:rPr>
        <w:t>Serão aceitos os documentos a seguir relacionados, como forma de comprovação, os quais deverão acompanhar a proposta:</w:t>
      </w:r>
    </w:p>
    <w:p w14:paraId="169947FD" w14:textId="77777777" w:rsidR="00B12F70" w:rsidRPr="0056001A" w:rsidRDefault="00B12F70" w:rsidP="00B12F70">
      <w:pPr>
        <w:pStyle w:val="PargrafodaLista"/>
        <w:numPr>
          <w:ilvl w:val="4"/>
          <w:numId w:val="88"/>
        </w:numPr>
        <w:tabs>
          <w:tab w:val="left" w:pos="1701"/>
        </w:tabs>
        <w:spacing w:before="120" w:after="120" w:line="360" w:lineRule="auto"/>
        <w:ind w:left="1843" w:hanging="883"/>
        <w:jc w:val="both"/>
        <w:rPr>
          <w:rFonts w:cstheme="minorHAnsi"/>
        </w:rPr>
      </w:pPr>
      <w:r w:rsidRPr="0056001A">
        <w:rPr>
          <w:rFonts w:cstheme="minorHAnsi"/>
        </w:rPr>
        <w:t>Catálogos, prospectos, folhetos, manuais e outros documentos emitidos pelo fabricante (em papel ou outra mídia digital), não sendo aceitos documentos impressos de qualquer natureza produzidos com a finalidade específica de possibilitar e qualificar tecnicamente a proposta da LICITANTE e/ou; </w:t>
      </w:r>
    </w:p>
    <w:p w14:paraId="116B7CEB" w14:textId="77777777" w:rsidR="00B12F70" w:rsidRPr="0056001A" w:rsidRDefault="00B12F70" w:rsidP="00B12F70">
      <w:pPr>
        <w:pStyle w:val="PargrafodaLista"/>
        <w:numPr>
          <w:ilvl w:val="4"/>
          <w:numId w:val="88"/>
        </w:numPr>
        <w:tabs>
          <w:tab w:val="left" w:pos="1701"/>
        </w:tabs>
        <w:spacing w:before="120" w:after="120" w:line="360" w:lineRule="auto"/>
        <w:ind w:left="1843" w:hanging="883"/>
        <w:jc w:val="both"/>
        <w:rPr>
          <w:rFonts w:cstheme="minorHAnsi"/>
        </w:rPr>
      </w:pPr>
      <w:r w:rsidRPr="0056001A">
        <w:rPr>
          <w:rFonts w:cstheme="minorHAnsi"/>
        </w:rPr>
        <w:t>Documentos obtidos pela Internet no site do fabricante do hardware ou do software, cujas páginas deverão ser impressas com a indicação do endereço URL em que foram obtidas; </w:t>
      </w:r>
    </w:p>
    <w:p w14:paraId="63A40C33" w14:textId="77777777" w:rsidR="00B12F70" w:rsidRPr="0056001A" w:rsidRDefault="00B12F70" w:rsidP="00B12F70">
      <w:pPr>
        <w:pStyle w:val="PargrafodaLista"/>
        <w:numPr>
          <w:ilvl w:val="4"/>
          <w:numId w:val="88"/>
        </w:numPr>
        <w:tabs>
          <w:tab w:val="left" w:pos="1701"/>
        </w:tabs>
        <w:spacing w:before="120" w:after="120" w:line="360" w:lineRule="auto"/>
        <w:ind w:left="1843" w:hanging="883"/>
        <w:jc w:val="both"/>
        <w:rPr>
          <w:rFonts w:cstheme="minorHAnsi"/>
        </w:rPr>
      </w:pPr>
      <w:r w:rsidRPr="0056001A">
        <w:rPr>
          <w:rFonts w:cstheme="minorHAnsi"/>
        </w:rPr>
        <w:t>Para os casos em que não seja possível a comprovação das características técnicas por meio dos documentos antes relacionados, poderá ser apresentado documento oficial, emitido pelo fabricante do item, ou pelo seu preposto legal no Brasil. </w:t>
      </w:r>
    </w:p>
    <w:p w14:paraId="2774EFA6" w14:textId="4FB5F032" w:rsidR="00B12F70" w:rsidRPr="0056001A" w:rsidRDefault="00B12F70" w:rsidP="00B12F70">
      <w:pPr>
        <w:pStyle w:val="PargrafodaLista"/>
        <w:numPr>
          <w:ilvl w:val="3"/>
          <w:numId w:val="88"/>
        </w:numPr>
        <w:tabs>
          <w:tab w:val="left" w:pos="1701"/>
        </w:tabs>
        <w:spacing w:before="120" w:after="120" w:line="360" w:lineRule="auto"/>
        <w:jc w:val="both"/>
        <w:rPr>
          <w:rFonts w:cstheme="minorHAnsi"/>
        </w:rPr>
      </w:pPr>
      <w:r w:rsidRPr="0056001A">
        <w:rPr>
          <w:rFonts w:cstheme="minorHAnsi"/>
        </w:rPr>
        <w:t xml:space="preserve">A falta de comprovação documental exigida no item </w:t>
      </w:r>
      <w:r w:rsidR="00055E97">
        <w:rPr>
          <w:rFonts w:cstheme="minorHAnsi"/>
        </w:rPr>
        <w:t>10</w:t>
      </w:r>
      <w:r w:rsidRPr="0056001A">
        <w:rPr>
          <w:rFonts w:cstheme="minorHAnsi"/>
        </w:rPr>
        <w:t>.4.2.1 e subitens, somente acarretará a DESCLASSIFICAÇÃO da proposta, quando não for possível realizar o exame de conformidade do bem ofertado com as especificações estabelecidas no Edital. </w:t>
      </w:r>
    </w:p>
    <w:p w14:paraId="1D264F60" w14:textId="77777777" w:rsidR="00B12F70" w:rsidRDefault="00B12F70">
      <w:pPr>
        <w:widowControl w:val="0"/>
        <w:autoSpaceDE w:val="0"/>
        <w:autoSpaceDN w:val="0"/>
        <w:adjustRightInd w:val="0"/>
        <w:spacing w:before="120" w:after="120" w:line="360" w:lineRule="auto"/>
        <w:ind w:left="426"/>
        <w:jc w:val="both"/>
        <w:rPr>
          <w:rFonts w:ascii="Calibri" w:hAnsi="Calibri" w:cs="Calibri"/>
        </w:rPr>
      </w:pPr>
    </w:p>
    <w:p w14:paraId="3A14E5AD"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.4.3 Carta de Solidariedade</w:t>
      </w:r>
    </w:p>
    <w:p w14:paraId="3A14E5AE"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5">
          <v:rect id="_x0000_s1106" style="position:absolute;left:0;text-align:left;margin-left:.6pt;margin-top:3.85pt;width:6.3pt;height:6.65pt;z-index:251740160;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será exigida Carta de Solidariedade</w:t>
      </w:r>
    </w:p>
    <w:p w14:paraId="3A14E5AF"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lastRenderedPageBreak/>
        <w:pict w14:anchorId="3A14E606">
          <v:rect id="_x0000_s1107" style="position:absolute;left:0;text-align:left;margin-left:.9pt;margin-top:4.05pt;width:6.3pt;height:6.65pt;z-index:2517411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Será exigida carta de Solidariedade emitida pelo fabricante (no caso de fornecedor revendedor ou distribuidor). </w:t>
      </w:r>
    </w:p>
    <w:p w14:paraId="3A14E5B2" w14:textId="77777777" w:rsidR="006A45D7" w:rsidRDefault="006A45D7">
      <w:pPr>
        <w:widowControl w:val="0"/>
        <w:autoSpaceDE w:val="0"/>
        <w:autoSpaceDN w:val="0"/>
        <w:adjustRightInd w:val="0"/>
        <w:spacing w:before="120" w:after="120" w:line="360" w:lineRule="auto"/>
        <w:ind w:left="426"/>
        <w:jc w:val="both"/>
        <w:rPr>
          <w:rFonts w:ascii="Calibri" w:hAnsi="Calibri" w:cs="Calibri"/>
        </w:rPr>
      </w:pPr>
    </w:p>
    <w:p w14:paraId="3A14E5B3"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.4.4 Laudos e/ou Declarações</w:t>
      </w:r>
    </w:p>
    <w:p w14:paraId="3A14E5B4"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7">
          <v:rect id="_x0000_s1083" style="position:absolute;left:0;text-align:left;margin-left:1.7pt;margin-top:4.55pt;width:6.3pt;height:6.65pt;z-index:251716608;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serão exigidos laudos e/ou declarações.</w:t>
      </w:r>
    </w:p>
    <w:p w14:paraId="3A14E5B5"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8">
          <v:rect id="_x0000_s1084" style="position:absolute;left:0;text-align:left;margin-left:2.15pt;margin-top:5.25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Serão exigidos laudos e/ou declarações.</w:t>
      </w:r>
    </w:p>
    <w:p w14:paraId="3A14E5BA"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BB"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.5 QUALIFICAÇÃO TÉCNICA </w:t>
      </w:r>
    </w:p>
    <w:p w14:paraId="3A14E5BC"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9">
          <v:rect id="_x0000_s1081" style="position:absolute;left:0;text-align:left;margin-left:1.25pt;margin-top:4.15pt;width:6.3pt;height:6.65pt;z-index:251714560;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será exigida qualificação técnica</w:t>
      </w:r>
    </w:p>
    <w:p w14:paraId="3A14E5BD"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A">
          <v:rect id="_x0000_s1082" style="position:absolute;left:0;text-align:left;margin-left:1.7pt;margin-top:4.85pt;width:6.3pt;height:6.65pt;z-index:2517155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Será exigida qualificação técnica</w:t>
      </w:r>
    </w:p>
    <w:p w14:paraId="3A14E5BF" w14:textId="0FC245F5" w:rsidR="006A45D7" w:rsidRDefault="00B92BC8">
      <w:pPr>
        <w:widowControl w:val="0"/>
        <w:autoSpaceDE w:val="0"/>
        <w:autoSpaceDN w:val="0"/>
        <w:adjustRightInd w:val="0"/>
        <w:spacing w:before="120" w:after="120" w:line="360" w:lineRule="auto"/>
        <w:jc w:val="both"/>
        <w:rPr>
          <w:rFonts w:ascii="Calibri" w:hAnsi="Calibri" w:cs="Calibri"/>
          <w:i/>
          <w:iCs/>
          <w:color w:val="2E74B5"/>
        </w:rPr>
      </w:pPr>
      <w:r>
        <w:rPr>
          <w:rFonts w:ascii="Calibri" w:hAnsi="Calibri" w:cs="Calibri"/>
        </w:rPr>
        <w:t> </w:t>
      </w:r>
    </w:p>
    <w:p w14:paraId="3A14E5C0"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.5.1 Qualificação técnico-profissional e técnico-operacional </w:t>
      </w:r>
    </w:p>
    <w:p w14:paraId="3A14E5C2" w14:textId="77777777" w:rsidR="006A45D7" w:rsidRDefault="00375BF0">
      <w:pPr>
        <w:widowControl w:val="0"/>
        <w:autoSpaceDE w:val="0"/>
        <w:autoSpaceDN w:val="0"/>
        <w:adjustRightInd w:val="0"/>
        <w:spacing w:before="120" w:after="120" w:line="360" w:lineRule="auto"/>
        <w:ind w:left="425"/>
        <w:jc w:val="both"/>
        <w:rPr>
          <w:rFonts w:ascii="Calibri" w:hAnsi="Calibri" w:cs="Calibri"/>
        </w:rPr>
      </w:pPr>
      <w:r>
        <w:rPr>
          <w:rFonts w:ascii="Calibri" w:hAnsi="Calibri" w:cs="Calibri"/>
          <w:noProof/>
        </w:rPr>
        <w:pict w14:anchorId="3A14E60B">
          <v:rect id="_x0000_s1105" style="position:absolute;left:0;text-align:left;margin-left:-1.05pt;margin-top:6.85pt;width:6.3pt;height:6.65pt;z-index:2517391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Profissional, devidamente registrado no conselho profissional competente, quando for o caso, detentor de atestado de responsabilidade técnica por execução de obra ou serviço de características semelhantes, para fins de contratação.</w:t>
      </w:r>
    </w:p>
    <w:p w14:paraId="3A14E5C4"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C">
          <v:rect id="_x0000_s1087" style="position:absolute;left:0;text-align:left;margin-left:-.6pt;margin-top:4.3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14:paraId="3A14E5C6"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D">
          <v:rect id="_x0000_s1088" style="position:absolute;left:0;text-align:left;margin-left:-.15pt;margin-top:6.35pt;width:6.3pt;height:6.65pt;z-index:251721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Indicação de pessoal técnico, instalações e aparelhamento adequados e disponíveis para a realização do objeto da licitação, bem como da qualificação de cada membro da equipe técnica que se responsabilizará pelos trabalhos:</w:t>
      </w:r>
    </w:p>
    <w:p w14:paraId="3A14E5C8"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E">
          <v:rect id="_x0000_s1085" style="position:absolute;left:0;text-align:left;margin-left:-1.05pt;margin-top:4.2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Prova do atendimento de requisitos previstos em lei especial, quando for o caso:</w:t>
      </w:r>
    </w:p>
    <w:p w14:paraId="3A14E5CA"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F">
          <v:rect id="_x0000_s1086" style="position:absolute;left:0;text-align:left;margin-left:-.6pt;margin-top:4.5pt;width:6.3pt;height:6.65pt;z-index:2517196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Registro ou inscrição na entidade profissional competente, quando for o caso:</w:t>
      </w:r>
    </w:p>
    <w:p w14:paraId="3A14E5CC"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0">
          <v:rect id="_x0000_s1089" style="position:absolute;left:0;text-align:left;margin-left:.4pt;margin-top:4.25pt;width:6.3pt;height:6.65pt;z-index:251722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Declaração de que o licitante tomou conhecimento de todas as informações e das condições locais para o cumprimento das obrigações objeto da licitação.</w:t>
      </w:r>
    </w:p>
    <w:p w14:paraId="3A14E5CF" w14:textId="77777777" w:rsidR="006A45D7" w:rsidRDefault="006A45D7">
      <w:pPr>
        <w:widowControl w:val="0"/>
        <w:autoSpaceDE w:val="0"/>
        <w:autoSpaceDN w:val="0"/>
        <w:adjustRightInd w:val="0"/>
        <w:spacing w:before="120" w:after="120" w:line="360" w:lineRule="auto"/>
        <w:ind w:left="426"/>
        <w:jc w:val="both"/>
        <w:rPr>
          <w:rFonts w:ascii="Calibri" w:hAnsi="Calibri" w:cs="Calibri"/>
        </w:rPr>
      </w:pPr>
    </w:p>
    <w:p w14:paraId="3A14E5D0"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10</w:t>
      </w:r>
      <w:r w:rsidR="00B92BC8">
        <w:rPr>
          <w:rFonts w:ascii="Calibri" w:hAnsi="Calibri" w:cs="Calibri"/>
        </w:rPr>
        <w:t>.5.2 Qualificação técnica do subcontratado</w:t>
      </w:r>
    </w:p>
    <w:p w14:paraId="3A14E5D1"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1">
          <v:rect id="_x0000_s1093" style="position:absolute;left:0;text-align:left;margin-left:.4pt;margin-top:2.25pt;width:6.3pt;height:6.65pt;z-index:251726848;visibility:visible;mso-position-horizontal-relative:margin;mso-position-vertical:absolute;mso-width-relative:margin;mso-height-relative:margin;v-text-anchor:middle" filled="f" fillcolor="black [3213]" strokecolor="windowText" strokeweight="1pt">
            <w10:wrap anchorx="margin"/>
          </v:rect>
        </w:pict>
      </w:r>
      <w:r w:rsidR="00B92BC8">
        <w:rPr>
          <w:rFonts w:ascii="Calibri" w:hAnsi="Calibri" w:cs="Calibri"/>
        </w:rPr>
        <w:t>Não haverá</w:t>
      </w:r>
    </w:p>
    <w:p w14:paraId="3A14E5D2"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2">
          <v:rect id="_x0000_s1094" style="position:absolute;left:0;text-align:left;margin-left:1.2pt;margin-top:2.8pt;width:6.3pt;height:6.65pt;z-index:2517278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Haverá.</w:t>
      </w:r>
    </w:p>
    <w:p w14:paraId="3A14E5D5"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D6"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.6 CONSÓRCIO </w:t>
      </w:r>
    </w:p>
    <w:p w14:paraId="3A14E5D7"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3">
          <v:rect id="_x0000_s1092" style="position:absolute;left:0;text-align:left;margin-left:.4pt;margin-top:2.65pt;width:6.3pt;height:6.65pt;z-index:251725824;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há qualquer indicativo técnico para a vedação à participação de empresas em consórcio.</w:t>
      </w:r>
    </w:p>
    <w:p w14:paraId="3A14E5D8"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4">
          <v:rect id="_x0000_s1091" style="position:absolute;left:0;text-align:left;margin-left:.75pt;margin-top:3.5pt;width:6.3pt;height:6.65pt;z-index:2517248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Há indicativos técnicos para a vedação à participação de empresas em consórcio.</w:t>
      </w:r>
    </w:p>
    <w:p w14:paraId="3A14E5DA" w14:textId="77777777" w:rsidR="006A45D7" w:rsidRDefault="00375BF0">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5">
          <v:rect id="_x0000_s1090" style="position:absolute;left:0;text-align:left;margin-left:1.2pt;margin-top:4.3pt;width:6.3pt;height:6.65pt;z-index:251723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se aplica (apenas para contratações diretas).</w:t>
      </w:r>
    </w:p>
    <w:p w14:paraId="3A14E5DC" w14:textId="77777777" w:rsidR="008E1290" w:rsidRDefault="008E1290" w:rsidP="00976CF6">
      <w:pPr>
        <w:widowControl w:val="0"/>
        <w:autoSpaceDE w:val="0"/>
        <w:autoSpaceDN w:val="0"/>
        <w:adjustRightInd w:val="0"/>
        <w:spacing w:before="120" w:after="120" w:line="360" w:lineRule="auto"/>
        <w:jc w:val="both"/>
        <w:rPr>
          <w:rFonts w:ascii="Calibri" w:hAnsi="Calibri" w:cs="Calibri"/>
          <w:color w:val="00B050"/>
        </w:rPr>
      </w:pPr>
    </w:p>
    <w:p w14:paraId="3A14E5DD" w14:textId="77777777" w:rsidR="006A45D7" w:rsidRDefault="00B92BC8">
      <w:pPr>
        <w:widowControl w:val="0"/>
        <w:autoSpaceDE w:val="0"/>
        <w:autoSpaceDN w:val="0"/>
        <w:adjustRightInd w:val="0"/>
        <w:spacing w:before="120" w:after="120" w:line="360" w:lineRule="auto"/>
        <w:jc w:val="both"/>
        <w:rPr>
          <w:rFonts w:ascii="Calibri" w:hAnsi="Calibri" w:cs="Calibri"/>
          <w:b/>
          <w:bCs/>
        </w:rPr>
      </w:pPr>
      <w:r>
        <w:rPr>
          <w:rFonts w:ascii="Calibri" w:hAnsi="Calibri" w:cs="Calibri"/>
          <w:b/>
          <w:bCs/>
        </w:rPr>
        <w:t>1</w:t>
      </w:r>
      <w:r w:rsidR="00976CF6">
        <w:rPr>
          <w:rFonts w:ascii="Calibri" w:hAnsi="Calibri" w:cs="Calibri"/>
          <w:b/>
          <w:bCs/>
        </w:rPr>
        <w:t>1</w:t>
      </w:r>
      <w:r>
        <w:rPr>
          <w:rFonts w:ascii="Calibri" w:hAnsi="Calibri" w:cs="Calibri"/>
          <w:b/>
          <w:bCs/>
        </w:rPr>
        <w:t xml:space="preserve">. ESTIMATIVA DO VALOR </w:t>
      </w:r>
    </w:p>
    <w:p w14:paraId="184A8E2F" w14:textId="77777777" w:rsidR="00B22F8A" w:rsidRPr="00B22F8A" w:rsidRDefault="00B22F8A" w:rsidP="00B22F8A">
      <w:pPr>
        <w:spacing w:before="120" w:after="120" w:line="360" w:lineRule="auto"/>
        <w:jc w:val="both"/>
        <w:rPr>
          <w:rFonts w:cstheme="minorHAnsi"/>
          <w:bCs/>
        </w:rPr>
      </w:pPr>
      <w:r w:rsidRPr="00B22F8A">
        <w:rPr>
          <w:bCs/>
        </w:rPr>
        <w:t xml:space="preserve">Os valores estimados para esta Licitação são os relacionados </w:t>
      </w:r>
      <w:proofErr w:type="spellStart"/>
      <w:r w:rsidRPr="00B22F8A">
        <w:rPr>
          <w:bCs/>
        </w:rPr>
        <w:t>abaixos</w:t>
      </w:r>
      <w:proofErr w:type="spellEnd"/>
      <w:r w:rsidRPr="00B22F8A">
        <w:rPr>
          <w:bCs/>
        </w:rPr>
        <w:t xml:space="preserve"> e deverão ser publicizados:</w:t>
      </w:r>
    </w:p>
    <w:tbl>
      <w:tblPr>
        <w:tblStyle w:val="Tabelacomgrade"/>
        <w:tblW w:w="0" w:type="auto"/>
        <w:tblInd w:w="421" w:type="dxa"/>
        <w:tblLook w:val="04A0" w:firstRow="1" w:lastRow="0" w:firstColumn="1" w:lastColumn="0" w:noHBand="0" w:noVBand="1"/>
      </w:tblPr>
      <w:tblGrid>
        <w:gridCol w:w="708"/>
        <w:gridCol w:w="4170"/>
        <w:gridCol w:w="810"/>
        <w:gridCol w:w="938"/>
        <w:gridCol w:w="1350"/>
      </w:tblGrid>
      <w:tr w:rsidR="00B22F8A" w14:paraId="3B4622FC" w14:textId="77777777" w:rsidTr="00A27779">
        <w:trPr>
          <w:trHeight w:val="300"/>
        </w:trPr>
        <w:tc>
          <w:tcPr>
            <w:tcW w:w="708" w:type="dxa"/>
            <w:tcBorders>
              <w:top w:val="single" w:sz="4" w:space="0" w:color="auto"/>
              <w:left w:val="single" w:sz="4" w:space="0" w:color="auto"/>
              <w:bottom w:val="single" w:sz="4" w:space="0" w:color="auto"/>
              <w:right w:val="single" w:sz="4" w:space="0" w:color="auto"/>
            </w:tcBorders>
          </w:tcPr>
          <w:p w14:paraId="7F3D5D3D"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ITEM</w:t>
            </w:r>
          </w:p>
        </w:tc>
        <w:tc>
          <w:tcPr>
            <w:tcW w:w="4170" w:type="dxa"/>
            <w:tcBorders>
              <w:top w:val="single" w:sz="4" w:space="0" w:color="auto"/>
              <w:left w:val="single" w:sz="4" w:space="0" w:color="auto"/>
              <w:bottom w:val="single" w:sz="4" w:space="0" w:color="auto"/>
              <w:right w:val="single" w:sz="4" w:space="0" w:color="auto"/>
            </w:tcBorders>
          </w:tcPr>
          <w:p w14:paraId="702EE7E4"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DESCRIÇÃO</w:t>
            </w:r>
          </w:p>
        </w:tc>
        <w:tc>
          <w:tcPr>
            <w:tcW w:w="810" w:type="dxa"/>
            <w:tcBorders>
              <w:top w:val="single" w:sz="4" w:space="0" w:color="auto"/>
              <w:left w:val="single" w:sz="4" w:space="0" w:color="auto"/>
              <w:bottom w:val="single" w:sz="4" w:space="0" w:color="auto"/>
              <w:right w:val="single" w:sz="4" w:space="0" w:color="auto"/>
            </w:tcBorders>
          </w:tcPr>
          <w:p w14:paraId="5283040C"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UNID.</w:t>
            </w:r>
          </w:p>
        </w:tc>
        <w:tc>
          <w:tcPr>
            <w:tcW w:w="900" w:type="dxa"/>
            <w:tcBorders>
              <w:top w:val="single" w:sz="4" w:space="0" w:color="auto"/>
              <w:left w:val="single" w:sz="4" w:space="0" w:color="auto"/>
              <w:bottom w:val="single" w:sz="4" w:space="0" w:color="auto"/>
              <w:right w:val="single" w:sz="4" w:space="0" w:color="auto"/>
            </w:tcBorders>
          </w:tcPr>
          <w:p w14:paraId="073F21B2"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QUANT.</w:t>
            </w:r>
          </w:p>
        </w:tc>
        <w:tc>
          <w:tcPr>
            <w:tcW w:w="1350" w:type="dxa"/>
            <w:tcBorders>
              <w:top w:val="single" w:sz="4" w:space="0" w:color="auto"/>
              <w:left w:val="single" w:sz="4" w:space="0" w:color="auto"/>
              <w:bottom w:val="single" w:sz="4" w:space="0" w:color="auto"/>
              <w:right w:val="single" w:sz="4" w:space="0" w:color="auto"/>
            </w:tcBorders>
          </w:tcPr>
          <w:p w14:paraId="1BFC5B45" w14:textId="77777777" w:rsidR="00B22F8A" w:rsidRPr="743B093D" w:rsidRDefault="00B22F8A" w:rsidP="00A27779">
            <w:pPr>
              <w:pStyle w:val="PargrafodaLista"/>
              <w:ind w:left="90"/>
              <w:jc w:val="center"/>
              <w:rPr>
                <w:rFonts w:asciiTheme="minorHAnsi" w:hAnsiTheme="minorHAnsi"/>
              </w:rPr>
            </w:pPr>
            <w:r w:rsidRPr="3FFF0537">
              <w:rPr>
                <w:rFonts w:asciiTheme="minorHAnsi" w:hAnsiTheme="minorHAnsi"/>
              </w:rPr>
              <w:t xml:space="preserve">Preço </w:t>
            </w:r>
            <w:r w:rsidRPr="13510794">
              <w:rPr>
                <w:rFonts w:asciiTheme="minorHAnsi" w:hAnsiTheme="minorHAnsi"/>
              </w:rPr>
              <w:t>Unitário</w:t>
            </w:r>
            <w:r w:rsidRPr="1C601608">
              <w:rPr>
                <w:rFonts w:asciiTheme="minorHAnsi" w:hAnsiTheme="minorHAnsi"/>
              </w:rPr>
              <w:t xml:space="preserve"> Estimado</w:t>
            </w:r>
          </w:p>
        </w:tc>
      </w:tr>
      <w:tr w:rsidR="00B22F8A" w14:paraId="07DCEA3B" w14:textId="77777777" w:rsidTr="00A27779">
        <w:trPr>
          <w:trHeight w:val="300"/>
        </w:trPr>
        <w:tc>
          <w:tcPr>
            <w:tcW w:w="708" w:type="dxa"/>
            <w:tcBorders>
              <w:top w:val="single" w:sz="4" w:space="0" w:color="auto"/>
              <w:left w:val="single" w:sz="4" w:space="0" w:color="auto"/>
              <w:bottom w:val="single" w:sz="4" w:space="0" w:color="auto"/>
              <w:right w:val="single" w:sz="4" w:space="0" w:color="auto"/>
            </w:tcBorders>
          </w:tcPr>
          <w:p w14:paraId="0CB8EAE0"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1</w:t>
            </w:r>
          </w:p>
        </w:tc>
        <w:tc>
          <w:tcPr>
            <w:tcW w:w="4170" w:type="dxa"/>
            <w:tcBorders>
              <w:top w:val="single" w:sz="4" w:space="0" w:color="auto"/>
              <w:left w:val="single" w:sz="4" w:space="0" w:color="auto"/>
              <w:bottom w:val="single" w:sz="4" w:space="0" w:color="auto"/>
              <w:right w:val="single" w:sz="4" w:space="0" w:color="auto"/>
            </w:tcBorders>
          </w:tcPr>
          <w:p w14:paraId="2D17583C" w14:textId="77777777" w:rsidR="00B22F8A" w:rsidRDefault="00B22F8A" w:rsidP="00A27779">
            <w:pPr>
              <w:pStyle w:val="PargrafodaLista"/>
              <w:spacing w:after="120"/>
              <w:ind w:left="0"/>
              <w:jc w:val="both"/>
              <w:rPr>
                <w:rFonts w:asciiTheme="minorHAnsi" w:hAnsiTheme="minorHAnsi"/>
              </w:rPr>
            </w:pPr>
            <w:r w:rsidRPr="6A4931C1">
              <w:rPr>
                <w:rFonts w:asciiTheme="minorHAnsi" w:hAnsiTheme="minorHAnsi"/>
              </w:rPr>
              <w:t xml:space="preserve">TV LED de 55 polegadas do tipo </w:t>
            </w:r>
            <w:proofErr w:type="spellStart"/>
            <w:r w:rsidRPr="6A4931C1">
              <w:rPr>
                <w:rFonts w:asciiTheme="minorHAnsi" w:hAnsiTheme="minorHAnsi"/>
              </w:rPr>
              <w:t>Smart</w:t>
            </w:r>
            <w:proofErr w:type="spellEnd"/>
            <w:r w:rsidRPr="6A4931C1">
              <w:rPr>
                <w:rFonts w:asciiTheme="minorHAnsi" w:hAnsiTheme="minorHAnsi"/>
              </w:rPr>
              <w:t xml:space="preserve"> TV com resolução UHD 4K</w:t>
            </w:r>
          </w:p>
        </w:tc>
        <w:tc>
          <w:tcPr>
            <w:tcW w:w="810" w:type="dxa"/>
            <w:tcBorders>
              <w:top w:val="single" w:sz="4" w:space="0" w:color="auto"/>
              <w:left w:val="single" w:sz="4" w:space="0" w:color="auto"/>
              <w:bottom w:val="single" w:sz="4" w:space="0" w:color="auto"/>
              <w:right w:val="single" w:sz="4" w:space="0" w:color="auto"/>
            </w:tcBorders>
          </w:tcPr>
          <w:p w14:paraId="73A0CCDC"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Un.</w:t>
            </w:r>
          </w:p>
        </w:tc>
        <w:tc>
          <w:tcPr>
            <w:tcW w:w="900" w:type="dxa"/>
            <w:tcBorders>
              <w:top w:val="single" w:sz="4" w:space="0" w:color="auto"/>
              <w:left w:val="single" w:sz="4" w:space="0" w:color="auto"/>
              <w:bottom w:val="single" w:sz="4" w:space="0" w:color="auto"/>
              <w:right w:val="single" w:sz="4" w:space="0" w:color="auto"/>
            </w:tcBorders>
          </w:tcPr>
          <w:p w14:paraId="7AE016AB"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70</w:t>
            </w:r>
          </w:p>
        </w:tc>
        <w:tc>
          <w:tcPr>
            <w:tcW w:w="1350" w:type="dxa"/>
            <w:tcBorders>
              <w:top w:val="single" w:sz="4" w:space="0" w:color="auto"/>
              <w:left w:val="single" w:sz="4" w:space="0" w:color="auto"/>
              <w:bottom w:val="single" w:sz="4" w:space="0" w:color="auto"/>
              <w:right w:val="single" w:sz="4" w:space="0" w:color="auto"/>
            </w:tcBorders>
          </w:tcPr>
          <w:p w14:paraId="01D29CFB" w14:textId="77777777" w:rsidR="00B22F8A" w:rsidRDefault="00B22F8A" w:rsidP="00A27779">
            <w:pPr>
              <w:pStyle w:val="PargrafodaLista"/>
              <w:ind w:left="90"/>
              <w:jc w:val="right"/>
              <w:rPr>
                <w:rFonts w:asciiTheme="minorHAnsi" w:hAnsiTheme="minorHAnsi"/>
              </w:rPr>
            </w:pPr>
            <w:r w:rsidRPr="00C61434">
              <w:rPr>
                <w:rFonts w:asciiTheme="minorHAnsi" w:hAnsiTheme="minorHAnsi"/>
              </w:rPr>
              <w:t>2.268,00</w:t>
            </w:r>
          </w:p>
        </w:tc>
      </w:tr>
      <w:tr w:rsidR="00B22F8A" w14:paraId="4A86D335" w14:textId="77777777" w:rsidTr="00A27779">
        <w:trPr>
          <w:trHeight w:val="300"/>
        </w:trPr>
        <w:tc>
          <w:tcPr>
            <w:tcW w:w="708" w:type="dxa"/>
            <w:tcBorders>
              <w:top w:val="single" w:sz="4" w:space="0" w:color="auto"/>
              <w:left w:val="single" w:sz="4" w:space="0" w:color="auto"/>
              <w:bottom w:val="single" w:sz="4" w:space="0" w:color="auto"/>
              <w:right w:val="single" w:sz="4" w:space="0" w:color="auto"/>
            </w:tcBorders>
          </w:tcPr>
          <w:p w14:paraId="411290E2"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2</w:t>
            </w:r>
          </w:p>
        </w:tc>
        <w:tc>
          <w:tcPr>
            <w:tcW w:w="4170" w:type="dxa"/>
            <w:tcBorders>
              <w:top w:val="single" w:sz="4" w:space="0" w:color="auto"/>
              <w:left w:val="single" w:sz="4" w:space="0" w:color="auto"/>
              <w:bottom w:val="single" w:sz="4" w:space="0" w:color="auto"/>
              <w:right w:val="single" w:sz="4" w:space="0" w:color="auto"/>
            </w:tcBorders>
          </w:tcPr>
          <w:p w14:paraId="004D0876" w14:textId="77777777" w:rsidR="00B22F8A" w:rsidRDefault="00B22F8A" w:rsidP="00A27779">
            <w:pPr>
              <w:pStyle w:val="PargrafodaLista"/>
              <w:spacing w:after="120"/>
              <w:ind w:left="0"/>
              <w:jc w:val="both"/>
              <w:rPr>
                <w:rFonts w:asciiTheme="minorHAnsi" w:hAnsiTheme="minorHAnsi"/>
              </w:rPr>
            </w:pPr>
            <w:r w:rsidRPr="6A4931C1">
              <w:rPr>
                <w:rFonts w:asciiTheme="minorHAnsi" w:hAnsiTheme="minorHAnsi"/>
              </w:rPr>
              <w:t>Suporte de TV do tipo pedestal com bandeja e rodízios</w:t>
            </w:r>
          </w:p>
        </w:tc>
        <w:tc>
          <w:tcPr>
            <w:tcW w:w="810" w:type="dxa"/>
            <w:tcBorders>
              <w:top w:val="single" w:sz="4" w:space="0" w:color="auto"/>
              <w:left w:val="single" w:sz="4" w:space="0" w:color="auto"/>
              <w:bottom w:val="single" w:sz="4" w:space="0" w:color="auto"/>
              <w:right w:val="single" w:sz="4" w:space="0" w:color="auto"/>
            </w:tcBorders>
          </w:tcPr>
          <w:p w14:paraId="264A3D4F"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Un.</w:t>
            </w:r>
          </w:p>
        </w:tc>
        <w:tc>
          <w:tcPr>
            <w:tcW w:w="900" w:type="dxa"/>
            <w:tcBorders>
              <w:top w:val="single" w:sz="4" w:space="0" w:color="auto"/>
              <w:left w:val="single" w:sz="4" w:space="0" w:color="auto"/>
              <w:bottom w:val="single" w:sz="4" w:space="0" w:color="auto"/>
              <w:right w:val="single" w:sz="4" w:space="0" w:color="auto"/>
            </w:tcBorders>
          </w:tcPr>
          <w:p w14:paraId="091EBA26"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70</w:t>
            </w:r>
          </w:p>
        </w:tc>
        <w:tc>
          <w:tcPr>
            <w:tcW w:w="1350" w:type="dxa"/>
            <w:tcBorders>
              <w:top w:val="single" w:sz="4" w:space="0" w:color="auto"/>
              <w:left w:val="single" w:sz="4" w:space="0" w:color="auto"/>
              <w:bottom w:val="single" w:sz="4" w:space="0" w:color="auto"/>
              <w:right w:val="single" w:sz="4" w:space="0" w:color="auto"/>
            </w:tcBorders>
          </w:tcPr>
          <w:p w14:paraId="7AD7F960" w14:textId="77777777" w:rsidR="00B22F8A" w:rsidRDefault="00B22F8A" w:rsidP="00A27779">
            <w:pPr>
              <w:pStyle w:val="PargrafodaLista"/>
              <w:ind w:left="90"/>
              <w:jc w:val="right"/>
              <w:rPr>
                <w:rFonts w:asciiTheme="minorHAnsi" w:hAnsiTheme="minorHAnsi"/>
              </w:rPr>
            </w:pPr>
            <w:r w:rsidRPr="00DC55DC">
              <w:rPr>
                <w:rFonts w:asciiTheme="minorHAnsi" w:hAnsiTheme="minorHAnsi"/>
              </w:rPr>
              <w:t>847,63</w:t>
            </w:r>
          </w:p>
        </w:tc>
      </w:tr>
      <w:tr w:rsidR="00B22F8A" w14:paraId="08EC966C" w14:textId="77777777" w:rsidTr="00A27779">
        <w:trPr>
          <w:trHeight w:val="300"/>
        </w:trPr>
        <w:tc>
          <w:tcPr>
            <w:tcW w:w="708" w:type="dxa"/>
            <w:tcBorders>
              <w:top w:val="single" w:sz="4" w:space="0" w:color="auto"/>
              <w:left w:val="single" w:sz="4" w:space="0" w:color="auto"/>
              <w:bottom w:val="single" w:sz="4" w:space="0" w:color="auto"/>
              <w:right w:val="single" w:sz="4" w:space="0" w:color="auto"/>
            </w:tcBorders>
          </w:tcPr>
          <w:p w14:paraId="3161717F"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3</w:t>
            </w:r>
          </w:p>
        </w:tc>
        <w:tc>
          <w:tcPr>
            <w:tcW w:w="4170" w:type="dxa"/>
            <w:tcBorders>
              <w:top w:val="single" w:sz="4" w:space="0" w:color="auto"/>
              <w:left w:val="single" w:sz="4" w:space="0" w:color="auto"/>
              <w:bottom w:val="single" w:sz="4" w:space="0" w:color="auto"/>
              <w:right w:val="single" w:sz="4" w:space="0" w:color="auto"/>
            </w:tcBorders>
          </w:tcPr>
          <w:p w14:paraId="024BD56E" w14:textId="77777777" w:rsidR="00B22F8A" w:rsidRDefault="00B22F8A" w:rsidP="00A27779">
            <w:pPr>
              <w:pStyle w:val="PargrafodaLista"/>
              <w:spacing w:after="120"/>
              <w:ind w:left="0"/>
              <w:jc w:val="both"/>
              <w:rPr>
                <w:rFonts w:asciiTheme="minorHAnsi" w:hAnsiTheme="minorHAnsi"/>
              </w:rPr>
            </w:pPr>
            <w:r w:rsidRPr="6A4931C1">
              <w:rPr>
                <w:rFonts w:asciiTheme="minorHAnsi" w:hAnsiTheme="minorHAnsi"/>
              </w:rPr>
              <w:t xml:space="preserve">TV LED de 85 polegadas do tipo </w:t>
            </w:r>
            <w:proofErr w:type="spellStart"/>
            <w:r w:rsidRPr="6A4931C1">
              <w:rPr>
                <w:rFonts w:asciiTheme="minorHAnsi" w:hAnsiTheme="minorHAnsi"/>
              </w:rPr>
              <w:t>Smart</w:t>
            </w:r>
            <w:proofErr w:type="spellEnd"/>
            <w:r w:rsidRPr="6A4931C1">
              <w:rPr>
                <w:rFonts w:asciiTheme="minorHAnsi" w:hAnsiTheme="minorHAnsi"/>
              </w:rPr>
              <w:t xml:space="preserve"> TV com resolução UHD 4K</w:t>
            </w:r>
          </w:p>
        </w:tc>
        <w:tc>
          <w:tcPr>
            <w:tcW w:w="810" w:type="dxa"/>
            <w:tcBorders>
              <w:top w:val="single" w:sz="4" w:space="0" w:color="auto"/>
              <w:left w:val="single" w:sz="4" w:space="0" w:color="auto"/>
              <w:bottom w:val="single" w:sz="4" w:space="0" w:color="auto"/>
              <w:right w:val="single" w:sz="4" w:space="0" w:color="auto"/>
            </w:tcBorders>
          </w:tcPr>
          <w:p w14:paraId="32478A98"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Un.</w:t>
            </w:r>
          </w:p>
        </w:tc>
        <w:tc>
          <w:tcPr>
            <w:tcW w:w="900" w:type="dxa"/>
            <w:tcBorders>
              <w:top w:val="single" w:sz="4" w:space="0" w:color="auto"/>
              <w:left w:val="single" w:sz="4" w:space="0" w:color="auto"/>
              <w:bottom w:val="single" w:sz="4" w:space="0" w:color="auto"/>
              <w:right w:val="single" w:sz="4" w:space="0" w:color="auto"/>
            </w:tcBorders>
          </w:tcPr>
          <w:p w14:paraId="7D9CB472"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5</w:t>
            </w:r>
          </w:p>
        </w:tc>
        <w:tc>
          <w:tcPr>
            <w:tcW w:w="1350" w:type="dxa"/>
            <w:tcBorders>
              <w:top w:val="single" w:sz="4" w:space="0" w:color="auto"/>
              <w:left w:val="single" w:sz="4" w:space="0" w:color="auto"/>
              <w:bottom w:val="single" w:sz="4" w:space="0" w:color="auto"/>
              <w:right w:val="single" w:sz="4" w:space="0" w:color="auto"/>
            </w:tcBorders>
          </w:tcPr>
          <w:p w14:paraId="7FC37857" w14:textId="77777777" w:rsidR="00B22F8A" w:rsidRDefault="00B22F8A" w:rsidP="00A27779">
            <w:pPr>
              <w:pStyle w:val="PargrafodaLista"/>
              <w:ind w:left="90"/>
              <w:jc w:val="right"/>
              <w:rPr>
                <w:rFonts w:asciiTheme="minorHAnsi" w:hAnsiTheme="minorHAnsi"/>
              </w:rPr>
            </w:pPr>
            <w:r w:rsidRPr="009B714F">
              <w:rPr>
                <w:rFonts w:asciiTheme="minorHAnsi" w:hAnsiTheme="minorHAnsi"/>
              </w:rPr>
              <w:t>8.987,86</w:t>
            </w:r>
          </w:p>
        </w:tc>
      </w:tr>
      <w:tr w:rsidR="00B22F8A" w14:paraId="0DA4910A" w14:textId="77777777" w:rsidTr="00A27779">
        <w:trPr>
          <w:trHeight w:val="300"/>
        </w:trPr>
        <w:tc>
          <w:tcPr>
            <w:tcW w:w="708" w:type="dxa"/>
            <w:tcBorders>
              <w:top w:val="single" w:sz="4" w:space="0" w:color="auto"/>
              <w:left w:val="single" w:sz="4" w:space="0" w:color="auto"/>
              <w:bottom w:val="single" w:sz="4" w:space="0" w:color="auto"/>
              <w:right w:val="single" w:sz="4" w:space="0" w:color="auto"/>
            </w:tcBorders>
          </w:tcPr>
          <w:p w14:paraId="7753679A"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4</w:t>
            </w:r>
          </w:p>
        </w:tc>
        <w:tc>
          <w:tcPr>
            <w:tcW w:w="4170" w:type="dxa"/>
            <w:tcBorders>
              <w:top w:val="single" w:sz="4" w:space="0" w:color="auto"/>
              <w:left w:val="single" w:sz="4" w:space="0" w:color="auto"/>
              <w:bottom w:val="single" w:sz="4" w:space="0" w:color="auto"/>
              <w:right w:val="single" w:sz="4" w:space="0" w:color="auto"/>
            </w:tcBorders>
          </w:tcPr>
          <w:p w14:paraId="55BA6BE4" w14:textId="77777777" w:rsidR="00B22F8A" w:rsidRDefault="00B22F8A" w:rsidP="00A27779">
            <w:pPr>
              <w:pStyle w:val="PargrafodaLista"/>
              <w:spacing w:after="120"/>
              <w:ind w:left="0"/>
              <w:jc w:val="both"/>
              <w:rPr>
                <w:rFonts w:asciiTheme="minorHAnsi" w:hAnsiTheme="minorHAnsi"/>
              </w:rPr>
            </w:pPr>
            <w:r w:rsidRPr="6A4931C1">
              <w:rPr>
                <w:rFonts w:asciiTheme="minorHAnsi" w:hAnsiTheme="minorHAnsi"/>
              </w:rPr>
              <w:t>Sistema de Videoconferência para salas de até 20 pessoas</w:t>
            </w:r>
          </w:p>
        </w:tc>
        <w:tc>
          <w:tcPr>
            <w:tcW w:w="810" w:type="dxa"/>
            <w:tcBorders>
              <w:top w:val="single" w:sz="4" w:space="0" w:color="auto"/>
              <w:left w:val="single" w:sz="4" w:space="0" w:color="auto"/>
              <w:bottom w:val="single" w:sz="4" w:space="0" w:color="auto"/>
              <w:right w:val="single" w:sz="4" w:space="0" w:color="auto"/>
            </w:tcBorders>
          </w:tcPr>
          <w:p w14:paraId="6BC9E7DC"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Un.</w:t>
            </w:r>
          </w:p>
        </w:tc>
        <w:tc>
          <w:tcPr>
            <w:tcW w:w="900" w:type="dxa"/>
            <w:tcBorders>
              <w:top w:val="single" w:sz="4" w:space="0" w:color="auto"/>
              <w:left w:val="single" w:sz="4" w:space="0" w:color="auto"/>
              <w:bottom w:val="single" w:sz="4" w:space="0" w:color="auto"/>
              <w:right w:val="single" w:sz="4" w:space="0" w:color="auto"/>
            </w:tcBorders>
          </w:tcPr>
          <w:p w14:paraId="3BD0E18D" w14:textId="77777777" w:rsidR="00B22F8A" w:rsidRDefault="00B22F8A" w:rsidP="00A27779">
            <w:pPr>
              <w:pStyle w:val="PargrafodaLista"/>
              <w:spacing w:after="120"/>
              <w:ind w:left="0"/>
              <w:jc w:val="center"/>
              <w:rPr>
                <w:rFonts w:asciiTheme="minorHAnsi" w:hAnsiTheme="minorHAnsi"/>
              </w:rPr>
            </w:pPr>
            <w:r w:rsidRPr="6A4931C1">
              <w:rPr>
                <w:rFonts w:asciiTheme="minorHAnsi" w:hAnsiTheme="minorHAnsi"/>
              </w:rPr>
              <w:t>5</w:t>
            </w:r>
          </w:p>
        </w:tc>
        <w:tc>
          <w:tcPr>
            <w:tcW w:w="1350" w:type="dxa"/>
            <w:tcBorders>
              <w:top w:val="single" w:sz="4" w:space="0" w:color="auto"/>
              <w:left w:val="single" w:sz="4" w:space="0" w:color="auto"/>
              <w:bottom w:val="single" w:sz="4" w:space="0" w:color="auto"/>
              <w:right w:val="single" w:sz="4" w:space="0" w:color="auto"/>
            </w:tcBorders>
          </w:tcPr>
          <w:p w14:paraId="5769B729" w14:textId="77777777" w:rsidR="00B22F8A" w:rsidRDefault="00B22F8A" w:rsidP="00A27779">
            <w:pPr>
              <w:pStyle w:val="PargrafodaLista"/>
              <w:ind w:left="90"/>
              <w:jc w:val="right"/>
              <w:rPr>
                <w:rFonts w:asciiTheme="minorHAnsi" w:hAnsiTheme="minorHAnsi"/>
              </w:rPr>
            </w:pPr>
            <w:r w:rsidRPr="00EF237B">
              <w:rPr>
                <w:rFonts w:asciiTheme="minorHAnsi" w:hAnsiTheme="minorHAnsi"/>
              </w:rPr>
              <w:t>15.546,33</w:t>
            </w:r>
          </w:p>
        </w:tc>
      </w:tr>
    </w:tbl>
    <w:p w14:paraId="3A14E5E0" w14:textId="77777777" w:rsidR="006A45D7" w:rsidRDefault="006A45D7">
      <w:pPr>
        <w:widowControl w:val="0"/>
        <w:autoSpaceDE w:val="0"/>
        <w:autoSpaceDN w:val="0"/>
        <w:adjustRightInd w:val="0"/>
        <w:spacing w:before="120" w:after="120" w:line="360" w:lineRule="auto"/>
        <w:jc w:val="both"/>
        <w:rPr>
          <w:rFonts w:ascii="Calibri" w:hAnsi="Calibri" w:cs="Calibri"/>
          <w:i/>
          <w:iCs/>
          <w:color w:val="2E74B5"/>
        </w:rPr>
      </w:pPr>
    </w:p>
    <w:sectPr w:rsidR="006A45D7" w:rsidSect="006A45D7">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1792F"/>
    <w:multiLevelType w:val="multilevel"/>
    <w:tmpl w:val="AFC2374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2908D7"/>
    <w:multiLevelType w:val="multilevel"/>
    <w:tmpl w:val="A3965A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35D34D3"/>
    <w:multiLevelType w:val="multilevel"/>
    <w:tmpl w:val="850A7B3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50B2115"/>
    <w:multiLevelType w:val="multilevel"/>
    <w:tmpl w:val="9BB6109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574673C"/>
    <w:multiLevelType w:val="multilevel"/>
    <w:tmpl w:val="5A70FF1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8E576C8"/>
    <w:multiLevelType w:val="multilevel"/>
    <w:tmpl w:val="598A827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99B20DF"/>
    <w:multiLevelType w:val="multilevel"/>
    <w:tmpl w:val="A1F23FBE"/>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09C15945"/>
    <w:multiLevelType w:val="multilevel"/>
    <w:tmpl w:val="0676602E"/>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0B8E7AA4"/>
    <w:multiLevelType w:val="multilevel"/>
    <w:tmpl w:val="5B983B1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DFD4406"/>
    <w:multiLevelType w:val="multilevel"/>
    <w:tmpl w:val="9B8A9DCA"/>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0E7D0C81"/>
    <w:multiLevelType w:val="multilevel"/>
    <w:tmpl w:val="D0248B9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EC71169"/>
    <w:multiLevelType w:val="multilevel"/>
    <w:tmpl w:val="40742838"/>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EF32318"/>
    <w:multiLevelType w:val="multilevel"/>
    <w:tmpl w:val="133A039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0FDE7782"/>
    <w:multiLevelType w:val="multilevel"/>
    <w:tmpl w:val="0394A154"/>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15:restartNumberingAfterBreak="0">
    <w:nsid w:val="0FE3359E"/>
    <w:multiLevelType w:val="multilevel"/>
    <w:tmpl w:val="7EDC5EAC"/>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E10A9D"/>
    <w:multiLevelType w:val="multilevel"/>
    <w:tmpl w:val="B3D2170A"/>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2422DC2"/>
    <w:multiLevelType w:val="multilevel"/>
    <w:tmpl w:val="2D568D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2D764CE"/>
    <w:multiLevelType w:val="multilevel"/>
    <w:tmpl w:val="1E68D282"/>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18470ECC"/>
    <w:multiLevelType w:val="multilevel"/>
    <w:tmpl w:val="DB18B63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1B5302B3"/>
    <w:multiLevelType w:val="multilevel"/>
    <w:tmpl w:val="8BD613B4"/>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DC017A7"/>
    <w:multiLevelType w:val="multilevel"/>
    <w:tmpl w:val="44E2FC9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1DE342B9"/>
    <w:multiLevelType w:val="multilevel"/>
    <w:tmpl w:val="F8AA4B3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21B66E32"/>
    <w:multiLevelType w:val="multilevel"/>
    <w:tmpl w:val="AA6EB3B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1F436DF"/>
    <w:multiLevelType w:val="multilevel"/>
    <w:tmpl w:val="76FE8016"/>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23024866"/>
    <w:multiLevelType w:val="multilevel"/>
    <w:tmpl w:val="61706A9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23AA7A03"/>
    <w:multiLevelType w:val="multilevel"/>
    <w:tmpl w:val="377881C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25044188"/>
    <w:multiLevelType w:val="multilevel"/>
    <w:tmpl w:val="5EE2726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25B713B4"/>
    <w:multiLevelType w:val="multilevel"/>
    <w:tmpl w:val="06BA5F22"/>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268033E0"/>
    <w:multiLevelType w:val="multilevel"/>
    <w:tmpl w:val="B4663D6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28760239"/>
    <w:multiLevelType w:val="multilevel"/>
    <w:tmpl w:val="E848B4A0"/>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9182DDE"/>
    <w:multiLevelType w:val="multilevel"/>
    <w:tmpl w:val="A692CA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29490206"/>
    <w:multiLevelType w:val="multilevel"/>
    <w:tmpl w:val="86B2E7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2D5C50F8"/>
    <w:multiLevelType w:val="multilevel"/>
    <w:tmpl w:val="EFD679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2D984EAD"/>
    <w:multiLevelType w:val="multilevel"/>
    <w:tmpl w:val="04B05518"/>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2885B19"/>
    <w:multiLevelType w:val="multilevel"/>
    <w:tmpl w:val="52526DE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42A7A16"/>
    <w:multiLevelType w:val="multilevel"/>
    <w:tmpl w:val="FF7CC70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35792EF1"/>
    <w:multiLevelType w:val="multilevel"/>
    <w:tmpl w:val="0FBAD03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3867056C"/>
    <w:multiLevelType w:val="multilevel"/>
    <w:tmpl w:val="7DE88DB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38BD6441"/>
    <w:multiLevelType w:val="multilevel"/>
    <w:tmpl w:val="8C68E5F0"/>
    <w:lvl w:ilvl="0">
      <w:start w:val="1"/>
      <w:numFmt w:val="upperRoman"/>
      <w:lvlText w:val="%1."/>
      <w:lvlJc w:val="right"/>
      <w:pPr>
        <w:tabs>
          <w:tab w:val="num" w:pos="731"/>
        </w:tabs>
        <w:ind w:left="731" w:hanging="360"/>
      </w:pPr>
    </w:lvl>
    <w:lvl w:ilvl="1" w:tentative="1">
      <w:start w:val="1"/>
      <w:numFmt w:val="upperRoman"/>
      <w:lvlText w:val="%2."/>
      <w:lvlJc w:val="right"/>
      <w:pPr>
        <w:tabs>
          <w:tab w:val="num" w:pos="1451"/>
        </w:tabs>
        <w:ind w:left="1451" w:hanging="360"/>
      </w:pPr>
    </w:lvl>
    <w:lvl w:ilvl="2" w:tentative="1">
      <w:start w:val="1"/>
      <w:numFmt w:val="upperRoman"/>
      <w:lvlText w:val="%3."/>
      <w:lvlJc w:val="right"/>
      <w:pPr>
        <w:tabs>
          <w:tab w:val="num" w:pos="2171"/>
        </w:tabs>
        <w:ind w:left="2171" w:hanging="360"/>
      </w:pPr>
    </w:lvl>
    <w:lvl w:ilvl="3" w:tentative="1">
      <w:start w:val="1"/>
      <w:numFmt w:val="upperRoman"/>
      <w:lvlText w:val="%4."/>
      <w:lvlJc w:val="right"/>
      <w:pPr>
        <w:tabs>
          <w:tab w:val="num" w:pos="2891"/>
        </w:tabs>
        <w:ind w:left="2891" w:hanging="360"/>
      </w:pPr>
    </w:lvl>
    <w:lvl w:ilvl="4" w:tentative="1">
      <w:start w:val="1"/>
      <w:numFmt w:val="upperRoman"/>
      <w:lvlText w:val="%5."/>
      <w:lvlJc w:val="right"/>
      <w:pPr>
        <w:tabs>
          <w:tab w:val="num" w:pos="3611"/>
        </w:tabs>
        <w:ind w:left="3611" w:hanging="360"/>
      </w:pPr>
    </w:lvl>
    <w:lvl w:ilvl="5" w:tentative="1">
      <w:start w:val="1"/>
      <w:numFmt w:val="upperRoman"/>
      <w:lvlText w:val="%6."/>
      <w:lvlJc w:val="right"/>
      <w:pPr>
        <w:tabs>
          <w:tab w:val="num" w:pos="4331"/>
        </w:tabs>
        <w:ind w:left="4331" w:hanging="360"/>
      </w:pPr>
    </w:lvl>
    <w:lvl w:ilvl="6" w:tentative="1">
      <w:start w:val="1"/>
      <w:numFmt w:val="upperRoman"/>
      <w:lvlText w:val="%7."/>
      <w:lvlJc w:val="right"/>
      <w:pPr>
        <w:tabs>
          <w:tab w:val="num" w:pos="5051"/>
        </w:tabs>
        <w:ind w:left="5051" w:hanging="360"/>
      </w:pPr>
    </w:lvl>
    <w:lvl w:ilvl="7" w:tentative="1">
      <w:start w:val="1"/>
      <w:numFmt w:val="upperRoman"/>
      <w:lvlText w:val="%8."/>
      <w:lvlJc w:val="right"/>
      <w:pPr>
        <w:tabs>
          <w:tab w:val="num" w:pos="5771"/>
        </w:tabs>
        <w:ind w:left="5771" w:hanging="360"/>
      </w:pPr>
    </w:lvl>
    <w:lvl w:ilvl="8" w:tentative="1">
      <w:start w:val="1"/>
      <w:numFmt w:val="upperRoman"/>
      <w:lvlText w:val="%9."/>
      <w:lvlJc w:val="right"/>
      <w:pPr>
        <w:tabs>
          <w:tab w:val="num" w:pos="6491"/>
        </w:tabs>
        <w:ind w:left="6491" w:hanging="360"/>
      </w:pPr>
    </w:lvl>
  </w:abstractNum>
  <w:abstractNum w:abstractNumId="39" w15:restartNumberingAfterBreak="0">
    <w:nsid w:val="405363B0"/>
    <w:multiLevelType w:val="multilevel"/>
    <w:tmpl w:val="55E83C24"/>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40745B85"/>
    <w:multiLevelType w:val="multilevel"/>
    <w:tmpl w:val="869EC586"/>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1" w15:restartNumberingAfterBreak="0">
    <w:nsid w:val="41092FCB"/>
    <w:multiLevelType w:val="multilevel"/>
    <w:tmpl w:val="6DEA31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42796C4E"/>
    <w:multiLevelType w:val="multilevel"/>
    <w:tmpl w:val="93243E06"/>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 w15:restartNumberingAfterBreak="0">
    <w:nsid w:val="441652D0"/>
    <w:multiLevelType w:val="multilevel"/>
    <w:tmpl w:val="6478BA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49FB5DC7"/>
    <w:multiLevelType w:val="multilevel"/>
    <w:tmpl w:val="D714DC8E"/>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5" w15:restartNumberingAfterBreak="0">
    <w:nsid w:val="4A335B8D"/>
    <w:multiLevelType w:val="multilevel"/>
    <w:tmpl w:val="DE1A48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4B845B1D"/>
    <w:multiLevelType w:val="multilevel"/>
    <w:tmpl w:val="5822988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7" w15:restartNumberingAfterBreak="0">
    <w:nsid w:val="4C8F61A2"/>
    <w:multiLevelType w:val="multilevel"/>
    <w:tmpl w:val="B58AF37A"/>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 w15:restartNumberingAfterBreak="0">
    <w:nsid w:val="4CD2606C"/>
    <w:multiLevelType w:val="multilevel"/>
    <w:tmpl w:val="92DEBAD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4D3079C1"/>
    <w:multiLevelType w:val="multilevel"/>
    <w:tmpl w:val="8D36CF5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4DDA6235"/>
    <w:multiLevelType w:val="multilevel"/>
    <w:tmpl w:val="94D6588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4EB41625"/>
    <w:multiLevelType w:val="multilevel"/>
    <w:tmpl w:val="9D02EE9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50912115"/>
    <w:multiLevelType w:val="multilevel"/>
    <w:tmpl w:val="979CD00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15:restartNumberingAfterBreak="0">
    <w:nsid w:val="50D661C9"/>
    <w:multiLevelType w:val="multilevel"/>
    <w:tmpl w:val="56CA162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510327E9"/>
    <w:multiLevelType w:val="multilevel"/>
    <w:tmpl w:val="AF7EE260"/>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5" w15:restartNumberingAfterBreak="0">
    <w:nsid w:val="5133637D"/>
    <w:multiLevelType w:val="multilevel"/>
    <w:tmpl w:val="FD9A8F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51480246"/>
    <w:multiLevelType w:val="multilevel"/>
    <w:tmpl w:val="73CCD612"/>
    <w:lvl w:ilvl="0">
      <w:start w:val="1"/>
      <w:numFmt w:val="upperRoman"/>
      <w:lvlText w:val="%1."/>
      <w:lvlJc w:val="righ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57" w15:restartNumberingAfterBreak="0">
    <w:nsid w:val="51E46907"/>
    <w:multiLevelType w:val="multilevel"/>
    <w:tmpl w:val="06B25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53CA2980"/>
    <w:multiLevelType w:val="multilevel"/>
    <w:tmpl w:val="8E64F65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 w15:restartNumberingAfterBreak="0">
    <w:nsid w:val="53D609E0"/>
    <w:multiLevelType w:val="multilevel"/>
    <w:tmpl w:val="2A7C1E20"/>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54E64EE0"/>
    <w:multiLevelType w:val="multilevel"/>
    <w:tmpl w:val="641C0E5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55001CAA"/>
    <w:multiLevelType w:val="multilevel"/>
    <w:tmpl w:val="A1FA840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554446F8"/>
    <w:multiLevelType w:val="multilevel"/>
    <w:tmpl w:val="918669C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56000EE6"/>
    <w:multiLevelType w:val="multilevel"/>
    <w:tmpl w:val="6FF20C62"/>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4" w15:restartNumberingAfterBreak="0">
    <w:nsid w:val="58160BD2"/>
    <w:multiLevelType w:val="multilevel"/>
    <w:tmpl w:val="6666F0E4"/>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609D35C7"/>
    <w:multiLevelType w:val="multilevel"/>
    <w:tmpl w:val="8162F7BC"/>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60B84B9D"/>
    <w:multiLevelType w:val="multilevel"/>
    <w:tmpl w:val="FF340E8A"/>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 w15:restartNumberingAfterBreak="0">
    <w:nsid w:val="61BB1478"/>
    <w:multiLevelType w:val="multilevel"/>
    <w:tmpl w:val="8C68E5F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8" w15:restartNumberingAfterBreak="0">
    <w:nsid w:val="654853A4"/>
    <w:multiLevelType w:val="multilevel"/>
    <w:tmpl w:val="11C6150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9" w15:restartNumberingAfterBreak="0">
    <w:nsid w:val="66E65320"/>
    <w:multiLevelType w:val="multilevel"/>
    <w:tmpl w:val="58B0ACC2"/>
    <w:lvl w:ilvl="0">
      <w:start w:val="9"/>
      <w:numFmt w:val="decimal"/>
      <w:lvlText w:val="%1"/>
      <w:lvlJc w:val="left"/>
      <w:pPr>
        <w:ind w:left="600" w:hanging="600"/>
      </w:pPr>
      <w:rPr>
        <w:rFonts w:hint="default"/>
      </w:rPr>
    </w:lvl>
    <w:lvl w:ilvl="1">
      <w:start w:val="4"/>
      <w:numFmt w:val="decimal"/>
      <w:lvlText w:val="%1.%2"/>
      <w:lvlJc w:val="left"/>
      <w:pPr>
        <w:ind w:left="840" w:hanging="60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70" w15:restartNumberingAfterBreak="0">
    <w:nsid w:val="67974679"/>
    <w:multiLevelType w:val="multilevel"/>
    <w:tmpl w:val="A970D46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1" w15:restartNumberingAfterBreak="0">
    <w:nsid w:val="679C0EBA"/>
    <w:multiLevelType w:val="multilevel"/>
    <w:tmpl w:val="3412E17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6841453F"/>
    <w:multiLevelType w:val="multilevel"/>
    <w:tmpl w:val="8E7E0EC8"/>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3" w15:restartNumberingAfterBreak="0">
    <w:nsid w:val="687D41B6"/>
    <w:multiLevelType w:val="multilevel"/>
    <w:tmpl w:val="5FC69488"/>
    <w:lvl w:ilvl="0">
      <w:start w:val="10"/>
      <w:numFmt w:val="decimal"/>
      <w:lvlText w:val="%1"/>
      <w:lvlJc w:val="left"/>
      <w:pPr>
        <w:ind w:left="705" w:hanging="705"/>
      </w:pPr>
      <w:rPr>
        <w:rFonts w:hint="default"/>
      </w:rPr>
    </w:lvl>
    <w:lvl w:ilvl="1">
      <w:start w:val="4"/>
      <w:numFmt w:val="decimal"/>
      <w:lvlText w:val="%1.%2"/>
      <w:lvlJc w:val="left"/>
      <w:pPr>
        <w:ind w:left="945" w:hanging="705"/>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74" w15:restartNumberingAfterBreak="0">
    <w:nsid w:val="6CBF17ED"/>
    <w:multiLevelType w:val="multilevel"/>
    <w:tmpl w:val="46E2D28E"/>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6E6C6E12"/>
    <w:multiLevelType w:val="multilevel"/>
    <w:tmpl w:val="8C68E5F0"/>
    <w:lvl w:ilvl="0">
      <w:start w:val="1"/>
      <w:numFmt w:val="upperRoman"/>
      <w:lvlText w:val="%1."/>
      <w:lvlJc w:val="right"/>
      <w:pPr>
        <w:tabs>
          <w:tab w:val="num" w:pos="742"/>
        </w:tabs>
        <w:ind w:left="742" w:hanging="360"/>
      </w:pPr>
    </w:lvl>
    <w:lvl w:ilvl="1" w:tentative="1">
      <w:start w:val="1"/>
      <w:numFmt w:val="upperRoman"/>
      <w:lvlText w:val="%2."/>
      <w:lvlJc w:val="right"/>
      <w:pPr>
        <w:tabs>
          <w:tab w:val="num" w:pos="1462"/>
        </w:tabs>
        <w:ind w:left="1462" w:hanging="360"/>
      </w:pPr>
    </w:lvl>
    <w:lvl w:ilvl="2" w:tentative="1">
      <w:start w:val="1"/>
      <w:numFmt w:val="upperRoman"/>
      <w:lvlText w:val="%3."/>
      <w:lvlJc w:val="right"/>
      <w:pPr>
        <w:tabs>
          <w:tab w:val="num" w:pos="2182"/>
        </w:tabs>
        <w:ind w:left="2182" w:hanging="360"/>
      </w:pPr>
    </w:lvl>
    <w:lvl w:ilvl="3" w:tentative="1">
      <w:start w:val="1"/>
      <w:numFmt w:val="upperRoman"/>
      <w:lvlText w:val="%4."/>
      <w:lvlJc w:val="right"/>
      <w:pPr>
        <w:tabs>
          <w:tab w:val="num" w:pos="2902"/>
        </w:tabs>
        <w:ind w:left="2902" w:hanging="360"/>
      </w:pPr>
    </w:lvl>
    <w:lvl w:ilvl="4" w:tentative="1">
      <w:start w:val="1"/>
      <w:numFmt w:val="upperRoman"/>
      <w:lvlText w:val="%5."/>
      <w:lvlJc w:val="right"/>
      <w:pPr>
        <w:tabs>
          <w:tab w:val="num" w:pos="3622"/>
        </w:tabs>
        <w:ind w:left="3622" w:hanging="360"/>
      </w:pPr>
    </w:lvl>
    <w:lvl w:ilvl="5" w:tentative="1">
      <w:start w:val="1"/>
      <w:numFmt w:val="upperRoman"/>
      <w:lvlText w:val="%6."/>
      <w:lvlJc w:val="right"/>
      <w:pPr>
        <w:tabs>
          <w:tab w:val="num" w:pos="4342"/>
        </w:tabs>
        <w:ind w:left="4342" w:hanging="360"/>
      </w:pPr>
    </w:lvl>
    <w:lvl w:ilvl="6" w:tentative="1">
      <w:start w:val="1"/>
      <w:numFmt w:val="upperRoman"/>
      <w:lvlText w:val="%7."/>
      <w:lvlJc w:val="right"/>
      <w:pPr>
        <w:tabs>
          <w:tab w:val="num" w:pos="5062"/>
        </w:tabs>
        <w:ind w:left="5062" w:hanging="360"/>
      </w:pPr>
    </w:lvl>
    <w:lvl w:ilvl="7" w:tentative="1">
      <w:start w:val="1"/>
      <w:numFmt w:val="upperRoman"/>
      <w:lvlText w:val="%8."/>
      <w:lvlJc w:val="right"/>
      <w:pPr>
        <w:tabs>
          <w:tab w:val="num" w:pos="5782"/>
        </w:tabs>
        <w:ind w:left="5782" w:hanging="360"/>
      </w:pPr>
    </w:lvl>
    <w:lvl w:ilvl="8" w:tentative="1">
      <w:start w:val="1"/>
      <w:numFmt w:val="upperRoman"/>
      <w:lvlText w:val="%9."/>
      <w:lvlJc w:val="right"/>
      <w:pPr>
        <w:tabs>
          <w:tab w:val="num" w:pos="6502"/>
        </w:tabs>
        <w:ind w:left="6502" w:hanging="360"/>
      </w:pPr>
    </w:lvl>
  </w:abstractNum>
  <w:abstractNum w:abstractNumId="76" w15:restartNumberingAfterBreak="0">
    <w:nsid w:val="6F154ECB"/>
    <w:multiLevelType w:val="multilevel"/>
    <w:tmpl w:val="304ADFF4"/>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7" w15:restartNumberingAfterBreak="0">
    <w:nsid w:val="6FE205AA"/>
    <w:multiLevelType w:val="multilevel"/>
    <w:tmpl w:val="DC0A0E42"/>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 w15:restartNumberingAfterBreak="0">
    <w:nsid w:val="701642F5"/>
    <w:multiLevelType w:val="multilevel"/>
    <w:tmpl w:val="DFE8659C"/>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70DB4C0E"/>
    <w:multiLevelType w:val="multilevel"/>
    <w:tmpl w:val="D200F7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71A87887"/>
    <w:multiLevelType w:val="multilevel"/>
    <w:tmpl w:val="6CAC767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71CB5B64"/>
    <w:multiLevelType w:val="multilevel"/>
    <w:tmpl w:val="8C68E5F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2" w15:restartNumberingAfterBreak="0">
    <w:nsid w:val="75B4560E"/>
    <w:multiLevelType w:val="multilevel"/>
    <w:tmpl w:val="3F12F28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75D408FD"/>
    <w:multiLevelType w:val="multilevel"/>
    <w:tmpl w:val="0C903D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75DB1536"/>
    <w:multiLevelType w:val="multilevel"/>
    <w:tmpl w:val="F4C497B8"/>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762F40D3"/>
    <w:multiLevelType w:val="multilevel"/>
    <w:tmpl w:val="5AA262B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76614AF8"/>
    <w:multiLevelType w:val="multilevel"/>
    <w:tmpl w:val="7FEC208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77A84A94"/>
    <w:multiLevelType w:val="multilevel"/>
    <w:tmpl w:val="A300C1E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47457467">
    <w:abstractNumId w:val="55"/>
  </w:num>
  <w:num w:numId="2" w16cid:durableId="929388298">
    <w:abstractNumId w:val="62"/>
  </w:num>
  <w:num w:numId="3" w16cid:durableId="1771585961">
    <w:abstractNumId w:val="0"/>
  </w:num>
  <w:num w:numId="4" w16cid:durableId="1024408516">
    <w:abstractNumId w:val="12"/>
  </w:num>
  <w:num w:numId="5" w16cid:durableId="1648708384">
    <w:abstractNumId w:val="48"/>
  </w:num>
  <w:num w:numId="6" w16cid:durableId="1376154015">
    <w:abstractNumId w:val="61"/>
  </w:num>
  <w:num w:numId="7" w16cid:durableId="268633055">
    <w:abstractNumId w:val="57"/>
  </w:num>
  <w:num w:numId="8" w16cid:durableId="660473046">
    <w:abstractNumId w:val="83"/>
  </w:num>
  <w:num w:numId="9" w16cid:durableId="1285431181">
    <w:abstractNumId w:val="37"/>
  </w:num>
  <w:num w:numId="10" w16cid:durableId="256912498">
    <w:abstractNumId w:val="70"/>
  </w:num>
  <w:num w:numId="11" w16cid:durableId="1769426063">
    <w:abstractNumId w:val="20"/>
  </w:num>
  <w:num w:numId="12" w16cid:durableId="181629568">
    <w:abstractNumId w:val="58"/>
  </w:num>
  <w:num w:numId="13" w16cid:durableId="1195650405">
    <w:abstractNumId w:val="5"/>
  </w:num>
  <w:num w:numId="14" w16cid:durableId="521015733">
    <w:abstractNumId w:val="34"/>
  </w:num>
  <w:num w:numId="15" w16cid:durableId="8651487">
    <w:abstractNumId w:val="59"/>
  </w:num>
  <w:num w:numId="16" w16cid:durableId="615327600">
    <w:abstractNumId w:val="23"/>
  </w:num>
  <w:num w:numId="17" w16cid:durableId="919019176">
    <w:abstractNumId w:val="65"/>
  </w:num>
  <w:num w:numId="18" w16cid:durableId="737022084">
    <w:abstractNumId w:val="11"/>
  </w:num>
  <w:num w:numId="19" w16cid:durableId="572740240">
    <w:abstractNumId w:val="79"/>
  </w:num>
  <w:num w:numId="20" w16cid:durableId="1152720824">
    <w:abstractNumId w:val="18"/>
  </w:num>
  <w:num w:numId="21" w16cid:durableId="402336268">
    <w:abstractNumId w:val="32"/>
  </w:num>
  <w:num w:numId="22" w16cid:durableId="141384662">
    <w:abstractNumId w:val="50"/>
  </w:num>
  <w:num w:numId="23" w16cid:durableId="1935671705">
    <w:abstractNumId w:val="35"/>
  </w:num>
  <w:num w:numId="24" w16cid:durableId="558781988">
    <w:abstractNumId w:val="80"/>
  </w:num>
  <w:num w:numId="25" w16cid:durableId="1718354217">
    <w:abstractNumId w:val="28"/>
  </w:num>
  <w:num w:numId="26" w16cid:durableId="875778613">
    <w:abstractNumId w:val="60"/>
  </w:num>
  <w:num w:numId="27" w16cid:durableId="618074343">
    <w:abstractNumId w:val="86"/>
  </w:num>
  <w:num w:numId="28" w16cid:durableId="205803187">
    <w:abstractNumId w:val="27"/>
  </w:num>
  <w:num w:numId="29" w16cid:durableId="353193281">
    <w:abstractNumId w:val="19"/>
  </w:num>
  <w:num w:numId="30" w16cid:durableId="1969702487">
    <w:abstractNumId w:val="64"/>
  </w:num>
  <w:num w:numId="31" w16cid:durableId="17195306">
    <w:abstractNumId w:val="29"/>
  </w:num>
  <w:num w:numId="32" w16cid:durableId="1965960503">
    <w:abstractNumId w:val="33"/>
  </w:num>
  <w:num w:numId="33" w16cid:durableId="753630975">
    <w:abstractNumId w:val="1"/>
  </w:num>
  <w:num w:numId="34" w16cid:durableId="1481583221">
    <w:abstractNumId w:val="10"/>
  </w:num>
  <w:num w:numId="35" w16cid:durableId="2110463066">
    <w:abstractNumId w:val="25"/>
  </w:num>
  <w:num w:numId="36" w16cid:durableId="466704362">
    <w:abstractNumId w:val="43"/>
  </w:num>
  <w:num w:numId="37" w16cid:durableId="1976524322">
    <w:abstractNumId w:val="82"/>
  </w:num>
  <w:num w:numId="38" w16cid:durableId="44186054">
    <w:abstractNumId w:val="4"/>
  </w:num>
  <w:num w:numId="39" w16cid:durableId="1113862979">
    <w:abstractNumId w:val="53"/>
  </w:num>
  <w:num w:numId="40" w16cid:durableId="1117405697">
    <w:abstractNumId w:val="26"/>
  </w:num>
  <w:num w:numId="41" w16cid:durableId="90929169">
    <w:abstractNumId w:val="87"/>
  </w:num>
  <w:num w:numId="42" w16cid:durableId="830144887">
    <w:abstractNumId w:val="46"/>
  </w:num>
  <w:num w:numId="43" w16cid:durableId="1231890085">
    <w:abstractNumId w:val="52"/>
  </w:num>
  <w:num w:numId="44" w16cid:durableId="1430420071">
    <w:abstractNumId w:val="68"/>
  </w:num>
  <w:num w:numId="45" w16cid:durableId="1143422688">
    <w:abstractNumId w:val="51"/>
  </w:num>
  <w:num w:numId="46" w16cid:durableId="951858751">
    <w:abstractNumId w:val="30"/>
  </w:num>
  <w:num w:numId="47" w16cid:durableId="1162770544">
    <w:abstractNumId w:val="78"/>
  </w:num>
  <w:num w:numId="48" w16cid:durableId="1132819742">
    <w:abstractNumId w:val="14"/>
  </w:num>
  <w:num w:numId="49" w16cid:durableId="1265462419">
    <w:abstractNumId w:val="39"/>
  </w:num>
  <w:num w:numId="50" w16cid:durableId="2114860947">
    <w:abstractNumId w:val="84"/>
  </w:num>
  <w:num w:numId="51" w16cid:durableId="208997124">
    <w:abstractNumId w:val="74"/>
  </w:num>
  <w:num w:numId="52" w16cid:durableId="642546114">
    <w:abstractNumId w:val="15"/>
  </w:num>
  <w:num w:numId="53" w16cid:durableId="806630349">
    <w:abstractNumId w:val="45"/>
  </w:num>
  <w:num w:numId="54" w16cid:durableId="1455713528">
    <w:abstractNumId w:val="81"/>
  </w:num>
  <w:num w:numId="55" w16cid:durableId="808325227">
    <w:abstractNumId w:val="77"/>
  </w:num>
  <w:num w:numId="56" w16cid:durableId="1172331550">
    <w:abstractNumId w:val="13"/>
  </w:num>
  <w:num w:numId="57" w16cid:durableId="549532299">
    <w:abstractNumId w:val="40"/>
  </w:num>
  <w:num w:numId="58" w16cid:durableId="1924290163">
    <w:abstractNumId w:val="9"/>
  </w:num>
  <w:num w:numId="59" w16cid:durableId="852912280">
    <w:abstractNumId w:val="17"/>
  </w:num>
  <w:num w:numId="60" w16cid:durableId="714239857">
    <w:abstractNumId w:val="47"/>
  </w:num>
  <w:num w:numId="61" w16cid:durableId="870842745">
    <w:abstractNumId w:val="63"/>
  </w:num>
  <w:num w:numId="62" w16cid:durableId="420687512">
    <w:abstractNumId w:val="7"/>
  </w:num>
  <w:num w:numId="63" w16cid:durableId="1897088238">
    <w:abstractNumId w:val="6"/>
  </w:num>
  <w:num w:numId="64" w16cid:durableId="1214807788">
    <w:abstractNumId w:val="31"/>
  </w:num>
  <w:num w:numId="65" w16cid:durableId="1379937461">
    <w:abstractNumId w:val="49"/>
  </w:num>
  <w:num w:numId="66" w16cid:durableId="600377459">
    <w:abstractNumId w:val="8"/>
  </w:num>
  <w:num w:numId="67" w16cid:durableId="535966585">
    <w:abstractNumId w:val="36"/>
  </w:num>
  <w:num w:numId="68" w16cid:durableId="368148224">
    <w:abstractNumId w:val="76"/>
  </w:num>
  <w:num w:numId="69" w16cid:durableId="1669089826">
    <w:abstractNumId w:val="42"/>
  </w:num>
  <w:num w:numId="70" w16cid:durableId="771514774">
    <w:abstractNumId w:val="72"/>
  </w:num>
  <w:num w:numId="71" w16cid:durableId="456990427">
    <w:abstractNumId w:val="54"/>
  </w:num>
  <w:num w:numId="72" w16cid:durableId="2080251520">
    <w:abstractNumId w:val="44"/>
  </w:num>
  <w:num w:numId="73" w16cid:durableId="428238030">
    <w:abstractNumId w:val="66"/>
  </w:num>
  <w:num w:numId="74" w16cid:durableId="1628779762">
    <w:abstractNumId w:val="2"/>
  </w:num>
  <w:num w:numId="75" w16cid:durableId="1530528622">
    <w:abstractNumId w:val="24"/>
  </w:num>
  <w:num w:numId="76" w16cid:durableId="26103703">
    <w:abstractNumId w:val="21"/>
  </w:num>
  <w:num w:numId="77" w16cid:durableId="1551726529">
    <w:abstractNumId w:val="41"/>
  </w:num>
  <w:num w:numId="78" w16cid:durableId="852643711">
    <w:abstractNumId w:val="85"/>
  </w:num>
  <w:num w:numId="79" w16cid:durableId="2070229764">
    <w:abstractNumId w:val="16"/>
  </w:num>
  <w:num w:numId="80" w16cid:durableId="567617954">
    <w:abstractNumId w:val="3"/>
  </w:num>
  <w:num w:numId="81" w16cid:durableId="1483741978">
    <w:abstractNumId w:val="22"/>
  </w:num>
  <w:num w:numId="82" w16cid:durableId="792869970">
    <w:abstractNumId w:val="71"/>
  </w:num>
  <w:num w:numId="83" w16cid:durableId="1739130266">
    <w:abstractNumId w:val="38"/>
  </w:num>
  <w:num w:numId="84" w16cid:durableId="3436329">
    <w:abstractNumId w:val="67"/>
  </w:num>
  <w:num w:numId="85" w16cid:durableId="1804956050">
    <w:abstractNumId w:val="75"/>
  </w:num>
  <w:num w:numId="86" w16cid:durableId="2130125564">
    <w:abstractNumId w:val="56"/>
  </w:num>
  <w:num w:numId="87" w16cid:durableId="310797087">
    <w:abstractNumId w:val="69"/>
  </w:num>
  <w:num w:numId="88" w16cid:durableId="1299073529">
    <w:abstractNumId w:val="7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92BC8"/>
    <w:rsid w:val="000059CA"/>
    <w:rsid w:val="0002063D"/>
    <w:rsid w:val="0002147D"/>
    <w:rsid w:val="00034A48"/>
    <w:rsid w:val="00046A4D"/>
    <w:rsid w:val="000540AD"/>
    <w:rsid w:val="0005556A"/>
    <w:rsid w:val="00055E97"/>
    <w:rsid w:val="00056B6B"/>
    <w:rsid w:val="0009235B"/>
    <w:rsid w:val="000960A6"/>
    <w:rsid w:val="000A56E4"/>
    <w:rsid w:val="000C0D8A"/>
    <w:rsid w:val="000E2B8D"/>
    <w:rsid w:val="000F3B8B"/>
    <w:rsid w:val="00103D52"/>
    <w:rsid w:val="001072E3"/>
    <w:rsid w:val="001112FD"/>
    <w:rsid w:val="00161CA7"/>
    <w:rsid w:val="00181CF5"/>
    <w:rsid w:val="00192D47"/>
    <w:rsid w:val="001A42C8"/>
    <w:rsid w:val="001B1BBC"/>
    <w:rsid w:val="001C666D"/>
    <w:rsid w:val="001C6942"/>
    <w:rsid w:val="001E6C45"/>
    <w:rsid w:val="00206F03"/>
    <w:rsid w:val="00210458"/>
    <w:rsid w:val="0022554A"/>
    <w:rsid w:val="0022595B"/>
    <w:rsid w:val="00245B2E"/>
    <w:rsid w:val="00253C9C"/>
    <w:rsid w:val="0025657A"/>
    <w:rsid w:val="00275706"/>
    <w:rsid w:val="0027674F"/>
    <w:rsid w:val="002A09D4"/>
    <w:rsid w:val="002C0D18"/>
    <w:rsid w:val="002E07E8"/>
    <w:rsid w:val="002F1504"/>
    <w:rsid w:val="002F3653"/>
    <w:rsid w:val="00350747"/>
    <w:rsid w:val="0035739D"/>
    <w:rsid w:val="00375BF0"/>
    <w:rsid w:val="003778C1"/>
    <w:rsid w:val="003B3DB2"/>
    <w:rsid w:val="003D50EF"/>
    <w:rsid w:val="003E0494"/>
    <w:rsid w:val="003E46C7"/>
    <w:rsid w:val="003E6A0F"/>
    <w:rsid w:val="003F2011"/>
    <w:rsid w:val="00404FCC"/>
    <w:rsid w:val="00436416"/>
    <w:rsid w:val="0044472A"/>
    <w:rsid w:val="00467EF7"/>
    <w:rsid w:val="004928AF"/>
    <w:rsid w:val="004A0B66"/>
    <w:rsid w:val="004C2101"/>
    <w:rsid w:val="004C2D60"/>
    <w:rsid w:val="004D1518"/>
    <w:rsid w:val="00503375"/>
    <w:rsid w:val="005124E8"/>
    <w:rsid w:val="00547700"/>
    <w:rsid w:val="0059182B"/>
    <w:rsid w:val="00592C9B"/>
    <w:rsid w:val="005B1214"/>
    <w:rsid w:val="005D0195"/>
    <w:rsid w:val="005D5F67"/>
    <w:rsid w:val="006023BF"/>
    <w:rsid w:val="006110DA"/>
    <w:rsid w:val="006150E6"/>
    <w:rsid w:val="006246A1"/>
    <w:rsid w:val="00631F4D"/>
    <w:rsid w:val="00657C1E"/>
    <w:rsid w:val="00684F66"/>
    <w:rsid w:val="00693AC9"/>
    <w:rsid w:val="006A40F4"/>
    <w:rsid w:val="006A45D7"/>
    <w:rsid w:val="006A5EE8"/>
    <w:rsid w:val="006A61BD"/>
    <w:rsid w:val="006A68D7"/>
    <w:rsid w:val="006D6C9E"/>
    <w:rsid w:val="0070350B"/>
    <w:rsid w:val="00707399"/>
    <w:rsid w:val="007511D7"/>
    <w:rsid w:val="007562A5"/>
    <w:rsid w:val="00756DD7"/>
    <w:rsid w:val="00757C5A"/>
    <w:rsid w:val="00763F78"/>
    <w:rsid w:val="00770764"/>
    <w:rsid w:val="00782970"/>
    <w:rsid w:val="007830BD"/>
    <w:rsid w:val="00792021"/>
    <w:rsid w:val="007B002A"/>
    <w:rsid w:val="007C777C"/>
    <w:rsid w:val="007D3B33"/>
    <w:rsid w:val="0080208A"/>
    <w:rsid w:val="00805143"/>
    <w:rsid w:val="00811028"/>
    <w:rsid w:val="00820233"/>
    <w:rsid w:val="0082504A"/>
    <w:rsid w:val="00835386"/>
    <w:rsid w:val="0084201C"/>
    <w:rsid w:val="008608B9"/>
    <w:rsid w:val="00863B9A"/>
    <w:rsid w:val="0087244B"/>
    <w:rsid w:val="008862AE"/>
    <w:rsid w:val="00893C07"/>
    <w:rsid w:val="008A1986"/>
    <w:rsid w:val="008A3F4C"/>
    <w:rsid w:val="008B0857"/>
    <w:rsid w:val="008B1E99"/>
    <w:rsid w:val="008E1290"/>
    <w:rsid w:val="008F441B"/>
    <w:rsid w:val="00907C1B"/>
    <w:rsid w:val="00907DD6"/>
    <w:rsid w:val="00913B03"/>
    <w:rsid w:val="00922C49"/>
    <w:rsid w:val="009419B9"/>
    <w:rsid w:val="00946EAF"/>
    <w:rsid w:val="00947E5B"/>
    <w:rsid w:val="00950348"/>
    <w:rsid w:val="00954574"/>
    <w:rsid w:val="0095733B"/>
    <w:rsid w:val="009636FC"/>
    <w:rsid w:val="00967E93"/>
    <w:rsid w:val="00972C9F"/>
    <w:rsid w:val="00976CF6"/>
    <w:rsid w:val="00977F05"/>
    <w:rsid w:val="00996CA9"/>
    <w:rsid w:val="009D1B99"/>
    <w:rsid w:val="00A201A2"/>
    <w:rsid w:val="00A25C8D"/>
    <w:rsid w:val="00A33E01"/>
    <w:rsid w:val="00A35F30"/>
    <w:rsid w:val="00A44B5F"/>
    <w:rsid w:val="00A60C93"/>
    <w:rsid w:val="00A62947"/>
    <w:rsid w:val="00A87554"/>
    <w:rsid w:val="00A972A1"/>
    <w:rsid w:val="00AC1903"/>
    <w:rsid w:val="00AC4E58"/>
    <w:rsid w:val="00AE00FC"/>
    <w:rsid w:val="00AF5159"/>
    <w:rsid w:val="00B050E1"/>
    <w:rsid w:val="00B06DD8"/>
    <w:rsid w:val="00B1044B"/>
    <w:rsid w:val="00B12DD0"/>
    <w:rsid w:val="00B12F70"/>
    <w:rsid w:val="00B20443"/>
    <w:rsid w:val="00B22F8A"/>
    <w:rsid w:val="00B2305A"/>
    <w:rsid w:val="00B37900"/>
    <w:rsid w:val="00B44F13"/>
    <w:rsid w:val="00B4680D"/>
    <w:rsid w:val="00B53812"/>
    <w:rsid w:val="00B6408E"/>
    <w:rsid w:val="00B92BC8"/>
    <w:rsid w:val="00BA6137"/>
    <w:rsid w:val="00BC29F9"/>
    <w:rsid w:val="00C248CC"/>
    <w:rsid w:val="00C25A2B"/>
    <w:rsid w:val="00C26EDA"/>
    <w:rsid w:val="00C312A3"/>
    <w:rsid w:val="00C40285"/>
    <w:rsid w:val="00C54531"/>
    <w:rsid w:val="00C625D0"/>
    <w:rsid w:val="00C641A2"/>
    <w:rsid w:val="00C90A40"/>
    <w:rsid w:val="00C961AF"/>
    <w:rsid w:val="00CC250C"/>
    <w:rsid w:val="00D017FA"/>
    <w:rsid w:val="00D1653A"/>
    <w:rsid w:val="00D176FE"/>
    <w:rsid w:val="00D51B41"/>
    <w:rsid w:val="00D81470"/>
    <w:rsid w:val="00D830F1"/>
    <w:rsid w:val="00D90680"/>
    <w:rsid w:val="00D973BC"/>
    <w:rsid w:val="00DA6046"/>
    <w:rsid w:val="00DA66EB"/>
    <w:rsid w:val="00DA6C1F"/>
    <w:rsid w:val="00DC0446"/>
    <w:rsid w:val="00DC1ACF"/>
    <w:rsid w:val="00DC3CC9"/>
    <w:rsid w:val="00DC4F93"/>
    <w:rsid w:val="00DE29AD"/>
    <w:rsid w:val="00DE7883"/>
    <w:rsid w:val="00DF279E"/>
    <w:rsid w:val="00E07B1E"/>
    <w:rsid w:val="00E2560E"/>
    <w:rsid w:val="00E2671D"/>
    <w:rsid w:val="00E3272A"/>
    <w:rsid w:val="00E32EA7"/>
    <w:rsid w:val="00E41F8A"/>
    <w:rsid w:val="00E62499"/>
    <w:rsid w:val="00E8790E"/>
    <w:rsid w:val="00EA1169"/>
    <w:rsid w:val="00ED25C9"/>
    <w:rsid w:val="00EF1736"/>
    <w:rsid w:val="00EF1B0E"/>
    <w:rsid w:val="00EF2A67"/>
    <w:rsid w:val="00F17939"/>
    <w:rsid w:val="00F2164B"/>
    <w:rsid w:val="00F413CB"/>
    <w:rsid w:val="00F50EAB"/>
    <w:rsid w:val="00F60E4A"/>
    <w:rsid w:val="00F618DE"/>
    <w:rsid w:val="00F67A3A"/>
    <w:rsid w:val="00FB11F0"/>
    <w:rsid w:val="00FC07E7"/>
    <w:rsid w:val="00FC272F"/>
    <w:rsid w:val="00FD1F0C"/>
    <w:rsid w:val="00FD6175"/>
    <w:rsid w:val="00FE4BA3"/>
    <w:rsid w:val="00FF51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
    <o:shapelayout v:ext="edit">
      <o:idmap v:ext="edit" data="1"/>
    </o:shapelayout>
  </w:shapeDefaults>
  <w:decimalSymbol w:val=","/>
  <w:listSeparator w:val=";"/>
  <w14:docId w14:val="3A14E421"/>
  <w15:docId w15:val="{F4EC707D-6290-4843-AAD5-E2E0785A0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5D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693AC9"/>
    <w:rPr>
      <w:sz w:val="16"/>
      <w:szCs w:val="16"/>
    </w:rPr>
  </w:style>
  <w:style w:type="paragraph" w:styleId="Textodecomentrio">
    <w:name w:val="annotation text"/>
    <w:basedOn w:val="Normal"/>
    <w:link w:val="TextodecomentrioChar"/>
    <w:uiPriority w:val="99"/>
    <w:unhideWhenUsed/>
    <w:rsid w:val="00693AC9"/>
    <w:pPr>
      <w:spacing w:line="240" w:lineRule="auto"/>
    </w:pPr>
    <w:rPr>
      <w:sz w:val="20"/>
      <w:szCs w:val="20"/>
    </w:rPr>
  </w:style>
  <w:style w:type="character" w:customStyle="1" w:styleId="TextodecomentrioChar">
    <w:name w:val="Texto de comentário Char"/>
    <w:basedOn w:val="Fontepargpadro"/>
    <w:link w:val="Textodecomentrio"/>
    <w:uiPriority w:val="99"/>
    <w:rsid w:val="00693AC9"/>
    <w:rPr>
      <w:sz w:val="20"/>
      <w:szCs w:val="20"/>
    </w:rPr>
  </w:style>
  <w:style w:type="paragraph" w:styleId="Assuntodocomentrio">
    <w:name w:val="annotation subject"/>
    <w:basedOn w:val="Textodecomentrio"/>
    <w:next w:val="Textodecomentrio"/>
    <w:link w:val="AssuntodocomentrioChar"/>
    <w:uiPriority w:val="99"/>
    <w:semiHidden/>
    <w:unhideWhenUsed/>
    <w:rsid w:val="00693AC9"/>
    <w:rPr>
      <w:b/>
      <w:bCs/>
    </w:rPr>
  </w:style>
  <w:style w:type="character" w:customStyle="1" w:styleId="AssuntodocomentrioChar">
    <w:name w:val="Assunto do comentário Char"/>
    <w:basedOn w:val="TextodecomentrioChar"/>
    <w:link w:val="Assuntodocomentrio"/>
    <w:uiPriority w:val="99"/>
    <w:semiHidden/>
    <w:rsid w:val="00693AC9"/>
    <w:rPr>
      <w:b/>
      <w:bCs/>
      <w:sz w:val="20"/>
      <w:szCs w:val="20"/>
    </w:rPr>
  </w:style>
  <w:style w:type="paragraph" w:styleId="Textodebalo">
    <w:name w:val="Balloon Text"/>
    <w:basedOn w:val="Normal"/>
    <w:link w:val="TextodebaloChar"/>
    <w:uiPriority w:val="99"/>
    <w:semiHidden/>
    <w:unhideWhenUsed/>
    <w:rsid w:val="00693AC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3AC9"/>
    <w:rPr>
      <w:rFonts w:ascii="Tahoma" w:hAnsi="Tahoma" w:cs="Tahoma"/>
      <w:sz w:val="16"/>
      <w:szCs w:val="16"/>
    </w:rPr>
  </w:style>
  <w:style w:type="paragraph" w:styleId="NormalWeb">
    <w:name w:val="Normal (Web)"/>
    <w:basedOn w:val="Normal"/>
    <w:uiPriority w:val="99"/>
    <w:unhideWhenUsed/>
    <w:rsid w:val="00275706"/>
    <w:pPr>
      <w:spacing w:before="100" w:beforeAutospacing="1" w:after="100" w:afterAutospacing="1" w:line="240" w:lineRule="auto"/>
    </w:pPr>
    <w:rPr>
      <w:rFonts w:ascii="Times New Roman" w:eastAsia="Times New Roman" w:hAnsi="Times New Roman" w:cs="Times New Roman"/>
      <w:sz w:val="24"/>
      <w:szCs w:val="24"/>
    </w:rPr>
  </w:style>
  <w:style w:type="paragraph" w:styleId="Pr-formataoHTML">
    <w:name w:val="HTML Preformatted"/>
    <w:basedOn w:val="Normal"/>
    <w:link w:val="Pr-formataoHTMLChar"/>
    <w:uiPriority w:val="99"/>
    <w:semiHidden/>
    <w:unhideWhenUsed/>
    <w:rsid w:val="00C26EDA"/>
    <w:pPr>
      <w:spacing w:after="0" w:line="240" w:lineRule="auto"/>
    </w:pPr>
    <w:rPr>
      <w:rFonts w:ascii="Consolas" w:eastAsiaTheme="minorHAnsi" w:hAnsi="Consolas"/>
      <w:sz w:val="20"/>
      <w:szCs w:val="20"/>
      <w:lang w:eastAsia="en-US"/>
    </w:rPr>
  </w:style>
  <w:style w:type="character" w:customStyle="1" w:styleId="Pr-formataoHTMLChar">
    <w:name w:val="Pré-formatação HTML Char"/>
    <w:basedOn w:val="Fontepargpadro"/>
    <w:link w:val="Pr-formataoHTML"/>
    <w:uiPriority w:val="99"/>
    <w:semiHidden/>
    <w:rsid w:val="00C26EDA"/>
    <w:rPr>
      <w:rFonts w:ascii="Consolas" w:eastAsiaTheme="minorHAnsi" w:hAnsi="Consolas"/>
      <w:sz w:val="20"/>
      <w:szCs w:val="20"/>
      <w:lang w:eastAsia="en-US"/>
    </w:rPr>
  </w:style>
  <w:style w:type="paragraph" w:styleId="PargrafodaLista">
    <w:name w:val="List Paragraph"/>
    <w:basedOn w:val="Normal"/>
    <w:uiPriority w:val="34"/>
    <w:qFormat/>
    <w:rsid w:val="00B12F70"/>
    <w:pPr>
      <w:ind w:left="720"/>
      <w:contextualSpacing/>
    </w:pPr>
    <w:rPr>
      <w:rFonts w:ascii="Calibri" w:eastAsia="Calibri" w:hAnsi="Calibri" w:cs="Times New Roman"/>
      <w:lang w:eastAsia="en-US"/>
    </w:rPr>
  </w:style>
  <w:style w:type="table" w:styleId="Tabelacomgrade">
    <w:name w:val="Table Grid"/>
    <w:basedOn w:val="Tabelanormal"/>
    <w:uiPriority w:val="39"/>
    <w:rsid w:val="00B22F8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385770">
      <w:bodyDiv w:val="1"/>
      <w:marLeft w:val="0"/>
      <w:marRight w:val="0"/>
      <w:marTop w:val="0"/>
      <w:marBottom w:val="0"/>
      <w:divBdr>
        <w:top w:val="none" w:sz="0" w:space="0" w:color="auto"/>
        <w:left w:val="none" w:sz="0" w:space="0" w:color="auto"/>
        <w:bottom w:val="none" w:sz="0" w:space="0" w:color="auto"/>
        <w:right w:val="none" w:sz="0" w:space="0" w:color="auto"/>
      </w:divBdr>
      <w:divsChild>
        <w:div w:id="1219897508">
          <w:marLeft w:val="0"/>
          <w:marRight w:val="0"/>
          <w:marTop w:val="0"/>
          <w:marBottom w:val="0"/>
          <w:divBdr>
            <w:top w:val="none" w:sz="0" w:space="0" w:color="auto"/>
            <w:left w:val="none" w:sz="0" w:space="0" w:color="auto"/>
            <w:bottom w:val="none" w:sz="0" w:space="0" w:color="auto"/>
            <w:right w:val="none" w:sz="0" w:space="0" w:color="auto"/>
          </w:divBdr>
        </w:div>
        <w:div w:id="727651404">
          <w:marLeft w:val="0"/>
          <w:marRight w:val="0"/>
          <w:marTop w:val="0"/>
          <w:marBottom w:val="0"/>
          <w:divBdr>
            <w:top w:val="none" w:sz="0" w:space="0" w:color="auto"/>
            <w:left w:val="none" w:sz="0" w:space="0" w:color="auto"/>
            <w:bottom w:val="none" w:sz="0" w:space="0" w:color="auto"/>
            <w:right w:val="none" w:sz="0" w:space="0" w:color="auto"/>
          </w:divBdr>
        </w:div>
        <w:div w:id="615522221">
          <w:marLeft w:val="0"/>
          <w:marRight w:val="0"/>
          <w:marTop w:val="0"/>
          <w:marBottom w:val="0"/>
          <w:divBdr>
            <w:top w:val="none" w:sz="0" w:space="0" w:color="auto"/>
            <w:left w:val="none" w:sz="0" w:space="0" w:color="auto"/>
            <w:bottom w:val="none" w:sz="0" w:space="0" w:color="auto"/>
            <w:right w:val="none" w:sz="0" w:space="0" w:color="auto"/>
          </w:divBdr>
        </w:div>
        <w:div w:id="1127313536">
          <w:marLeft w:val="0"/>
          <w:marRight w:val="0"/>
          <w:marTop w:val="0"/>
          <w:marBottom w:val="0"/>
          <w:divBdr>
            <w:top w:val="none" w:sz="0" w:space="0" w:color="auto"/>
            <w:left w:val="none" w:sz="0" w:space="0" w:color="auto"/>
            <w:bottom w:val="none" w:sz="0" w:space="0" w:color="auto"/>
            <w:right w:val="none" w:sz="0" w:space="0" w:color="auto"/>
          </w:divBdr>
        </w:div>
      </w:divsChild>
    </w:div>
    <w:div w:id="255596739">
      <w:bodyDiv w:val="1"/>
      <w:marLeft w:val="0"/>
      <w:marRight w:val="0"/>
      <w:marTop w:val="0"/>
      <w:marBottom w:val="0"/>
      <w:divBdr>
        <w:top w:val="none" w:sz="0" w:space="0" w:color="auto"/>
        <w:left w:val="none" w:sz="0" w:space="0" w:color="auto"/>
        <w:bottom w:val="none" w:sz="0" w:space="0" w:color="auto"/>
        <w:right w:val="none" w:sz="0" w:space="0" w:color="auto"/>
      </w:divBdr>
      <w:divsChild>
        <w:div w:id="975723838">
          <w:marLeft w:val="0"/>
          <w:marRight w:val="0"/>
          <w:marTop w:val="0"/>
          <w:marBottom w:val="0"/>
          <w:divBdr>
            <w:top w:val="none" w:sz="0" w:space="0" w:color="auto"/>
            <w:left w:val="none" w:sz="0" w:space="0" w:color="auto"/>
            <w:bottom w:val="none" w:sz="0" w:space="0" w:color="auto"/>
            <w:right w:val="none" w:sz="0" w:space="0" w:color="auto"/>
          </w:divBdr>
        </w:div>
        <w:div w:id="1184587349">
          <w:marLeft w:val="0"/>
          <w:marRight w:val="0"/>
          <w:marTop w:val="0"/>
          <w:marBottom w:val="0"/>
          <w:divBdr>
            <w:top w:val="none" w:sz="0" w:space="0" w:color="auto"/>
            <w:left w:val="none" w:sz="0" w:space="0" w:color="auto"/>
            <w:bottom w:val="none" w:sz="0" w:space="0" w:color="auto"/>
            <w:right w:val="none" w:sz="0" w:space="0" w:color="auto"/>
          </w:divBdr>
        </w:div>
      </w:divsChild>
    </w:div>
    <w:div w:id="302076238">
      <w:bodyDiv w:val="1"/>
      <w:marLeft w:val="0"/>
      <w:marRight w:val="0"/>
      <w:marTop w:val="0"/>
      <w:marBottom w:val="0"/>
      <w:divBdr>
        <w:top w:val="none" w:sz="0" w:space="0" w:color="auto"/>
        <w:left w:val="none" w:sz="0" w:space="0" w:color="auto"/>
        <w:bottom w:val="none" w:sz="0" w:space="0" w:color="auto"/>
        <w:right w:val="none" w:sz="0" w:space="0" w:color="auto"/>
      </w:divBdr>
    </w:div>
    <w:div w:id="319232293">
      <w:bodyDiv w:val="1"/>
      <w:marLeft w:val="0"/>
      <w:marRight w:val="0"/>
      <w:marTop w:val="0"/>
      <w:marBottom w:val="0"/>
      <w:divBdr>
        <w:top w:val="none" w:sz="0" w:space="0" w:color="auto"/>
        <w:left w:val="none" w:sz="0" w:space="0" w:color="auto"/>
        <w:bottom w:val="none" w:sz="0" w:space="0" w:color="auto"/>
        <w:right w:val="none" w:sz="0" w:space="0" w:color="auto"/>
      </w:divBdr>
      <w:divsChild>
        <w:div w:id="1868907154">
          <w:marLeft w:val="0"/>
          <w:marRight w:val="0"/>
          <w:marTop w:val="0"/>
          <w:marBottom w:val="0"/>
          <w:divBdr>
            <w:top w:val="none" w:sz="0" w:space="0" w:color="auto"/>
            <w:left w:val="none" w:sz="0" w:space="0" w:color="auto"/>
            <w:bottom w:val="none" w:sz="0" w:space="0" w:color="auto"/>
            <w:right w:val="none" w:sz="0" w:space="0" w:color="auto"/>
          </w:divBdr>
          <w:divsChild>
            <w:div w:id="506478647">
              <w:marLeft w:val="0"/>
              <w:marRight w:val="0"/>
              <w:marTop w:val="0"/>
              <w:marBottom w:val="0"/>
              <w:divBdr>
                <w:top w:val="none" w:sz="0" w:space="0" w:color="auto"/>
                <w:left w:val="none" w:sz="0" w:space="0" w:color="auto"/>
                <w:bottom w:val="none" w:sz="0" w:space="0" w:color="auto"/>
                <w:right w:val="none" w:sz="0" w:space="0" w:color="auto"/>
              </w:divBdr>
            </w:div>
            <w:div w:id="243610873">
              <w:marLeft w:val="0"/>
              <w:marRight w:val="0"/>
              <w:marTop w:val="0"/>
              <w:marBottom w:val="0"/>
              <w:divBdr>
                <w:top w:val="none" w:sz="0" w:space="0" w:color="auto"/>
                <w:left w:val="none" w:sz="0" w:space="0" w:color="auto"/>
                <w:bottom w:val="none" w:sz="0" w:space="0" w:color="auto"/>
                <w:right w:val="none" w:sz="0" w:space="0" w:color="auto"/>
              </w:divBdr>
            </w:div>
            <w:div w:id="1303997790">
              <w:marLeft w:val="0"/>
              <w:marRight w:val="0"/>
              <w:marTop w:val="0"/>
              <w:marBottom w:val="0"/>
              <w:divBdr>
                <w:top w:val="none" w:sz="0" w:space="0" w:color="auto"/>
                <w:left w:val="none" w:sz="0" w:space="0" w:color="auto"/>
                <w:bottom w:val="none" w:sz="0" w:space="0" w:color="auto"/>
                <w:right w:val="none" w:sz="0" w:space="0" w:color="auto"/>
              </w:divBdr>
            </w:div>
            <w:div w:id="1605576420">
              <w:marLeft w:val="0"/>
              <w:marRight w:val="0"/>
              <w:marTop w:val="0"/>
              <w:marBottom w:val="0"/>
              <w:divBdr>
                <w:top w:val="none" w:sz="0" w:space="0" w:color="auto"/>
                <w:left w:val="none" w:sz="0" w:space="0" w:color="auto"/>
                <w:bottom w:val="none" w:sz="0" w:space="0" w:color="auto"/>
                <w:right w:val="none" w:sz="0" w:space="0" w:color="auto"/>
              </w:divBdr>
            </w:div>
            <w:div w:id="1045451692">
              <w:marLeft w:val="0"/>
              <w:marRight w:val="0"/>
              <w:marTop w:val="0"/>
              <w:marBottom w:val="0"/>
              <w:divBdr>
                <w:top w:val="none" w:sz="0" w:space="0" w:color="auto"/>
                <w:left w:val="none" w:sz="0" w:space="0" w:color="auto"/>
                <w:bottom w:val="none" w:sz="0" w:space="0" w:color="auto"/>
                <w:right w:val="none" w:sz="0" w:space="0" w:color="auto"/>
              </w:divBdr>
            </w:div>
            <w:div w:id="2079479269">
              <w:marLeft w:val="0"/>
              <w:marRight w:val="0"/>
              <w:marTop w:val="0"/>
              <w:marBottom w:val="0"/>
              <w:divBdr>
                <w:top w:val="none" w:sz="0" w:space="0" w:color="auto"/>
                <w:left w:val="none" w:sz="0" w:space="0" w:color="auto"/>
                <w:bottom w:val="none" w:sz="0" w:space="0" w:color="auto"/>
                <w:right w:val="none" w:sz="0" w:space="0" w:color="auto"/>
              </w:divBdr>
            </w:div>
            <w:div w:id="1052121422">
              <w:marLeft w:val="0"/>
              <w:marRight w:val="0"/>
              <w:marTop w:val="0"/>
              <w:marBottom w:val="0"/>
              <w:divBdr>
                <w:top w:val="none" w:sz="0" w:space="0" w:color="auto"/>
                <w:left w:val="none" w:sz="0" w:space="0" w:color="auto"/>
                <w:bottom w:val="none" w:sz="0" w:space="0" w:color="auto"/>
                <w:right w:val="none" w:sz="0" w:space="0" w:color="auto"/>
              </w:divBdr>
            </w:div>
            <w:div w:id="892234238">
              <w:marLeft w:val="0"/>
              <w:marRight w:val="0"/>
              <w:marTop w:val="0"/>
              <w:marBottom w:val="0"/>
              <w:divBdr>
                <w:top w:val="none" w:sz="0" w:space="0" w:color="auto"/>
                <w:left w:val="none" w:sz="0" w:space="0" w:color="auto"/>
                <w:bottom w:val="none" w:sz="0" w:space="0" w:color="auto"/>
                <w:right w:val="none" w:sz="0" w:space="0" w:color="auto"/>
              </w:divBdr>
            </w:div>
            <w:div w:id="1100174785">
              <w:marLeft w:val="0"/>
              <w:marRight w:val="0"/>
              <w:marTop w:val="0"/>
              <w:marBottom w:val="0"/>
              <w:divBdr>
                <w:top w:val="none" w:sz="0" w:space="0" w:color="auto"/>
                <w:left w:val="none" w:sz="0" w:space="0" w:color="auto"/>
                <w:bottom w:val="none" w:sz="0" w:space="0" w:color="auto"/>
                <w:right w:val="none" w:sz="0" w:space="0" w:color="auto"/>
              </w:divBdr>
            </w:div>
            <w:div w:id="791707288">
              <w:marLeft w:val="0"/>
              <w:marRight w:val="0"/>
              <w:marTop w:val="0"/>
              <w:marBottom w:val="0"/>
              <w:divBdr>
                <w:top w:val="none" w:sz="0" w:space="0" w:color="auto"/>
                <w:left w:val="none" w:sz="0" w:space="0" w:color="auto"/>
                <w:bottom w:val="none" w:sz="0" w:space="0" w:color="auto"/>
                <w:right w:val="none" w:sz="0" w:space="0" w:color="auto"/>
              </w:divBdr>
            </w:div>
            <w:div w:id="746877666">
              <w:marLeft w:val="0"/>
              <w:marRight w:val="0"/>
              <w:marTop w:val="0"/>
              <w:marBottom w:val="0"/>
              <w:divBdr>
                <w:top w:val="none" w:sz="0" w:space="0" w:color="auto"/>
                <w:left w:val="none" w:sz="0" w:space="0" w:color="auto"/>
                <w:bottom w:val="none" w:sz="0" w:space="0" w:color="auto"/>
                <w:right w:val="none" w:sz="0" w:space="0" w:color="auto"/>
              </w:divBdr>
            </w:div>
            <w:div w:id="1184444647">
              <w:marLeft w:val="0"/>
              <w:marRight w:val="0"/>
              <w:marTop w:val="0"/>
              <w:marBottom w:val="0"/>
              <w:divBdr>
                <w:top w:val="none" w:sz="0" w:space="0" w:color="auto"/>
                <w:left w:val="none" w:sz="0" w:space="0" w:color="auto"/>
                <w:bottom w:val="none" w:sz="0" w:space="0" w:color="auto"/>
                <w:right w:val="none" w:sz="0" w:space="0" w:color="auto"/>
              </w:divBdr>
            </w:div>
            <w:div w:id="1320576076">
              <w:marLeft w:val="0"/>
              <w:marRight w:val="0"/>
              <w:marTop w:val="0"/>
              <w:marBottom w:val="0"/>
              <w:divBdr>
                <w:top w:val="none" w:sz="0" w:space="0" w:color="auto"/>
                <w:left w:val="none" w:sz="0" w:space="0" w:color="auto"/>
                <w:bottom w:val="none" w:sz="0" w:space="0" w:color="auto"/>
                <w:right w:val="none" w:sz="0" w:space="0" w:color="auto"/>
              </w:divBdr>
            </w:div>
            <w:div w:id="1639996456">
              <w:marLeft w:val="0"/>
              <w:marRight w:val="0"/>
              <w:marTop w:val="0"/>
              <w:marBottom w:val="0"/>
              <w:divBdr>
                <w:top w:val="none" w:sz="0" w:space="0" w:color="auto"/>
                <w:left w:val="none" w:sz="0" w:space="0" w:color="auto"/>
                <w:bottom w:val="none" w:sz="0" w:space="0" w:color="auto"/>
                <w:right w:val="none" w:sz="0" w:space="0" w:color="auto"/>
              </w:divBdr>
            </w:div>
            <w:div w:id="762259590">
              <w:marLeft w:val="0"/>
              <w:marRight w:val="0"/>
              <w:marTop w:val="0"/>
              <w:marBottom w:val="0"/>
              <w:divBdr>
                <w:top w:val="none" w:sz="0" w:space="0" w:color="auto"/>
                <w:left w:val="none" w:sz="0" w:space="0" w:color="auto"/>
                <w:bottom w:val="none" w:sz="0" w:space="0" w:color="auto"/>
                <w:right w:val="none" w:sz="0" w:space="0" w:color="auto"/>
              </w:divBdr>
            </w:div>
            <w:div w:id="1922524539">
              <w:marLeft w:val="0"/>
              <w:marRight w:val="0"/>
              <w:marTop w:val="0"/>
              <w:marBottom w:val="0"/>
              <w:divBdr>
                <w:top w:val="none" w:sz="0" w:space="0" w:color="auto"/>
                <w:left w:val="none" w:sz="0" w:space="0" w:color="auto"/>
                <w:bottom w:val="none" w:sz="0" w:space="0" w:color="auto"/>
                <w:right w:val="none" w:sz="0" w:space="0" w:color="auto"/>
              </w:divBdr>
            </w:div>
            <w:div w:id="1190796521">
              <w:marLeft w:val="0"/>
              <w:marRight w:val="0"/>
              <w:marTop w:val="0"/>
              <w:marBottom w:val="0"/>
              <w:divBdr>
                <w:top w:val="none" w:sz="0" w:space="0" w:color="auto"/>
                <w:left w:val="none" w:sz="0" w:space="0" w:color="auto"/>
                <w:bottom w:val="none" w:sz="0" w:space="0" w:color="auto"/>
                <w:right w:val="none" w:sz="0" w:space="0" w:color="auto"/>
              </w:divBdr>
            </w:div>
            <w:div w:id="675494848">
              <w:marLeft w:val="0"/>
              <w:marRight w:val="0"/>
              <w:marTop w:val="0"/>
              <w:marBottom w:val="0"/>
              <w:divBdr>
                <w:top w:val="none" w:sz="0" w:space="0" w:color="auto"/>
                <w:left w:val="none" w:sz="0" w:space="0" w:color="auto"/>
                <w:bottom w:val="none" w:sz="0" w:space="0" w:color="auto"/>
                <w:right w:val="none" w:sz="0" w:space="0" w:color="auto"/>
              </w:divBdr>
            </w:div>
            <w:div w:id="1035039782">
              <w:marLeft w:val="0"/>
              <w:marRight w:val="0"/>
              <w:marTop w:val="0"/>
              <w:marBottom w:val="0"/>
              <w:divBdr>
                <w:top w:val="none" w:sz="0" w:space="0" w:color="auto"/>
                <w:left w:val="none" w:sz="0" w:space="0" w:color="auto"/>
                <w:bottom w:val="none" w:sz="0" w:space="0" w:color="auto"/>
                <w:right w:val="none" w:sz="0" w:space="0" w:color="auto"/>
              </w:divBdr>
            </w:div>
            <w:div w:id="1098987520">
              <w:marLeft w:val="0"/>
              <w:marRight w:val="0"/>
              <w:marTop w:val="0"/>
              <w:marBottom w:val="0"/>
              <w:divBdr>
                <w:top w:val="none" w:sz="0" w:space="0" w:color="auto"/>
                <w:left w:val="none" w:sz="0" w:space="0" w:color="auto"/>
                <w:bottom w:val="none" w:sz="0" w:space="0" w:color="auto"/>
                <w:right w:val="none" w:sz="0" w:space="0" w:color="auto"/>
              </w:divBdr>
            </w:div>
          </w:divsChild>
        </w:div>
        <w:div w:id="974793321">
          <w:marLeft w:val="0"/>
          <w:marRight w:val="0"/>
          <w:marTop w:val="0"/>
          <w:marBottom w:val="0"/>
          <w:divBdr>
            <w:top w:val="none" w:sz="0" w:space="0" w:color="auto"/>
            <w:left w:val="none" w:sz="0" w:space="0" w:color="auto"/>
            <w:bottom w:val="none" w:sz="0" w:space="0" w:color="auto"/>
            <w:right w:val="none" w:sz="0" w:space="0" w:color="auto"/>
          </w:divBdr>
          <w:divsChild>
            <w:div w:id="1838108686">
              <w:marLeft w:val="0"/>
              <w:marRight w:val="0"/>
              <w:marTop w:val="0"/>
              <w:marBottom w:val="0"/>
              <w:divBdr>
                <w:top w:val="none" w:sz="0" w:space="0" w:color="auto"/>
                <w:left w:val="none" w:sz="0" w:space="0" w:color="auto"/>
                <w:bottom w:val="none" w:sz="0" w:space="0" w:color="auto"/>
                <w:right w:val="none" w:sz="0" w:space="0" w:color="auto"/>
              </w:divBdr>
            </w:div>
            <w:div w:id="1538619282">
              <w:marLeft w:val="0"/>
              <w:marRight w:val="0"/>
              <w:marTop w:val="0"/>
              <w:marBottom w:val="0"/>
              <w:divBdr>
                <w:top w:val="none" w:sz="0" w:space="0" w:color="auto"/>
                <w:left w:val="none" w:sz="0" w:space="0" w:color="auto"/>
                <w:bottom w:val="none" w:sz="0" w:space="0" w:color="auto"/>
                <w:right w:val="none" w:sz="0" w:space="0" w:color="auto"/>
              </w:divBdr>
            </w:div>
            <w:div w:id="1502157665">
              <w:marLeft w:val="0"/>
              <w:marRight w:val="0"/>
              <w:marTop w:val="0"/>
              <w:marBottom w:val="0"/>
              <w:divBdr>
                <w:top w:val="none" w:sz="0" w:space="0" w:color="auto"/>
                <w:left w:val="none" w:sz="0" w:space="0" w:color="auto"/>
                <w:bottom w:val="none" w:sz="0" w:space="0" w:color="auto"/>
                <w:right w:val="none" w:sz="0" w:space="0" w:color="auto"/>
              </w:divBdr>
            </w:div>
            <w:div w:id="467212213">
              <w:marLeft w:val="0"/>
              <w:marRight w:val="0"/>
              <w:marTop w:val="0"/>
              <w:marBottom w:val="0"/>
              <w:divBdr>
                <w:top w:val="none" w:sz="0" w:space="0" w:color="auto"/>
                <w:left w:val="none" w:sz="0" w:space="0" w:color="auto"/>
                <w:bottom w:val="none" w:sz="0" w:space="0" w:color="auto"/>
                <w:right w:val="none" w:sz="0" w:space="0" w:color="auto"/>
              </w:divBdr>
            </w:div>
            <w:div w:id="383263327">
              <w:marLeft w:val="0"/>
              <w:marRight w:val="0"/>
              <w:marTop w:val="0"/>
              <w:marBottom w:val="0"/>
              <w:divBdr>
                <w:top w:val="none" w:sz="0" w:space="0" w:color="auto"/>
                <w:left w:val="none" w:sz="0" w:space="0" w:color="auto"/>
                <w:bottom w:val="none" w:sz="0" w:space="0" w:color="auto"/>
                <w:right w:val="none" w:sz="0" w:space="0" w:color="auto"/>
              </w:divBdr>
            </w:div>
            <w:div w:id="934215895">
              <w:marLeft w:val="0"/>
              <w:marRight w:val="0"/>
              <w:marTop w:val="0"/>
              <w:marBottom w:val="0"/>
              <w:divBdr>
                <w:top w:val="none" w:sz="0" w:space="0" w:color="auto"/>
                <w:left w:val="none" w:sz="0" w:space="0" w:color="auto"/>
                <w:bottom w:val="none" w:sz="0" w:space="0" w:color="auto"/>
                <w:right w:val="none" w:sz="0" w:space="0" w:color="auto"/>
              </w:divBdr>
            </w:div>
            <w:div w:id="1817798538">
              <w:marLeft w:val="0"/>
              <w:marRight w:val="0"/>
              <w:marTop w:val="0"/>
              <w:marBottom w:val="0"/>
              <w:divBdr>
                <w:top w:val="none" w:sz="0" w:space="0" w:color="auto"/>
                <w:left w:val="none" w:sz="0" w:space="0" w:color="auto"/>
                <w:bottom w:val="none" w:sz="0" w:space="0" w:color="auto"/>
                <w:right w:val="none" w:sz="0" w:space="0" w:color="auto"/>
              </w:divBdr>
            </w:div>
            <w:div w:id="1999847218">
              <w:marLeft w:val="0"/>
              <w:marRight w:val="0"/>
              <w:marTop w:val="0"/>
              <w:marBottom w:val="0"/>
              <w:divBdr>
                <w:top w:val="none" w:sz="0" w:space="0" w:color="auto"/>
                <w:left w:val="none" w:sz="0" w:space="0" w:color="auto"/>
                <w:bottom w:val="none" w:sz="0" w:space="0" w:color="auto"/>
                <w:right w:val="none" w:sz="0" w:space="0" w:color="auto"/>
              </w:divBdr>
            </w:div>
            <w:div w:id="1562016013">
              <w:marLeft w:val="0"/>
              <w:marRight w:val="0"/>
              <w:marTop w:val="0"/>
              <w:marBottom w:val="0"/>
              <w:divBdr>
                <w:top w:val="none" w:sz="0" w:space="0" w:color="auto"/>
                <w:left w:val="none" w:sz="0" w:space="0" w:color="auto"/>
                <w:bottom w:val="none" w:sz="0" w:space="0" w:color="auto"/>
                <w:right w:val="none" w:sz="0" w:space="0" w:color="auto"/>
              </w:divBdr>
            </w:div>
            <w:div w:id="726806527">
              <w:marLeft w:val="0"/>
              <w:marRight w:val="0"/>
              <w:marTop w:val="0"/>
              <w:marBottom w:val="0"/>
              <w:divBdr>
                <w:top w:val="none" w:sz="0" w:space="0" w:color="auto"/>
                <w:left w:val="none" w:sz="0" w:space="0" w:color="auto"/>
                <w:bottom w:val="none" w:sz="0" w:space="0" w:color="auto"/>
                <w:right w:val="none" w:sz="0" w:space="0" w:color="auto"/>
              </w:divBdr>
            </w:div>
            <w:div w:id="125242458">
              <w:marLeft w:val="0"/>
              <w:marRight w:val="0"/>
              <w:marTop w:val="0"/>
              <w:marBottom w:val="0"/>
              <w:divBdr>
                <w:top w:val="none" w:sz="0" w:space="0" w:color="auto"/>
                <w:left w:val="none" w:sz="0" w:space="0" w:color="auto"/>
                <w:bottom w:val="none" w:sz="0" w:space="0" w:color="auto"/>
                <w:right w:val="none" w:sz="0" w:space="0" w:color="auto"/>
              </w:divBdr>
            </w:div>
            <w:div w:id="838734443">
              <w:marLeft w:val="0"/>
              <w:marRight w:val="0"/>
              <w:marTop w:val="0"/>
              <w:marBottom w:val="0"/>
              <w:divBdr>
                <w:top w:val="none" w:sz="0" w:space="0" w:color="auto"/>
                <w:left w:val="none" w:sz="0" w:space="0" w:color="auto"/>
                <w:bottom w:val="none" w:sz="0" w:space="0" w:color="auto"/>
                <w:right w:val="none" w:sz="0" w:space="0" w:color="auto"/>
              </w:divBdr>
            </w:div>
            <w:div w:id="1628193180">
              <w:marLeft w:val="0"/>
              <w:marRight w:val="0"/>
              <w:marTop w:val="0"/>
              <w:marBottom w:val="0"/>
              <w:divBdr>
                <w:top w:val="none" w:sz="0" w:space="0" w:color="auto"/>
                <w:left w:val="none" w:sz="0" w:space="0" w:color="auto"/>
                <w:bottom w:val="none" w:sz="0" w:space="0" w:color="auto"/>
                <w:right w:val="none" w:sz="0" w:space="0" w:color="auto"/>
              </w:divBdr>
            </w:div>
            <w:div w:id="1767921379">
              <w:marLeft w:val="0"/>
              <w:marRight w:val="0"/>
              <w:marTop w:val="0"/>
              <w:marBottom w:val="0"/>
              <w:divBdr>
                <w:top w:val="none" w:sz="0" w:space="0" w:color="auto"/>
                <w:left w:val="none" w:sz="0" w:space="0" w:color="auto"/>
                <w:bottom w:val="none" w:sz="0" w:space="0" w:color="auto"/>
                <w:right w:val="none" w:sz="0" w:space="0" w:color="auto"/>
              </w:divBdr>
            </w:div>
            <w:div w:id="788940916">
              <w:marLeft w:val="0"/>
              <w:marRight w:val="0"/>
              <w:marTop w:val="0"/>
              <w:marBottom w:val="0"/>
              <w:divBdr>
                <w:top w:val="none" w:sz="0" w:space="0" w:color="auto"/>
                <w:left w:val="none" w:sz="0" w:space="0" w:color="auto"/>
                <w:bottom w:val="none" w:sz="0" w:space="0" w:color="auto"/>
                <w:right w:val="none" w:sz="0" w:space="0" w:color="auto"/>
              </w:divBdr>
            </w:div>
            <w:div w:id="1180971753">
              <w:marLeft w:val="0"/>
              <w:marRight w:val="0"/>
              <w:marTop w:val="0"/>
              <w:marBottom w:val="0"/>
              <w:divBdr>
                <w:top w:val="none" w:sz="0" w:space="0" w:color="auto"/>
                <w:left w:val="none" w:sz="0" w:space="0" w:color="auto"/>
                <w:bottom w:val="none" w:sz="0" w:space="0" w:color="auto"/>
                <w:right w:val="none" w:sz="0" w:space="0" w:color="auto"/>
              </w:divBdr>
            </w:div>
            <w:div w:id="1447385000">
              <w:marLeft w:val="0"/>
              <w:marRight w:val="0"/>
              <w:marTop w:val="0"/>
              <w:marBottom w:val="0"/>
              <w:divBdr>
                <w:top w:val="none" w:sz="0" w:space="0" w:color="auto"/>
                <w:left w:val="none" w:sz="0" w:space="0" w:color="auto"/>
                <w:bottom w:val="none" w:sz="0" w:space="0" w:color="auto"/>
                <w:right w:val="none" w:sz="0" w:space="0" w:color="auto"/>
              </w:divBdr>
            </w:div>
            <w:div w:id="1517767811">
              <w:marLeft w:val="0"/>
              <w:marRight w:val="0"/>
              <w:marTop w:val="0"/>
              <w:marBottom w:val="0"/>
              <w:divBdr>
                <w:top w:val="none" w:sz="0" w:space="0" w:color="auto"/>
                <w:left w:val="none" w:sz="0" w:space="0" w:color="auto"/>
                <w:bottom w:val="none" w:sz="0" w:space="0" w:color="auto"/>
                <w:right w:val="none" w:sz="0" w:space="0" w:color="auto"/>
              </w:divBdr>
            </w:div>
            <w:div w:id="1492600388">
              <w:marLeft w:val="0"/>
              <w:marRight w:val="0"/>
              <w:marTop w:val="0"/>
              <w:marBottom w:val="0"/>
              <w:divBdr>
                <w:top w:val="none" w:sz="0" w:space="0" w:color="auto"/>
                <w:left w:val="none" w:sz="0" w:space="0" w:color="auto"/>
                <w:bottom w:val="none" w:sz="0" w:space="0" w:color="auto"/>
                <w:right w:val="none" w:sz="0" w:space="0" w:color="auto"/>
              </w:divBdr>
            </w:div>
            <w:div w:id="788013677">
              <w:marLeft w:val="0"/>
              <w:marRight w:val="0"/>
              <w:marTop w:val="0"/>
              <w:marBottom w:val="0"/>
              <w:divBdr>
                <w:top w:val="none" w:sz="0" w:space="0" w:color="auto"/>
                <w:left w:val="none" w:sz="0" w:space="0" w:color="auto"/>
                <w:bottom w:val="none" w:sz="0" w:space="0" w:color="auto"/>
                <w:right w:val="none" w:sz="0" w:space="0" w:color="auto"/>
              </w:divBdr>
            </w:div>
          </w:divsChild>
        </w:div>
        <w:div w:id="474419595">
          <w:marLeft w:val="0"/>
          <w:marRight w:val="0"/>
          <w:marTop w:val="0"/>
          <w:marBottom w:val="0"/>
          <w:divBdr>
            <w:top w:val="none" w:sz="0" w:space="0" w:color="auto"/>
            <w:left w:val="none" w:sz="0" w:space="0" w:color="auto"/>
            <w:bottom w:val="none" w:sz="0" w:space="0" w:color="auto"/>
            <w:right w:val="none" w:sz="0" w:space="0" w:color="auto"/>
          </w:divBdr>
          <w:divsChild>
            <w:div w:id="328143967">
              <w:marLeft w:val="0"/>
              <w:marRight w:val="0"/>
              <w:marTop w:val="0"/>
              <w:marBottom w:val="0"/>
              <w:divBdr>
                <w:top w:val="none" w:sz="0" w:space="0" w:color="auto"/>
                <w:left w:val="none" w:sz="0" w:space="0" w:color="auto"/>
                <w:bottom w:val="none" w:sz="0" w:space="0" w:color="auto"/>
                <w:right w:val="none" w:sz="0" w:space="0" w:color="auto"/>
              </w:divBdr>
            </w:div>
            <w:div w:id="1348944667">
              <w:marLeft w:val="0"/>
              <w:marRight w:val="0"/>
              <w:marTop w:val="0"/>
              <w:marBottom w:val="0"/>
              <w:divBdr>
                <w:top w:val="none" w:sz="0" w:space="0" w:color="auto"/>
                <w:left w:val="none" w:sz="0" w:space="0" w:color="auto"/>
                <w:bottom w:val="none" w:sz="0" w:space="0" w:color="auto"/>
                <w:right w:val="none" w:sz="0" w:space="0" w:color="auto"/>
              </w:divBdr>
            </w:div>
            <w:div w:id="153840265">
              <w:marLeft w:val="0"/>
              <w:marRight w:val="0"/>
              <w:marTop w:val="0"/>
              <w:marBottom w:val="0"/>
              <w:divBdr>
                <w:top w:val="none" w:sz="0" w:space="0" w:color="auto"/>
                <w:left w:val="none" w:sz="0" w:space="0" w:color="auto"/>
                <w:bottom w:val="none" w:sz="0" w:space="0" w:color="auto"/>
                <w:right w:val="none" w:sz="0" w:space="0" w:color="auto"/>
              </w:divBdr>
            </w:div>
            <w:div w:id="1808156405">
              <w:marLeft w:val="0"/>
              <w:marRight w:val="0"/>
              <w:marTop w:val="0"/>
              <w:marBottom w:val="0"/>
              <w:divBdr>
                <w:top w:val="none" w:sz="0" w:space="0" w:color="auto"/>
                <w:left w:val="none" w:sz="0" w:space="0" w:color="auto"/>
                <w:bottom w:val="none" w:sz="0" w:space="0" w:color="auto"/>
                <w:right w:val="none" w:sz="0" w:space="0" w:color="auto"/>
              </w:divBdr>
            </w:div>
            <w:div w:id="73209907">
              <w:marLeft w:val="0"/>
              <w:marRight w:val="0"/>
              <w:marTop w:val="0"/>
              <w:marBottom w:val="0"/>
              <w:divBdr>
                <w:top w:val="none" w:sz="0" w:space="0" w:color="auto"/>
                <w:left w:val="none" w:sz="0" w:space="0" w:color="auto"/>
                <w:bottom w:val="none" w:sz="0" w:space="0" w:color="auto"/>
                <w:right w:val="none" w:sz="0" w:space="0" w:color="auto"/>
              </w:divBdr>
            </w:div>
            <w:div w:id="151070553">
              <w:marLeft w:val="0"/>
              <w:marRight w:val="0"/>
              <w:marTop w:val="0"/>
              <w:marBottom w:val="0"/>
              <w:divBdr>
                <w:top w:val="none" w:sz="0" w:space="0" w:color="auto"/>
                <w:left w:val="none" w:sz="0" w:space="0" w:color="auto"/>
                <w:bottom w:val="none" w:sz="0" w:space="0" w:color="auto"/>
                <w:right w:val="none" w:sz="0" w:space="0" w:color="auto"/>
              </w:divBdr>
            </w:div>
            <w:div w:id="237643477">
              <w:marLeft w:val="0"/>
              <w:marRight w:val="0"/>
              <w:marTop w:val="0"/>
              <w:marBottom w:val="0"/>
              <w:divBdr>
                <w:top w:val="none" w:sz="0" w:space="0" w:color="auto"/>
                <w:left w:val="none" w:sz="0" w:space="0" w:color="auto"/>
                <w:bottom w:val="none" w:sz="0" w:space="0" w:color="auto"/>
                <w:right w:val="none" w:sz="0" w:space="0" w:color="auto"/>
              </w:divBdr>
            </w:div>
            <w:div w:id="1547638446">
              <w:marLeft w:val="0"/>
              <w:marRight w:val="0"/>
              <w:marTop w:val="0"/>
              <w:marBottom w:val="0"/>
              <w:divBdr>
                <w:top w:val="none" w:sz="0" w:space="0" w:color="auto"/>
                <w:left w:val="none" w:sz="0" w:space="0" w:color="auto"/>
                <w:bottom w:val="none" w:sz="0" w:space="0" w:color="auto"/>
                <w:right w:val="none" w:sz="0" w:space="0" w:color="auto"/>
              </w:divBdr>
            </w:div>
            <w:div w:id="1557812533">
              <w:marLeft w:val="0"/>
              <w:marRight w:val="0"/>
              <w:marTop w:val="0"/>
              <w:marBottom w:val="0"/>
              <w:divBdr>
                <w:top w:val="none" w:sz="0" w:space="0" w:color="auto"/>
                <w:left w:val="none" w:sz="0" w:space="0" w:color="auto"/>
                <w:bottom w:val="none" w:sz="0" w:space="0" w:color="auto"/>
                <w:right w:val="none" w:sz="0" w:space="0" w:color="auto"/>
              </w:divBdr>
            </w:div>
            <w:div w:id="42873104">
              <w:marLeft w:val="0"/>
              <w:marRight w:val="0"/>
              <w:marTop w:val="0"/>
              <w:marBottom w:val="0"/>
              <w:divBdr>
                <w:top w:val="none" w:sz="0" w:space="0" w:color="auto"/>
                <w:left w:val="none" w:sz="0" w:space="0" w:color="auto"/>
                <w:bottom w:val="none" w:sz="0" w:space="0" w:color="auto"/>
                <w:right w:val="none" w:sz="0" w:space="0" w:color="auto"/>
              </w:divBdr>
            </w:div>
            <w:div w:id="1621373754">
              <w:marLeft w:val="0"/>
              <w:marRight w:val="0"/>
              <w:marTop w:val="0"/>
              <w:marBottom w:val="0"/>
              <w:divBdr>
                <w:top w:val="none" w:sz="0" w:space="0" w:color="auto"/>
                <w:left w:val="none" w:sz="0" w:space="0" w:color="auto"/>
                <w:bottom w:val="none" w:sz="0" w:space="0" w:color="auto"/>
                <w:right w:val="none" w:sz="0" w:space="0" w:color="auto"/>
              </w:divBdr>
            </w:div>
            <w:div w:id="1004237324">
              <w:marLeft w:val="0"/>
              <w:marRight w:val="0"/>
              <w:marTop w:val="0"/>
              <w:marBottom w:val="0"/>
              <w:divBdr>
                <w:top w:val="none" w:sz="0" w:space="0" w:color="auto"/>
                <w:left w:val="none" w:sz="0" w:space="0" w:color="auto"/>
                <w:bottom w:val="none" w:sz="0" w:space="0" w:color="auto"/>
                <w:right w:val="none" w:sz="0" w:space="0" w:color="auto"/>
              </w:divBdr>
            </w:div>
            <w:div w:id="515537897">
              <w:marLeft w:val="0"/>
              <w:marRight w:val="0"/>
              <w:marTop w:val="0"/>
              <w:marBottom w:val="0"/>
              <w:divBdr>
                <w:top w:val="none" w:sz="0" w:space="0" w:color="auto"/>
                <w:left w:val="none" w:sz="0" w:space="0" w:color="auto"/>
                <w:bottom w:val="none" w:sz="0" w:space="0" w:color="auto"/>
                <w:right w:val="none" w:sz="0" w:space="0" w:color="auto"/>
              </w:divBdr>
            </w:div>
            <w:div w:id="1691951758">
              <w:marLeft w:val="0"/>
              <w:marRight w:val="0"/>
              <w:marTop w:val="0"/>
              <w:marBottom w:val="0"/>
              <w:divBdr>
                <w:top w:val="none" w:sz="0" w:space="0" w:color="auto"/>
                <w:left w:val="none" w:sz="0" w:space="0" w:color="auto"/>
                <w:bottom w:val="none" w:sz="0" w:space="0" w:color="auto"/>
                <w:right w:val="none" w:sz="0" w:space="0" w:color="auto"/>
              </w:divBdr>
            </w:div>
            <w:div w:id="1569994845">
              <w:marLeft w:val="0"/>
              <w:marRight w:val="0"/>
              <w:marTop w:val="0"/>
              <w:marBottom w:val="0"/>
              <w:divBdr>
                <w:top w:val="none" w:sz="0" w:space="0" w:color="auto"/>
                <w:left w:val="none" w:sz="0" w:space="0" w:color="auto"/>
                <w:bottom w:val="none" w:sz="0" w:space="0" w:color="auto"/>
                <w:right w:val="none" w:sz="0" w:space="0" w:color="auto"/>
              </w:divBdr>
            </w:div>
            <w:div w:id="868571953">
              <w:marLeft w:val="0"/>
              <w:marRight w:val="0"/>
              <w:marTop w:val="0"/>
              <w:marBottom w:val="0"/>
              <w:divBdr>
                <w:top w:val="none" w:sz="0" w:space="0" w:color="auto"/>
                <w:left w:val="none" w:sz="0" w:space="0" w:color="auto"/>
                <w:bottom w:val="none" w:sz="0" w:space="0" w:color="auto"/>
                <w:right w:val="none" w:sz="0" w:space="0" w:color="auto"/>
              </w:divBdr>
            </w:div>
            <w:div w:id="1228498426">
              <w:marLeft w:val="0"/>
              <w:marRight w:val="0"/>
              <w:marTop w:val="0"/>
              <w:marBottom w:val="0"/>
              <w:divBdr>
                <w:top w:val="none" w:sz="0" w:space="0" w:color="auto"/>
                <w:left w:val="none" w:sz="0" w:space="0" w:color="auto"/>
                <w:bottom w:val="none" w:sz="0" w:space="0" w:color="auto"/>
                <w:right w:val="none" w:sz="0" w:space="0" w:color="auto"/>
              </w:divBdr>
            </w:div>
            <w:div w:id="63533330">
              <w:marLeft w:val="0"/>
              <w:marRight w:val="0"/>
              <w:marTop w:val="0"/>
              <w:marBottom w:val="0"/>
              <w:divBdr>
                <w:top w:val="none" w:sz="0" w:space="0" w:color="auto"/>
                <w:left w:val="none" w:sz="0" w:space="0" w:color="auto"/>
                <w:bottom w:val="none" w:sz="0" w:space="0" w:color="auto"/>
                <w:right w:val="none" w:sz="0" w:space="0" w:color="auto"/>
              </w:divBdr>
            </w:div>
            <w:div w:id="810513015">
              <w:marLeft w:val="0"/>
              <w:marRight w:val="0"/>
              <w:marTop w:val="0"/>
              <w:marBottom w:val="0"/>
              <w:divBdr>
                <w:top w:val="none" w:sz="0" w:space="0" w:color="auto"/>
                <w:left w:val="none" w:sz="0" w:space="0" w:color="auto"/>
                <w:bottom w:val="none" w:sz="0" w:space="0" w:color="auto"/>
                <w:right w:val="none" w:sz="0" w:space="0" w:color="auto"/>
              </w:divBdr>
            </w:div>
            <w:div w:id="1136873165">
              <w:marLeft w:val="0"/>
              <w:marRight w:val="0"/>
              <w:marTop w:val="0"/>
              <w:marBottom w:val="0"/>
              <w:divBdr>
                <w:top w:val="none" w:sz="0" w:space="0" w:color="auto"/>
                <w:left w:val="none" w:sz="0" w:space="0" w:color="auto"/>
                <w:bottom w:val="none" w:sz="0" w:space="0" w:color="auto"/>
                <w:right w:val="none" w:sz="0" w:space="0" w:color="auto"/>
              </w:divBdr>
            </w:div>
          </w:divsChild>
        </w:div>
        <w:div w:id="1029180069">
          <w:marLeft w:val="0"/>
          <w:marRight w:val="0"/>
          <w:marTop w:val="0"/>
          <w:marBottom w:val="0"/>
          <w:divBdr>
            <w:top w:val="none" w:sz="0" w:space="0" w:color="auto"/>
            <w:left w:val="none" w:sz="0" w:space="0" w:color="auto"/>
            <w:bottom w:val="none" w:sz="0" w:space="0" w:color="auto"/>
            <w:right w:val="none" w:sz="0" w:space="0" w:color="auto"/>
          </w:divBdr>
          <w:divsChild>
            <w:div w:id="1388643719">
              <w:marLeft w:val="0"/>
              <w:marRight w:val="0"/>
              <w:marTop w:val="0"/>
              <w:marBottom w:val="0"/>
              <w:divBdr>
                <w:top w:val="none" w:sz="0" w:space="0" w:color="auto"/>
                <w:left w:val="none" w:sz="0" w:space="0" w:color="auto"/>
                <w:bottom w:val="none" w:sz="0" w:space="0" w:color="auto"/>
                <w:right w:val="none" w:sz="0" w:space="0" w:color="auto"/>
              </w:divBdr>
            </w:div>
            <w:div w:id="244193452">
              <w:marLeft w:val="0"/>
              <w:marRight w:val="0"/>
              <w:marTop w:val="0"/>
              <w:marBottom w:val="0"/>
              <w:divBdr>
                <w:top w:val="none" w:sz="0" w:space="0" w:color="auto"/>
                <w:left w:val="none" w:sz="0" w:space="0" w:color="auto"/>
                <w:bottom w:val="none" w:sz="0" w:space="0" w:color="auto"/>
                <w:right w:val="none" w:sz="0" w:space="0" w:color="auto"/>
              </w:divBdr>
            </w:div>
            <w:div w:id="427820038">
              <w:marLeft w:val="0"/>
              <w:marRight w:val="0"/>
              <w:marTop w:val="0"/>
              <w:marBottom w:val="0"/>
              <w:divBdr>
                <w:top w:val="none" w:sz="0" w:space="0" w:color="auto"/>
                <w:left w:val="none" w:sz="0" w:space="0" w:color="auto"/>
                <w:bottom w:val="none" w:sz="0" w:space="0" w:color="auto"/>
                <w:right w:val="none" w:sz="0" w:space="0" w:color="auto"/>
              </w:divBdr>
            </w:div>
            <w:div w:id="1539393406">
              <w:marLeft w:val="0"/>
              <w:marRight w:val="0"/>
              <w:marTop w:val="0"/>
              <w:marBottom w:val="0"/>
              <w:divBdr>
                <w:top w:val="none" w:sz="0" w:space="0" w:color="auto"/>
                <w:left w:val="none" w:sz="0" w:space="0" w:color="auto"/>
                <w:bottom w:val="none" w:sz="0" w:space="0" w:color="auto"/>
                <w:right w:val="none" w:sz="0" w:space="0" w:color="auto"/>
              </w:divBdr>
            </w:div>
            <w:div w:id="1179268488">
              <w:marLeft w:val="0"/>
              <w:marRight w:val="0"/>
              <w:marTop w:val="0"/>
              <w:marBottom w:val="0"/>
              <w:divBdr>
                <w:top w:val="none" w:sz="0" w:space="0" w:color="auto"/>
                <w:left w:val="none" w:sz="0" w:space="0" w:color="auto"/>
                <w:bottom w:val="none" w:sz="0" w:space="0" w:color="auto"/>
                <w:right w:val="none" w:sz="0" w:space="0" w:color="auto"/>
              </w:divBdr>
            </w:div>
            <w:div w:id="230621534">
              <w:marLeft w:val="0"/>
              <w:marRight w:val="0"/>
              <w:marTop w:val="0"/>
              <w:marBottom w:val="0"/>
              <w:divBdr>
                <w:top w:val="none" w:sz="0" w:space="0" w:color="auto"/>
                <w:left w:val="none" w:sz="0" w:space="0" w:color="auto"/>
                <w:bottom w:val="none" w:sz="0" w:space="0" w:color="auto"/>
                <w:right w:val="none" w:sz="0" w:space="0" w:color="auto"/>
              </w:divBdr>
            </w:div>
            <w:div w:id="1126659043">
              <w:marLeft w:val="0"/>
              <w:marRight w:val="0"/>
              <w:marTop w:val="0"/>
              <w:marBottom w:val="0"/>
              <w:divBdr>
                <w:top w:val="none" w:sz="0" w:space="0" w:color="auto"/>
                <w:left w:val="none" w:sz="0" w:space="0" w:color="auto"/>
                <w:bottom w:val="none" w:sz="0" w:space="0" w:color="auto"/>
                <w:right w:val="none" w:sz="0" w:space="0" w:color="auto"/>
              </w:divBdr>
            </w:div>
            <w:div w:id="114367884">
              <w:marLeft w:val="0"/>
              <w:marRight w:val="0"/>
              <w:marTop w:val="0"/>
              <w:marBottom w:val="0"/>
              <w:divBdr>
                <w:top w:val="none" w:sz="0" w:space="0" w:color="auto"/>
                <w:left w:val="none" w:sz="0" w:space="0" w:color="auto"/>
                <w:bottom w:val="none" w:sz="0" w:space="0" w:color="auto"/>
                <w:right w:val="none" w:sz="0" w:space="0" w:color="auto"/>
              </w:divBdr>
            </w:div>
            <w:div w:id="837616565">
              <w:marLeft w:val="0"/>
              <w:marRight w:val="0"/>
              <w:marTop w:val="0"/>
              <w:marBottom w:val="0"/>
              <w:divBdr>
                <w:top w:val="none" w:sz="0" w:space="0" w:color="auto"/>
                <w:left w:val="none" w:sz="0" w:space="0" w:color="auto"/>
                <w:bottom w:val="none" w:sz="0" w:space="0" w:color="auto"/>
                <w:right w:val="none" w:sz="0" w:space="0" w:color="auto"/>
              </w:divBdr>
            </w:div>
            <w:div w:id="696202768">
              <w:marLeft w:val="0"/>
              <w:marRight w:val="0"/>
              <w:marTop w:val="0"/>
              <w:marBottom w:val="0"/>
              <w:divBdr>
                <w:top w:val="none" w:sz="0" w:space="0" w:color="auto"/>
                <w:left w:val="none" w:sz="0" w:space="0" w:color="auto"/>
                <w:bottom w:val="none" w:sz="0" w:space="0" w:color="auto"/>
                <w:right w:val="none" w:sz="0" w:space="0" w:color="auto"/>
              </w:divBdr>
            </w:div>
            <w:div w:id="1130786858">
              <w:marLeft w:val="0"/>
              <w:marRight w:val="0"/>
              <w:marTop w:val="0"/>
              <w:marBottom w:val="0"/>
              <w:divBdr>
                <w:top w:val="none" w:sz="0" w:space="0" w:color="auto"/>
                <w:left w:val="none" w:sz="0" w:space="0" w:color="auto"/>
                <w:bottom w:val="none" w:sz="0" w:space="0" w:color="auto"/>
                <w:right w:val="none" w:sz="0" w:space="0" w:color="auto"/>
              </w:divBdr>
            </w:div>
            <w:div w:id="1474132175">
              <w:marLeft w:val="0"/>
              <w:marRight w:val="0"/>
              <w:marTop w:val="0"/>
              <w:marBottom w:val="0"/>
              <w:divBdr>
                <w:top w:val="none" w:sz="0" w:space="0" w:color="auto"/>
                <w:left w:val="none" w:sz="0" w:space="0" w:color="auto"/>
                <w:bottom w:val="none" w:sz="0" w:space="0" w:color="auto"/>
                <w:right w:val="none" w:sz="0" w:space="0" w:color="auto"/>
              </w:divBdr>
            </w:div>
            <w:div w:id="288168784">
              <w:marLeft w:val="0"/>
              <w:marRight w:val="0"/>
              <w:marTop w:val="0"/>
              <w:marBottom w:val="0"/>
              <w:divBdr>
                <w:top w:val="none" w:sz="0" w:space="0" w:color="auto"/>
                <w:left w:val="none" w:sz="0" w:space="0" w:color="auto"/>
                <w:bottom w:val="none" w:sz="0" w:space="0" w:color="auto"/>
                <w:right w:val="none" w:sz="0" w:space="0" w:color="auto"/>
              </w:divBdr>
            </w:div>
            <w:div w:id="508176737">
              <w:marLeft w:val="0"/>
              <w:marRight w:val="0"/>
              <w:marTop w:val="0"/>
              <w:marBottom w:val="0"/>
              <w:divBdr>
                <w:top w:val="none" w:sz="0" w:space="0" w:color="auto"/>
                <w:left w:val="none" w:sz="0" w:space="0" w:color="auto"/>
                <w:bottom w:val="none" w:sz="0" w:space="0" w:color="auto"/>
                <w:right w:val="none" w:sz="0" w:space="0" w:color="auto"/>
              </w:divBdr>
            </w:div>
            <w:div w:id="751049883">
              <w:marLeft w:val="0"/>
              <w:marRight w:val="0"/>
              <w:marTop w:val="0"/>
              <w:marBottom w:val="0"/>
              <w:divBdr>
                <w:top w:val="none" w:sz="0" w:space="0" w:color="auto"/>
                <w:left w:val="none" w:sz="0" w:space="0" w:color="auto"/>
                <w:bottom w:val="none" w:sz="0" w:space="0" w:color="auto"/>
                <w:right w:val="none" w:sz="0" w:space="0" w:color="auto"/>
              </w:divBdr>
            </w:div>
            <w:div w:id="572935620">
              <w:marLeft w:val="0"/>
              <w:marRight w:val="0"/>
              <w:marTop w:val="0"/>
              <w:marBottom w:val="0"/>
              <w:divBdr>
                <w:top w:val="none" w:sz="0" w:space="0" w:color="auto"/>
                <w:left w:val="none" w:sz="0" w:space="0" w:color="auto"/>
                <w:bottom w:val="none" w:sz="0" w:space="0" w:color="auto"/>
                <w:right w:val="none" w:sz="0" w:space="0" w:color="auto"/>
              </w:divBdr>
            </w:div>
            <w:div w:id="1826122423">
              <w:marLeft w:val="0"/>
              <w:marRight w:val="0"/>
              <w:marTop w:val="0"/>
              <w:marBottom w:val="0"/>
              <w:divBdr>
                <w:top w:val="none" w:sz="0" w:space="0" w:color="auto"/>
                <w:left w:val="none" w:sz="0" w:space="0" w:color="auto"/>
                <w:bottom w:val="none" w:sz="0" w:space="0" w:color="auto"/>
                <w:right w:val="none" w:sz="0" w:space="0" w:color="auto"/>
              </w:divBdr>
            </w:div>
            <w:div w:id="1928298379">
              <w:marLeft w:val="0"/>
              <w:marRight w:val="0"/>
              <w:marTop w:val="0"/>
              <w:marBottom w:val="0"/>
              <w:divBdr>
                <w:top w:val="none" w:sz="0" w:space="0" w:color="auto"/>
                <w:left w:val="none" w:sz="0" w:space="0" w:color="auto"/>
                <w:bottom w:val="none" w:sz="0" w:space="0" w:color="auto"/>
                <w:right w:val="none" w:sz="0" w:space="0" w:color="auto"/>
              </w:divBdr>
            </w:div>
            <w:div w:id="713509470">
              <w:marLeft w:val="0"/>
              <w:marRight w:val="0"/>
              <w:marTop w:val="0"/>
              <w:marBottom w:val="0"/>
              <w:divBdr>
                <w:top w:val="none" w:sz="0" w:space="0" w:color="auto"/>
                <w:left w:val="none" w:sz="0" w:space="0" w:color="auto"/>
                <w:bottom w:val="none" w:sz="0" w:space="0" w:color="auto"/>
                <w:right w:val="none" w:sz="0" w:space="0" w:color="auto"/>
              </w:divBdr>
            </w:div>
            <w:div w:id="1530142824">
              <w:marLeft w:val="0"/>
              <w:marRight w:val="0"/>
              <w:marTop w:val="0"/>
              <w:marBottom w:val="0"/>
              <w:divBdr>
                <w:top w:val="none" w:sz="0" w:space="0" w:color="auto"/>
                <w:left w:val="none" w:sz="0" w:space="0" w:color="auto"/>
                <w:bottom w:val="none" w:sz="0" w:space="0" w:color="auto"/>
                <w:right w:val="none" w:sz="0" w:space="0" w:color="auto"/>
              </w:divBdr>
            </w:div>
          </w:divsChild>
        </w:div>
        <w:div w:id="1925800461">
          <w:marLeft w:val="0"/>
          <w:marRight w:val="0"/>
          <w:marTop w:val="0"/>
          <w:marBottom w:val="0"/>
          <w:divBdr>
            <w:top w:val="none" w:sz="0" w:space="0" w:color="auto"/>
            <w:left w:val="none" w:sz="0" w:space="0" w:color="auto"/>
            <w:bottom w:val="none" w:sz="0" w:space="0" w:color="auto"/>
            <w:right w:val="none" w:sz="0" w:space="0" w:color="auto"/>
          </w:divBdr>
          <w:divsChild>
            <w:div w:id="1649169723">
              <w:marLeft w:val="0"/>
              <w:marRight w:val="0"/>
              <w:marTop w:val="0"/>
              <w:marBottom w:val="0"/>
              <w:divBdr>
                <w:top w:val="none" w:sz="0" w:space="0" w:color="auto"/>
                <w:left w:val="none" w:sz="0" w:space="0" w:color="auto"/>
                <w:bottom w:val="none" w:sz="0" w:space="0" w:color="auto"/>
                <w:right w:val="none" w:sz="0" w:space="0" w:color="auto"/>
              </w:divBdr>
            </w:div>
            <w:div w:id="1783917956">
              <w:marLeft w:val="0"/>
              <w:marRight w:val="0"/>
              <w:marTop w:val="0"/>
              <w:marBottom w:val="0"/>
              <w:divBdr>
                <w:top w:val="none" w:sz="0" w:space="0" w:color="auto"/>
                <w:left w:val="none" w:sz="0" w:space="0" w:color="auto"/>
                <w:bottom w:val="none" w:sz="0" w:space="0" w:color="auto"/>
                <w:right w:val="none" w:sz="0" w:space="0" w:color="auto"/>
              </w:divBdr>
            </w:div>
            <w:div w:id="1098022083">
              <w:marLeft w:val="0"/>
              <w:marRight w:val="0"/>
              <w:marTop w:val="0"/>
              <w:marBottom w:val="0"/>
              <w:divBdr>
                <w:top w:val="none" w:sz="0" w:space="0" w:color="auto"/>
                <w:left w:val="none" w:sz="0" w:space="0" w:color="auto"/>
                <w:bottom w:val="none" w:sz="0" w:space="0" w:color="auto"/>
                <w:right w:val="none" w:sz="0" w:space="0" w:color="auto"/>
              </w:divBdr>
            </w:div>
            <w:div w:id="449787617">
              <w:marLeft w:val="0"/>
              <w:marRight w:val="0"/>
              <w:marTop w:val="0"/>
              <w:marBottom w:val="0"/>
              <w:divBdr>
                <w:top w:val="none" w:sz="0" w:space="0" w:color="auto"/>
                <w:left w:val="none" w:sz="0" w:space="0" w:color="auto"/>
                <w:bottom w:val="none" w:sz="0" w:space="0" w:color="auto"/>
                <w:right w:val="none" w:sz="0" w:space="0" w:color="auto"/>
              </w:divBdr>
            </w:div>
            <w:div w:id="903485804">
              <w:marLeft w:val="0"/>
              <w:marRight w:val="0"/>
              <w:marTop w:val="0"/>
              <w:marBottom w:val="0"/>
              <w:divBdr>
                <w:top w:val="none" w:sz="0" w:space="0" w:color="auto"/>
                <w:left w:val="none" w:sz="0" w:space="0" w:color="auto"/>
                <w:bottom w:val="none" w:sz="0" w:space="0" w:color="auto"/>
                <w:right w:val="none" w:sz="0" w:space="0" w:color="auto"/>
              </w:divBdr>
            </w:div>
            <w:div w:id="1084493577">
              <w:marLeft w:val="0"/>
              <w:marRight w:val="0"/>
              <w:marTop w:val="0"/>
              <w:marBottom w:val="0"/>
              <w:divBdr>
                <w:top w:val="none" w:sz="0" w:space="0" w:color="auto"/>
                <w:left w:val="none" w:sz="0" w:space="0" w:color="auto"/>
                <w:bottom w:val="none" w:sz="0" w:space="0" w:color="auto"/>
                <w:right w:val="none" w:sz="0" w:space="0" w:color="auto"/>
              </w:divBdr>
            </w:div>
            <w:div w:id="1663197249">
              <w:marLeft w:val="0"/>
              <w:marRight w:val="0"/>
              <w:marTop w:val="0"/>
              <w:marBottom w:val="0"/>
              <w:divBdr>
                <w:top w:val="none" w:sz="0" w:space="0" w:color="auto"/>
                <w:left w:val="none" w:sz="0" w:space="0" w:color="auto"/>
                <w:bottom w:val="none" w:sz="0" w:space="0" w:color="auto"/>
                <w:right w:val="none" w:sz="0" w:space="0" w:color="auto"/>
              </w:divBdr>
            </w:div>
            <w:div w:id="1267545549">
              <w:marLeft w:val="0"/>
              <w:marRight w:val="0"/>
              <w:marTop w:val="0"/>
              <w:marBottom w:val="0"/>
              <w:divBdr>
                <w:top w:val="none" w:sz="0" w:space="0" w:color="auto"/>
                <w:left w:val="none" w:sz="0" w:space="0" w:color="auto"/>
                <w:bottom w:val="none" w:sz="0" w:space="0" w:color="auto"/>
                <w:right w:val="none" w:sz="0" w:space="0" w:color="auto"/>
              </w:divBdr>
            </w:div>
            <w:div w:id="306446580">
              <w:marLeft w:val="0"/>
              <w:marRight w:val="0"/>
              <w:marTop w:val="0"/>
              <w:marBottom w:val="0"/>
              <w:divBdr>
                <w:top w:val="none" w:sz="0" w:space="0" w:color="auto"/>
                <w:left w:val="none" w:sz="0" w:space="0" w:color="auto"/>
                <w:bottom w:val="none" w:sz="0" w:space="0" w:color="auto"/>
                <w:right w:val="none" w:sz="0" w:space="0" w:color="auto"/>
              </w:divBdr>
            </w:div>
            <w:div w:id="1655992054">
              <w:marLeft w:val="0"/>
              <w:marRight w:val="0"/>
              <w:marTop w:val="0"/>
              <w:marBottom w:val="0"/>
              <w:divBdr>
                <w:top w:val="none" w:sz="0" w:space="0" w:color="auto"/>
                <w:left w:val="none" w:sz="0" w:space="0" w:color="auto"/>
                <w:bottom w:val="none" w:sz="0" w:space="0" w:color="auto"/>
                <w:right w:val="none" w:sz="0" w:space="0" w:color="auto"/>
              </w:divBdr>
            </w:div>
            <w:div w:id="2100321817">
              <w:marLeft w:val="0"/>
              <w:marRight w:val="0"/>
              <w:marTop w:val="0"/>
              <w:marBottom w:val="0"/>
              <w:divBdr>
                <w:top w:val="none" w:sz="0" w:space="0" w:color="auto"/>
                <w:left w:val="none" w:sz="0" w:space="0" w:color="auto"/>
                <w:bottom w:val="none" w:sz="0" w:space="0" w:color="auto"/>
                <w:right w:val="none" w:sz="0" w:space="0" w:color="auto"/>
              </w:divBdr>
            </w:div>
            <w:div w:id="1629242194">
              <w:marLeft w:val="0"/>
              <w:marRight w:val="0"/>
              <w:marTop w:val="0"/>
              <w:marBottom w:val="0"/>
              <w:divBdr>
                <w:top w:val="none" w:sz="0" w:space="0" w:color="auto"/>
                <w:left w:val="none" w:sz="0" w:space="0" w:color="auto"/>
                <w:bottom w:val="none" w:sz="0" w:space="0" w:color="auto"/>
                <w:right w:val="none" w:sz="0" w:space="0" w:color="auto"/>
              </w:divBdr>
            </w:div>
            <w:div w:id="1738436815">
              <w:marLeft w:val="0"/>
              <w:marRight w:val="0"/>
              <w:marTop w:val="0"/>
              <w:marBottom w:val="0"/>
              <w:divBdr>
                <w:top w:val="none" w:sz="0" w:space="0" w:color="auto"/>
                <w:left w:val="none" w:sz="0" w:space="0" w:color="auto"/>
                <w:bottom w:val="none" w:sz="0" w:space="0" w:color="auto"/>
                <w:right w:val="none" w:sz="0" w:space="0" w:color="auto"/>
              </w:divBdr>
            </w:div>
            <w:div w:id="1830828988">
              <w:marLeft w:val="0"/>
              <w:marRight w:val="0"/>
              <w:marTop w:val="0"/>
              <w:marBottom w:val="0"/>
              <w:divBdr>
                <w:top w:val="none" w:sz="0" w:space="0" w:color="auto"/>
                <w:left w:val="none" w:sz="0" w:space="0" w:color="auto"/>
                <w:bottom w:val="none" w:sz="0" w:space="0" w:color="auto"/>
                <w:right w:val="none" w:sz="0" w:space="0" w:color="auto"/>
              </w:divBdr>
            </w:div>
            <w:div w:id="769355339">
              <w:marLeft w:val="0"/>
              <w:marRight w:val="0"/>
              <w:marTop w:val="0"/>
              <w:marBottom w:val="0"/>
              <w:divBdr>
                <w:top w:val="none" w:sz="0" w:space="0" w:color="auto"/>
                <w:left w:val="none" w:sz="0" w:space="0" w:color="auto"/>
                <w:bottom w:val="none" w:sz="0" w:space="0" w:color="auto"/>
                <w:right w:val="none" w:sz="0" w:space="0" w:color="auto"/>
              </w:divBdr>
            </w:div>
            <w:div w:id="309872514">
              <w:marLeft w:val="0"/>
              <w:marRight w:val="0"/>
              <w:marTop w:val="0"/>
              <w:marBottom w:val="0"/>
              <w:divBdr>
                <w:top w:val="none" w:sz="0" w:space="0" w:color="auto"/>
                <w:left w:val="none" w:sz="0" w:space="0" w:color="auto"/>
                <w:bottom w:val="none" w:sz="0" w:space="0" w:color="auto"/>
                <w:right w:val="none" w:sz="0" w:space="0" w:color="auto"/>
              </w:divBdr>
            </w:div>
            <w:div w:id="1891577634">
              <w:marLeft w:val="0"/>
              <w:marRight w:val="0"/>
              <w:marTop w:val="0"/>
              <w:marBottom w:val="0"/>
              <w:divBdr>
                <w:top w:val="none" w:sz="0" w:space="0" w:color="auto"/>
                <w:left w:val="none" w:sz="0" w:space="0" w:color="auto"/>
                <w:bottom w:val="none" w:sz="0" w:space="0" w:color="auto"/>
                <w:right w:val="none" w:sz="0" w:space="0" w:color="auto"/>
              </w:divBdr>
            </w:div>
            <w:div w:id="1291403464">
              <w:marLeft w:val="0"/>
              <w:marRight w:val="0"/>
              <w:marTop w:val="0"/>
              <w:marBottom w:val="0"/>
              <w:divBdr>
                <w:top w:val="none" w:sz="0" w:space="0" w:color="auto"/>
                <w:left w:val="none" w:sz="0" w:space="0" w:color="auto"/>
                <w:bottom w:val="none" w:sz="0" w:space="0" w:color="auto"/>
                <w:right w:val="none" w:sz="0" w:space="0" w:color="auto"/>
              </w:divBdr>
            </w:div>
            <w:div w:id="2099401877">
              <w:marLeft w:val="0"/>
              <w:marRight w:val="0"/>
              <w:marTop w:val="0"/>
              <w:marBottom w:val="0"/>
              <w:divBdr>
                <w:top w:val="none" w:sz="0" w:space="0" w:color="auto"/>
                <w:left w:val="none" w:sz="0" w:space="0" w:color="auto"/>
                <w:bottom w:val="none" w:sz="0" w:space="0" w:color="auto"/>
                <w:right w:val="none" w:sz="0" w:space="0" w:color="auto"/>
              </w:divBdr>
            </w:div>
            <w:div w:id="1742025354">
              <w:marLeft w:val="0"/>
              <w:marRight w:val="0"/>
              <w:marTop w:val="0"/>
              <w:marBottom w:val="0"/>
              <w:divBdr>
                <w:top w:val="none" w:sz="0" w:space="0" w:color="auto"/>
                <w:left w:val="none" w:sz="0" w:space="0" w:color="auto"/>
                <w:bottom w:val="none" w:sz="0" w:space="0" w:color="auto"/>
                <w:right w:val="none" w:sz="0" w:space="0" w:color="auto"/>
              </w:divBdr>
            </w:div>
          </w:divsChild>
        </w:div>
        <w:div w:id="674459650">
          <w:marLeft w:val="0"/>
          <w:marRight w:val="0"/>
          <w:marTop w:val="0"/>
          <w:marBottom w:val="0"/>
          <w:divBdr>
            <w:top w:val="none" w:sz="0" w:space="0" w:color="auto"/>
            <w:left w:val="none" w:sz="0" w:space="0" w:color="auto"/>
            <w:bottom w:val="none" w:sz="0" w:space="0" w:color="auto"/>
            <w:right w:val="none" w:sz="0" w:space="0" w:color="auto"/>
          </w:divBdr>
          <w:divsChild>
            <w:div w:id="795024434">
              <w:marLeft w:val="0"/>
              <w:marRight w:val="0"/>
              <w:marTop w:val="0"/>
              <w:marBottom w:val="0"/>
              <w:divBdr>
                <w:top w:val="none" w:sz="0" w:space="0" w:color="auto"/>
                <w:left w:val="none" w:sz="0" w:space="0" w:color="auto"/>
                <w:bottom w:val="none" w:sz="0" w:space="0" w:color="auto"/>
                <w:right w:val="none" w:sz="0" w:space="0" w:color="auto"/>
              </w:divBdr>
            </w:div>
            <w:div w:id="984041701">
              <w:marLeft w:val="0"/>
              <w:marRight w:val="0"/>
              <w:marTop w:val="0"/>
              <w:marBottom w:val="0"/>
              <w:divBdr>
                <w:top w:val="none" w:sz="0" w:space="0" w:color="auto"/>
                <w:left w:val="none" w:sz="0" w:space="0" w:color="auto"/>
                <w:bottom w:val="none" w:sz="0" w:space="0" w:color="auto"/>
                <w:right w:val="none" w:sz="0" w:space="0" w:color="auto"/>
              </w:divBdr>
            </w:div>
            <w:div w:id="139273525">
              <w:marLeft w:val="0"/>
              <w:marRight w:val="0"/>
              <w:marTop w:val="0"/>
              <w:marBottom w:val="0"/>
              <w:divBdr>
                <w:top w:val="none" w:sz="0" w:space="0" w:color="auto"/>
                <w:left w:val="none" w:sz="0" w:space="0" w:color="auto"/>
                <w:bottom w:val="none" w:sz="0" w:space="0" w:color="auto"/>
                <w:right w:val="none" w:sz="0" w:space="0" w:color="auto"/>
              </w:divBdr>
            </w:div>
            <w:div w:id="620501932">
              <w:marLeft w:val="0"/>
              <w:marRight w:val="0"/>
              <w:marTop w:val="0"/>
              <w:marBottom w:val="0"/>
              <w:divBdr>
                <w:top w:val="none" w:sz="0" w:space="0" w:color="auto"/>
                <w:left w:val="none" w:sz="0" w:space="0" w:color="auto"/>
                <w:bottom w:val="none" w:sz="0" w:space="0" w:color="auto"/>
                <w:right w:val="none" w:sz="0" w:space="0" w:color="auto"/>
              </w:divBdr>
            </w:div>
            <w:div w:id="770659498">
              <w:marLeft w:val="0"/>
              <w:marRight w:val="0"/>
              <w:marTop w:val="0"/>
              <w:marBottom w:val="0"/>
              <w:divBdr>
                <w:top w:val="none" w:sz="0" w:space="0" w:color="auto"/>
                <w:left w:val="none" w:sz="0" w:space="0" w:color="auto"/>
                <w:bottom w:val="none" w:sz="0" w:space="0" w:color="auto"/>
                <w:right w:val="none" w:sz="0" w:space="0" w:color="auto"/>
              </w:divBdr>
            </w:div>
            <w:div w:id="1152453358">
              <w:marLeft w:val="0"/>
              <w:marRight w:val="0"/>
              <w:marTop w:val="0"/>
              <w:marBottom w:val="0"/>
              <w:divBdr>
                <w:top w:val="none" w:sz="0" w:space="0" w:color="auto"/>
                <w:left w:val="none" w:sz="0" w:space="0" w:color="auto"/>
                <w:bottom w:val="none" w:sz="0" w:space="0" w:color="auto"/>
                <w:right w:val="none" w:sz="0" w:space="0" w:color="auto"/>
              </w:divBdr>
            </w:div>
            <w:div w:id="330060990">
              <w:marLeft w:val="0"/>
              <w:marRight w:val="0"/>
              <w:marTop w:val="0"/>
              <w:marBottom w:val="0"/>
              <w:divBdr>
                <w:top w:val="none" w:sz="0" w:space="0" w:color="auto"/>
                <w:left w:val="none" w:sz="0" w:space="0" w:color="auto"/>
                <w:bottom w:val="none" w:sz="0" w:space="0" w:color="auto"/>
                <w:right w:val="none" w:sz="0" w:space="0" w:color="auto"/>
              </w:divBdr>
            </w:div>
            <w:div w:id="254019440">
              <w:marLeft w:val="0"/>
              <w:marRight w:val="0"/>
              <w:marTop w:val="0"/>
              <w:marBottom w:val="0"/>
              <w:divBdr>
                <w:top w:val="none" w:sz="0" w:space="0" w:color="auto"/>
                <w:left w:val="none" w:sz="0" w:space="0" w:color="auto"/>
                <w:bottom w:val="none" w:sz="0" w:space="0" w:color="auto"/>
                <w:right w:val="none" w:sz="0" w:space="0" w:color="auto"/>
              </w:divBdr>
            </w:div>
            <w:div w:id="1809857788">
              <w:marLeft w:val="0"/>
              <w:marRight w:val="0"/>
              <w:marTop w:val="0"/>
              <w:marBottom w:val="0"/>
              <w:divBdr>
                <w:top w:val="none" w:sz="0" w:space="0" w:color="auto"/>
                <w:left w:val="none" w:sz="0" w:space="0" w:color="auto"/>
                <w:bottom w:val="none" w:sz="0" w:space="0" w:color="auto"/>
                <w:right w:val="none" w:sz="0" w:space="0" w:color="auto"/>
              </w:divBdr>
            </w:div>
            <w:div w:id="819351993">
              <w:marLeft w:val="0"/>
              <w:marRight w:val="0"/>
              <w:marTop w:val="0"/>
              <w:marBottom w:val="0"/>
              <w:divBdr>
                <w:top w:val="none" w:sz="0" w:space="0" w:color="auto"/>
                <w:left w:val="none" w:sz="0" w:space="0" w:color="auto"/>
                <w:bottom w:val="none" w:sz="0" w:space="0" w:color="auto"/>
                <w:right w:val="none" w:sz="0" w:space="0" w:color="auto"/>
              </w:divBdr>
            </w:div>
            <w:div w:id="1137916998">
              <w:marLeft w:val="0"/>
              <w:marRight w:val="0"/>
              <w:marTop w:val="0"/>
              <w:marBottom w:val="0"/>
              <w:divBdr>
                <w:top w:val="none" w:sz="0" w:space="0" w:color="auto"/>
                <w:left w:val="none" w:sz="0" w:space="0" w:color="auto"/>
                <w:bottom w:val="none" w:sz="0" w:space="0" w:color="auto"/>
                <w:right w:val="none" w:sz="0" w:space="0" w:color="auto"/>
              </w:divBdr>
            </w:div>
            <w:div w:id="1475754923">
              <w:marLeft w:val="0"/>
              <w:marRight w:val="0"/>
              <w:marTop w:val="0"/>
              <w:marBottom w:val="0"/>
              <w:divBdr>
                <w:top w:val="none" w:sz="0" w:space="0" w:color="auto"/>
                <w:left w:val="none" w:sz="0" w:space="0" w:color="auto"/>
                <w:bottom w:val="none" w:sz="0" w:space="0" w:color="auto"/>
                <w:right w:val="none" w:sz="0" w:space="0" w:color="auto"/>
              </w:divBdr>
            </w:div>
            <w:div w:id="943685311">
              <w:marLeft w:val="0"/>
              <w:marRight w:val="0"/>
              <w:marTop w:val="0"/>
              <w:marBottom w:val="0"/>
              <w:divBdr>
                <w:top w:val="none" w:sz="0" w:space="0" w:color="auto"/>
                <w:left w:val="none" w:sz="0" w:space="0" w:color="auto"/>
                <w:bottom w:val="none" w:sz="0" w:space="0" w:color="auto"/>
                <w:right w:val="none" w:sz="0" w:space="0" w:color="auto"/>
              </w:divBdr>
            </w:div>
            <w:div w:id="10100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87866">
      <w:bodyDiv w:val="1"/>
      <w:marLeft w:val="0"/>
      <w:marRight w:val="0"/>
      <w:marTop w:val="0"/>
      <w:marBottom w:val="0"/>
      <w:divBdr>
        <w:top w:val="none" w:sz="0" w:space="0" w:color="auto"/>
        <w:left w:val="none" w:sz="0" w:space="0" w:color="auto"/>
        <w:bottom w:val="none" w:sz="0" w:space="0" w:color="auto"/>
        <w:right w:val="none" w:sz="0" w:space="0" w:color="auto"/>
      </w:divBdr>
      <w:divsChild>
        <w:div w:id="1443258064">
          <w:marLeft w:val="0"/>
          <w:marRight w:val="0"/>
          <w:marTop w:val="0"/>
          <w:marBottom w:val="0"/>
          <w:divBdr>
            <w:top w:val="none" w:sz="0" w:space="0" w:color="auto"/>
            <w:left w:val="none" w:sz="0" w:space="0" w:color="auto"/>
            <w:bottom w:val="none" w:sz="0" w:space="0" w:color="auto"/>
            <w:right w:val="none" w:sz="0" w:space="0" w:color="auto"/>
          </w:divBdr>
        </w:div>
        <w:div w:id="2135369944">
          <w:marLeft w:val="0"/>
          <w:marRight w:val="0"/>
          <w:marTop w:val="0"/>
          <w:marBottom w:val="0"/>
          <w:divBdr>
            <w:top w:val="none" w:sz="0" w:space="0" w:color="auto"/>
            <w:left w:val="none" w:sz="0" w:space="0" w:color="auto"/>
            <w:bottom w:val="none" w:sz="0" w:space="0" w:color="auto"/>
            <w:right w:val="none" w:sz="0" w:space="0" w:color="auto"/>
          </w:divBdr>
        </w:div>
        <w:div w:id="17703459">
          <w:marLeft w:val="0"/>
          <w:marRight w:val="0"/>
          <w:marTop w:val="0"/>
          <w:marBottom w:val="0"/>
          <w:divBdr>
            <w:top w:val="none" w:sz="0" w:space="0" w:color="auto"/>
            <w:left w:val="none" w:sz="0" w:space="0" w:color="auto"/>
            <w:bottom w:val="none" w:sz="0" w:space="0" w:color="auto"/>
            <w:right w:val="none" w:sz="0" w:space="0" w:color="auto"/>
          </w:divBdr>
        </w:div>
        <w:div w:id="1023826867">
          <w:marLeft w:val="0"/>
          <w:marRight w:val="0"/>
          <w:marTop w:val="0"/>
          <w:marBottom w:val="0"/>
          <w:divBdr>
            <w:top w:val="none" w:sz="0" w:space="0" w:color="auto"/>
            <w:left w:val="none" w:sz="0" w:space="0" w:color="auto"/>
            <w:bottom w:val="none" w:sz="0" w:space="0" w:color="auto"/>
            <w:right w:val="none" w:sz="0" w:space="0" w:color="auto"/>
          </w:divBdr>
        </w:div>
      </w:divsChild>
    </w:div>
    <w:div w:id="470640641">
      <w:bodyDiv w:val="1"/>
      <w:marLeft w:val="0"/>
      <w:marRight w:val="0"/>
      <w:marTop w:val="0"/>
      <w:marBottom w:val="0"/>
      <w:divBdr>
        <w:top w:val="none" w:sz="0" w:space="0" w:color="auto"/>
        <w:left w:val="none" w:sz="0" w:space="0" w:color="auto"/>
        <w:bottom w:val="none" w:sz="0" w:space="0" w:color="auto"/>
        <w:right w:val="none" w:sz="0" w:space="0" w:color="auto"/>
      </w:divBdr>
    </w:div>
    <w:div w:id="632171563">
      <w:bodyDiv w:val="1"/>
      <w:marLeft w:val="0"/>
      <w:marRight w:val="0"/>
      <w:marTop w:val="0"/>
      <w:marBottom w:val="0"/>
      <w:divBdr>
        <w:top w:val="none" w:sz="0" w:space="0" w:color="auto"/>
        <w:left w:val="none" w:sz="0" w:space="0" w:color="auto"/>
        <w:bottom w:val="none" w:sz="0" w:space="0" w:color="auto"/>
        <w:right w:val="none" w:sz="0" w:space="0" w:color="auto"/>
      </w:divBdr>
    </w:div>
    <w:div w:id="650060316">
      <w:bodyDiv w:val="1"/>
      <w:marLeft w:val="0"/>
      <w:marRight w:val="0"/>
      <w:marTop w:val="0"/>
      <w:marBottom w:val="0"/>
      <w:divBdr>
        <w:top w:val="none" w:sz="0" w:space="0" w:color="auto"/>
        <w:left w:val="none" w:sz="0" w:space="0" w:color="auto"/>
        <w:bottom w:val="none" w:sz="0" w:space="0" w:color="auto"/>
        <w:right w:val="none" w:sz="0" w:space="0" w:color="auto"/>
      </w:divBdr>
    </w:div>
    <w:div w:id="703334278">
      <w:bodyDiv w:val="1"/>
      <w:marLeft w:val="0"/>
      <w:marRight w:val="0"/>
      <w:marTop w:val="0"/>
      <w:marBottom w:val="0"/>
      <w:divBdr>
        <w:top w:val="none" w:sz="0" w:space="0" w:color="auto"/>
        <w:left w:val="none" w:sz="0" w:space="0" w:color="auto"/>
        <w:bottom w:val="none" w:sz="0" w:space="0" w:color="auto"/>
        <w:right w:val="none" w:sz="0" w:space="0" w:color="auto"/>
      </w:divBdr>
    </w:div>
    <w:div w:id="792868740">
      <w:bodyDiv w:val="1"/>
      <w:marLeft w:val="0"/>
      <w:marRight w:val="0"/>
      <w:marTop w:val="0"/>
      <w:marBottom w:val="0"/>
      <w:divBdr>
        <w:top w:val="none" w:sz="0" w:space="0" w:color="auto"/>
        <w:left w:val="none" w:sz="0" w:space="0" w:color="auto"/>
        <w:bottom w:val="none" w:sz="0" w:space="0" w:color="auto"/>
        <w:right w:val="none" w:sz="0" w:space="0" w:color="auto"/>
      </w:divBdr>
      <w:divsChild>
        <w:div w:id="1274285650">
          <w:marLeft w:val="0"/>
          <w:marRight w:val="0"/>
          <w:marTop w:val="0"/>
          <w:marBottom w:val="0"/>
          <w:divBdr>
            <w:top w:val="none" w:sz="0" w:space="0" w:color="auto"/>
            <w:left w:val="none" w:sz="0" w:space="0" w:color="auto"/>
            <w:bottom w:val="none" w:sz="0" w:space="0" w:color="auto"/>
            <w:right w:val="none" w:sz="0" w:space="0" w:color="auto"/>
          </w:divBdr>
        </w:div>
        <w:div w:id="1718703504">
          <w:marLeft w:val="0"/>
          <w:marRight w:val="0"/>
          <w:marTop w:val="0"/>
          <w:marBottom w:val="0"/>
          <w:divBdr>
            <w:top w:val="none" w:sz="0" w:space="0" w:color="auto"/>
            <w:left w:val="none" w:sz="0" w:space="0" w:color="auto"/>
            <w:bottom w:val="none" w:sz="0" w:space="0" w:color="auto"/>
            <w:right w:val="none" w:sz="0" w:space="0" w:color="auto"/>
          </w:divBdr>
        </w:div>
        <w:div w:id="271474810">
          <w:marLeft w:val="0"/>
          <w:marRight w:val="0"/>
          <w:marTop w:val="0"/>
          <w:marBottom w:val="0"/>
          <w:divBdr>
            <w:top w:val="none" w:sz="0" w:space="0" w:color="auto"/>
            <w:left w:val="none" w:sz="0" w:space="0" w:color="auto"/>
            <w:bottom w:val="none" w:sz="0" w:space="0" w:color="auto"/>
            <w:right w:val="none" w:sz="0" w:space="0" w:color="auto"/>
          </w:divBdr>
        </w:div>
        <w:div w:id="1601718088">
          <w:marLeft w:val="0"/>
          <w:marRight w:val="0"/>
          <w:marTop w:val="0"/>
          <w:marBottom w:val="0"/>
          <w:divBdr>
            <w:top w:val="none" w:sz="0" w:space="0" w:color="auto"/>
            <w:left w:val="none" w:sz="0" w:space="0" w:color="auto"/>
            <w:bottom w:val="none" w:sz="0" w:space="0" w:color="auto"/>
            <w:right w:val="none" w:sz="0" w:space="0" w:color="auto"/>
          </w:divBdr>
        </w:div>
      </w:divsChild>
    </w:div>
    <w:div w:id="793065495">
      <w:bodyDiv w:val="1"/>
      <w:marLeft w:val="0"/>
      <w:marRight w:val="0"/>
      <w:marTop w:val="0"/>
      <w:marBottom w:val="0"/>
      <w:divBdr>
        <w:top w:val="none" w:sz="0" w:space="0" w:color="auto"/>
        <w:left w:val="none" w:sz="0" w:space="0" w:color="auto"/>
        <w:bottom w:val="none" w:sz="0" w:space="0" w:color="auto"/>
        <w:right w:val="none" w:sz="0" w:space="0" w:color="auto"/>
      </w:divBdr>
      <w:divsChild>
        <w:div w:id="147746877">
          <w:marLeft w:val="0"/>
          <w:marRight w:val="0"/>
          <w:marTop w:val="0"/>
          <w:marBottom w:val="0"/>
          <w:divBdr>
            <w:top w:val="none" w:sz="0" w:space="0" w:color="auto"/>
            <w:left w:val="none" w:sz="0" w:space="0" w:color="auto"/>
            <w:bottom w:val="none" w:sz="0" w:space="0" w:color="auto"/>
            <w:right w:val="none" w:sz="0" w:space="0" w:color="auto"/>
          </w:divBdr>
        </w:div>
        <w:div w:id="1906605238">
          <w:marLeft w:val="0"/>
          <w:marRight w:val="0"/>
          <w:marTop w:val="0"/>
          <w:marBottom w:val="0"/>
          <w:divBdr>
            <w:top w:val="none" w:sz="0" w:space="0" w:color="auto"/>
            <w:left w:val="none" w:sz="0" w:space="0" w:color="auto"/>
            <w:bottom w:val="none" w:sz="0" w:space="0" w:color="auto"/>
            <w:right w:val="none" w:sz="0" w:space="0" w:color="auto"/>
          </w:divBdr>
        </w:div>
        <w:div w:id="1986737972">
          <w:marLeft w:val="0"/>
          <w:marRight w:val="0"/>
          <w:marTop w:val="0"/>
          <w:marBottom w:val="0"/>
          <w:divBdr>
            <w:top w:val="none" w:sz="0" w:space="0" w:color="auto"/>
            <w:left w:val="none" w:sz="0" w:space="0" w:color="auto"/>
            <w:bottom w:val="none" w:sz="0" w:space="0" w:color="auto"/>
            <w:right w:val="none" w:sz="0" w:space="0" w:color="auto"/>
          </w:divBdr>
        </w:div>
        <w:div w:id="1342658100">
          <w:marLeft w:val="0"/>
          <w:marRight w:val="0"/>
          <w:marTop w:val="0"/>
          <w:marBottom w:val="0"/>
          <w:divBdr>
            <w:top w:val="none" w:sz="0" w:space="0" w:color="auto"/>
            <w:left w:val="none" w:sz="0" w:space="0" w:color="auto"/>
            <w:bottom w:val="none" w:sz="0" w:space="0" w:color="auto"/>
            <w:right w:val="none" w:sz="0" w:space="0" w:color="auto"/>
          </w:divBdr>
        </w:div>
      </w:divsChild>
    </w:div>
    <w:div w:id="856381910">
      <w:bodyDiv w:val="1"/>
      <w:marLeft w:val="0"/>
      <w:marRight w:val="0"/>
      <w:marTop w:val="0"/>
      <w:marBottom w:val="0"/>
      <w:divBdr>
        <w:top w:val="none" w:sz="0" w:space="0" w:color="auto"/>
        <w:left w:val="none" w:sz="0" w:space="0" w:color="auto"/>
        <w:bottom w:val="none" w:sz="0" w:space="0" w:color="auto"/>
        <w:right w:val="none" w:sz="0" w:space="0" w:color="auto"/>
      </w:divBdr>
      <w:divsChild>
        <w:div w:id="286815712">
          <w:marLeft w:val="0"/>
          <w:marRight w:val="0"/>
          <w:marTop w:val="0"/>
          <w:marBottom w:val="0"/>
          <w:divBdr>
            <w:top w:val="none" w:sz="0" w:space="0" w:color="auto"/>
            <w:left w:val="none" w:sz="0" w:space="0" w:color="auto"/>
            <w:bottom w:val="none" w:sz="0" w:space="0" w:color="auto"/>
            <w:right w:val="none" w:sz="0" w:space="0" w:color="auto"/>
          </w:divBdr>
        </w:div>
        <w:div w:id="1081755630">
          <w:marLeft w:val="0"/>
          <w:marRight w:val="0"/>
          <w:marTop w:val="0"/>
          <w:marBottom w:val="0"/>
          <w:divBdr>
            <w:top w:val="none" w:sz="0" w:space="0" w:color="auto"/>
            <w:left w:val="none" w:sz="0" w:space="0" w:color="auto"/>
            <w:bottom w:val="none" w:sz="0" w:space="0" w:color="auto"/>
            <w:right w:val="none" w:sz="0" w:space="0" w:color="auto"/>
          </w:divBdr>
        </w:div>
        <w:div w:id="60754369">
          <w:marLeft w:val="0"/>
          <w:marRight w:val="0"/>
          <w:marTop w:val="0"/>
          <w:marBottom w:val="0"/>
          <w:divBdr>
            <w:top w:val="none" w:sz="0" w:space="0" w:color="auto"/>
            <w:left w:val="none" w:sz="0" w:space="0" w:color="auto"/>
            <w:bottom w:val="none" w:sz="0" w:space="0" w:color="auto"/>
            <w:right w:val="none" w:sz="0" w:space="0" w:color="auto"/>
          </w:divBdr>
        </w:div>
      </w:divsChild>
    </w:div>
    <w:div w:id="877012904">
      <w:bodyDiv w:val="1"/>
      <w:marLeft w:val="0"/>
      <w:marRight w:val="0"/>
      <w:marTop w:val="0"/>
      <w:marBottom w:val="0"/>
      <w:divBdr>
        <w:top w:val="none" w:sz="0" w:space="0" w:color="auto"/>
        <w:left w:val="none" w:sz="0" w:space="0" w:color="auto"/>
        <w:bottom w:val="none" w:sz="0" w:space="0" w:color="auto"/>
        <w:right w:val="none" w:sz="0" w:space="0" w:color="auto"/>
      </w:divBdr>
    </w:div>
    <w:div w:id="969552974">
      <w:bodyDiv w:val="1"/>
      <w:marLeft w:val="0"/>
      <w:marRight w:val="0"/>
      <w:marTop w:val="0"/>
      <w:marBottom w:val="0"/>
      <w:divBdr>
        <w:top w:val="none" w:sz="0" w:space="0" w:color="auto"/>
        <w:left w:val="none" w:sz="0" w:space="0" w:color="auto"/>
        <w:bottom w:val="none" w:sz="0" w:space="0" w:color="auto"/>
        <w:right w:val="none" w:sz="0" w:space="0" w:color="auto"/>
      </w:divBdr>
      <w:divsChild>
        <w:div w:id="1221674269">
          <w:marLeft w:val="0"/>
          <w:marRight w:val="0"/>
          <w:marTop w:val="0"/>
          <w:marBottom w:val="0"/>
          <w:divBdr>
            <w:top w:val="none" w:sz="0" w:space="0" w:color="auto"/>
            <w:left w:val="none" w:sz="0" w:space="0" w:color="auto"/>
            <w:bottom w:val="none" w:sz="0" w:space="0" w:color="auto"/>
            <w:right w:val="none" w:sz="0" w:space="0" w:color="auto"/>
          </w:divBdr>
        </w:div>
        <w:div w:id="262959917">
          <w:marLeft w:val="0"/>
          <w:marRight w:val="0"/>
          <w:marTop w:val="0"/>
          <w:marBottom w:val="0"/>
          <w:divBdr>
            <w:top w:val="none" w:sz="0" w:space="0" w:color="auto"/>
            <w:left w:val="none" w:sz="0" w:space="0" w:color="auto"/>
            <w:bottom w:val="none" w:sz="0" w:space="0" w:color="auto"/>
            <w:right w:val="none" w:sz="0" w:space="0" w:color="auto"/>
          </w:divBdr>
        </w:div>
        <w:div w:id="614095279">
          <w:marLeft w:val="0"/>
          <w:marRight w:val="0"/>
          <w:marTop w:val="0"/>
          <w:marBottom w:val="0"/>
          <w:divBdr>
            <w:top w:val="none" w:sz="0" w:space="0" w:color="auto"/>
            <w:left w:val="none" w:sz="0" w:space="0" w:color="auto"/>
            <w:bottom w:val="none" w:sz="0" w:space="0" w:color="auto"/>
            <w:right w:val="none" w:sz="0" w:space="0" w:color="auto"/>
          </w:divBdr>
        </w:div>
      </w:divsChild>
    </w:div>
    <w:div w:id="1020550610">
      <w:bodyDiv w:val="1"/>
      <w:marLeft w:val="0"/>
      <w:marRight w:val="0"/>
      <w:marTop w:val="0"/>
      <w:marBottom w:val="0"/>
      <w:divBdr>
        <w:top w:val="none" w:sz="0" w:space="0" w:color="auto"/>
        <w:left w:val="none" w:sz="0" w:space="0" w:color="auto"/>
        <w:bottom w:val="none" w:sz="0" w:space="0" w:color="auto"/>
        <w:right w:val="none" w:sz="0" w:space="0" w:color="auto"/>
      </w:divBdr>
      <w:divsChild>
        <w:div w:id="1378696334">
          <w:marLeft w:val="0"/>
          <w:marRight w:val="0"/>
          <w:marTop w:val="0"/>
          <w:marBottom w:val="0"/>
          <w:divBdr>
            <w:top w:val="none" w:sz="0" w:space="0" w:color="auto"/>
            <w:left w:val="none" w:sz="0" w:space="0" w:color="auto"/>
            <w:bottom w:val="none" w:sz="0" w:space="0" w:color="auto"/>
            <w:right w:val="none" w:sz="0" w:space="0" w:color="auto"/>
          </w:divBdr>
        </w:div>
        <w:div w:id="994796645">
          <w:marLeft w:val="0"/>
          <w:marRight w:val="0"/>
          <w:marTop w:val="0"/>
          <w:marBottom w:val="0"/>
          <w:divBdr>
            <w:top w:val="none" w:sz="0" w:space="0" w:color="auto"/>
            <w:left w:val="none" w:sz="0" w:space="0" w:color="auto"/>
            <w:bottom w:val="none" w:sz="0" w:space="0" w:color="auto"/>
            <w:right w:val="none" w:sz="0" w:space="0" w:color="auto"/>
          </w:divBdr>
        </w:div>
        <w:div w:id="509299136">
          <w:marLeft w:val="0"/>
          <w:marRight w:val="0"/>
          <w:marTop w:val="0"/>
          <w:marBottom w:val="0"/>
          <w:divBdr>
            <w:top w:val="none" w:sz="0" w:space="0" w:color="auto"/>
            <w:left w:val="none" w:sz="0" w:space="0" w:color="auto"/>
            <w:bottom w:val="none" w:sz="0" w:space="0" w:color="auto"/>
            <w:right w:val="none" w:sz="0" w:space="0" w:color="auto"/>
          </w:divBdr>
        </w:div>
        <w:div w:id="1502310062">
          <w:marLeft w:val="0"/>
          <w:marRight w:val="0"/>
          <w:marTop w:val="0"/>
          <w:marBottom w:val="0"/>
          <w:divBdr>
            <w:top w:val="none" w:sz="0" w:space="0" w:color="auto"/>
            <w:left w:val="none" w:sz="0" w:space="0" w:color="auto"/>
            <w:bottom w:val="none" w:sz="0" w:space="0" w:color="auto"/>
            <w:right w:val="none" w:sz="0" w:space="0" w:color="auto"/>
          </w:divBdr>
        </w:div>
      </w:divsChild>
    </w:div>
    <w:div w:id="1031078411">
      <w:bodyDiv w:val="1"/>
      <w:marLeft w:val="0"/>
      <w:marRight w:val="0"/>
      <w:marTop w:val="0"/>
      <w:marBottom w:val="0"/>
      <w:divBdr>
        <w:top w:val="none" w:sz="0" w:space="0" w:color="auto"/>
        <w:left w:val="none" w:sz="0" w:space="0" w:color="auto"/>
        <w:bottom w:val="none" w:sz="0" w:space="0" w:color="auto"/>
        <w:right w:val="none" w:sz="0" w:space="0" w:color="auto"/>
      </w:divBdr>
      <w:divsChild>
        <w:div w:id="1290159530">
          <w:marLeft w:val="0"/>
          <w:marRight w:val="0"/>
          <w:marTop w:val="0"/>
          <w:marBottom w:val="0"/>
          <w:divBdr>
            <w:top w:val="none" w:sz="0" w:space="0" w:color="auto"/>
            <w:left w:val="none" w:sz="0" w:space="0" w:color="auto"/>
            <w:bottom w:val="none" w:sz="0" w:space="0" w:color="auto"/>
            <w:right w:val="none" w:sz="0" w:space="0" w:color="auto"/>
          </w:divBdr>
        </w:div>
        <w:div w:id="432290813">
          <w:marLeft w:val="0"/>
          <w:marRight w:val="0"/>
          <w:marTop w:val="0"/>
          <w:marBottom w:val="0"/>
          <w:divBdr>
            <w:top w:val="none" w:sz="0" w:space="0" w:color="auto"/>
            <w:left w:val="none" w:sz="0" w:space="0" w:color="auto"/>
            <w:bottom w:val="none" w:sz="0" w:space="0" w:color="auto"/>
            <w:right w:val="none" w:sz="0" w:space="0" w:color="auto"/>
          </w:divBdr>
        </w:div>
        <w:div w:id="1265185558">
          <w:marLeft w:val="0"/>
          <w:marRight w:val="0"/>
          <w:marTop w:val="0"/>
          <w:marBottom w:val="0"/>
          <w:divBdr>
            <w:top w:val="none" w:sz="0" w:space="0" w:color="auto"/>
            <w:left w:val="none" w:sz="0" w:space="0" w:color="auto"/>
            <w:bottom w:val="none" w:sz="0" w:space="0" w:color="auto"/>
            <w:right w:val="none" w:sz="0" w:space="0" w:color="auto"/>
          </w:divBdr>
        </w:div>
        <w:div w:id="862091401">
          <w:marLeft w:val="0"/>
          <w:marRight w:val="0"/>
          <w:marTop w:val="0"/>
          <w:marBottom w:val="0"/>
          <w:divBdr>
            <w:top w:val="none" w:sz="0" w:space="0" w:color="auto"/>
            <w:left w:val="none" w:sz="0" w:space="0" w:color="auto"/>
            <w:bottom w:val="none" w:sz="0" w:space="0" w:color="auto"/>
            <w:right w:val="none" w:sz="0" w:space="0" w:color="auto"/>
          </w:divBdr>
        </w:div>
        <w:div w:id="498815808">
          <w:marLeft w:val="0"/>
          <w:marRight w:val="0"/>
          <w:marTop w:val="0"/>
          <w:marBottom w:val="0"/>
          <w:divBdr>
            <w:top w:val="none" w:sz="0" w:space="0" w:color="auto"/>
            <w:left w:val="none" w:sz="0" w:space="0" w:color="auto"/>
            <w:bottom w:val="none" w:sz="0" w:space="0" w:color="auto"/>
            <w:right w:val="none" w:sz="0" w:space="0" w:color="auto"/>
          </w:divBdr>
        </w:div>
        <w:div w:id="1312834606">
          <w:marLeft w:val="0"/>
          <w:marRight w:val="0"/>
          <w:marTop w:val="0"/>
          <w:marBottom w:val="0"/>
          <w:divBdr>
            <w:top w:val="none" w:sz="0" w:space="0" w:color="auto"/>
            <w:left w:val="none" w:sz="0" w:space="0" w:color="auto"/>
            <w:bottom w:val="none" w:sz="0" w:space="0" w:color="auto"/>
            <w:right w:val="none" w:sz="0" w:space="0" w:color="auto"/>
          </w:divBdr>
        </w:div>
      </w:divsChild>
    </w:div>
    <w:div w:id="1113132695">
      <w:bodyDiv w:val="1"/>
      <w:marLeft w:val="0"/>
      <w:marRight w:val="0"/>
      <w:marTop w:val="0"/>
      <w:marBottom w:val="0"/>
      <w:divBdr>
        <w:top w:val="none" w:sz="0" w:space="0" w:color="auto"/>
        <w:left w:val="none" w:sz="0" w:space="0" w:color="auto"/>
        <w:bottom w:val="none" w:sz="0" w:space="0" w:color="auto"/>
        <w:right w:val="none" w:sz="0" w:space="0" w:color="auto"/>
      </w:divBdr>
    </w:div>
    <w:div w:id="1236628533">
      <w:bodyDiv w:val="1"/>
      <w:marLeft w:val="0"/>
      <w:marRight w:val="0"/>
      <w:marTop w:val="0"/>
      <w:marBottom w:val="0"/>
      <w:divBdr>
        <w:top w:val="none" w:sz="0" w:space="0" w:color="auto"/>
        <w:left w:val="none" w:sz="0" w:space="0" w:color="auto"/>
        <w:bottom w:val="none" w:sz="0" w:space="0" w:color="auto"/>
        <w:right w:val="none" w:sz="0" w:space="0" w:color="auto"/>
      </w:divBdr>
    </w:div>
    <w:div w:id="1238320336">
      <w:bodyDiv w:val="1"/>
      <w:marLeft w:val="0"/>
      <w:marRight w:val="0"/>
      <w:marTop w:val="0"/>
      <w:marBottom w:val="0"/>
      <w:divBdr>
        <w:top w:val="none" w:sz="0" w:space="0" w:color="auto"/>
        <w:left w:val="none" w:sz="0" w:space="0" w:color="auto"/>
        <w:bottom w:val="none" w:sz="0" w:space="0" w:color="auto"/>
        <w:right w:val="none" w:sz="0" w:space="0" w:color="auto"/>
      </w:divBdr>
      <w:divsChild>
        <w:div w:id="521089168">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1723794924">
          <w:marLeft w:val="0"/>
          <w:marRight w:val="0"/>
          <w:marTop w:val="0"/>
          <w:marBottom w:val="0"/>
          <w:divBdr>
            <w:top w:val="none" w:sz="0" w:space="0" w:color="auto"/>
            <w:left w:val="none" w:sz="0" w:space="0" w:color="auto"/>
            <w:bottom w:val="none" w:sz="0" w:space="0" w:color="auto"/>
            <w:right w:val="none" w:sz="0" w:space="0" w:color="auto"/>
          </w:divBdr>
        </w:div>
        <w:div w:id="570431209">
          <w:marLeft w:val="0"/>
          <w:marRight w:val="0"/>
          <w:marTop w:val="0"/>
          <w:marBottom w:val="0"/>
          <w:divBdr>
            <w:top w:val="none" w:sz="0" w:space="0" w:color="auto"/>
            <w:left w:val="none" w:sz="0" w:space="0" w:color="auto"/>
            <w:bottom w:val="none" w:sz="0" w:space="0" w:color="auto"/>
            <w:right w:val="none" w:sz="0" w:space="0" w:color="auto"/>
          </w:divBdr>
          <w:divsChild>
            <w:div w:id="1886289162">
              <w:marLeft w:val="-75"/>
              <w:marRight w:val="0"/>
              <w:marTop w:val="30"/>
              <w:marBottom w:val="30"/>
              <w:divBdr>
                <w:top w:val="none" w:sz="0" w:space="0" w:color="auto"/>
                <w:left w:val="none" w:sz="0" w:space="0" w:color="auto"/>
                <w:bottom w:val="none" w:sz="0" w:space="0" w:color="auto"/>
                <w:right w:val="none" w:sz="0" w:space="0" w:color="auto"/>
              </w:divBdr>
              <w:divsChild>
                <w:div w:id="1523981645">
                  <w:marLeft w:val="0"/>
                  <w:marRight w:val="0"/>
                  <w:marTop w:val="0"/>
                  <w:marBottom w:val="0"/>
                  <w:divBdr>
                    <w:top w:val="none" w:sz="0" w:space="0" w:color="auto"/>
                    <w:left w:val="none" w:sz="0" w:space="0" w:color="auto"/>
                    <w:bottom w:val="none" w:sz="0" w:space="0" w:color="auto"/>
                    <w:right w:val="none" w:sz="0" w:space="0" w:color="auto"/>
                  </w:divBdr>
                  <w:divsChild>
                    <w:div w:id="1238441938">
                      <w:marLeft w:val="0"/>
                      <w:marRight w:val="0"/>
                      <w:marTop w:val="0"/>
                      <w:marBottom w:val="0"/>
                      <w:divBdr>
                        <w:top w:val="none" w:sz="0" w:space="0" w:color="auto"/>
                        <w:left w:val="none" w:sz="0" w:space="0" w:color="auto"/>
                        <w:bottom w:val="none" w:sz="0" w:space="0" w:color="auto"/>
                        <w:right w:val="none" w:sz="0" w:space="0" w:color="auto"/>
                      </w:divBdr>
                    </w:div>
                  </w:divsChild>
                </w:div>
                <w:div w:id="618686203">
                  <w:marLeft w:val="0"/>
                  <w:marRight w:val="0"/>
                  <w:marTop w:val="0"/>
                  <w:marBottom w:val="0"/>
                  <w:divBdr>
                    <w:top w:val="none" w:sz="0" w:space="0" w:color="auto"/>
                    <w:left w:val="none" w:sz="0" w:space="0" w:color="auto"/>
                    <w:bottom w:val="none" w:sz="0" w:space="0" w:color="auto"/>
                    <w:right w:val="none" w:sz="0" w:space="0" w:color="auto"/>
                  </w:divBdr>
                  <w:divsChild>
                    <w:div w:id="324865056">
                      <w:marLeft w:val="0"/>
                      <w:marRight w:val="0"/>
                      <w:marTop w:val="0"/>
                      <w:marBottom w:val="0"/>
                      <w:divBdr>
                        <w:top w:val="none" w:sz="0" w:space="0" w:color="auto"/>
                        <w:left w:val="none" w:sz="0" w:space="0" w:color="auto"/>
                        <w:bottom w:val="none" w:sz="0" w:space="0" w:color="auto"/>
                        <w:right w:val="none" w:sz="0" w:space="0" w:color="auto"/>
                      </w:divBdr>
                    </w:div>
                  </w:divsChild>
                </w:div>
                <w:div w:id="1708990617">
                  <w:marLeft w:val="0"/>
                  <w:marRight w:val="0"/>
                  <w:marTop w:val="0"/>
                  <w:marBottom w:val="0"/>
                  <w:divBdr>
                    <w:top w:val="none" w:sz="0" w:space="0" w:color="auto"/>
                    <w:left w:val="none" w:sz="0" w:space="0" w:color="auto"/>
                    <w:bottom w:val="none" w:sz="0" w:space="0" w:color="auto"/>
                    <w:right w:val="none" w:sz="0" w:space="0" w:color="auto"/>
                  </w:divBdr>
                  <w:divsChild>
                    <w:div w:id="1256481912">
                      <w:marLeft w:val="0"/>
                      <w:marRight w:val="0"/>
                      <w:marTop w:val="0"/>
                      <w:marBottom w:val="0"/>
                      <w:divBdr>
                        <w:top w:val="none" w:sz="0" w:space="0" w:color="auto"/>
                        <w:left w:val="none" w:sz="0" w:space="0" w:color="auto"/>
                        <w:bottom w:val="none" w:sz="0" w:space="0" w:color="auto"/>
                        <w:right w:val="none" w:sz="0" w:space="0" w:color="auto"/>
                      </w:divBdr>
                    </w:div>
                  </w:divsChild>
                </w:div>
                <w:div w:id="1995601477">
                  <w:marLeft w:val="0"/>
                  <w:marRight w:val="0"/>
                  <w:marTop w:val="0"/>
                  <w:marBottom w:val="0"/>
                  <w:divBdr>
                    <w:top w:val="none" w:sz="0" w:space="0" w:color="auto"/>
                    <w:left w:val="none" w:sz="0" w:space="0" w:color="auto"/>
                    <w:bottom w:val="none" w:sz="0" w:space="0" w:color="auto"/>
                    <w:right w:val="none" w:sz="0" w:space="0" w:color="auto"/>
                  </w:divBdr>
                  <w:divsChild>
                    <w:div w:id="626862646">
                      <w:marLeft w:val="0"/>
                      <w:marRight w:val="0"/>
                      <w:marTop w:val="0"/>
                      <w:marBottom w:val="0"/>
                      <w:divBdr>
                        <w:top w:val="none" w:sz="0" w:space="0" w:color="auto"/>
                        <w:left w:val="none" w:sz="0" w:space="0" w:color="auto"/>
                        <w:bottom w:val="none" w:sz="0" w:space="0" w:color="auto"/>
                        <w:right w:val="none" w:sz="0" w:space="0" w:color="auto"/>
                      </w:divBdr>
                    </w:div>
                  </w:divsChild>
                </w:div>
                <w:div w:id="1615405771">
                  <w:marLeft w:val="0"/>
                  <w:marRight w:val="0"/>
                  <w:marTop w:val="0"/>
                  <w:marBottom w:val="0"/>
                  <w:divBdr>
                    <w:top w:val="none" w:sz="0" w:space="0" w:color="auto"/>
                    <w:left w:val="none" w:sz="0" w:space="0" w:color="auto"/>
                    <w:bottom w:val="none" w:sz="0" w:space="0" w:color="auto"/>
                    <w:right w:val="none" w:sz="0" w:space="0" w:color="auto"/>
                  </w:divBdr>
                  <w:divsChild>
                    <w:div w:id="1604340373">
                      <w:marLeft w:val="0"/>
                      <w:marRight w:val="0"/>
                      <w:marTop w:val="0"/>
                      <w:marBottom w:val="0"/>
                      <w:divBdr>
                        <w:top w:val="none" w:sz="0" w:space="0" w:color="auto"/>
                        <w:left w:val="none" w:sz="0" w:space="0" w:color="auto"/>
                        <w:bottom w:val="none" w:sz="0" w:space="0" w:color="auto"/>
                        <w:right w:val="none" w:sz="0" w:space="0" w:color="auto"/>
                      </w:divBdr>
                    </w:div>
                  </w:divsChild>
                </w:div>
                <w:div w:id="971784681">
                  <w:marLeft w:val="0"/>
                  <w:marRight w:val="0"/>
                  <w:marTop w:val="0"/>
                  <w:marBottom w:val="0"/>
                  <w:divBdr>
                    <w:top w:val="none" w:sz="0" w:space="0" w:color="auto"/>
                    <w:left w:val="none" w:sz="0" w:space="0" w:color="auto"/>
                    <w:bottom w:val="none" w:sz="0" w:space="0" w:color="auto"/>
                    <w:right w:val="none" w:sz="0" w:space="0" w:color="auto"/>
                  </w:divBdr>
                  <w:divsChild>
                    <w:div w:id="1675036357">
                      <w:marLeft w:val="0"/>
                      <w:marRight w:val="0"/>
                      <w:marTop w:val="0"/>
                      <w:marBottom w:val="0"/>
                      <w:divBdr>
                        <w:top w:val="none" w:sz="0" w:space="0" w:color="auto"/>
                        <w:left w:val="none" w:sz="0" w:space="0" w:color="auto"/>
                        <w:bottom w:val="none" w:sz="0" w:space="0" w:color="auto"/>
                        <w:right w:val="none" w:sz="0" w:space="0" w:color="auto"/>
                      </w:divBdr>
                    </w:div>
                  </w:divsChild>
                </w:div>
                <w:div w:id="1831098351">
                  <w:marLeft w:val="0"/>
                  <w:marRight w:val="0"/>
                  <w:marTop w:val="0"/>
                  <w:marBottom w:val="0"/>
                  <w:divBdr>
                    <w:top w:val="none" w:sz="0" w:space="0" w:color="auto"/>
                    <w:left w:val="none" w:sz="0" w:space="0" w:color="auto"/>
                    <w:bottom w:val="none" w:sz="0" w:space="0" w:color="auto"/>
                    <w:right w:val="none" w:sz="0" w:space="0" w:color="auto"/>
                  </w:divBdr>
                  <w:divsChild>
                    <w:div w:id="521357346">
                      <w:marLeft w:val="0"/>
                      <w:marRight w:val="0"/>
                      <w:marTop w:val="0"/>
                      <w:marBottom w:val="0"/>
                      <w:divBdr>
                        <w:top w:val="none" w:sz="0" w:space="0" w:color="auto"/>
                        <w:left w:val="none" w:sz="0" w:space="0" w:color="auto"/>
                        <w:bottom w:val="none" w:sz="0" w:space="0" w:color="auto"/>
                        <w:right w:val="none" w:sz="0" w:space="0" w:color="auto"/>
                      </w:divBdr>
                    </w:div>
                  </w:divsChild>
                </w:div>
                <w:div w:id="579412492">
                  <w:marLeft w:val="0"/>
                  <w:marRight w:val="0"/>
                  <w:marTop w:val="0"/>
                  <w:marBottom w:val="0"/>
                  <w:divBdr>
                    <w:top w:val="none" w:sz="0" w:space="0" w:color="auto"/>
                    <w:left w:val="none" w:sz="0" w:space="0" w:color="auto"/>
                    <w:bottom w:val="none" w:sz="0" w:space="0" w:color="auto"/>
                    <w:right w:val="none" w:sz="0" w:space="0" w:color="auto"/>
                  </w:divBdr>
                  <w:divsChild>
                    <w:div w:id="383991229">
                      <w:marLeft w:val="0"/>
                      <w:marRight w:val="0"/>
                      <w:marTop w:val="0"/>
                      <w:marBottom w:val="0"/>
                      <w:divBdr>
                        <w:top w:val="none" w:sz="0" w:space="0" w:color="auto"/>
                        <w:left w:val="none" w:sz="0" w:space="0" w:color="auto"/>
                        <w:bottom w:val="none" w:sz="0" w:space="0" w:color="auto"/>
                        <w:right w:val="none" w:sz="0" w:space="0" w:color="auto"/>
                      </w:divBdr>
                    </w:div>
                  </w:divsChild>
                </w:div>
                <w:div w:id="1516646711">
                  <w:marLeft w:val="0"/>
                  <w:marRight w:val="0"/>
                  <w:marTop w:val="0"/>
                  <w:marBottom w:val="0"/>
                  <w:divBdr>
                    <w:top w:val="none" w:sz="0" w:space="0" w:color="auto"/>
                    <w:left w:val="none" w:sz="0" w:space="0" w:color="auto"/>
                    <w:bottom w:val="none" w:sz="0" w:space="0" w:color="auto"/>
                    <w:right w:val="none" w:sz="0" w:space="0" w:color="auto"/>
                  </w:divBdr>
                  <w:divsChild>
                    <w:div w:id="1161850039">
                      <w:marLeft w:val="0"/>
                      <w:marRight w:val="0"/>
                      <w:marTop w:val="0"/>
                      <w:marBottom w:val="0"/>
                      <w:divBdr>
                        <w:top w:val="none" w:sz="0" w:space="0" w:color="auto"/>
                        <w:left w:val="none" w:sz="0" w:space="0" w:color="auto"/>
                        <w:bottom w:val="none" w:sz="0" w:space="0" w:color="auto"/>
                        <w:right w:val="none" w:sz="0" w:space="0" w:color="auto"/>
                      </w:divBdr>
                    </w:div>
                  </w:divsChild>
                </w:div>
                <w:div w:id="1944025826">
                  <w:marLeft w:val="0"/>
                  <w:marRight w:val="0"/>
                  <w:marTop w:val="0"/>
                  <w:marBottom w:val="0"/>
                  <w:divBdr>
                    <w:top w:val="none" w:sz="0" w:space="0" w:color="auto"/>
                    <w:left w:val="none" w:sz="0" w:space="0" w:color="auto"/>
                    <w:bottom w:val="none" w:sz="0" w:space="0" w:color="auto"/>
                    <w:right w:val="none" w:sz="0" w:space="0" w:color="auto"/>
                  </w:divBdr>
                  <w:divsChild>
                    <w:div w:id="423690753">
                      <w:marLeft w:val="0"/>
                      <w:marRight w:val="0"/>
                      <w:marTop w:val="0"/>
                      <w:marBottom w:val="0"/>
                      <w:divBdr>
                        <w:top w:val="none" w:sz="0" w:space="0" w:color="auto"/>
                        <w:left w:val="none" w:sz="0" w:space="0" w:color="auto"/>
                        <w:bottom w:val="none" w:sz="0" w:space="0" w:color="auto"/>
                        <w:right w:val="none" w:sz="0" w:space="0" w:color="auto"/>
                      </w:divBdr>
                    </w:div>
                  </w:divsChild>
                </w:div>
                <w:div w:id="1084765408">
                  <w:marLeft w:val="0"/>
                  <w:marRight w:val="0"/>
                  <w:marTop w:val="0"/>
                  <w:marBottom w:val="0"/>
                  <w:divBdr>
                    <w:top w:val="none" w:sz="0" w:space="0" w:color="auto"/>
                    <w:left w:val="none" w:sz="0" w:space="0" w:color="auto"/>
                    <w:bottom w:val="none" w:sz="0" w:space="0" w:color="auto"/>
                    <w:right w:val="none" w:sz="0" w:space="0" w:color="auto"/>
                  </w:divBdr>
                  <w:divsChild>
                    <w:div w:id="1629775093">
                      <w:marLeft w:val="0"/>
                      <w:marRight w:val="0"/>
                      <w:marTop w:val="0"/>
                      <w:marBottom w:val="0"/>
                      <w:divBdr>
                        <w:top w:val="none" w:sz="0" w:space="0" w:color="auto"/>
                        <w:left w:val="none" w:sz="0" w:space="0" w:color="auto"/>
                        <w:bottom w:val="none" w:sz="0" w:space="0" w:color="auto"/>
                        <w:right w:val="none" w:sz="0" w:space="0" w:color="auto"/>
                      </w:divBdr>
                    </w:div>
                  </w:divsChild>
                </w:div>
                <w:div w:id="2115900028">
                  <w:marLeft w:val="0"/>
                  <w:marRight w:val="0"/>
                  <w:marTop w:val="0"/>
                  <w:marBottom w:val="0"/>
                  <w:divBdr>
                    <w:top w:val="none" w:sz="0" w:space="0" w:color="auto"/>
                    <w:left w:val="none" w:sz="0" w:space="0" w:color="auto"/>
                    <w:bottom w:val="none" w:sz="0" w:space="0" w:color="auto"/>
                    <w:right w:val="none" w:sz="0" w:space="0" w:color="auto"/>
                  </w:divBdr>
                  <w:divsChild>
                    <w:div w:id="400718850">
                      <w:marLeft w:val="0"/>
                      <w:marRight w:val="0"/>
                      <w:marTop w:val="0"/>
                      <w:marBottom w:val="0"/>
                      <w:divBdr>
                        <w:top w:val="none" w:sz="0" w:space="0" w:color="auto"/>
                        <w:left w:val="none" w:sz="0" w:space="0" w:color="auto"/>
                        <w:bottom w:val="none" w:sz="0" w:space="0" w:color="auto"/>
                        <w:right w:val="none" w:sz="0" w:space="0" w:color="auto"/>
                      </w:divBdr>
                    </w:div>
                  </w:divsChild>
                </w:div>
                <w:div w:id="1519586257">
                  <w:marLeft w:val="0"/>
                  <w:marRight w:val="0"/>
                  <w:marTop w:val="0"/>
                  <w:marBottom w:val="0"/>
                  <w:divBdr>
                    <w:top w:val="none" w:sz="0" w:space="0" w:color="auto"/>
                    <w:left w:val="none" w:sz="0" w:space="0" w:color="auto"/>
                    <w:bottom w:val="none" w:sz="0" w:space="0" w:color="auto"/>
                    <w:right w:val="none" w:sz="0" w:space="0" w:color="auto"/>
                  </w:divBdr>
                  <w:divsChild>
                    <w:div w:id="817187534">
                      <w:marLeft w:val="0"/>
                      <w:marRight w:val="0"/>
                      <w:marTop w:val="0"/>
                      <w:marBottom w:val="0"/>
                      <w:divBdr>
                        <w:top w:val="none" w:sz="0" w:space="0" w:color="auto"/>
                        <w:left w:val="none" w:sz="0" w:space="0" w:color="auto"/>
                        <w:bottom w:val="none" w:sz="0" w:space="0" w:color="auto"/>
                        <w:right w:val="none" w:sz="0" w:space="0" w:color="auto"/>
                      </w:divBdr>
                    </w:div>
                  </w:divsChild>
                </w:div>
                <w:div w:id="1805390098">
                  <w:marLeft w:val="0"/>
                  <w:marRight w:val="0"/>
                  <w:marTop w:val="0"/>
                  <w:marBottom w:val="0"/>
                  <w:divBdr>
                    <w:top w:val="none" w:sz="0" w:space="0" w:color="auto"/>
                    <w:left w:val="none" w:sz="0" w:space="0" w:color="auto"/>
                    <w:bottom w:val="none" w:sz="0" w:space="0" w:color="auto"/>
                    <w:right w:val="none" w:sz="0" w:space="0" w:color="auto"/>
                  </w:divBdr>
                  <w:divsChild>
                    <w:div w:id="1365209292">
                      <w:marLeft w:val="0"/>
                      <w:marRight w:val="0"/>
                      <w:marTop w:val="0"/>
                      <w:marBottom w:val="0"/>
                      <w:divBdr>
                        <w:top w:val="none" w:sz="0" w:space="0" w:color="auto"/>
                        <w:left w:val="none" w:sz="0" w:space="0" w:color="auto"/>
                        <w:bottom w:val="none" w:sz="0" w:space="0" w:color="auto"/>
                        <w:right w:val="none" w:sz="0" w:space="0" w:color="auto"/>
                      </w:divBdr>
                    </w:div>
                  </w:divsChild>
                </w:div>
                <w:div w:id="1476336465">
                  <w:marLeft w:val="0"/>
                  <w:marRight w:val="0"/>
                  <w:marTop w:val="0"/>
                  <w:marBottom w:val="0"/>
                  <w:divBdr>
                    <w:top w:val="none" w:sz="0" w:space="0" w:color="auto"/>
                    <w:left w:val="none" w:sz="0" w:space="0" w:color="auto"/>
                    <w:bottom w:val="none" w:sz="0" w:space="0" w:color="auto"/>
                    <w:right w:val="none" w:sz="0" w:space="0" w:color="auto"/>
                  </w:divBdr>
                  <w:divsChild>
                    <w:div w:id="1710061382">
                      <w:marLeft w:val="0"/>
                      <w:marRight w:val="0"/>
                      <w:marTop w:val="0"/>
                      <w:marBottom w:val="0"/>
                      <w:divBdr>
                        <w:top w:val="none" w:sz="0" w:space="0" w:color="auto"/>
                        <w:left w:val="none" w:sz="0" w:space="0" w:color="auto"/>
                        <w:bottom w:val="none" w:sz="0" w:space="0" w:color="auto"/>
                        <w:right w:val="none" w:sz="0" w:space="0" w:color="auto"/>
                      </w:divBdr>
                    </w:div>
                  </w:divsChild>
                </w:div>
                <w:div w:id="19862285">
                  <w:marLeft w:val="0"/>
                  <w:marRight w:val="0"/>
                  <w:marTop w:val="0"/>
                  <w:marBottom w:val="0"/>
                  <w:divBdr>
                    <w:top w:val="none" w:sz="0" w:space="0" w:color="auto"/>
                    <w:left w:val="none" w:sz="0" w:space="0" w:color="auto"/>
                    <w:bottom w:val="none" w:sz="0" w:space="0" w:color="auto"/>
                    <w:right w:val="none" w:sz="0" w:space="0" w:color="auto"/>
                  </w:divBdr>
                  <w:divsChild>
                    <w:div w:id="74672642">
                      <w:marLeft w:val="0"/>
                      <w:marRight w:val="0"/>
                      <w:marTop w:val="0"/>
                      <w:marBottom w:val="0"/>
                      <w:divBdr>
                        <w:top w:val="none" w:sz="0" w:space="0" w:color="auto"/>
                        <w:left w:val="none" w:sz="0" w:space="0" w:color="auto"/>
                        <w:bottom w:val="none" w:sz="0" w:space="0" w:color="auto"/>
                        <w:right w:val="none" w:sz="0" w:space="0" w:color="auto"/>
                      </w:divBdr>
                    </w:div>
                  </w:divsChild>
                </w:div>
                <w:div w:id="1950818049">
                  <w:marLeft w:val="0"/>
                  <w:marRight w:val="0"/>
                  <w:marTop w:val="0"/>
                  <w:marBottom w:val="0"/>
                  <w:divBdr>
                    <w:top w:val="none" w:sz="0" w:space="0" w:color="auto"/>
                    <w:left w:val="none" w:sz="0" w:space="0" w:color="auto"/>
                    <w:bottom w:val="none" w:sz="0" w:space="0" w:color="auto"/>
                    <w:right w:val="none" w:sz="0" w:space="0" w:color="auto"/>
                  </w:divBdr>
                  <w:divsChild>
                    <w:div w:id="2028209652">
                      <w:marLeft w:val="0"/>
                      <w:marRight w:val="0"/>
                      <w:marTop w:val="0"/>
                      <w:marBottom w:val="0"/>
                      <w:divBdr>
                        <w:top w:val="none" w:sz="0" w:space="0" w:color="auto"/>
                        <w:left w:val="none" w:sz="0" w:space="0" w:color="auto"/>
                        <w:bottom w:val="none" w:sz="0" w:space="0" w:color="auto"/>
                        <w:right w:val="none" w:sz="0" w:space="0" w:color="auto"/>
                      </w:divBdr>
                    </w:div>
                  </w:divsChild>
                </w:div>
                <w:div w:id="904756930">
                  <w:marLeft w:val="0"/>
                  <w:marRight w:val="0"/>
                  <w:marTop w:val="0"/>
                  <w:marBottom w:val="0"/>
                  <w:divBdr>
                    <w:top w:val="none" w:sz="0" w:space="0" w:color="auto"/>
                    <w:left w:val="none" w:sz="0" w:space="0" w:color="auto"/>
                    <w:bottom w:val="none" w:sz="0" w:space="0" w:color="auto"/>
                    <w:right w:val="none" w:sz="0" w:space="0" w:color="auto"/>
                  </w:divBdr>
                  <w:divsChild>
                    <w:div w:id="41949057">
                      <w:marLeft w:val="0"/>
                      <w:marRight w:val="0"/>
                      <w:marTop w:val="0"/>
                      <w:marBottom w:val="0"/>
                      <w:divBdr>
                        <w:top w:val="none" w:sz="0" w:space="0" w:color="auto"/>
                        <w:left w:val="none" w:sz="0" w:space="0" w:color="auto"/>
                        <w:bottom w:val="none" w:sz="0" w:space="0" w:color="auto"/>
                        <w:right w:val="none" w:sz="0" w:space="0" w:color="auto"/>
                      </w:divBdr>
                    </w:div>
                  </w:divsChild>
                </w:div>
                <w:div w:id="2102751130">
                  <w:marLeft w:val="0"/>
                  <w:marRight w:val="0"/>
                  <w:marTop w:val="0"/>
                  <w:marBottom w:val="0"/>
                  <w:divBdr>
                    <w:top w:val="none" w:sz="0" w:space="0" w:color="auto"/>
                    <w:left w:val="none" w:sz="0" w:space="0" w:color="auto"/>
                    <w:bottom w:val="none" w:sz="0" w:space="0" w:color="auto"/>
                    <w:right w:val="none" w:sz="0" w:space="0" w:color="auto"/>
                  </w:divBdr>
                  <w:divsChild>
                    <w:div w:id="336730921">
                      <w:marLeft w:val="0"/>
                      <w:marRight w:val="0"/>
                      <w:marTop w:val="0"/>
                      <w:marBottom w:val="0"/>
                      <w:divBdr>
                        <w:top w:val="none" w:sz="0" w:space="0" w:color="auto"/>
                        <w:left w:val="none" w:sz="0" w:space="0" w:color="auto"/>
                        <w:bottom w:val="none" w:sz="0" w:space="0" w:color="auto"/>
                        <w:right w:val="none" w:sz="0" w:space="0" w:color="auto"/>
                      </w:divBdr>
                    </w:div>
                  </w:divsChild>
                </w:div>
                <w:div w:id="860977877">
                  <w:marLeft w:val="0"/>
                  <w:marRight w:val="0"/>
                  <w:marTop w:val="0"/>
                  <w:marBottom w:val="0"/>
                  <w:divBdr>
                    <w:top w:val="none" w:sz="0" w:space="0" w:color="auto"/>
                    <w:left w:val="none" w:sz="0" w:space="0" w:color="auto"/>
                    <w:bottom w:val="none" w:sz="0" w:space="0" w:color="auto"/>
                    <w:right w:val="none" w:sz="0" w:space="0" w:color="auto"/>
                  </w:divBdr>
                  <w:divsChild>
                    <w:div w:id="13063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37009">
          <w:marLeft w:val="0"/>
          <w:marRight w:val="0"/>
          <w:marTop w:val="0"/>
          <w:marBottom w:val="0"/>
          <w:divBdr>
            <w:top w:val="none" w:sz="0" w:space="0" w:color="auto"/>
            <w:left w:val="none" w:sz="0" w:space="0" w:color="auto"/>
            <w:bottom w:val="none" w:sz="0" w:space="0" w:color="auto"/>
            <w:right w:val="none" w:sz="0" w:space="0" w:color="auto"/>
          </w:divBdr>
        </w:div>
        <w:div w:id="511533357">
          <w:marLeft w:val="0"/>
          <w:marRight w:val="0"/>
          <w:marTop w:val="0"/>
          <w:marBottom w:val="0"/>
          <w:divBdr>
            <w:top w:val="none" w:sz="0" w:space="0" w:color="auto"/>
            <w:left w:val="none" w:sz="0" w:space="0" w:color="auto"/>
            <w:bottom w:val="none" w:sz="0" w:space="0" w:color="auto"/>
            <w:right w:val="none" w:sz="0" w:space="0" w:color="auto"/>
          </w:divBdr>
        </w:div>
        <w:div w:id="765468809">
          <w:marLeft w:val="0"/>
          <w:marRight w:val="0"/>
          <w:marTop w:val="0"/>
          <w:marBottom w:val="0"/>
          <w:divBdr>
            <w:top w:val="none" w:sz="0" w:space="0" w:color="auto"/>
            <w:left w:val="none" w:sz="0" w:space="0" w:color="auto"/>
            <w:bottom w:val="none" w:sz="0" w:space="0" w:color="auto"/>
            <w:right w:val="none" w:sz="0" w:space="0" w:color="auto"/>
          </w:divBdr>
        </w:div>
        <w:div w:id="1171872237">
          <w:marLeft w:val="0"/>
          <w:marRight w:val="0"/>
          <w:marTop w:val="0"/>
          <w:marBottom w:val="0"/>
          <w:divBdr>
            <w:top w:val="none" w:sz="0" w:space="0" w:color="auto"/>
            <w:left w:val="none" w:sz="0" w:space="0" w:color="auto"/>
            <w:bottom w:val="none" w:sz="0" w:space="0" w:color="auto"/>
            <w:right w:val="none" w:sz="0" w:space="0" w:color="auto"/>
          </w:divBdr>
        </w:div>
        <w:div w:id="39212959">
          <w:marLeft w:val="0"/>
          <w:marRight w:val="0"/>
          <w:marTop w:val="0"/>
          <w:marBottom w:val="0"/>
          <w:divBdr>
            <w:top w:val="none" w:sz="0" w:space="0" w:color="auto"/>
            <w:left w:val="none" w:sz="0" w:space="0" w:color="auto"/>
            <w:bottom w:val="none" w:sz="0" w:space="0" w:color="auto"/>
            <w:right w:val="none" w:sz="0" w:space="0" w:color="auto"/>
          </w:divBdr>
        </w:div>
        <w:div w:id="414522480">
          <w:marLeft w:val="0"/>
          <w:marRight w:val="0"/>
          <w:marTop w:val="0"/>
          <w:marBottom w:val="0"/>
          <w:divBdr>
            <w:top w:val="none" w:sz="0" w:space="0" w:color="auto"/>
            <w:left w:val="none" w:sz="0" w:space="0" w:color="auto"/>
            <w:bottom w:val="none" w:sz="0" w:space="0" w:color="auto"/>
            <w:right w:val="none" w:sz="0" w:space="0" w:color="auto"/>
          </w:divBdr>
        </w:div>
        <w:div w:id="1999335511">
          <w:marLeft w:val="0"/>
          <w:marRight w:val="0"/>
          <w:marTop w:val="0"/>
          <w:marBottom w:val="0"/>
          <w:divBdr>
            <w:top w:val="none" w:sz="0" w:space="0" w:color="auto"/>
            <w:left w:val="none" w:sz="0" w:space="0" w:color="auto"/>
            <w:bottom w:val="none" w:sz="0" w:space="0" w:color="auto"/>
            <w:right w:val="none" w:sz="0" w:space="0" w:color="auto"/>
          </w:divBdr>
        </w:div>
        <w:div w:id="1367948431">
          <w:marLeft w:val="0"/>
          <w:marRight w:val="0"/>
          <w:marTop w:val="0"/>
          <w:marBottom w:val="0"/>
          <w:divBdr>
            <w:top w:val="none" w:sz="0" w:space="0" w:color="auto"/>
            <w:left w:val="none" w:sz="0" w:space="0" w:color="auto"/>
            <w:bottom w:val="none" w:sz="0" w:space="0" w:color="auto"/>
            <w:right w:val="none" w:sz="0" w:space="0" w:color="auto"/>
          </w:divBdr>
        </w:div>
        <w:div w:id="1374958235">
          <w:marLeft w:val="0"/>
          <w:marRight w:val="0"/>
          <w:marTop w:val="0"/>
          <w:marBottom w:val="0"/>
          <w:divBdr>
            <w:top w:val="none" w:sz="0" w:space="0" w:color="auto"/>
            <w:left w:val="none" w:sz="0" w:space="0" w:color="auto"/>
            <w:bottom w:val="none" w:sz="0" w:space="0" w:color="auto"/>
            <w:right w:val="none" w:sz="0" w:space="0" w:color="auto"/>
          </w:divBdr>
        </w:div>
        <w:div w:id="52510341">
          <w:marLeft w:val="0"/>
          <w:marRight w:val="0"/>
          <w:marTop w:val="0"/>
          <w:marBottom w:val="0"/>
          <w:divBdr>
            <w:top w:val="none" w:sz="0" w:space="0" w:color="auto"/>
            <w:left w:val="none" w:sz="0" w:space="0" w:color="auto"/>
            <w:bottom w:val="none" w:sz="0" w:space="0" w:color="auto"/>
            <w:right w:val="none" w:sz="0" w:space="0" w:color="auto"/>
          </w:divBdr>
        </w:div>
        <w:div w:id="232738486">
          <w:marLeft w:val="0"/>
          <w:marRight w:val="0"/>
          <w:marTop w:val="0"/>
          <w:marBottom w:val="0"/>
          <w:divBdr>
            <w:top w:val="none" w:sz="0" w:space="0" w:color="auto"/>
            <w:left w:val="none" w:sz="0" w:space="0" w:color="auto"/>
            <w:bottom w:val="none" w:sz="0" w:space="0" w:color="auto"/>
            <w:right w:val="none" w:sz="0" w:space="0" w:color="auto"/>
          </w:divBdr>
        </w:div>
        <w:div w:id="880438927">
          <w:marLeft w:val="0"/>
          <w:marRight w:val="0"/>
          <w:marTop w:val="0"/>
          <w:marBottom w:val="0"/>
          <w:divBdr>
            <w:top w:val="none" w:sz="0" w:space="0" w:color="auto"/>
            <w:left w:val="none" w:sz="0" w:space="0" w:color="auto"/>
            <w:bottom w:val="none" w:sz="0" w:space="0" w:color="auto"/>
            <w:right w:val="none" w:sz="0" w:space="0" w:color="auto"/>
          </w:divBdr>
        </w:div>
        <w:div w:id="504824553">
          <w:marLeft w:val="0"/>
          <w:marRight w:val="0"/>
          <w:marTop w:val="0"/>
          <w:marBottom w:val="0"/>
          <w:divBdr>
            <w:top w:val="none" w:sz="0" w:space="0" w:color="auto"/>
            <w:left w:val="none" w:sz="0" w:space="0" w:color="auto"/>
            <w:bottom w:val="none" w:sz="0" w:space="0" w:color="auto"/>
            <w:right w:val="none" w:sz="0" w:space="0" w:color="auto"/>
          </w:divBdr>
        </w:div>
        <w:div w:id="565991160">
          <w:marLeft w:val="0"/>
          <w:marRight w:val="0"/>
          <w:marTop w:val="0"/>
          <w:marBottom w:val="0"/>
          <w:divBdr>
            <w:top w:val="none" w:sz="0" w:space="0" w:color="auto"/>
            <w:left w:val="none" w:sz="0" w:space="0" w:color="auto"/>
            <w:bottom w:val="none" w:sz="0" w:space="0" w:color="auto"/>
            <w:right w:val="none" w:sz="0" w:space="0" w:color="auto"/>
          </w:divBdr>
        </w:div>
        <w:div w:id="2061316585">
          <w:marLeft w:val="0"/>
          <w:marRight w:val="0"/>
          <w:marTop w:val="0"/>
          <w:marBottom w:val="0"/>
          <w:divBdr>
            <w:top w:val="none" w:sz="0" w:space="0" w:color="auto"/>
            <w:left w:val="none" w:sz="0" w:space="0" w:color="auto"/>
            <w:bottom w:val="none" w:sz="0" w:space="0" w:color="auto"/>
            <w:right w:val="none" w:sz="0" w:space="0" w:color="auto"/>
          </w:divBdr>
        </w:div>
        <w:div w:id="1379280178">
          <w:marLeft w:val="0"/>
          <w:marRight w:val="0"/>
          <w:marTop w:val="0"/>
          <w:marBottom w:val="0"/>
          <w:divBdr>
            <w:top w:val="none" w:sz="0" w:space="0" w:color="auto"/>
            <w:left w:val="none" w:sz="0" w:space="0" w:color="auto"/>
            <w:bottom w:val="none" w:sz="0" w:space="0" w:color="auto"/>
            <w:right w:val="none" w:sz="0" w:space="0" w:color="auto"/>
          </w:divBdr>
        </w:div>
        <w:div w:id="1876623789">
          <w:marLeft w:val="0"/>
          <w:marRight w:val="0"/>
          <w:marTop w:val="0"/>
          <w:marBottom w:val="0"/>
          <w:divBdr>
            <w:top w:val="none" w:sz="0" w:space="0" w:color="auto"/>
            <w:left w:val="none" w:sz="0" w:space="0" w:color="auto"/>
            <w:bottom w:val="none" w:sz="0" w:space="0" w:color="auto"/>
            <w:right w:val="none" w:sz="0" w:space="0" w:color="auto"/>
          </w:divBdr>
        </w:div>
        <w:div w:id="1632856662">
          <w:marLeft w:val="0"/>
          <w:marRight w:val="0"/>
          <w:marTop w:val="0"/>
          <w:marBottom w:val="0"/>
          <w:divBdr>
            <w:top w:val="none" w:sz="0" w:space="0" w:color="auto"/>
            <w:left w:val="none" w:sz="0" w:space="0" w:color="auto"/>
            <w:bottom w:val="none" w:sz="0" w:space="0" w:color="auto"/>
            <w:right w:val="none" w:sz="0" w:space="0" w:color="auto"/>
          </w:divBdr>
        </w:div>
        <w:div w:id="238447943">
          <w:marLeft w:val="0"/>
          <w:marRight w:val="0"/>
          <w:marTop w:val="0"/>
          <w:marBottom w:val="0"/>
          <w:divBdr>
            <w:top w:val="none" w:sz="0" w:space="0" w:color="auto"/>
            <w:left w:val="none" w:sz="0" w:space="0" w:color="auto"/>
            <w:bottom w:val="none" w:sz="0" w:space="0" w:color="auto"/>
            <w:right w:val="none" w:sz="0" w:space="0" w:color="auto"/>
          </w:divBdr>
        </w:div>
        <w:div w:id="1872374007">
          <w:marLeft w:val="0"/>
          <w:marRight w:val="0"/>
          <w:marTop w:val="0"/>
          <w:marBottom w:val="0"/>
          <w:divBdr>
            <w:top w:val="none" w:sz="0" w:space="0" w:color="auto"/>
            <w:left w:val="none" w:sz="0" w:space="0" w:color="auto"/>
            <w:bottom w:val="none" w:sz="0" w:space="0" w:color="auto"/>
            <w:right w:val="none" w:sz="0" w:space="0" w:color="auto"/>
          </w:divBdr>
        </w:div>
        <w:div w:id="317080099">
          <w:marLeft w:val="0"/>
          <w:marRight w:val="0"/>
          <w:marTop w:val="0"/>
          <w:marBottom w:val="0"/>
          <w:divBdr>
            <w:top w:val="none" w:sz="0" w:space="0" w:color="auto"/>
            <w:left w:val="none" w:sz="0" w:space="0" w:color="auto"/>
            <w:bottom w:val="none" w:sz="0" w:space="0" w:color="auto"/>
            <w:right w:val="none" w:sz="0" w:space="0" w:color="auto"/>
          </w:divBdr>
        </w:div>
      </w:divsChild>
    </w:div>
    <w:div w:id="1275868576">
      <w:bodyDiv w:val="1"/>
      <w:marLeft w:val="0"/>
      <w:marRight w:val="0"/>
      <w:marTop w:val="0"/>
      <w:marBottom w:val="0"/>
      <w:divBdr>
        <w:top w:val="none" w:sz="0" w:space="0" w:color="auto"/>
        <w:left w:val="none" w:sz="0" w:space="0" w:color="auto"/>
        <w:bottom w:val="none" w:sz="0" w:space="0" w:color="auto"/>
        <w:right w:val="none" w:sz="0" w:space="0" w:color="auto"/>
      </w:divBdr>
    </w:div>
    <w:div w:id="1394501977">
      <w:bodyDiv w:val="1"/>
      <w:marLeft w:val="0"/>
      <w:marRight w:val="0"/>
      <w:marTop w:val="0"/>
      <w:marBottom w:val="0"/>
      <w:divBdr>
        <w:top w:val="none" w:sz="0" w:space="0" w:color="auto"/>
        <w:left w:val="none" w:sz="0" w:space="0" w:color="auto"/>
        <w:bottom w:val="none" w:sz="0" w:space="0" w:color="auto"/>
        <w:right w:val="none" w:sz="0" w:space="0" w:color="auto"/>
      </w:divBdr>
      <w:divsChild>
        <w:div w:id="532038326">
          <w:marLeft w:val="0"/>
          <w:marRight w:val="0"/>
          <w:marTop w:val="0"/>
          <w:marBottom w:val="0"/>
          <w:divBdr>
            <w:top w:val="none" w:sz="0" w:space="0" w:color="auto"/>
            <w:left w:val="none" w:sz="0" w:space="0" w:color="auto"/>
            <w:bottom w:val="none" w:sz="0" w:space="0" w:color="auto"/>
            <w:right w:val="none" w:sz="0" w:space="0" w:color="auto"/>
          </w:divBdr>
          <w:divsChild>
            <w:div w:id="399865020">
              <w:marLeft w:val="0"/>
              <w:marRight w:val="0"/>
              <w:marTop w:val="0"/>
              <w:marBottom w:val="0"/>
              <w:divBdr>
                <w:top w:val="none" w:sz="0" w:space="0" w:color="auto"/>
                <w:left w:val="none" w:sz="0" w:space="0" w:color="auto"/>
                <w:bottom w:val="none" w:sz="0" w:space="0" w:color="auto"/>
                <w:right w:val="none" w:sz="0" w:space="0" w:color="auto"/>
              </w:divBdr>
            </w:div>
            <w:div w:id="1812138980">
              <w:marLeft w:val="0"/>
              <w:marRight w:val="0"/>
              <w:marTop w:val="0"/>
              <w:marBottom w:val="0"/>
              <w:divBdr>
                <w:top w:val="none" w:sz="0" w:space="0" w:color="auto"/>
                <w:left w:val="none" w:sz="0" w:space="0" w:color="auto"/>
                <w:bottom w:val="none" w:sz="0" w:space="0" w:color="auto"/>
                <w:right w:val="none" w:sz="0" w:space="0" w:color="auto"/>
              </w:divBdr>
            </w:div>
            <w:div w:id="1575895885">
              <w:marLeft w:val="0"/>
              <w:marRight w:val="0"/>
              <w:marTop w:val="0"/>
              <w:marBottom w:val="0"/>
              <w:divBdr>
                <w:top w:val="none" w:sz="0" w:space="0" w:color="auto"/>
                <w:left w:val="none" w:sz="0" w:space="0" w:color="auto"/>
                <w:bottom w:val="none" w:sz="0" w:space="0" w:color="auto"/>
                <w:right w:val="none" w:sz="0" w:space="0" w:color="auto"/>
              </w:divBdr>
            </w:div>
            <w:div w:id="8610244">
              <w:marLeft w:val="0"/>
              <w:marRight w:val="0"/>
              <w:marTop w:val="0"/>
              <w:marBottom w:val="0"/>
              <w:divBdr>
                <w:top w:val="none" w:sz="0" w:space="0" w:color="auto"/>
                <w:left w:val="none" w:sz="0" w:space="0" w:color="auto"/>
                <w:bottom w:val="none" w:sz="0" w:space="0" w:color="auto"/>
                <w:right w:val="none" w:sz="0" w:space="0" w:color="auto"/>
              </w:divBdr>
            </w:div>
            <w:div w:id="1078673218">
              <w:marLeft w:val="0"/>
              <w:marRight w:val="0"/>
              <w:marTop w:val="0"/>
              <w:marBottom w:val="0"/>
              <w:divBdr>
                <w:top w:val="none" w:sz="0" w:space="0" w:color="auto"/>
                <w:left w:val="none" w:sz="0" w:space="0" w:color="auto"/>
                <w:bottom w:val="none" w:sz="0" w:space="0" w:color="auto"/>
                <w:right w:val="none" w:sz="0" w:space="0" w:color="auto"/>
              </w:divBdr>
            </w:div>
            <w:div w:id="865564347">
              <w:marLeft w:val="0"/>
              <w:marRight w:val="0"/>
              <w:marTop w:val="0"/>
              <w:marBottom w:val="0"/>
              <w:divBdr>
                <w:top w:val="none" w:sz="0" w:space="0" w:color="auto"/>
                <w:left w:val="none" w:sz="0" w:space="0" w:color="auto"/>
                <w:bottom w:val="none" w:sz="0" w:space="0" w:color="auto"/>
                <w:right w:val="none" w:sz="0" w:space="0" w:color="auto"/>
              </w:divBdr>
            </w:div>
            <w:div w:id="258802276">
              <w:marLeft w:val="0"/>
              <w:marRight w:val="0"/>
              <w:marTop w:val="0"/>
              <w:marBottom w:val="0"/>
              <w:divBdr>
                <w:top w:val="none" w:sz="0" w:space="0" w:color="auto"/>
                <w:left w:val="none" w:sz="0" w:space="0" w:color="auto"/>
                <w:bottom w:val="none" w:sz="0" w:space="0" w:color="auto"/>
                <w:right w:val="none" w:sz="0" w:space="0" w:color="auto"/>
              </w:divBdr>
            </w:div>
            <w:div w:id="1714842789">
              <w:marLeft w:val="0"/>
              <w:marRight w:val="0"/>
              <w:marTop w:val="0"/>
              <w:marBottom w:val="0"/>
              <w:divBdr>
                <w:top w:val="none" w:sz="0" w:space="0" w:color="auto"/>
                <w:left w:val="none" w:sz="0" w:space="0" w:color="auto"/>
                <w:bottom w:val="none" w:sz="0" w:space="0" w:color="auto"/>
                <w:right w:val="none" w:sz="0" w:space="0" w:color="auto"/>
              </w:divBdr>
            </w:div>
            <w:div w:id="304547652">
              <w:marLeft w:val="0"/>
              <w:marRight w:val="0"/>
              <w:marTop w:val="0"/>
              <w:marBottom w:val="0"/>
              <w:divBdr>
                <w:top w:val="none" w:sz="0" w:space="0" w:color="auto"/>
                <w:left w:val="none" w:sz="0" w:space="0" w:color="auto"/>
                <w:bottom w:val="none" w:sz="0" w:space="0" w:color="auto"/>
                <w:right w:val="none" w:sz="0" w:space="0" w:color="auto"/>
              </w:divBdr>
            </w:div>
            <w:div w:id="172690745">
              <w:marLeft w:val="0"/>
              <w:marRight w:val="0"/>
              <w:marTop w:val="0"/>
              <w:marBottom w:val="0"/>
              <w:divBdr>
                <w:top w:val="none" w:sz="0" w:space="0" w:color="auto"/>
                <w:left w:val="none" w:sz="0" w:space="0" w:color="auto"/>
                <w:bottom w:val="none" w:sz="0" w:space="0" w:color="auto"/>
                <w:right w:val="none" w:sz="0" w:space="0" w:color="auto"/>
              </w:divBdr>
            </w:div>
            <w:div w:id="374081716">
              <w:marLeft w:val="0"/>
              <w:marRight w:val="0"/>
              <w:marTop w:val="0"/>
              <w:marBottom w:val="0"/>
              <w:divBdr>
                <w:top w:val="none" w:sz="0" w:space="0" w:color="auto"/>
                <w:left w:val="none" w:sz="0" w:space="0" w:color="auto"/>
                <w:bottom w:val="none" w:sz="0" w:space="0" w:color="auto"/>
                <w:right w:val="none" w:sz="0" w:space="0" w:color="auto"/>
              </w:divBdr>
            </w:div>
            <w:div w:id="844904470">
              <w:marLeft w:val="0"/>
              <w:marRight w:val="0"/>
              <w:marTop w:val="0"/>
              <w:marBottom w:val="0"/>
              <w:divBdr>
                <w:top w:val="none" w:sz="0" w:space="0" w:color="auto"/>
                <w:left w:val="none" w:sz="0" w:space="0" w:color="auto"/>
                <w:bottom w:val="none" w:sz="0" w:space="0" w:color="auto"/>
                <w:right w:val="none" w:sz="0" w:space="0" w:color="auto"/>
              </w:divBdr>
            </w:div>
            <w:div w:id="829713589">
              <w:marLeft w:val="0"/>
              <w:marRight w:val="0"/>
              <w:marTop w:val="0"/>
              <w:marBottom w:val="0"/>
              <w:divBdr>
                <w:top w:val="none" w:sz="0" w:space="0" w:color="auto"/>
                <w:left w:val="none" w:sz="0" w:space="0" w:color="auto"/>
                <w:bottom w:val="none" w:sz="0" w:space="0" w:color="auto"/>
                <w:right w:val="none" w:sz="0" w:space="0" w:color="auto"/>
              </w:divBdr>
            </w:div>
            <w:div w:id="2064255689">
              <w:marLeft w:val="0"/>
              <w:marRight w:val="0"/>
              <w:marTop w:val="0"/>
              <w:marBottom w:val="0"/>
              <w:divBdr>
                <w:top w:val="none" w:sz="0" w:space="0" w:color="auto"/>
                <w:left w:val="none" w:sz="0" w:space="0" w:color="auto"/>
                <w:bottom w:val="none" w:sz="0" w:space="0" w:color="auto"/>
                <w:right w:val="none" w:sz="0" w:space="0" w:color="auto"/>
              </w:divBdr>
            </w:div>
            <w:div w:id="1164080866">
              <w:marLeft w:val="0"/>
              <w:marRight w:val="0"/>
              <w:marTop w:val="0"/>
              <w:marBottom w:val="0"/>
              <w:divBdr>
                <w:top w:val="none" w:sz="0" w:space="0" w:color="auto"/>
                <w:left w:val="none" w:sz="0" w:space="0" w:color="auto"/>
                <w:bottom w:val="none" w:sz="0" w:space="0" w:color="auto"/>
                <w:right w:val="none" w:sz="0" w:space="0" w:color="auto"/>
              </w:divBdr>
            </w:div>
            <w:div w:id="468548606">
              <w:marLeft w:val="0"/>
              <w:marRight w:val="0"/>
              <w:marTop w:val="0"/>
              <w:marBottom w:val="0"/>
              <w:divBdr>
                <w:top w:val="none" w:sz="0" w:space="0" w:color="auto"/>
                <w:left w:val="none" w:sz="0" w:space="0" w:color="auto"/>
                <w:bottom w:val="none" w:sz="0" w:space="0" w:color="auto"/>
                <w:right w:val="none" w:sz="0" w:space="0" w:color="auto"/>
              </w:divBdr>
            </w:div>
            <w:div w:id="2114323846">
              <w:marLeft w:val="0"/>
              <w:marRight w:val="0"/>
              <w:marTop w:val="0"/>
              <w:marBottom w:val="0"/>
              <w:divBdr>
                <w:top w:val="none" w:sz="0" w:space="0" w:color="auto"/>
                <w:left w:val="none" w:sz="0" w:space="0" w:color="auto"/>
                <w:bottom w:val="none" w:sz="0" w:space="0" w:color="auto"/>
                <w:right w:val="none" w:sz="0" w:space="0" w:color="auto"/>
              </w:divBdr>
            </w:div>
            <w:div w:id="444081058">
              <w:marLeft w:val="0"/>
              <w:marRight w:val="0"/>
              <w:marTop w:val="0"/>
              <w:marBottom w:val="0"/>
              <w:divBdr>
                <w:top w:val="none" w:sz="0" w:space="0" w:color="auto"/>
                <w:left w:val="none" w:sz="0" w:space="0" w:color="auto"/>
                <w:bottom w:val="none" w:sz="0" w:space="0" w:color="auto"/>
                <w:right w:val="none" w:sz="0" w:space="0" w:color="auto"/>
              </w:divBdr>
            </w:div>
            <w:div w:id="1595431763">
              <w:marLeft w:val="0"/>
              <w:marRight w:val="0"/>
              <w:marTop w:val="0"/>
              <w:marBottom w:val="0"/>
              <w:divBdr>
                <w:top w:val="none" w:sz="0" w:space="0" w:color="auto"/>
                <w:left w:val="none" w:sz="0" w:space="0" w:color="auto"/>
                <w:bottom w:val="none" w:sz="0" w:space="0" w:color="auto"/>
                <w:right w:val="none" w:sz="0" w:space="0" w:color="auto"/>
              </w:divBdr>
            </w:div>
            <w:div w:id="2078016610">
              <w:marLeft w:val="0"/>
              <w:marRight w:val="0"/>
              <w:marTop w:val="0"/>
              <w:marBottom w:val="0"/>
              <w:divBdr>
                <w:top w:val="none" w:sz="0" w:space="0" w:color="auto"/>
                <w:left w:val="none" w:sz="0" w:space="0" w:color="auto"/>
                <w:bottom w:val="none" w:sz="0" w:space="0" w:color="auto"/>
                <w:right w:val="none" w:sz="0" w:space="0" w:color="auto"/>
              </w:divBdr>
            </w:div>
          </w:divsChild>
        </w:div>
        <w:div w:id="1071461172">
          <w:marLeft w:val="0"/>
          <w:marRight w:val="0"/>
          <w:marTop w:val="0"/>
          <w:marBottom w:val="0"/>
          <w:divBdr>
            <w:top w:val="none" w:sz="0" w:space="0" w:color="auto"/>
            <w:left w:val="none" w:sz="0" w:space="0" w:color="auto"/>
            <w:bottom w:val="none" w:sz="0" w:space="0" w:color="auto"/>
            <w:right w:val="none" w:sz="0" w:space="0" w:color="auto"/>
          </w:divBdr>
          <w:divsChild>
            <w:div w:id="1270549284">
              <w:marLeft w:val="0"/>
              <w:marRight w:val="0"/>
              <w:marTop w:val="0"/>
              <w:marBottom w:val="0"/>
              <w:divBdr>
                <w:top w:val="none" w:sz="0" w:space="0" w:color="auto"/>
                <w:left w:val="none" w:sz="0" w:space="0" w:color="auto"/>
                <w:bottom w:val="none" w:sz="0" w:space="0" w:color="auto"/>
                <w:right w:val="none" w:sz="0" w:space="0" w:color="auto"/>
              </w:divBdr>
            </w:div>
            <w:div w:id="1685398360">
              <w:marLeft w:val="0"/>
              <w:marRight w:val="0"/>
              <w:marTop w:val="0"/>
              <w:marBottom w:val="0"/>
              <w:divBdr>
                <w:top w:val="none" w:sz="0" w:space="0" w:color="auto"/>
                <w:left w:val="none" w:sz="0" w:space="0" w:color="auto"/>
                <w:bottom w:val="none" w:sz="0" w:space="0" w:color="auto"/>
                <w:right w:val="none" w:sz="0" w:space="0" w:color="auto"/>
              </w:divBdr>
            </w:div>
            <w:div w:id="26680508">
              <w:marLeft w:val="0"/>
              <w:marRight w:val="0"/>
              <w:marTop w:val="0"/>
              <w:marBottom w:val="0"/>
              <w:divBdr>
                <w:top w:val="none" w:sz="0" w:space="0" w:color="auto"/>
                <w:left w:val="none" w:sz="0" w:space="0" w:color="auto"/>
                <w:bottom w:val="none" w:sz="0" w:space="0" w:color="auto"/>
                <w:right w:val="none" w:sz="0" w:space="0" w:color="auto"/>
              </w:divBdr>
            </w:div>
            <w:div w:id="1842311902">
              <w:marLeft w:val="0"/>
              <w:marRight w:val="0"/>
              <w:marTop w:val="0"/>
              <w:marBottom w:val="0"/>
              <w:divBdr>
                <w:top w:val="none" w:sz="0" w:space="0" w:color="auto"/>
                <w:left w:val="none" w:sz="0" w:space="0" w:color="auto"/>
                <w:bottom w:val="none" w:sz="0" w:space="0" w:color="auto"/>
                <w:right w:val="none" w:sz="0" w:space="0" w:color="auto"/>
              </w:divBdr>
            </w:div>
            <w:div w:id="139470787">
              <w:marLeft w:val="0"/>
              <w:marRight w:val="0"/>
              <w:marTop w:val="0"/>
              <w:marBottom w:val="0"/>
              <w:divBdr>
                <w:top w:val="none" w:sz="0" w:space="0" w:color="auto"/>
                <w:left w:val="none" w:sz="0" w:space="0" w:color="auto"/>
                <w:bottom w:val="none" w:sz="0" w:space="0" w:color="auto"/>
                <w:right w:val="none" w:sz="0" w:space="0" w:color="auto"/>
              </w:divBdr>
            </w:div>
            <w:div w:id="1101753377">
              <w:marLeft w:val="0"/>
              <w:marRight w:val="0"/>
              <w:marTop w:val="0"/>
              <w:marBottom w:val="0"/>
              <w:divBdr>
                <w:top w:val="none" w:sz="0" w:space="0" w:color="auto"/>
                <w:left w:val="none" w:sz="0" w:space="0" w:color="auto"/>
                <w:bottom w:val="none" w:sz="0" w:space="0" w:color="auto"/>
                <w:right w:val="none" w:sz="0" w:space="0" w:color="auto"/>
              </w:divBdr>
            </w:div>
            <w:div w:id="1443304540">
              <w:marLeft w:val="0"/>
              <w:marRight w:val="0"/>
              <w:marTop w:val="0"/>
              <w:marBottom w:val="0"/>
              <w:divBdr>
                <w:top w:val="none" w:sz="0" w:space="0" w:color="auto"/>
                <w:left w:val="none" w:sz="0" w:space="0" w:color="auto"/>
                <w:bottom w:val="none" w:sz="0" w:space="0" w:color="auto"/>
                <w:right w:val="none" w:sz="0" w:space="0" w:color="auto"/>
              </w:divBdr>
            </w:div>
            <w:div w:id="1142238068">
              <w:marLeft w:val="0"/>
              <w:marRight w:val="0"/>
              <w:marTop w:val="0"/>
              <w:marBottom w:val="0"/>
              <w:divBdr>
                <w:top w:val="none" w:sz="0" w:space="0" w:color="auto"/>
                <w:left w:val="none" w:sz="0" w:space="0" w:color="auto"/>
                <w:bottom w:val="none" w:sz="0" w:space="0" w:color="auto"/>
                <w:right w:val="none" w:sz="0" w:space="0" w:color="auto"/>
              </w:divBdr>
            </w:div>
            <w:div w:id="518083923">
              <w:marLeft w:val="0"/>
              <w:marRight w:val="0"/>
              <w:marTop w:val="0"/>
              <w:marBottom w:val="0"/>
              <w:divBdr>
                <w:top w:val="none" w:sz="0" w:space="0" w:color="auto"/>
                <w:left w:val="none" w:sz="0" w:space="0" w:color="auto"/>
                <w:bottom w:val="none" w:sz="0" w:space="0" w:color="auto"/>
                <w:right w:val="none" w:sz="0" w:space="0" w:color="auto"/>
              </w:divBdr>
            </w:div>
            <w:div w:id="1749764304">
              <w:marLeft w:val="0"/>
              <w:marRight w:val="0"/>
              <w:marTop w:val="0"/>
              <w:marBottom w:val="0"/>
              <w:divBdr>
                <w:top w:val="none" w:sz="0" w:space="0" w:color="auto"/>
                <w:left w:val="none" w:sz="0" w:space="0" w:color="auto"/>
                <w:bottom w:val="none" w:sz="0" w:space="0" w:color="auto"/>
                <w:right w:val="none" w:sz="0" w:space="0" w:color="auto"/>
              </w:divBdr>
            </w:div>
            <w:div w:id="2146778572">
              <w:marLeft w:val="0"/>
              <w:marRight w:val="0"/>
              <w:marTop w:val="0"/>
              <w:marBottom w:val="0"/>
              <w:divBdr>
                <w:top w:val="none" w:sz="0" w:space="0" w:color="auto"/>
                <w:left w:val="none" w:sz="0" w:space="0" w:color="auto"/>
                <w:bottom w:val="none" w:sz="0" w:space="0" w:color="auto"/>
                <w:right w:val="none" w:sz="0" w:space="0" w:color="auto"/>
              </w:divBdr>
            </w:div>
            <w:div w:id="1180118161">
              <w:marLeft w:val="0"/>
              <w:marRight w:val="0"/>
              <w:marTop w:val="0"/>
              <w:marBottom w:val="0"/>
              <w:divBdr>
                <w:top w:val="none" w:sz="0" w:space="0" w:color="auto"/>
                <w:left w:val="none" w:sz="0" w:space="0" w:color="auto"/>
                <w:bottom w:val="none" w:sz="0" w:space="0" w:color="auto"/>
                <w:right w:val="none" w:sz="0" w:space="0" w:color="auto"/>
              </w:divBdr>
            </w:div>
            <w:div w:id="1091051936">
              <w:marLeft w:val="0"/>
              <w:marRight w:val="0"/>
              <w:marTop w:val="0"/>
              <w:marBottom w:val="0"/>
              <w:divBdr>
                <w:top w:val="none" w:sz="0" w:space="0" w:color="auto"/>
                <w:left w:val="none" w:sz="0" w:space="0" w:color="auto"/>
                <w:bottom w:val="none" w:sz="0" w:space="0" w:color="auto"/>
                <w:right w:val="none" w:sz="0" w:space="0" w:color="auto"/>
              </w:divBdr>
            </w:div>
            <w:div w:id="1793746847">
              <w:marLeft w:val="0"/>
              <w:marRight w:val="0"/>
              <w:marTop w:val="0"/>
              <w:marBottom w:val="0"/>
              <w:divBdr>
                <w:top w:val="none" w:sz="0" w:space="0" w:color="auto"/>
                <w:left w:val="none" w:sz="0" w:space="0" w:color="auto"/>
                <w:bottom w:val="none" w:sz="0" w:space="0" w:color="auto"/>
                <w:right w:val="none" w:sz="0" w:space="0" w:color="auto"/>
              </w:divBdr>
            </w:div>
            <w:div w:id="1261110023">
              <w:marLeft w:val="0"/>
              <w:marRight w:val="0"/>
              <w:marTop w:val="0"/>
              <w:marBottom w:val="0"/>
              <w:divBdr>
                <w:top w:val="none" w:sz="0" w:space="0" w:color="auto"/>
                <w:left w:val="none" w:sz="0" w:space="0" w:color="auto"/>
                <w:bottom w:val="none" w:sz="0" w:space="0" w:color="auto"/>
                <w:right w:val="none" w:sz="0" w:space="0" w:color="auto"/>
              </w:divBdr>
            </w:div>
            <w:div w:id="334262044">
              <w:marLeft w:val="0"/>
              <w:marRight w:val="0"/>
              <w:marTop w:val="0"/>
              <w:marBottom w:val="0"/>
              <w:divBdr>
                <w:top w:val="none" w:sz="0" w:space="0" w:color="auto"/>
                <w:left w:val="none" w:sz="0" w:space="0" w:color="auto"/>
                <w:bottom w:val="none" w:sz="0" w:space="0" w:color="auto"/>
                <w:right w:val="none" w:sz="0" w:space="0" w:color="auto"/>
              </w:divBdr>
            </w:div>
            <w:div w:id="1228615028">
              <w:marLeft w:val="0"/>
              <w:marRight w:val="0"/>
              <w:marTop w:val="0"/>
              <w:marBottom w:val="0"/>
              <w:divBdr>
                <w:top w:val="none" w:sz="0" w:space="0" w:color="auto"/>
                <w:left w:val="none" w:sz="0" w:space="0" w:color="auto"/>
                <w:bottom w:val="none" w:sz="0" w:space="0" w:color="auto"/>
                <w:right w:val="none" w:sz="0" w:space="0" w:color="auto"/>
              </w:divBdr>
            </w:div>
            <w:div w:id="1234698471">
              <w:marLeft w:val="0"/>
              <w:marRight w:val="0"/>
              <w:marTop w:val="0"/>
              <w:marBottom w:val="0"/>
              <w:divBdr>
                <w:top w:val="none" w:sz="0" w:space="0" w:color="auto"/>
                <w:left w:val="none" w:sz="0" w:space="0" w:color="auto"/>
                <w:bottom w:val="none" w:sz="0" w:space="0" w:color="auto"/>
                <w:right w:val="none" w:sz="0" w:space="0" w:color="auto"/>
              </w:divBdr>
            </w:div>
            <w:div w:id="823544701">
              <w:marLeft w:val="0"/>
              <w:marRight w:val="0"/>
              <w:marTop w:val="0"/>
              <w:marBottom w:val="0"/>
              <w:divBdr>
                <w:top w:val="none" w:sz="0" w:space="0" w:color="auto"/>
                <w:left w:val="none" w:sz="0" w:space="0" w:color="auto"/>
                <w:bottom w:val="none" w:sz="0" w:space="0" w:color="auto"/>
                <w:right w:val="none" w:sz="0" w:space="0" w:color="auto"/>
              </w:divBdr>
            </w:div>
            <w:div w:id="595944914">
              <w:marLeft w:val="0"/>
              <w:marRight w:val="0"/>
              <w:marTop w:val="0"/>
              <w:marBottom w:val="0"/>
              <w:divBdr>
                <w:top w:val="none" w:sz="0" w:space="0" w:color="auto"/>
                <w:left w:val="none" w:sz="0" w:space="0" w:color="auto"/>
                <w:bottom w:val="none" w:sz="0" w:space="0" w:color="auto"/>
                <w:right w:val="none" w:sz="0" w:space="0" w:color="auto"/>
              </w:divBdr>
            </w:div>
          </w:divsChild>
        </w:div>
        <w:div w:id="1020929797">
          <w:marLeft w:val="0"/>
          <w:marRight w:val="0"/>
          <w:marTop w:val="0"/>
          <w:marBottom w:val="0"/>
          <w:divBdr>
            <w:top w:val="none" w:sz="0" w:space="0" w:color="auto"/>
            <w:left w:val="none" w:sz="0" w:space="0" w:color="auto"/>
            <w:bottom w:val="none" w:sz="0" w:space="0" w:color="auto"/>
            <w:right w:val="none" w:sz="0" w:space="0" w:color="auto"/>
          </w:divBdr>
          <w:divsChild>
            <w:div w:id="2036614155">
              <w:marLeft w:val="0"/>
              <w:marRight w:val="0"/>
              <w:marTop w:val="0"/>
              <w:marBottom w:val="0"/>
              <w:divBdr>
                <w:top w:val="none" w:sz="0" w:space="0" w:color="auto"/>
                <w:left w:val="none" w:sz="0" w:space="0" w:color="auto"/>
                <w:bottom w:val="none" w:sz="0" w:space="0" w:color="auto"/>
                <w:right w:val="none" w:sz="0" w:space="0" w:color="auto"/>
              </w:divBdr>
            </w:div>
            <w:div w:id="507790978">
              <w:marLeft w:val="0"/>
              <w:marRight w:val="0"/>
              <w:marTop w:val="0"/>
              <w:marBottom w:val="0"/>
              <w:divBdr>
                <w:top w:val="none" w:sz="0" w:space="0" w:color="auto"/>
                <w:left w:val="none" w:sz="0" w:space="0" w:color="auto"/>
                <w:bottom w:val="none" w:sz="0" w:space="0" w:color="auto"/>
                <w:right w:val="none" w:sz="0" w:space="0" w:color="auto"/>
              </w:divBdr>
            </w:div>
            <w:div w:id="301738134">
              <w:marLeft w:val="0"/>
              <w:marRight w:val="0"/>
              <w:marTop w:val="0"/>
              <w:marBottom w:val="0"/>
              <w:divBdr>
                <w:top w:val="none" w:sz="0" w:space="0" w:color="auto"/>
                <w:left w:val="none" w:sz="0" w:space="0" w:color="auto"/>
                <w:bottom w:val="none" w:sz="0" w:space="0" w:color="auto"/>
                <w:right w:val="none" w:sz="0" w:space="0" w:color="auto"/>
              </w:divBdr>
            </w:div>
            <w:div w:id="1113868779">
              <w:marLeft w:val="0"/>
              <w:marRight w:val="0"/>
              <w:marTop w:val="0"/>
              <w:marBottom w:val="0"/>
              <w:divBdr>
                <w:top w:val="none" w:sz="0" w:space="0" w:color="auto"/>
                <w:left w:val="none" w:sz="0" w:space="0" w:color="auto"/>
                <w:bottom w:val="none" w:sz="0" w:space="0" w:color="auto"/>
                <w:right w:val="none" w:sz="0" w:space="0" w:color="auto"/>
              </w:divBdr>
            </w:div>
            <w:div w:id="1437218031">
              <w:marLeft w:val="0"/>
              <w:marRight w:val="0"/>
              <w:marTop w:val="0"/>
              <w:marBottom w:val="0"/>
              <w:divBdr>
                <w:top w:val="none" w:sz="0" w:space="0" w:color="auto"/>
                <w:left w:val="none" w:sz="0" w:space="0" w:color="auto"/>
                <w:bottom w:val="none" w:sz="0" w:space="0" w:color="auto"/>
                <w:right w:val="none" w:sz="0" w:space="0" w:color="auto"/>
              </w:divBdr>
            </w:div>
            <w:div w:id="1095321383">
              <w:marLeft w:val="0"/>
              <w:marRight w:val="0"/>
              <w:marTop w:val="0"/>
              <w:marBottom w:val="0"/>
              <w:divBdr>
                <w:top w:val="none" w:sz="0" w:space="0" w:color="auto"/>
                <w:left w:val="none" w:sz="0" w:space="0" w:color="auto"/>
                <w:bottom w:val="none" w:sz="0" w:space="0" w:color="auto"/>
                <w:right w:val="none" w:sz="0" w:space="0" w:color="auto"/>
              </w:divBdr>
            </w:div>
            <w:div w:id="418916292">
              <w:marLeft w:val="0"/>
              <w:marRight w:val="0"/>
              <w:marTop w:val="0"/>
              <w:marBottom w:val="0"/>
              <w:divBdr>
                <w:top w:val="none" w:sz="0" w:space="0" w:color="auto"/>
                <w:left w:val="none" w:sz="0" w:space="0" w:color="auto"/>
                <w:bottom w:val="none" w:sz="0" w:space="0" w:color="auto"/>
                <w:right w:val="none" w:sz="0" w:space="0" w:color="auto"/>
              </w:divBdr>
            </w:div>
            <w:div w:id="596207622">
              <w:marLeft w:val="0"/>
              <w:marRight w:val="0"/>
              <w:marTop w:val="0"/>
              <w:marBottom w:val="0"/>
              <w:divBdr>
                <w:top w:val="none" w:sz="0" w:space="0" w:color="auto"/>
                <w:left w:val="none" w:sz="0" w:space="0" w:color="auto"/>
                <w:bottom w:val="none" w:sz="0" w:space="0" w:color="auto"/>
                <w:right w:val="none" w:sz="0" w:space="0" w:color="auto"/>
              </w:divBdr>
            </w:div>
            <w:div w:id="1693455529">
              <w:marLeft w:val="0"/>
              <w:marRight w:val="0"/>
              <w:marTop w:val="0"/>
              <w:marBottom w:val="0"/>
              <w:divBdr>
                <w:top w:val="none" w:sz="0" w:space="0" w:color="auto"/>
                <w:left w:val="none" w:sz="0" w:space="0" w:color="auto"/>
                <w:bottom w:val="none" w:sz="0" w:space="0" w:color="auto"/>
                <w:right w:val="none" w:sz="0" w:space="0" w:color="auto"/>
              </w:divBdr>
            </w:div>
            <w:div w:id="1456371551">
              <w:marLeft w:val="0"/>
              <w:marRight w:val="0"/>
              <w:marTop w:val="0"/>
              <w:marBottom w:val="0"/>
              <w:divBdr>
                <w:top w:val="none" w:sz="0" w:space="0" w:color="auto"/>
                <w:left w:val="none" w:sz="0" w:space="0" w:color="auto"/>
                <w:bottom w:val="none" w:sz="0" w:space="0" w:color="auto"/>
                <w:right w:val="none" w:sz="0" w:space="0" w:color="auto"/>
              </w:divBdr>
            </w:div>
            <w:div w:id="3751090">
              <w:marLeft w:val="0"/>
              <w:marRight w:val="0"/>
              <w:marTop w:val="0"/>
              <w:marBottom w:val="0"/>
              <w:divBdr>
                <w:top w:val="none" w:sz="0" w:space="0" w:color="auto"/>
                <w:left w:val="none" w:sz="0" w:space="0" w:color="auto"/>
                <w:bottom w:val="none" w:sz="0" w:space="0" w:color="auto"/>
                <w:right w:val="none" w:sz="0" w:space="0" w:color="auto"/>
              </w:divBdr>
            </w:div>
            <w:div w:id="91899321">
              <w:marLeft w:val="0"/>
              <w:marRight w:val="0"/>
              <w:marTop w:val="0"/>
              <w:marBottom w:val="0"/>
              <w:divBdr>
                <w:top w:val="none" w:sz="0" w:space="0" w:color="auto"/>
                <w:left w:val="none" w:sz="0" w:space="0" w:color="auto"/>
                <w:bottom w:val="none" w:sz="0" w:space="0" w:color="auto"/>
                <w:right w:val="none" w:sz="0" w:space="0" w:color="auto"/>
              </w:divBdr>
            </w:div>
            <w:div w:id="364529207">
              <w:marLeft w:val="0"/>
              <w:marRight w:val="0"/>
              <w:marTop w:val="0"/>
              <w:marBottom w:val="0"/>
              <w:divBdr>
                <w:top w:val="none" w:sz="0" w:space="0" w:color="auto"/>
                <w:left w:val="none" w:sz="0" w:space="0" w:color="auto"/>
                <w:bottom w:val="none" w:sz="0" w:space="0" w:color="auto"/>
                <w:right w:val="none" w:sz="0" w:space="0" w:color="auto"/>
              </w:divBdr>
            </w:div>
            <w:div w:id="695468300">
              <w:marLeft w:val="0"/>
              <w:marRight w:val="0"/>
              <w:marTop w:val="0"/>
              <w:marBottom w:val="0"/>
              <w:divBdr>
                <w:top w:val="none" w:sz="0" w:space="0" w:color="auto"/>
                <w:left w:val="none" w:sz="0" w:space="0" w:color="auto"/>
                <w:bottom w:val="none" w:sz="0" w:space="0" w:color="auto"/>
                <w:right w:val="none" w:sz="0" w:space="0" w:color="auto"/>
              </w:divBdr>
            </w:div>
            <w:div w:id="1374577900">
              <w:marLeft w:val="0"/>
              <w:marRight w:val="0"/>
              <w:marTop w:val="0"/>
              <w:marBottom w:val="0"/>
              <w:divBdr>
                <w:top w:val="none" w:sz="0" w:space="0" w:color="auto"/>
                <w:left w:val="none" w:sz="0" w:space="0" w:color="auto"/>
                <w:bottom w:val="none" w:sz="0" w:space="0" w:color="auto"/>
                <w:right w:val="none" w:sz="0" w:space="0" w:color="auto"/>
              </w:divBdr>
            </w:div>
            <w:div w:id="1874919477">
              <w:marLeft w:val="0"/>
              <w:marRight w:val="0"/>
              <w:marTop w:val="0"/>
              <w:marBottom w:val="0"/>
              <w:divBdr>
                <w:top w:val="none" w:sz="0" w:space="0" w:color="auto"/>
                <w:left w:val="none" w:sz="0" w:space="0" w:color="auto"/>
                <w:bottom w:val="none" w:sz="0" w:space="0" w:color="auto"/>
                <w:right w:val="none" w:sz="0" w:space="0" w:color="auto"/>
              </w:divBdr>
            </w:div>
            <w:div w:id="1985892310">
              <w:marLeft w:val="0"/>
              <w:marRight w:val="0"/>
              <w:marTop w:val="0"/>
              <w:marBottom w:val="0"/>
              <w:divBdr>
                <w:top w:val="none" w:sz="0" w:space="0" w:color="auto"/>
                <w:left w:val="none" w:sz="0" w:space="0" w:color="auto"/>
                <w:bottom w:val="none" w:sz="0" w:space="0" w:color="auto"/>
                <w:right w:val="none" w:sz="0" w:space="0" w:color="auto"/>
              </w:divBdr>
            </w:div>
            <w:div w:id="2093818981">
              <w:marLeft w:val="0"/>
              <w:marRight w:val="0"/>
              <w:marTop w:val="0"/>
              <w:marBottom w:val="0"/>
              <w:divBdr>
                <w:top w:val="none" w:sz="0" w:space="0" w:color="auto"/>
                <w:left w:val="none" w:sz="0" w:space="0" w:color="auto"/>
                <w:bottom w:val="none" w:sz="0" w:space="0" w:color="auto"/>
                <w:right w:val="none" w:sz="0" w:space="0" w:color="auto"/>
              </w:divBdr>
            </w:div>
            <w:div w:id="921717714">
              <w:marLeft w:val="0"/>
              <w:marRight w:val="0"/>
              <w:marTop w:val="0"/>
              <w:marBottom w:val="0"/>
              <w:divBdr>
                <w:top w:val="none" w:sz="0" w:space="0" w:color="auto"/>
                <w:left w:val="none" w:sz="0" w:space="0" w:color="auto"/>
                <w:bottom w:val="none" w:sz="0" w:space="0" w:color="auto"/>
                <w:right w:val="none" w:sz="0" w:space="0" w:color="auto"/>
              </w:divBdr>
            </w:div>
            <w:div w:id="1031536731">
              <w:marLeft w:val="0"/>
              <w:marRight w:val="0"/>
              <w:marTop w:val="0"/>
              <w:marBottom w:val="0"/>
              <w:divBdr>
                <w:top w:val="none" w:sz="0" w:space="0" w:color="auto"/>
                <w:left w:val="none" w:sz="0" w:space="0" w:color="auto"/>
                <w:bottom w:val="none" w:sz="0" w:space="0" w:color="auto"/>
                <w:right w:val="none" w:sz="0" w:space="0" w:color="auto"/>
              </w:divBdr>
            </w:div>
          </w:divsChild>
        </w:div>
        <w:div w:id="1488474158">
          <w:marLeft w:val="0"/>
          <w:marRight w:val="0"/>
          <w:marTop w:val="0"/>
          <w:marBottom w:val="0"/>
          <w:divBdr>
            <w:top w:val="none" w:sz="0" w:space="0" w:color="auto"/>
            <w:left w:val="none" w:sz="0" w:space="0" w:color="auto"/>
            <w:bottom w:val="none" w:sz="0" w:space="0" w:color="auto"/>
            <w:right w:val="none" w:sz="0" w:space="0" w:color="auto"/>
          </w:divBdr>
          <w:divsChild>
            <w:div w:id="39210309">
              <w:marLeft w:val="0"/>
              <w:marRight w:val="0"/>
              <w:marTop w:val="0"/>
              <w:marBottom w:val="0"/>
              <w:divBdr>
                <w:top w:val="none" w:sz="0" w:space="0" w:color="auto"/>
                <w:left w:val="none" w:sz="0" w:space="0" w:color="auto"/>
                <w:bottom w:val="none" w:sz="0" w:space="0" w:color="auto"/>
                <w:right w:val="none" w:sz="0" w:space="0" w:color="auto"/>
              </w:divBdr>
            </w:div>
            <w:div w:id="1692295357">
              <w:marLeft w:val="0"/>
              <w:marRight w:val="0"/>
              <w:marTop w:val="0"/>
              <w:marBottom w:val="0"/>
              <w:divBdr>
                <w:top w:val="none" w:sz="0" w:space="0" w:color="auto"/>
                <w:left w:val="none" w:sz="0" w:space="0" w:color="auto"/>
                <w:bottom w:val="none" w:sz="0" w:space="0" w:color="auto"/>
                <w:right w:val="none" w:sz="0" w:space="0" w:color="auto"/>
              </w:divBdr>
            </w:div>
            <w:div w:id="1476727563">
              <w:marLeft w:val="0"/>
              <w:marRight w:val="0"/>
              <w:marTop w:val="0"/>
              <w:marBottom w:val="0"/>
              <w:divBdr>
                <w:top w:val="none" w:sz="0" w:space="0" w:color="auto"/>
                <w:left w:val="none" w:sz="0" w:space="0" w:color="auto"/>
                <w:bottom w:val="none" w:sz="0" w:space="0" w:color="auto"/>
                <w:right w:val="none" w:sz="0" w:space="0" w:color="auto"/>
              </w:divBdr>
            </w:div>
            <w:div w:id="478112810">
              <w:marLeft w:val="0"/>
              <w:marRight w:val="0"/>
              <w:marTop w:val="0"/>
              <w:marBottom w:val="0"/>
              <w:divBdr>
                <w:top w:val="none" w:sz="0" w:space="0" w:color="auto"/>
                <w:left w:val="none" w:sz="0" w:space="0" w:color="auto"/>
                <w:bottom w:val="none" w:sz="0" w:space="0" w:color="auto"/>
                <w:right w:val="none" w:sz="0" w:space="0" w:color="auto"/>
              </w:divBdr>
            </w:div>
            <w:div w:id="1027559543">
              <w:marLeft w:val="0"/>
              <w:marRight w:val="0"/>
              <w:marTop w:val="0"/>
              <w:marBottom w:val="0"/>
              <w:divBdr>
                <w:top w:val="none" w:sz="0" w:space="0" w:color="auto"/>
                <w:left w:val="none" w:sz="0" w:space="0" w:color="auto"/>
                <w:bottom w:val="none" w:sz="0" w:space="0" w:color="auto"/>
                <w:right w:val="none" w:sz="0" w:space="0" w:color="auto"/>
              </w:divBdr>
            </w:div>
            <w:div w:id="1400636286">
              <w:marLeft w:val="0"/>
              <w:marRight w:val="0"/>
              <w:marTop w:val="0"/>
              <w:marBottom w:val="0"/>
              <w:divBdr>
                <w:top w:val="none" w:sz="0" w:space="0" w:color="auto"/>
                <w:left w:val="none" w:sz="0" w:space="0" w:color="auto"/>
                <w:bottom w:val="none" w:sz="0" w:space="0" w:color="auto"/>
                <w:right w:val="none" w:sz="0" w:space="0" w:color="auto"/>
              </w:divBdr>
            </w:div>
            <w:div w:id="1931698488">
              <w:marLeft w:val="0"/>
              <w:marRight w:val="0"/>
              <w:marTop w:val="0"/>
              <w:marBottom w:val="0"/>
              <w:divBdr>
                <w:top w:val="none" w:sz="0" w:space="0" w:color="auto"/>
                <w:left w:val="none" w:sz="0" w:space="0" w:color="auto"/>
                <w:bottom w:val="none" w:sz="0" w:space="0" w:color="auto"/>
                <w:right w:val="none" w:sz="0" w:space="0" w:color="auto"/>
              </w:divBdr>
            </w:div>
            <w:div w:id="553736609">
              <w:marLeft w:val="0"/>
              <w:marRight w:val="0"/>
              <w:marTop w:val="0"/>
              <w:marBottom w:val="0"/>
              <w:divBdr>
                <w:top w:val="none" w:sz="0" w:space="0" w:color="auto"/>
                <w:left w:val="none" w:sz="0" w:space="0" w:color="auto"/>
                <w:bottom w:val="none" w:sz="0" w:space="0" w:color="auto"/>
                <w:right w:val="none" w:sz="0" w:space="0" w:color="auto"/>
              </w:divBdr>
            </w:div>
            <w:div w:id="140077912">
              <w:marLeft w:val="0"/>
              <w:marRight w:val="0"/>
              <w:marTop w:val="0"/>
              <w:marBottom w:val="0"/>
              <w:divBdr>
                <w:top w:val="none" w:sz="0" w:space="0" w:color="auto"/>
                <w:left w:val="none" w:sz="0" w:space="0" w:color="auto"/>
                <w:bottom w:val="none" w:sz="0" w:space="0" w:color="auto"/>
                <w:right w:val="none" w:sz="0" w:space="0" w:color="auto"/>
              </w:divBdr>
            </w:div>
            <w:div w:id="1394891284">
              <w:marLeft w:val="0"/>
              <w:marRight w:val="0"/>
              <w:marTop w:val="0"/>
              <w:marBottom w:val="0"/>
              <w:divBdr>
                <w:top w:val="none" w:sz="0" w:space="0" w:color="auto"/>
                <w:left w:val="none" w:sz="0" w:space="0" w:color="auto"/>
                <w:bottom w:val="none" w:sz="0" w:space="0" w:color="auto"/>
                <w:right w:val="none" w:sz="0" w:space="0" w:color="auto"/>
              </w:divBdr>
            </w:div>
            <w:div w:id="1576159028">
              <w:marLeft w:val="0"/>
              <w:marRight w:val="0"/>
              <w:marTop w:val="0"/>
              <w:marBottom w:val="0"/>
              <w:divBdr>
                <w:top w:val="none" w:sz="0" w:space="0" w:color="auto"/>
                <w:left w:val="none" w:sz="0" w:space="0" w:color="auto"/>
                <w:bottom w:val="none" w:sz="0" w:space="0" w:color="auto"/>
                <w:right w:val="none" w:sz="0" w:space="0" w:color="auto"/>
              </w:divBdr>
            </w:div>
            <w:div w:id="645013246">
              <w:marLeft w:val="0"/>
              <w:marRight w:val="0"/>
              <w:marTop w:val="0"/>
              <w:marBottom w:val="0"/>
              <w:divBdr>
                <w:top w:val="none" w:sz="0" w:space="0" w:color="auto"/>
                <w:left w:val="none" w:sz="0" w:space="0" w:color="auto"/>
                <w:bottom w:val="none" w:sz="0" w:space="0" w:color="auto"/>
                <w:right w:val="none" w:sz="0" w:space="0" w:color="auto"/>
              </w:divBdr>
            </w:div>
            <w:div w:id="1812946098">
              <w:marLeft w:val="0"/>
              <w:marRight w:val="0"/>
              <w:marTop w:val="0"/>
              <w:marBottom w:val="0"/>
              <w:divBdr>
                <w:top w:val="none" w:sz="0" w:space="0" w:color="auto"/>
                <w:left w:val="none" w:sz="0" w:space="0" w:color="auto"/>
                <w:bottom w:val="none" w:sz="0" w:space="0" w:color="auto"/>
                <w:right w:val="none" w:sz="0" w:space="0" w:color="auto"/>
              </w:divBdr>
            </w:div>
            <w:div w:id="443577190">
              <w:marLeft w:val="0"/>
              <w:marRight w:val="0"/>
              <w:marTop w:val="0"/>
              <w:marBottom w:val="0"/>
              <w:divBdr>
                <w:top w:val="none" w:sz="0" w:space="0" w:color="auto"/>
                <w:left w:val="none" w:sz="0" w:space="0" w:color="auto"/>
                <w:bottom w:val="none" w:sz="0" w:space="0" w:color="auto"/>
                <w:right w:val="none" w:sz="0" w:space="0" w:color="auto"/>
              </w:divBdr>
            </w:div>
            <w:div w:id="1623149431">
              <w:marLeft w:val="0"/>
              <w:marRight w:val="0"/>
              <w:marTop w:val="0"/>
              <w:marBottom w:val="0"/>
              <w:divBdr>
                <w:top w:val="none" w:sz="0" w:space="0" w:color="auto"/>
                <w:left w:val="none" w:sz="0" w:space="0" w:color="auto"/>
                <w:bottom w:val="none" w:sz="0" w:space="0" w:color="auto"/>
                <w:right w:val="none" w:sz="0" w:space="0" w:color="auto"/>
              </w:divBdr>
            </w:div>
            <w:div w:id="1379865259">
              <w:marLeft w:val="0"/>
              <w:marRight w:val="0"/>
              <w:marTop w:val="0"/>
              <w:marBottom w:val="0"/>
              <w:divBdr>
                <w:top w:val="none" w:sz="0" w:space="0" w:color="auto"/>
                <w:left w:val="none" w:sz="0" w:space="0" w:color="auto"/>
                <w:bottom w:val="none" w:sz="0" w:space="0" w:color="auto"/>
                <w:right w:val="none" w:sz="0" w:space="0" w:color="auto"/>
              </w:divBdr>
            </w:div>
            <w:div w:id="755635759">
              <w:marLeft w:val="0"/>
              <w:marRight w:val="0"/>
              <w:marTop w:val="0"/>
              <w:marBottom w:val="0"/>
              <w:divBdr>
                <w:top w:val="none" w:sz="0" w:space="0" w:color="auto"/>
                <w:left w:val="none" w:sz="0" w:space="0" w:color="auto"/>
                <w:bottom w:val="none" w:sz="0" w:space="0" w:color="auto"/>
                <w:right w:val="none" w:sz="0" w:space="0" w:color="auto"/>
              </w:divBdr>
            </w:div>
            <w:div w:id="30616866">
              <w:marLeft w:val="0"/>
              <w:marRight w:val="0"/>
              <w:marTop w:val="0"/>
              <w:marBottom w:val="0"/>
              <w:divBdr>
                <w:top w:val="none" w:sz="0" w:space="0" w:color="auto"/>
                <w:left w:val="none" w:sz="0" w:space="0" w:color="auto"/>
                <w:bottom w:val="none" w:sz="0" w:space="0" w:color="auto"/>
                <w:right w:val="none" w:sz="0" w:space="0" w:color="auto"/>
              </w:divBdr>
            </w:div>
            <w:div w:id="2067872781">
              <w:marLeft w:val="0"/>
              <w:marRight w:val="0"/>
              <w:marTop w:val="0"/>
              <w:marBottom w:val="0"/>
              <w:divBdr>
                <w:top w:val="none" w:sz="0" w:space="0" w:color="auto"/>
                <w:left w:val="none" w:sz="0" w:space="0" w:color="auto"/>
                <w:bottom w:val="none" w:sz="0" w:space="0" w:color="auto"/>
                <w:right w:val="none" w:sz="0" w:space="0" w:color="auto"/>
              </w:divBdr>
            </w:div>
            <w:div w:id="985204175">
              <w:marLeft w:val="0"/>
              <w:marRight w:val="0"/>
              <w:marTop w:val="0"/>
              <w:marBottom w:val="0"/>
              <w:divBdr>
                <w:top w:val="none" w:sz="0" w:space="0" w:color="auto"/>
                <w:left w:val="none" w:sz="0" w:space="0" w:color="auto"/>
                <w:bottom w:val="none" w:sz="0" w:space="0" w:color="auto"/>
                <w:right w:val="none" w:sz="0" w:space="0" w:color="auto"/>
              </w:divBdr>
            </w:div>
          </w:divsChild>
        </w:div>
        <w:div w:id="1373767400">
          <w:marLeft w:val="0"/>
          <w:marRight w:val="0"/>
          <w:marTop w:val="0"/>
          <w:marBottom w:val="0"/>
          <w:divBdr>
            <w:top w:val="none" w:sz="0" w:space="0" w:color="auto"/>
            <w:left w:val="none" w:sz="0" w:space="0" w:color="auto"/>
            <w:bottom w:val="none" w:sz="0" w:space="0" w:color="auto"/>
            <w:right w:val="none" w:sz="0" w:space="0" w:color="auto"/>
          </w:divBdr>
          <w:divsChild>
            <w:div w:id="158859745">
              <w:marLeft w:val="0"/>
              <w:marRight w:val="0"/>
              <w:marTop w:val="0"/>
              <w:marBottom w:val="0"/>
              <w:divBdr>
                <w:top w:val="none" w:sz="0" w:space="0" w:color="auto"/>
                <w:left w:val="none" w:sz="0" w:space="0" w:color="auto"/>
                <w:bottom w:val="none" w:sz="0" w:space="0" w:color="auto"/>
                <w:right w:val="none" w:sz="0" w:space="0" w:color="auto"/>
              </w:divBdr>
            </w:div>
            <w:div w:id="356469201">
              <w:marLeft w:val="0"/>
              <w:marRight w:val="0"/>
              <w:marTop w:val="0"/>
              <w:marBottom w:val="0"/>
              <w:divBdr>
                <w:top w:val="none" w:sz="0" w:space="0" w:color="auto"/>
                <w:left w:val="none" w:sz="0" w:space="0" w:color="auto"/>
                <w:bottom w:val="none" w:sz="0" w:space="0" w:color="auto"/>
                <w:right w:val="none" w:sz="0" w:space="0" w:color="auto"/>
              </w:divBdr>
            </w:div>
            <w:div w:id="2097558251">
              <w:marLeft w:val="0"/>
              <w:marRight w:val="0"/>
              <w:marTop w:val="0"/>
              <w:marBottom w:val="0"/>
              <w:divBdr>
                <w:top w:val="none" w:sz="0" w:space="0" w:color="auto"/>
                <w:left w:val="none" w:sz="0" w:space="0" w:color="auto"/>
                <w:bottom w:val="none" w:sz="0" w:space="0" w:color="auto"/>
                <w:right w:val="none" w:sz="0" w:space="0" w:color="auto"/>
              </w:divBdr>
            </w:div>
            <w:div w:id="425426689">
              <w:marLeft w:val="0"/>
              <w:marRight w:val="0"/>
              <w:marTop w:val="0"/>
              <w:marBottom w:val="0"/>
              <w:divBdr>
                <w:top w:val="none" w:sz="0" w:space="0" w:color="auto"/>
                <w:left w:val="none" w:sz="0" w:space="0" w:color="auto"/>
                <w:bottom w:val="none" w:sz="0" w:space="0" w:color="auto"/>
                <w:right w:val="none" w:sz="0" w:space="0" w:color="auto"/>
              </w:divBdr>
            </w:div>
            <w:div w:id="781849975">
              <w:marLeft w:val="0"/>
              <w:marRight w:val="0"/>
              <w:marTop w:val="0"/>
              <w:marBottom w:val="0"/>
              <w:divBdr>
                <w:top w:val="none" w:sz="0" w:space="0" w:color="auto"/>
                <w:left w:val="none" w:sz="0" w:space="0" w:color="auto"/>
                <w:bottom w:val="none" w:sz="0" w:space="0" w:color="auto"/>
                <w:right w:val="none" w:sz="0" w:space="0" w:color="auto"/>
              </w:divBdr>
            </w:div>
            <w:div w:id="674839616">
              <w:marLeft w:val="0"/>
              <w:marRight w:val="0"/>
              <w:marTop w:val="0"/>
              <w:marBottom w:val="0"/>
              <w:divBdr>
                <w:top w:val="none" w:sz="0" w:space="0" w:color="auto"/>
                <w:left w:val="none" w:sz="0" w:space="0" w:color="auto"/>
                <w:bottom w:val="none" w:sz="0" w:space="0" w:color="auto"/>
                <w:right w:val="none" w:sz="0" w:space="0" w:color="auto"/>
              </w:divBdr>
            </w:div>
            <w:div w:id="1867133783">
              <w:marLeft w:val="0"/>
              <w:marRight w:val="0"/>
              <w:marTop w:val="0"/>
              <w:marBottom w:val="0"/>
              <w:divBdr>
                <w:top w:val="none" w:sz="0" w:space="0" w:color="auto"/>
                <w:left w:val="none" w:sz="0" w:space="0" w:color="auto"/>
                <w:bottom w:val="none" w:sz="0" w:space="0" w:color="auto"/>
                <w:right w:val="none" w:sz="0" w:space="0" w:color="auto"/>
              </w:divBdr>
            </w:div>
            <w:div w:id="959067558">
              <w:marLeft w:val="0"/>
              <w:marRight w:val="0"/>
              <w:marTop w:val="0"/>
              <w:marBottom w:val="0"/>
              <w:divBdr>
                <w:top w:val="none" w:sz="0" w:space="0" w:color="auto"/>
                <w:left w:val="none" w:sz="0" w:space="0" w:color="auto"/>
                <w:bottom w:val="none" w:sz="0" w:space="0" w:color="auto"/>
                <w:right w:val="none" w:sz="0" w:space="0" w:color="auto"/>
              </w:divBdr>
            </w:div>
            <w:div w:id="1674255890">
              <w:marLeft w:val="0"/>
              <w:marRight w:val="0"/>
              <w:marTop w:val="0"/>
              <w:marBottom w:val="0"/>
              <w:divBdr>
                <w:top w:val="none" w:sz="0" w:space="0" w:color="auto"/>
                <w:left w:val="none" w:sz="0" w:space="0" w:color="auto"/>
                <w:bottom w:val="none" w:sz="0" w:space="0" w:color="auto"/>
                <w:right w:val="none" w:sz="0" w:space="0" w:color="auto"/>
              </w:divBdr>
            </w:div>
            <w:div w:id="1630893847">
              <w:marLeft w:val="0"/>
              <w:marRight w:val="0"/>
              <w:marTop w:val="0"/>
              <w:marBottom w:val="0"/>
              <w:divBdr>
                <w:top w:val="none" w:sz="0" w:space="0" w:color="auto"/>
                <w:left w:val="none" w:sz="0" w:space="0" w:color="auto"/>
                <w:bottom w:val="none" w:sz="0" w:space="0" w:color="auto"/>
                <w:right w:val="none" w:sz="0" w:space="0" w:color="auto"/>
              </w:divBdr>
            </w:div>
            <w:div w:id="1560239154">
              <w:marLeft w:val="0"/>
              <w:marRight w:val="0"/>
              <w:marTop w:val="0"/>
              <w:marBottom w:val="0"/>
              <w:divBdr>
                <w:top w:val="none" w:sz="0" w:space="0" w:color="auto"/>
                <w:left w:val="none" w:sz="0" w:space="0" w:color="auto"/>
                <w:bottom w:val="none" w:sz="0" w:space="0" w:color="auto"/>
                <w:right w:val="none" w:sz="0" w:space="0" w:color="auto"/>
              </w:divBdr>
            </w:div>
            <w:div w:id="613485415">
              <w:marLeft w:val="0"/>
              <w:marRight w:val="0"/>
              <w:marTop w:val="0"/>
              <w:marBottom w:val="0"/>
              <w:divBdr>
                <w:top w:val="none" w:sz="0" w:space="0" w:color="auto"/>
                <w:left w:val="none" w:sz="0" w:space="0" w:color="auto"/>
                <w:bottom w:val="none" w:sz="0" w:space="0" w:color="auto"/>
                <w:right w:val="none" w:sz="0" w:space="0" w:color="auto"/>
              </w:divBdr>
            </w:div>
            <w:div w:id="809715189">
              <w:marLeft w:val="0"/>
              <w:marRight w:val="0"/>
              <w:marTop w:val="0"/>
              <w:marBottom w:val="0"/>
              <w:divBdr>
                <w:top w:val="none" w:sz="0" w:space="0" w:color="auto"/>
                <w:left w:val="none" w:sz="0" w:space="0" w:color="auto"/>
                <w:bottom w:val="none" w:sz="0" w:space="0" w:color="auto"/>
                <w:right w:val="none" w:sz="0" w:space="0" w:color="auto"/>
              </w:divBdr>
            </w:div>
            <w:div w:id="548733681">
              <w:marLeft w:val="0"/>
              <w:marRight w:val="0"/>
              <w:marTop w:val="0"/>
              <w:marBottom w:val="0"/>
              <w:divBdr>
                <w:top w:val="none" w:sz="0" w:space="0" w:color="auto"/>
                <w:left w:val="none" w:sz="0" w:space="0" w:color="auto"/>
                <w:bottom w:val="none" w:sz="0" w:space="0" w:color="auto"/>
                <w:right w:val="none" w:sz="0" w:space="0" w:color="auto"/>
              </w:divBdr>
            </w:div>
            <w:div w:id="17318353">
              <w:marLeft w:val="0"/>
              <w:marRight w:val="0"/>
              <w:marTop w:val="0"/>
              <w:marBottom w:val="0"/>
              <w:divBdr>
                <w:top w:val="none" w:sz="0" w:space="0" w:color="auto"/>
                <w:left w:val="none" w:sz="0" w:space="0" w:color="auto"/>
                <w:bottom w:val="none" w:sz="0" w:space="0" w:color="auto"/>
                <w:right w:val="none" w:sz="0" w:space="0" w:color="auto"/>
              </w:divBdr>
            </w:div>
            <w:div w:id="437914114">
              <w:marLeft w:val="0"/>
              <w:marRight w:val="0"/>
              <w:marTop w:val="0"/>
              <w:marBottom w:val="0"/>
              <w:divBdr>
                <w:top w:val="none" w:sz="0" w:space="0" w:color="auto"/>
                <w:left w:val="none" w:sz="0" w:space="0" w:color="auto"/>
                <w:bottom w:val="none" w:sz="0" w:space="0" w:color="auto"/>
                <w:right w:val="none" w:sz="0" w:space="0" w:color="auto"/>
              </w:divBdr>
            </w:div>
            <w:div w:id="1762683520">
              <w:marLeft w:val="0"/>
              <w:marRight w:val="0"/>
              <w:marTop w:val="0"/>
              <w:marBottom w:val="0"/>
              <w:divBdr>
                <w:top w:val="none" w:sz="0" w:space="0" w:color="auto"/>
                <w:left w:val="none" w:sz="0" w:space="0" w:color="auto"/>
                <w:bottom w:val="none" w:sz="0" w:space="0" w:color="auto"/>
                <w:right w:val="none" w:sz="0" w:space="0" w:color="auto"/>
              </w:divBdr>
            </w:div>
            <w:div w:id="1450276537">
              <w:marLeft w:val="0"/>
              <w:marRight w:val="0"/>
              <w:marTop w:val="0"/>
              <w:marBottom w:val="0"/>
              <w:divBdr>
                <w:top w:val="none" w:sz="0" w:space="0" w:color="auto"/>
                <w:left w:val="none" w:sz="0" w:space="0" w:color="auto"/>
                <w:bottom w:val="none" w:sz="0" w:space="0" w:color="auto"/>
                <w:right w:val="none" w:sz="0" w:space="0" w:color="auto"/>
              </w:divBdr>
            </w:div>
            <w:div w:id="912281494">
              <w:marLeft w:val="0"/>
              <w:marRight w:val="0"/>
              <w:marTop w:val="0"/>
              <w:marBottom w:val="0"/>
              <w:divBdr>
                <w:top w:val="none" w:sz="0" w:space="0" w:color="auto"/>
                <w:left w:val="none" w:sz="0" w:space="0" w:color="auto"/>
                <w:bottom w:val="none" w:sz="0" w:space="0" w:color="auto"/>
                <w:right w:val="none" w:sz="0" w:space="0" w:color="auto"/>
              </w:divBdr>
            </w:div>
            <w:div w:id="2091080125">
              <w:marLeft w:val="0"/>
              <w:marRight w:val="0"/>
              <w:marTop w:val="0"/>
              <w:marBottom w:val="0"/>
              <w:divBdr>
                <w:top w:val="none" w:sz="0" w:space="0" w:color="auto"/>
                <w:left w:val="none" w:sz="0" w:space="0" w:color="auto"/>
                <w:bottom w:val="none" w:sz="0" w:space="0" w:color="auto"/>
                <w:right w:val="none" w:sz="0" w:space="0" w:color="auto"/>
              </w:divBdr>
            </w:div>
          </w:divsChild>
        </w:div>
        <w:div w:id="389034033">
          <w:marLeft w:val="0"/>
          <w:marRight w:val="0"/>
          <w:marTop w:val="0"/>
          <w:marBottom w:val="0"/>
          <w:divBdr>
            <w:top w:val="none" w:sz="0" w:space="0" w:color="auto"/>
            <w:left w:val="none" w:sz="0" w:space="0" w:color="auto"/>
            <w:bottom w:val="none" w:sz="0" w:space="0" w:color="auto"/>
            <w:right w:val="none" w:sz="0" w:space="0" w:color="auto"/>
          </w:divBdr>
          <w:divsChild>
            <w:div w:id="989595725">
              <w:marLeft w:val="0"/>
              <w:marRight w:val="0"/>
              <w:marTop w:val="0"/>
              <w:marBottom w:val="0"/>
              <w:divBdr>
                <w:top w:val="none" w:sz="0" w:space="0" w:color="auto"/>
                <w:left w:val="none" w:sz="0" w:space="0" w:color="auto"/>
                <w:bottom w:val="none" w:sz="0" w:space="0" w:color="auto"/>
                <w:right w:val="none" w:sz="0" w:space="0" w:color="auto"/>
              </w:divBdr>
            </w:div>
            <w:div w:id="1947076842">
              <w:marLeft w:val="0"/>
              <w:marRight w:val="0"/>
              <w:marTop w:val="0"/>
              <w:marBottom w:val="0"/>
              <w:divBdr>
                <w:top w:val="none" w:sz="0" w:space="0" w:color="auto"/>
                <w:left w:val="none" w:sz="0" w:space="0" w:color="auto"/>
                <w:bottom w:val="none" w:sz="0" w:space="0" w:color="auto"/>
                <w:right w:val="none" w:sz="0" w:space="0" w:color="auto"/>
              </w:divBdr>
            </w:div>
            <w:div w:id="658845822">
              <w:marLeft w:val="0"/>
              <w:marRight w:val="0"/>
              <w:marTop w:val="0"/>
              <w:marBottom w:val="0"/>
              <w:divBdr>
                <w:top w:val="none" w:sz="0" w:space="0" w:color="auto"/>
                <w:left w:val="none" w:sz="0" w:space="0" w:color="auto"/>
                <w:bottom w:val="none" w:sz="0" w:space="0" w:color="auto"/>
                <w:right w:val="none" w:sz="0" w:space="0" w:color="auto"/>
              </w:divBdr>
            </w:div>
            <w:div w:id="1347630613">
              <w:marLeft w:val="0"/>
              <w:marRight w:val="0"/>
              <w:marTop w:val="0"/>
              <w:marBottom w:val="0"/>
              <w:divBdr>
                <w:top w:val="none" w:sz="0" w:space="0" w:color="auto"/>
                <w:left w:val="none" w:sz="0" w:space="0" w:color="auto"/>
                <w:bottom w:val="none" w:sz="0" w:space="0" w:color="auto"/>
                <w:right w:val="none" w:sz="0" w:space="0" w:color="auto"/>
              </w:divBdr>
            </w:div>
            <w:div w:id="933704908">
              <w:marLeft w:val="0"/>
              <w:marRight w:val="0"/>
              <w:marTop w:val="0"/>
              <w:marBottom w:val="0"/>
              <w:divBdr>
                <w:top w:val="none" w:sz="0" w:space="0" w:color="auto"/>
                <w:left w:val="none" w:sz="0" w:space="0" w:color="auto"/>
                <w:bottom w:val="none" w:sz="0" w:space="0" w:color="auto"/>
                <w:right w:val="none" w:sz="0" w:space="0" w:color="auto"/>
              </w:divBdr>
            </w:div>
            <w:div w:id="928197400">
              <w:marLeft w:val="0"/>
              <w:marRight w:val="0"/>
              <w:marTop w:val="0"/>
              <w:marBottom w:val="0"/>
              <w:divBdr>
                <w:top w:val="none" w:sz="0" w:space="0" w:color="auto"/>
                <w:left w:val="none" w:sz="0" w:space="0" w:color="auto"/>
                <w:bottom w:val="none" w:sz="0" w:space="0" w:color="auto"/>
                <w:right w:val="none" w:sz="0" w:space="0" w:color="auto"/>
              </w:divBdr>
            </w:div>
            <w:div w:id="273945649">
              <w:marLeft w:val="0"/>
              <w:marRight w:val="0"/>
              <w:marTop w:val="0"/>
              <w:marBottom w:val="0"/>
              <w:divBdr>
                <w:top w:val="none" w:sz="0" w:space="0" w:color="auto"/>
                <w:left w:val="none" w:sz="0" w:space="0" w:color="auto"/>
                <w:bottom w:val="none" w:sz="0" w:space="0" w:color="auto"/>
                <w:right w:val="none" w:sz="0" w:space="0" w:color="auto"/>
              </w:divBdr>
            </w:div>
            <w:div w:id="794058167">
              <w:marLeft w:val="0"/>
              <w:marRight w:val="0"/>
              <w:marTop w:val="0"/>
              <w:marBottom w:val="0"/>
              <w:divBdr>
                <w:top w:val="none" w:sz="0" w:space="0" w:color="auto"/>
                <w:left w:val="none" w:sz="0" w:space="0" w:color="auto"/>
                <w:bottom w:val="none" w:sz="0" w:space="0" w:color="auto"/>
                <w:right w:val="none" w:sz="0" w:space="0" w:color="auto"/>
              </w:divBdr>
            </w:div>
            <w:div w:id="1752197202">
              <w:marLeft w:val="0"/>
              <w:marRight w:val="0"/>
              <w:marTop w:val="0"/>
              <w:marBottom w:val="0"/>
              <w:divBdr>
                <w:top w:val="none" w:sz="0" w:space="0" w:color="auto"/>
                <w:left w:val="none" w:sz="0" w:space="0" w:color="auto"/>
                <w:bottom w:val="none" w:sz="0" w:space="0" w:color="auto"/>
                <w:right w:val="none" w:sz="0" w:space="0" w:color="auto"/>
              </w:divBdr>
            </w:div>
            <w:div w:id="1023095121">
              <w:marLeft w:val="0"/>
              <w:marRight w:val="0"/>
              <w:marTop w:val="0"/>
              <w:marBottom w:val="0"/>
              <w:divBdr>
                <w:top w:val="none" w:sz="0" w:space="0" w:color="auto"/>
                <w:left w:val="none" w:sz="0" w:space="0" w:color="auto"/>
                <w:bottom w:val="none" w:sz="0" w:space="0" w:color="auto"/>
                <w:right w:val="none" w:sz="0" w:space="0" w:color="auto"/>
              </w:divBdr>
            </w:div>
            <w:div w:id="287123005">
              <w:marLeft w:val="0"/>
              <w:marRight w:val="0"/>
              <w:marTop w:val="0"/>
              <w:marBottom w:val="0"/>
              <w:divBdr>
                <w:top w:val="none" w:sz="0" w:space="0" w:color="auto"/>
                <w:left w:val="none" w:sz="0" w:space="0" w:color="auto"/>
                <w:bottom w:val="none" w:sz="0" w:space="0" w:color="auto"/>
                <w:right w:val="none" w:sz="0" w:space="0" w:color="auto"/>
              </w:divBdr>
            </w:div>
            <w:div w:id="139466215">
              <w:marLeft w:val="0"/>
              <w:marRight w:val="0"/>
              <w:marTop w:val="0"/>
              <w:marBottom w:val="0"/>
              <w:divBdr>
                <w:top w:val="none" w:sz="0" w:space="0" w:color="auto"/>
                <w:left w:val="none" w:sz="0" w:space="0" w:color="auto"/>
                <w:bottom w:val="none" w:sz="0" w:space="0" w:color="auto"/>
                <w:right w:val="none" w:sz="0" w:space="0" w:color="auto"/>
              </w:divBdr>
            </w:div>
            <w:div w:id="1448696937">
              <w:marLeft w:val="0"/>
              <w:marRight w:val="0"/>
              <w:marTop w:val="0"/>
              <w:marBottom w:val="0"/>
              <w:divBdr>
                <w:top w:val="none" w:sz="0" w:space="0" w:color="auto"/>
                <w:left w:val="none" w:sz="0" w:space="0" w:color="auto"/>
                <w:bottom w:val="none" w:sz="0" w:space="0" w:color="auto"/>
                <w:right w:val="none" w:sz="0" w:space="0" w:color="auto"/>
              </w:divBdr>
            </w:div>
            <w:div w:id="12622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14670">
      <w:bodyDiv w:val="1"/>
      <w:marLeft w:val="0"/>
      <w:marRight w:val="0"/>
      <w:marTop w:val="0"/>
      <w:marBottom w:val="0"/>
      <w:divBdr>
        <w:top w:val="none" w:sz="0" w:space="0" w:color="auto"/>
        <w:left w:val="none" w:sz="0" w:space="0" w:color="auto"/>
        <w:bottom w:val="none" w:sz="0" w:space="0" w:color="auto"/>
        <w:right w:val="none" w:sz="0" w:space="0" w:color="auto"/>
      </w:divBdr>
      <w:divsChild>
        <w:div w:id="502622455">
          <w:marLeft w:val="0"/>
          <w:marRight w:val="0"/>
          <w:marTop w:val="0"/>
          <w:marBottom w:val="0"/>
          <w:divBdr>
            <w:top w:val="none" w:sz="0" w:space="0" w:color="auto"/>
            <w:left w:val="none" w:sz="0" w:space="0" w:color="auto"/>
            <w:bottom w:val="none" w:sz="0" w:space="0" w:color="auto"/>
            <w:right w:val="none" w:sz="0" w:space="0" w:color="auto"/>
          </w:divBdr>
        </w:div>
        <w:div w:id="2040005201">
          <w:marLeft w:val="0"/>
          <w:marRight w:val="0"/>
          <w:marTop w:val="0"/>
          <w:marBottom w:val="0"/>
          <w:divBdr>
            <w:top w:val="none" w:sz="0" w:space="0" w:color="auto"/>
            <w:left w:val="none" w:sz="0" w:space="0" w:color="auto"/>
            <w:bottom w:val="none" w:sz="0" w:space="0" w:color="auto"/>
            <w:right w:val="none" w:sz="0" w:space="0" w:color="auto"/>
          </w:divBdr>
        </w:div>
        <w:div w:id="1398746154">
          <w:marLeft w:val="0"/>
          <w:marRight w:val="0"/>
          <w:marTop w:val="0"/>
          <w:marBottom w:val="0"/>
          <w:divBdr>
            <w:top w:val="none" w:sz="0" w:space="0" w:color="auto"/>
            <w:left w:val="none" w:sz="0" w:space="0" w:color="auto"/>
            <w:bottom w:val="none" w:sz="0" w:space="0" w:color="auto"/>
            <w:right w:val="none" w:sz="0" w:space="0" w:color="auto"/>
          </w:divBdr>
        </w:div>
        <w:div w:id="1836410135">
          <w:marLeft w:val="0"/>
          <w:marRight w:val="0"/>
          <w:marTop w:val="0"/>
          <w:marBottom w:val="0"/>
          <w:divBdr>
            <w:top w:val="none" w:sz="0" w:space="0" w:color="auto"/>
            <w:left w:val="none" w:sz="0" w:space="0" w:color="auto"/>
            <w:bottom w:val="none" w:sz="0" w:space="0" w:color="auto"/>
            <w:right w:val="none" w:sz="0" w:space="0" w:color="auto"/>
          </w:divBdr>
        </w:div>
      </w:divsChild>
    </w:div>
    <w:div w:id="1549682897">
      <w:bodyDiv w:val="1"/>
      <w:marLeft w:val="0"/>
      <w:marRight w:val="0"/>
      <w:marTop w:val="0"/>
      <w:marBottom w:val="0"/>
      <w:divBdr>
        <w:top w:val="none" w:sz="0" w:space="0" w:color="auto"/>
        <w:left w:val="none" w:sz="0" w:space="0" w:color="auto"/>
        <w:bottom w:val="none" w:sz="0" w:space="0" w:color="auto"/>
        <w:right w:val="none" w:sz="0" w:space="0" w:color="auto"/>
      </w:divBdr>
      <w:divsChild>
        <w:div w:id="331566691">
          <w:marLeft w:val="0"/>
          <w:marRight w:val="0"/>
          <w:marTop w:val="0"/>
          <w:marBottom w:val="0"/>
          <w:divBdr>
            <w:top w:val="none" w:sz="0" w:space="0" w:color="auto"/>
            <w:left w:val="none" w:sz="0" w:space="0" w:color="auto"/>
            <w:bottom w:val="none" w:sz="0" w:space="0" w:color="auto"/>
            <w:right w:val="none" w:sz="0" w:space="0" w:color="auto"/>
          </w:divBdr>
        </w:div>
        <w:div w:id="1368751008">
          <w:marLeft w:val="0"/>
          <w:marRight w:val="0"/>
          <w:marTop w:val="0"/>
          <w:marBottom w:val="0"/>
          <w:divBdr>
            <w:top w:val="none" w:sz="0" w:space="0" w:color="auto"/>
            <w:left w:val="none" w:sz="0" w:space="0" w:color="auto"/>
            <w:bottom w:val="none" w:sz="0" w:space="0" w:color="auto"/>
            <w:right w:val="none" w:sz="0" w:space="0" w:color="auto"/>
          </w:divBdr>
        </w:div>
      </w:divsChild>
    </w:div>
    <w:div w:id="1607345565">
      <w:bodyDiv w:val="1"/>
      <w:marLeft w:val="0"/>
      <w:marRight w:val="0"/>
      <w:marTop w:val="0"/>
      <w:marBottom w:val="0"/>
      <w:divBdr>
        <w:top w:val="none" w:sz="0" w:space="0" w:color="auto"/>
        <w:left w:val="none" w:sz="0" w:space="0" w:color="auto"/>
        <w:bottom w:val="none" w:sz="0" w:space="0" w:color="auto"/>
        <w:right w:val="none" w:sz="0" w:space="0" w:color="auto"/>
      </w:divBdr>
      <w:divsChild>
        <w:div w:id="699087131">
          <w:marLeft w:val="0"/>
          <w:marRight w:val="0"/>
          <w:marTop w:val="0"/>
          <w:marBottom w:val="0"/>
          <w:divBdr>
            <w:top w:val="none" w:sz="0" w:space="0" w:color="auto"/>
            <w:left w:val="none" w:sz="0" w:space="0" w:color="auto"/>
            <w:bottom w:val="none" w:sz="0" w:space="0" w:color="auto"/>
            <w:right w:val="none" w:sz="0" w:space="0" w:color="auto"/>
          </w:divBdr>
        </w:div>
        <w:div w:id="1825467751">
          <w:marLeft w:val="0"/>
          <w:marRight w:val="0"/>
          <w:marTop w:val="0"/>
          <w:marBottom w:val="0"/>
          <w:divBdr>
            <w:top w:val="none" w:sz="0" w:space="0" w:color="auto"/>
            <w:left w:val="none" w:sz="0" w:space="0" w:color="auto"/>
            <w:bottom w:val="none" w:sz="0" w:space="0" w:color="auto"/>
            <w:right w:val="none" w:sz="0" w:space="0" w:color="auto"/>
          </w:divBdr>
        </w:div>
        <w:div w:id="915170602">
          <w:marLeft w:val="0"/>
          <w:marRight w:val="0"/>
          <w:marTop w:val="0"/>
          <w:marBottom w:val="0"/>
          <w:divBdr>
            <w:top w:val="none" w:sz="0" w:space="0" w:color="auto"/>
            <w:left w:val="none" w:sz="0" w:space="0" w:color="auto"/>
            <w:bottom w:val="none" w:sz="0" w:space="0" w:color="auto"/>
            <w:right w:val="none" w:sz="0" w:space="0" w:color="auto"/>
          </w:divBdr>
        </w:div>
        <w:div w:id="478612921">
          <w:marLeft w:val="0"/>
          <w:marRight w:val="0"/>
          <w:marTop w:val="0"/>
          <w:marBottom w:val="0"/>
          <w:divBdr>
            <w:top w:val="none" w:sz="0" w:space="0" w:color="auto"/>
            <w:left w:val="none" w:sz="0" w:space="0" w:color="auto"/>
            <w:bottom w:val="none" w:sz="0" w:space="0" w:color="auto"/>
            <w:right w:val="none" w:sz="0" w:space="0" w:color="auto"/>
          </w:divBdr>
        </w:div>
        <w:div w:id="84036066">
          <w:marLeft w:val="0"/>
          <w:marRight w:val="0"/>
          <w:marTop w:val="0"/>
          <w:marBottom w:val="0"/>
          <w:divBdr>
            <w:top w:val="none" w:sz="0" w:space="0" w:color="auto"/>
            <w:left w:val="none" w:sz="0" w:space="0" w:color="auto"/>
            <w:bottom w:val="none" w:sz="0" w:space="0" w:color="auto"/>
            <w:right w:val="none" w:sz="0" w:space="0" w:color="auto"/>
          </w:divBdr>
        </w:div>
        <w:div w:id="303825077">
          <w:marLeft w:val="0"/>
          <w:marRight w:val="0"/>
          <w:marTop w:val="0"/>
          <w:marBottom w:val="0"/>
          <w:divBdr>
            <w:top w:val="none" w:sz="0" w:space="0" w:color="auto"/>
            <w:left w:val="none" w:sz="0" w:space="0" w:color="auto"/>
            <w:bottom w:val="none" w:sz="0" w:space="0" w:color="auto"/>
            <w:right w:val="none" w:sz="0" w:space="0" w:color="auto"/>
          </w:divBdr>
        </w:div>
        <w:div w:id="832992911">
          <w:marLeft w:val="0"/>
          <w:marRight w:val="0"/>
          <w:marTop w:val="0"/>
          <w:marBottom w:val="0"/>
          <w:divBdr>
            <w:top w:val="none" w:sz="0" w:space="0" w:color="auto"/>
            <w:left w:val="none" w:sz="0" w:space="0" w:color="auto"/>
            <w:bottom w:val="none" w:sz="0" w:space="0" w:color="auto"/>
            <w:right w:val="none" w:sz="0" w:space="0" w:color="auto"/>
          </w:divBdr>
        </w:div>
        <w:div w:id="1819493946">
          <w:marLeft w:val="0"/>
          <w:marRight w:val="0"/>
          <w:marTop w:val="0"/>
          <w:marBottom w:val="0"/>
          <w:divBdr>
            <w:top w:val="none" w:sz="0" w:space="0" w:color="auto"/>
            <w:left w:val="none" w:sz="0" w:space="0" w:color="auto"/>
            <w:bottom w:val="none" w:sz="0" w:space="0" w:color="auto"/>
            <w:right w:val="none" w:sz="0" w:space="0" w:color="auto"/>
          </w:divBdr>
        </w:div>
        <w:div w:id="1280456311">
          <w:marLeft w:val="0"/>
          <w:marRight w:val="0"/>
          <w:marTop w:val="0"/>
          <w:marBottom w:val="0"/>
          <w:divBdr>
            <w:top w:val="none" w:sz="0" w:space="0" w:color="auto"/>
            <w:left w:val="none" w:sz="0" w:space="0" w:color="auto"/>
            <w:bottom w:val="none" w:sz="0" w:space="0" w:color="auto"/>
            <w:right w:val="none" w:sz="0" w:space="0" w:color="auto"/>
          </w:divBdr>
        </w:div>
        <w:div w:id="2089764785">
          <w:marLeft w:val="0"/>
          <w:marRight w:val="0"/>
          <w:marTop w:val="0"/>
          <w:marBottom w:val="0"/>
          <w:divBdr>
            <w:top w:val="none" w:sz="0" w:space="0" w:color="auto"/>
            <w:left w:val="none" w:sz="0" w:space="0" w:color="auto"/>
            <w:bottom w:val="none" w:sz="0" w:space="0" w:color="auto"/>
            <w:right w:val="none" w:sz="0" w:space="0" w:color="auto"/>
          </w:divBdr>
        </w:div>
      </w:divsChild>
    </w:div>
    <w:div w:id="1666280270">
      <w:bodyDiv w:val="1"/>
      <w:marLeft w:val="0"/>
      <w:marRight w:val="0"/>
      <w:marTop w:val="0"/>
      <w:marBottom w:val="0"/>
      <w:divBdr>
        <w:top w:val="none" w:sz="0" w:space="0" w:color="auto"/>
        <w:left w:val="none" w:sz="0" w:space="0" w:color="auto"/>
        <w:bottom w:val="none" w:sz="0" w:space="0" w:color="auto"/>
        <w:right w:val="none" w:sz="0" w:space="0" w:color="auto"/>
      </w:divBdr>
      <w:divsChild>
        <w:div w:id="1123186907">
          <w:marLeft w:val="0"/>
          <w:marRight w:val="0"/>
          <w:marTop w:val="0"/>
          <w:marBottom w:val="0"/>
          <w:divBdr>
            <w:top w:val="none" w:sz="0" w:space="0" w:color="auto"/>
            <w:left w:val="none" w:sz="0" w:space="0" w:color="auto"/>
            <w:bottom w:val="none" w:sz="0" w:space="0" w:color="auto"/>
            <w:right w:val="none" w:sz="0" w:space="0" w:color="auto"/>
          </w:divBdr>
        </w:div>
        <w:div w:id="341511128">
          <w:marLeft w:val="0"/>
          <w:marRight w:val="0"/>
          <w:marTop w:val="0"/>
          <w:marBottom w:val="0"/>
          <w:divBdr>
            <w:top w:val="none" w:sz="0" w:space="0" w:color="auto"/>
            <w:left w:val="none" w:sz="0" w:space="0" w:color="auto"/>
            <w:bottom w:val="none" w:sz="0" w:space="0" w:color="auto"/>
            <w:right w:val="none" w:sz="0" w:space="0" w:color="auto"/>
          </w:divBdr>
        </w:div>
        <w:div w:id="1499493096">
          <w:marLeft w:val="0"/>
          <w:marRight w:val="0"/>
          <w:marTop w:val="0"/>
          <w:marBottom w:val="0"/>
          <w:divBdr>
            <w:top w:val="none" w:sz="0" w:space="0" w:color="auto"/>
            <w:left w:val="none" w:sz="0" w:space="0" w:color="auto"/>
            <w:bottom w:val="none" w:sz="0" w:space="0" w:color="auto"/>
            <w:right w:val="none" w:sz="0" w:space="0" w:color="auto"/>
          </w:divBdr>
        </w:div>
        <w:div w:id="1333027969">
          <w:marLeft w:val="0"/>
          <w:marRight w:val="0"/>
          <w:marTop w:val="0"/>
          <w:marBottom w:val="0"/>
          <w:divBdr>
            <w:top w:val="none" w:sz="0" w:space="0" w:color="auto"/>
            <w:left w:val="none" w:sz="0" w:space="0" w:color="auto"/>
            <w:bottom w:val="none" w:sz="0" w:space="0" w:color="auto"/>
            <w:right w:val="none" w:sz="0" w:space="0" w:color="auto"/>
          </w:divBdr>
        </w:div>
        <w:div w:id="1139146757">
          <w:marLeft w:val="0"/>
          <w:marRight w:val="0"/>
          <w:marTop w:val="0"/>
          <w:marBottom w:val="0"/>
          <w:divBdr>
            <w:top w:val="none" w:sz="0" w:space="0" w:color="auto"/>
            <w:left w:val="none" w:sz="0" w:space="0" w:color="auto"/>
            <w:bottom w:val="none" w:sz="0" w:space="0" w:color="auto"/>
            <w:right w:val="none" w:sz="0" w:space="0" w:color="auto"/>
          </w:divBdr>
        </w:div>
        <w:div w:id="1288581647">
          <w:marLeft w:val="0"/>
          <w:marRight w:val="0"/>
          <w:marTop w:val="0"/>
          <w:marBottom w:val="0"/>
          <w:divBdr>
            <w:top w:val="none" w:sz="0" w:space="0" w:color="auto"/>
            <w:left w:val="none" w:sz="0" w:space="0" w:color="auto"/>
            <w:bottom w:val="none" w:sz="0" w:space="0" w:color="auto"/>
            <w:right w:val="none" w:sz="0" w:space="0" w:color="auto"/>
          </w:divBdr>
        </w:div>
        <w:div w:id="2096508847">
          <w:marLeft w:val="0"/>
          <w:marRight w:val="0"/>
          <w:marTop w:val="0"/>
          <w:marBottom w:val="0"/>
          <w:divBdr>
            <w:top w:val="none" w:sz="0" w:space="0" w:color="auto"/>
            <w:left w:val="none" w:sz="0" w:space="0" w:color="auto"/>
            <w:bottom w:val="none" w:sz="0" w:space="0" w:color="auto"/>
            <w:right w:val="none" w:sz="0" w:space="0" w:color="auto"/>
          </w:divBdr>
        </w:div>
        <w:div w:id="1955550362">
          <w:marLeft w:val="0"/>
          <w:marRight w:val="0"/>
          <w:marTop w:val="0"/>
          <w:marBottom w:val="0"/>
          <w:divBdr>
            <w:top w:val="none" w:sz="0" w:space="0" w:color="auto"/>
            <w:left w:val="none" w:sz="0" w:space="0" w:color="auto"/>
            <w:bottom w:val="none" w:sz="0" w:space="0" w:color="auto"/>
            <w:right w:val="none" w:sz="0" w:space="0" w:color="auto"/>
          </w:divBdr>
        </w:div>
        <w:div w:id="894585841">
          <w:marLeft w:val="0"/>
          <w:marRight w:val="0"/>
          <w:marTop w:val="0"/>
          <w:marBottom w:val="0"/>
          <w:divBdr>
            <w:top w:val="none" w:sz="0" w:space="0" w:color="auto"/>
            <w:left w:val="none" w:sz="0" w:space="0" w:color="auto"/>
            <w:bottom w:val="none" w:sz="0" w:space="0" w:color="auto"/>
            <w:right w:val="none" w:sz="0" w:space="0" w:color="auto"/>
          </w:divBdr>
        </w:div>
        <w:div w:id="136727863">
          <w:marLeft w:val="0"/>
          <w:marRight w:val="0"/>
          <w:marTop w:val="0"/>
          <w:marBottom w:val="0"/>
          <w:divBdr>
            <w:top w:val="none" w:sz="0" w:space="0" w:color="auto"/>
            <w:left w:val="none" w:sz="0" w:space="0" w:color="auto"/>
            <w:bottom w:val="none" w:sz="0" w:space="0" w:color="auto"/>
            <w:right w:val="none" w:sz="0" w:space="0" w:color="auto"/>
          </w:divBdr>
        </w:div>
      </w:divsChild>
    </w:div>
    <w:div w:id="1682276307">
      <w:bodyDiv w:val="1"/>
      <w:marLeft w:val="0"/>
      <w:marRight w:val="0"/>
      <w:marTop w:val="0"/>
      <w:marBottom w:val="0"/>
      <w:divBdr>
        <w:top w:val="none" w:sz="0" w:space="0" w:color="auto"/>
        <w:left w:val="none" w:sz="0" w:space="0" w:color="auto"/>
        <w:bottom w:val="none" w:sz="0" w:space="0" w:color="auto"/>
        <w:right w:val="none" w:sz="0" w:space="0" w:color="auto"/>
      </w:divBdr>
    </w:div>
    <w:div w:id="1739935526">
      <w:bodyDiv w:val="1"/>
      <w:marLeft w:val="0"/>
      <w:marRight w:val="0"/>
      <w:marTop w:val="0"/>
      <w:marBottom w:val="0"/>
      <w:divBdr>
        <w:top w:val="none" w:sz="0" w:space="0" w:color="auto"/>
        <w:left w:val="none" w:sz="0" w:space="0" w:color="auto"/>
        <w:bottom w:val="none" w:sz="0" w:space="0" w:color="auto"/>
        <w:right w:val="none" w:sz="0" w:space="0" w:color="auto"/>
      </w:divBdr>
    </w:div>
    <w:div w:id="1804611999">
      <w:bodyDiv w:val="1"/>
      <w:marLeft w:val="0"/>
      <w:marRight w:val="0"/>
      <w:marTop w:val="0"/>
      <w:marBottom w:val="0"/>
      <w:divBdr>
        <w:top w:val="none" w:sz="0" w:space="0" w:color="auto"/>
        <w:left w:val="none" w:sz="0" w:space="0" w:color="auto"/>
        <w:bottom w:val="none" w:sz="0" w:space="0" w:color="auto"/>
        <w:right w:val="none" w:sz="0" w:space="0" w:color="auto"/>
      </w:divBdr>
      <w:divsChild>
        <w:div w:id="1546020579">
          <w:marLeft w:val="0"/>
          <w:marRight w:val="0"/>
          <w:marTop w:val="0"/>
          <w:marBottom w:val="0"/>
          <w:divBdr>
            <w:top w:val="none" w:sz="0" w:space="0" w:color="auto"/>
            <w:left w:val="none" w:sz="0" w:space="0" w:color="auto"/>
            <w:bottom w:val="none" w:sz="0" w:space="0" w:color="auto"/>
            <w:right w:val="none" w:sz="0" w:space="0" w:color="auto"/>
          </w:divBdr>
        </w:div>
        <w:div w:id="1149370850">
          <w:marLeft w:val="0"/>
          <w:marRight w:val="0"/>
          <w:marTop w:val="0"/>
          <w:marBottom w:val="0"/>
          <w:divBdr>
            <w:top w:val="none" w:sz="0" w:space="0" w:color="auto"/>
            <w:left w:val="none" w:sz="0" w:space="0" w:color="auto"/>
            <w:bottom w:val="none" w:sz="0" w:space="0" w:color="auto"/>
            <w:right w:val="none" w:sz="0" w:space="0" w:color="auto"/>
          </w:divBdr>
        </w:div>
        <w:div w:id="1141457066">
          <w:marLeft w:val="0"/>
          <w:marRight w:val="0"/>
          <w:marTop w:val="0"/>
          <w:marBottom w:val="0"/>
          <w:divBdr>
            <w:top w:val="none" w:sz="0" w:space="0" w:color="auto"/>
            <w:left w:val="none" w:sz="0" w:space="0" w:color="auto"/>
            <w:bottom w:val="none" w:sz="0" w:space="0" w:color="auto"/>
            <w:right w:val="none" w:sz="0" w:space="0" w:color="auto"/>
          </w:divBdr>
        </w:div>
        <w:div w:id="1460755715">
          <w:marLeft w:val="0"/>
          <w:marRight w:val="0"/>
          <w:marTop w:val="0"/>
          <w:marBottom w:val="0"/>
          <w:divBdr>
            <w:top w:val="none" w:sz="0" w:space="0" w:color="auto"/>
            <w:left w:val="none" w:sz="0" w:space="0" w:color="auto"/>
            <w:bottom w:val="none" w:sz="0" w:space="0" w:color="auto"/>
            <w:right w:val="none" w:sz="0" w:space="0" w:color="auto"/>
          </w:divBdr>
        </w:div>
      </w:divsChild>
    </w:div>
    <w:div w:id="1825126099">
      <w:bodyDiv w:val="1"/>
      <w:marLeft w:val="0"/>
      <w:marRight w:val="0"/>
      <w:marTop w:val="0"/>
      <w:marBottom w:val="0"/>
      <w:divBdr>
        <w:top w:val="none" w:sz="0" w:space="0" w:color="auto"/>
        <w:left w:val="none" w:sz="0" w:space="0" w:color="auto"/>
        <w:bottom w:val="none" w:sz="0" w:space="0" w:color="auto"/>
        <w:right w:val="none" w:sz="0" w:space="0" w:color="auto"/>
      </w:divBdr>
      <w:divsChild>
        <w:div w:id="164322088">
          <w:marLeft w:val="0"/>
          <w:marRight w:val="0"/>
          <w:marTop w:val="0"/>
          <w:marBottom w:val="0"/>
          <w:divBdr>
            <w:top w:val="none" w:sz="0" w:space="0" w:color="auto"/>
            <w:left w:val="none" w:sz="0" w:space="0" w:color="auto"/>
            <w:bottom w:val="none" w:sz="0" w:space="0" w:color="auto"/>
            <w:right w:val="none" w:sz="0" w:space="0" w:color="auto"/>
          </w:divBdr>
        </w:div>
        <w:div w:id="931359376">
          <w:marLeft w:val="0"/>
          <w:marRight w:val="0"/>
          <w:marTop w:val="0"/>
          <w:marBottom w:val="0"/>
          <w:divBdr>
            <w:top w:val="none" w:sz="0" w:space="0" w:color="auto"/>
            <w:left w:val="none" w:sz="0" w:space="0" w:color="auto"/>
            <w:bottom w:val="none" w:sz="0" w:space="0" w:color="auto"/>
            <w:right w:val="none" w:sz="0" w:space="0" w:color="auto"/>
          </w:divBdr>
        </w:div>
        <w:div w:id="952173520">
          <w:marLeft w:val="0"/>
          <w:marRight w:val="0"/>
          <w:marTop w:val="0"/>
          <w:marBottom w:val="0"/>
          <w:divBdr>
            <w:top w:val="none" w:sz="0" w:space="0" w:color="auto"/>
            <w:left w:val="none" w:sz="0" w:space="0" w:color="auto"/>
            <w:bottom w:val="none" w:sz="0" w:space="0" w:color="auto"/>
            <w:right w:val="none" w:sz="0" w:space="0" w:color="auto"/>
          </w:divBdr>
        </w:div>
        <w:div w:id="1153982470">
          <w:marLeft w:val="0"/>
          <w:marRight w:val="0"/>
          <w:marTop w:val="0"/>
          <w:marBottom w:val="0"/>
          <w:divBdr>
            <w:top w:val="none" w:sz="0" w:space="0" w:color="auto"/>
            <w:left w:val="none" w:sz="0" w:space="0" w:color="auto"/>
            <w:bottom w:val="none" w:sz="0" w:space="0" w:color="auto"/>
            <w:right w:val="none" w:sz="0" w:space="0" w:color="auto"/>
          </w:divBdr>
          <w:divsChild>
            <w:div w:id="338508449">
              <w:marLeft w:val="-75"/>
              <w:marRight w:val="0"/>
              <w:marTop w:val="30"/>
              <w:marBottom w:val="30"/>
              <w:divBdr>
                <w:top w:val="none" w:sz="0" w:space="0" w:color="auto"/>
                <w:left w:val="none" w:sz="0" w:space="0" w:color="auto"/>
                <w:bottom w:val="none" w:sz="0" w:space="0" w:color="auto"/>
                <w:right w:val="none" w:sz="0" w:space="0" w:color="auto"/>
              </w:divBdr>
              <w:divsChild>
                <w:div w:id="1691293912">
                  <w:marLeft w:val="0"/>
                  <w:marRight w:val="0"/>
                  <w:marTop w:val="0"/>
                  <w:marBottom w:val="0"/>
                  <w:divBdr>
                    <w:top w:val="none" w:sz="0" w:space="0" w:color="auto"/>
                    <w:left w:val="none" w:sz="0" w:space="0" w:color="auto"/>
                    <w:bottom w:val="none" w:sz="0" w:space="0" w:color="auto"/>
                    <w:right w:val="none" w:sz="0" w:space="0" w:color="auto"/>
                  </w:divBdr>
                  <w:divsChild>
                    <w:div w:id="1413431230">
                      <w:marLeft w:val="0"/>
                      <w:marRight w:val="0"/>
                      <w:marTop w:val="0"/>
                      <w:marBottom w:val="0"/>
                      <w:divBdr>
                        <w:top w:val="none" w:sz="0" w:space="0" w:color="auto"/>
                        <w:left w:val="none" w:sz="0" w:space="0" w:color="auto"/>
                        <w:bottom w:val="none" w:sz="0" w:space="0" w:color="auto"/>
                        <w:right w:val="none" w:sz="0" w:space="0" w:color="auto"/>
                      </w:divBdr>
                    </w:div>
                  </w:divsChild>
                </w:div>
                <w:div w:id="876086609">
                  <w:marLeft w:val="0"/>
                  <w:marRight w:val="0"/>
                  <w:marTop w:val="0"/>
                  <w:marBottom w:val="0"/>
                  <w:divBdr>
                    <w:top w:val="none" w:sz="0" w:space="0" w:color="auto"/>
                    <w:left w:val="none" w:sz="0" w:space="0" w:color="auto"/>
                    <w:bottom w:val="none" w:sz="0" w:space="0" w:color="auto"/>
                    <w:right w:val="none" w:sz="0" w:space="0" w:color="auto"/>
                  </w:divBdr>
                  <w:divsChild>
                    <w:div w:id="570509552">
                      <w:marLeft w:val="0"/>
                      <w:marRight w:val="0"/>
                      <w:marTop w:val="0"/>
                      <w:marBottom w:val="0"/>
                      <w:divBdr>
                        <w:top w:val="none" w:sz="0" w:space="0" w:color="auto"/>
                        <w:left w:val="none" w:sz="0" w:space="0" w:color="auto"/>
                        <w:bottom w:val="none" w:sz="0" w:space="0" w:color="auto"/>
                        <w:right w:val="none" w:sz="0" w:space="0" w:color="auto"/>
                      </w:divBdr>
                    </w:div>
                  </w:divsChild>
                </w:div>
                <w:div w:id="1385833461">
                  <w:marLeft w:val="0"/>
                  <w:marRight w:val="0"/>
                  <w:marTop w:val="0"/>
                  <w:marBottom w:val="0"/>
                  <w:divBdr>
                    <w:top w:val="none" w:sz="0" w:space="0" w:color="auto"/>
                    <w:left w:val="none" w:sz="0" w:space="0" w:color="auto"/>
                    <w:bottom w:val="none" w:sz="0" w:space="0" w:color="auto"/>
                    <w:right w:val="none" w:sz="0" w:space="0" w:color="auto"/>
                  </w:divBdr>
                  <w:divsChild>
                    <w:div w:id="1905480332">
                      <w:marLeft w:val="0"/>
                      <w:marRight w:val="0"/>
                      <w:marTop w:val="0"/>
                      <w:marBottom w:val="0"/>
                      <w:divBdr>
                        <w:top w:val="none" w:sz="0" w:space="0" w:color="auto"/>
                        <w:left w:val="none" w:sz="0" w:space="0" w:color="auto"/>
                        <w:bottom w:val="none" w:sz="0" w:space="0" w:color="auto"/>
                        <w:right w:val="none" w:sz="0" w:space="0" w:color="auto"/>
                      </w:divBdr>
                    </w:div>
                  </w:divsChild>
                </w:div>
                <w:div w:id="110588973">
                  <w:marLeft w:val="0"/>
                  <w:marRight w:val="0"/>
                  <w:marTop w:val="0"/>
                  <w:marBottom w:val="0"/>
                  <w:divBdr>
                    <w:top w:val="none" w:sz="0" w:space="0" w:color="auto"/>
                    <w:left w:val="none" w:sz="0" w:space="0" w:color="auto"/>
                    <w:bottom w:val="none" w:sz="0" w:space="0" w:color="auto"/>
                    <w:right w:val="none" w:sz="0" w:space="0" w:color="auto"/>
                  </w:divBdr>
                  <w:divsChild>
                    <w:div w:id="85004790">
                      <w:marLeft w:val="0"/>
                      <w:marRight w:val="0"/>
                      <w:marTop w:val="0"/>
                      <w:marBottom w:val="0"/>
                      <w:divBdr>
                        <w:top w:val="none" w:sz="0" w:space="0" w:color="auto"/>
                        <w:left w:val="none" w:sz="0" w:space="0" w:color="auto"/>
                        <w:bottom w:val="none" w:sz="0" w:space="0" w:color="auto"/>
                        <w:right w:val="none" w:sz="0" w:space="0" w:color="auto"/>
                      </w:divBdr>
                    </w:div>
                  </w:divsChild>
                </w:div>
                <w:div w:id="1269386957">
                  <w:marLeft w:val="0"/>
                  <w:marRight w:val="0"/>
                  <w:marTop w:val="0"/>
                  <w:marBottom w:val="0"/>
                  <w:divBdr>
                    <w:top w:val="none" w:sz="0" w:space="0" w:color="auto"/>
                    <w:left w:val="none" w:sz="0" w:space="0" w:color="auto"/>
                    <w:bottom w:val="none" w:sz="0" w:space="0" w:color="auto"/>
                    <w:right w:val="none" w:sz="0" w:space="0" w:color="auto"/>
                  </w:divBdr>
                  <w:divsChild>
                    <w:div w:id="2075354835">
                      <w:marLeft w:val="0"/>
                      <w:marRight w:val="0"/>
                      <w:marTop w:val="0"/>
                      <w:marBottom w:val="0"/>
                      <w:divBdr>
                        <w:top w:val="none" w:sz="0" w:space="0" w:color="auto"/>
                        <w:left w:val="none" w:sz="0" w:space="0" w:color="auto"/>
                        <w:bottom w:val="none" w:sz="0" w:space="0" w:color="auto"/>
                        <w:right w:val="none" w:sz="0" w:space="0" w:color="auto"/>
                      </w:divBdr>
                    </w:div>
                  </w:divsChild>
                </w:div>
                <w:div w:id="745761802">
                  <w:marLeft w:val="0"/>
                  <w:marRight w:val="0"/>
                  <w:marTop w:val="0"/>
                  <w:marBottom w:val="0"/>
                  <w:divBdr>
                    <w:top w:val="none" w:sz="0" w:space="0" w:color="auto"/>
                    <w:left w:val="none" w:sz="0" w:space="0" w:color="auto"/>
                    <w:bottom w:val="none" w:sz="0" w:space="0" w:color="auto"/>
                    <w:right w:val="none" w:sz="0" w:space="0" w:color="auto"/>
                  </w:divBdr>
                  <w:divsChild>
                    <w:div w:id="490023213">
                      <w:marLeft w:val="0"/>
                      <w:marRight w:val="0"/>
                      <w:marTop w:val="0"/>
                      <w:marBottom w:val="0"/>
                      <w:divBdr>
                        <w:top w:val="none" w:sz="0" w:space="0" w:color="auto"/>
                        <w:left w:val="none" w:sz="0" w:space="0" w:color="auto"/>
                        <w:bottom w:val="none" w:sz="0" w:space="0" w:color="auto"/>
                        <w:right w:val="none" w:sz="0" w:space="0" w:color="auto"/>
                      </w:divBdr>
                    </w:div>
                  </w:divsChild>
                </w:div>
                <w:div w:id="2080245375">
                  <w:marLeft w:val="0"/>
                  <w:marRight w:val="0"/>
                  <w:marTop w:val="0"/>
                  <w:marBottom w:val="0"/>
                  <w:divBdr>
                    <w:top w:val="none" w:sz="0" w:space="0" w:color="auto"/>
                    <w:left w:val="none" w:sz="0" w:space="0" w:color="auto"/>
                    <w:bottom w:val="none" w:sz="0" w:space="0" w:color="auto"/>
                    <w:right w:val="none" w:sz="0" w:space="0" w:color="auto"/>
                  </w:divBdr>
                  <w:divsChild>
                    <w:div w:id="1407340963">
                      <w:marLeft w:val="0"/>
                      <w:marRight w:val="0"/>
                      <w:marTop w:val="0"/>
                      <w:marBottom w:val="0"/>
                      <w:divBdr>
                        <w:top w:val="none" w:sz="0" w:space="0" w:color="auto"/>
                        <w:left w:val="none" w:sz="0" w:space="0" w:color="auto"/>
                        <w:bottom w:val="none" w:sz="0" w:space="0" w:color="auto"/>
                        <w:right w:val="none" w:sz="0" w:space="0" w:color="auto"/>
                      </w:divBdr>
                    </w:div>
                  </w:divsChild>
                </w:div>
                <w:div w:id="237247079">
                  <w:marLeft w:val="0"/>
                  <w:marRight w:val="0"/>
                  <w:marTop w:val="0"/>
                  <w:marBottom w:val="0"/>
                  <w:divBdr>
                    <w:top w:val="none" w:sz="0" w:space="0" w:color="auto"/>
                    <w:left w:val="none" w:sz="0" w:space="0" w:color="auto"/>
                    <w:bottom w:val="none" w:sz="0" w:space="0" w:color="auto"/>
                    <w:right w:val="none" w:sz="0" w:space="0" w:color="auto"/>
                  </w:divBdr>
                  <w:divsChild>
                    <w:div w:id="1256936614">
                      <w:marLeft w:val="0"/>
                      <w:marRight w:val="0"/>
                      <w:marTop w:val="0"/>
                      <w:marBottom w:val="0"/>
                      <w:divBdr>
                        <w:top w:val="none" w:sz="0" w:space="0" w:color="auto"/>
                        <w:left w:val="none" w:sz="0" w:space="0" w:color="auto"/>
                        <w:bottom w:val="none" w:sz="0" w:space="0" w:color="auto"/>
                        <w:right w:val="none" w:sz="0" w:space="0" w:color="auto"/>
                      </w:divBdr>
                    </w:div>
                  </w:divsChild>
                </w:div>
                <w:div w:id="758134825">
                  <w:marLeft w:val="0"/>
                  <w:marRight w:val="0"/>
                  <w:marTop w:val="0"/>
                  <w:marBottom w:val="0"/>
                  <w:divBdr>
                    <w:top w:val="none" w:sz="0" w:space="0" w:color="auto"/>
                    <w:left w:val="none" w:sz="0" w:space="0" w:color="auto"/>
                    <w:bottom w:val="none" w:sz="0" w:space="0" w:color="auto"/>
                    <w:right w:val="none" w:sz="0" w:space="0" w:color="auto"/>
                  </w:divBdr>
                  <w:divsChild>
                    <w:div w:id="1623801912">
                      <w:marLeft w:val="0"/>
                      <w:marRight w:val="0"/>
                      <w:marTop w:val="0"/>
                      <w:marBottom w:val="0"/>
                      <w:divBdr>
                        <w:top w:val="none" w:sz="0" w:space="0" w:color="auto"/>
                        <w:left w:val="none" w:sz="0" w:space="0" w:color="auto"/>
                        <w:bottom w:val="none" w:sz="0" w:space="0" w:color="auto"/>
                        <w:right w:val="none" w:sz="0" w:space="0" w:color="auto"/>
                      </w:divBdr>
                    </w:div>
                  </w:divsChild>
                </w:div>
                <w:div w:id="1467356042">
                  <w:marLeft w:val="0"/>
                  <w:marRight w:val="0"/>
                  <w:marTop w:val="0"/>
                  <w:marBottom w:val="0"/>
                  <w:divBdr>
                    <w:top w:val="none" w:sz="0" w:space="0" w:color="auto"/>
                    <w:left w:val="none" w:sz="0" w:space="0" w:color="auto"/>
                    <w:bottom w:val="none" w:sz="0" w:space="0" w:color="auto"/>
                    <w:right w:val="none" w:sz="0" w:space="0" w:color="auto"/>
                  </w:divBdr>
                  <w:divsChild>
                    <w:div w:id="329020169">
                      <w:marLeft w:val="0"/>
                      <w:marRight w:val="0"/>
                      <w:marTop w:val="0"/>
                      <w:marBottom w:val="0"/>
                      <w:divBdr>
                        <w:top w:val="none" w:sz="0" w:space="0" w:color="auto"/>
                        <w:left w:val="none" w:sz="0" w:space="0" w:color="auto"/>
                        <w:bottom w:val="none" w:sz="0" w:space="0" w:color="auto"/>
                        <w:right w:val="none" w:sz="0" w:space="0" w:color="auto"/>
                      </w:divBdr>
                    </w:div>
                  </w:divsChild>
                </w:div>
                <w:div w:id="1537159455">
                  <w:marLeft w:val="0"/>
                  <w:marRight w:val="0"/>
                  <w:marTop w:val="0"/>
                  <w:marBottom w:val="0"/>
                  <w:divBdr>
                    <w:top w:val="none" w:sz="0" w:space="0" w:color="auto"/>
                    <w:left w:val="none" w:sz="0" w:space="0" w:color="auto"/>
                    <w:bottom w:val="none" w:sz="0" w:space="0" w:color="auto"/>
                    <w:right w:val="none" w:sz="0" w:space="0" w:color="auto"/>
                  </w:divBdr>
                  <w:divsChild>
                    <w:div w:id="290596075">
                      <w:marLeft w:val="0"/>
                      <w:marRight w:val="0"/>
                      <w:marTop w:val="0"/>
                      <w:marBottom w:val="0"/>
                      <w:divBdr>
                        <w:top w:val="none" w:sz="0" w:space="0" w:color="auto"/>
                        <w:left w:val="none" w:sz="0" w:space="0" w:color="auto"/>
                        <w:bottom w:val="none" w:sz="0" w:space="0" w:color="auto"/>
                        <w:right w:val="none" w:sz="0" w:space="0" w:color="auto"/>
                      </w:divBdr>
                    </w:div>
                  </w:divsChild>
                </w:div>
                <w:div w:id="1021707136">
                  <w:marLeft w:val="0"/>
                  <w:marRight w:val="0"/>
                  <w:marTop w:val="0"/>
                  <w:marBottom w:val="0"/>
                  <w:divBdr>
                    <w:top w:val="none" w:sz="0" w:space="0" w:color="auto"/>
                    <w:left w:val="none" w:sz="0" w:space="0" w:color="auto"/>
                    <w:bottom w:val="none" w:sz="0" w:space="0" w:color="auto"/>
                    <w:right w:val="none" w:sz="0" w:space="0" w:color="auto"/>
                  </w:divBdr>
                  <w:divsChild>
                    <w:div w:id="420568626">
                      <w:marLeft w:val="0"/>
                      <w:marRight w:val="0"/>
                      <w:marTop w:val="0"/>
                      <w:marBottom w:val="0"/>
                      <w:divBdr>
                        <w:top w:val="none" w:sz="0" w:space="0" w:color="auto"/>
                        <w:left w:val="none" w:sz="0" w:space="0" w:color="auto"/>
                        <w:bottom w:val="none" w:sz="0" w:space="0" w:color="auto"/>
                        <w:right w:val="none" w:sz="0" w:space="0" w:color="auto"/>
                      </w:divBdr>
                    </w:div>
                  </w:divsChild>
                </w:div>
                <w:div w:id="249122272">
                  <w:marLeft w:val="0"/>
                  <w:marRight w:val="0"/>
                  <w:marTop w:val="0"/>
                  <w:marBottom w:val="0"/>
                  <w:divBdr>
                    <w:top w:val="none" w:sz="0" w:space="0" w:color="auto"/>
                    <w:left w:val="none" w:sz="0" w:space="0" w:color="auto"/>
                    <w:bottom w:val="none" w:sz="0" w:space="0" w:color="auto"/>
                    <w:right w:val="none" w:sz="0" w:space="0" w:color="auto"/>
                  </w:divBdr>
                  <w:divsChild>
                    <w:div w:id="1357972390">
                      <w:marLeft w:val="0"/>
                      <w:marRight w:val="0"/>
                      <w:marTop w:val="0"/>
                      <w:marBottom w:val="0"/>
                      <w:divBdr>
                        <w:top w:val="none" w:sz="0" w:space="0" w:color="auto"/>
                        <w:left w:val="none" w:sz="0" w:space="0" w:color="auto"/>
                        <w:bottom w:val="none" w:sz="0" w:space="0" w:color="auto"/>
                        <w:right w:val="none" w:sz="0" w:space="0" w:color="auto"/>
                      </w:divBdr>
                    </w:div>
                  </w:divsChild>
                </w:div>
                <w:div w:id="1467352678">
                  <w:marLeft w:val="0"/>
                  <w:marRight w:val="0"/>
                  <w:marTop w:val="0"/>
                  <w:marBottom w:val="0"/>
                  <w:divBdr>
                    <w:top w:val="none" w:sz="0" w:space="0" w:color="auto"/>
                    <w:left w:val="none" w:sz="0" w:space="0" w:color="auto"/>
                    <w:bottom w:val="none" w:sz="0" w:space="0" w:color="auto"/>
                    <w:right w:val="none" w:sz="0" w:space="0" w:color="auto"/>
                  </w:divBdr>
                  <w:divsChild>
                    <w:div w:id="693656348">
                      <w:marLeft w:val="0"/>
                      <w:marRight w:val="0"/>
                      <w:marTop w:val="0"/>
                      <w:marBottom w:val="0"/>
                      <w:divBdr>
                        <w:top w:val="none" w:sz="0" w:space="0" w:color="auto"/>
                        <w:left w:val="none" w:sz="0" w:space="0" w:color="auto"/>
                        <w:bottom w:val="none" w:sz="0" w:space="0" w:color="auto"/>
                        <w:right w:val="none" w:sz="0" w:space="0" w:color="auto"/>
                      </w:divBdr>
                    </w:div>
                  </w:divsChild>
                </w:div>
                <w:div w:id="517279962">
                  <w:marLeft w:val="0"/>
                  <w:marRight w:val="0"/>
                  <w:marTop w:val="0"/>
                  <w:marBottom w:val="0"/>
                  <w:divBdr>
                    <w:top w:val="none" w:sz="0" w:space="0" w:color="auto"/>
                    <w:left w:val="none" w:sz="0" w:space="0" w:color="auto"/>
                    <w:bottom w:val="none" w:sz="0" w:space="0" w:color="auto"/>
                    <w:right w:val="none" w:sz="0" w:space="0" w:color="auto"/>
                  </w:divBdr>
                  <w:divsChild>
                    <w:div w:id="1949122238">
                      <w:marLeft w:val="0"/>
                      <w:marRight w:val="0"/>
                      <w:marTop w:val="0"/>
                      <w:marBottom w:val="0"/>
                      <w:divBdr>
                        <w:top w:val="none" w:sz="0" w:space="0" w:color="auto"/>
                        <w:left w:val="none" w:sz="0" w:space="0" w:color="auto"/>
                        <w:bottom w:val="none" w:sz="0" w:space="0" w:color="auto"/>
                        <w:right w:val="none" w:sz="0" w:space="0" w:color="auto"/>
                      </w:divBdr>
                    </w:div>
                  </w:divsChild>
                </w:div>
                <w:div w:id="1579050217">
                  <w:marLeft w:val="0"/>
                  <w:marRight w:val="0"/>
                  <w:marTop w:val="0"/>
                  <w:marBottom w:val="0"/>
                  <w:divBdr>
                    <w:top w:val="none" w:sz="0" w:space="0" w:color="auto"/>
                    <w:left w:val="none" w:sz="0" w:space="0" w:color="auto"/>
                    <w:bottom w:val="none" w:sz="0" w:space="0" w:color="auto"/>
                    <w:right w:val="none" w:sz="0" w:space="0" w:color="auto"/>
                  </w:divBdr>
                  <w:divsChild>
                    <w:div w:id="2013491123">
                      <w:marLeft w:val="0"/>
                      <w:marRight w:val="0"/>
                      <w:marTop w:val="0"/>
                      <w:marBottom w:val="0"/>
                      <w:divBdr>
                        <w:top w:val="none" w:sz="0" w:space="0" w:color="auto"/>
                        <w:left w:val="none" w:sz="0" w:space="0" w:color="auto"/>
                        <w:bottom w:val="none" w:sz="0" w:space="0" w:color="auto"/>
                        <w:right w:val="none" w:sz="0" w:space="0" w:color="auto"/>
                      </w:divBdr>
                    </w:div>
                  </w:divsChild>
                </w:div>
                <w:div w:id="190268365">
                  <w:marLeft w:val="0"/>
                  <w:marRight w:val="0"/>
                  <w:marTop w:val="0"/>
                  <w:marBottom w:val="0"/>
                  <w:divBdr>
                    <w:top w:val="none" w:sz="0" w:space="0" w:color="auto"/>
                    <w:left w:val="none" w:sz="0" w:space="0" w:color="auto"/>
                    <w:bottom w:val="none" w:sz="0" w:space="0" w:color="auto"/>
                    <w:right w:val="none" w:sz="0" w:space="0" w:color="auto"/>
                  </w:divBdr>
                  <w:divsChild>
                    <w:div w:id="1441142462">
                      <w:marLeft w:val="0"/>
                      <w:marRight w:val="0"/>
                      <w:marTop w:val="0"/>
                      <w:marBottom w:val="0"/>
                      <w:divBdr>
                        <w:top w:val="none" w:sz="0" w:space="0" w:color="auto"/>
                        <w:left w:val="none" w:sz="0" w:space="0" w:color="auto"/>
                        <w:bottom w:val="none" w:sz="0" w:space="0" w:color="auto"/>
                        <w:right w:val="none" w:sz="0" w:space="0" w:color="auto"/>
                      </w:divBdr>
                    </w:div>
                  </w:divsChild>
                </w:div>
                <w:div w:id="177742175">
                  <w:marLeft w:val="0"/>
                  <w:marRight w:val="0"/>
                  <w:marTop w:val="0"/>
                  <w:marBottom w:val="0"/>
                  <w:divBdr>
                    <w:top w:val="none" w:sz="0" w:space="0" w:color="auto"/>
                    <w:left w:val="none" w:sz="0" w:space="0" w:color="auto"/>
                    <w:bottom w:val="none" w:sz="0" w:space="0" w:color="auto"/>
                    <w:right w:val="none" w:sz="0" w:space="0" w:color="auto"/>
                  </w:divBdr>
                  <w:divsChild>
                    <w:div w:id="493035502">
                      <w:marLeft w:val="0"/>
                      <w:marRight w:val="0"/>
                      <w:marTop w:val="0"/>
                      <w:marBottom w:val="0"/>
                      <w:divBdr>
                        <w:top w:val="none" w:sz="0" w:space="0" w:color="auto"/>
                        <w:left w:val="none" w:sz="0" w:space="0" w:color="auto"/>
                        <w:bottom w:val="none" w:sz="0" w:space="0" w:color="auto"/>
                        <w:right w:val="none" w:sz="0" w:space="0" w:color="auto"/>
                      </w:divBdr>
                    </w:div>
                  </w:divsChild>
                </w:div>
                <w:div w:id="1827816773">
                  <w:marLeft w:val="0"/>
                  <w:marRight w:val="0"/>
                  <w:marTop w:val="0"/>
                  <w:marBottom w:val="0"/>
                  <w:divBdr>
                    <w:top w:val="none" w:sz="0" w:space="0" w:color="auto"/>
                    <w:left w:val="none" w:sz="0" w:space="0" w:color="auto"/>
                    <w:bottom w:val="none" w:sz="0" w:space="0" w:color="auto"/>
                    <w:right w:val="none" w:sz="0" w:space="0" w:color="auto"/>
                  </w:divBdr>
                  <w:divsChild>
                    <w:div w:id="1240480448">
                      <w:marLeft w:val="0"/>
                      <w:marRight w:val="0"/>
                      <w:marTop w:val="0"/>
                      <w:marBottom w:val="0"/>
                      <w:divBdr>
                        <w:top w:val="none" w:sz="0" w:space="0" w:color="auto"/>
                        <w:left w:val="none" w:sz="0" w:space="0" w:color="auto"/>
                        <w:bottom w:val="none" w:sz="0" w:space="0" w:color="auto"/>
                        <w:right w:val="none" w:sz="0" w:space="0" w:color="auto"/>
                      </w:divBdr>
                    </w:div>
                  </w:divsChild>
                </w:div>
                <w:div w:id="418871310">
                  <w:marLeft w:val="0"/>
                  <w:marRight w:val="0"/>
                  <w:marTop w:val="0"/>
                  <w:marBottom w:val="0"/>
                  <w:divBdr>
                    <w:top w:val="none" w:sz="0" w:space="0" w:color="auto"/>
                    <w:left w:val="none" w:sz="0" w:space="0" w:color="auto"/>
                    <w:bottom w:val="none" w:sz="0" w:space="0" w:color="auto"/>
                    <w:right w:val="none" w:sz="0" w:space="0" w:color="auto"/>
                  </w:divBdr>
                  <w:divsChild>
                    <w:div w:id="210418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694471">
          <w:marLeft w:val="0"/>
          <w:marRight w:val="0"/>
          <w:marTop w:val="0"/>
          <w:marBottom w:val="0"/>
          <w:divBdr>
            <w:top w:val="none" w:sz="0" w:space="0" w:color="auto"/>
            <w:left w:val="none" w:sz="0" w:space="0" w:color="auto"/>
            <w:bottom w:val="none" w:sz="0" w:space="0" w:color="auto"/>
            <w:right w:val="none" w:sz="0" w:space="0" w:color="auto"/>
          </w:divBdr>
        </w:div>
        <w:div w:id="1030449924">
          <w:marLeft w:val="0"/>
          <w:marRight w:val="0"/>
          <w:marTop w:val="0"/>
          <w:marBottom w:val="0"/>
          <w:divBdr>
            <w:top w:val="none" w:sz="0" w:space="0" w:color="auto"/>
            <w:left w:val="none" w:sz="0" w:space="0" w:color="auto"/>
            <w:bottom w:val="none" w:sz="0" w:space="0" w:color="auto"/>
            <w:right w:val="none" w:sz="0" w:space="0" w:color="auto"/>
          </w:divBdr>
        </w:div>
        <w:div w:id="828594402">
          <w:marLeft w:val="0"/>
          <w:marRight w:val="0"/>
          <w:marTop w:val="0"/>
          <w:marBottom w:val="0"/>
          <w:divBdr>
            <w:top w:val="none" w:sz="0" w:space="0" w:color="auto"/>
            <w:left w:val="none" w:sz="0" w:space="0" w:color="auto"/>
            <w:bottom w:val="none" w:sz="0" w:space="0" w:color="auto"/>
            <w:right w:val="none" w:sz="0" w:space="0" w:color="auto"/>
          </w:divBdr>
        </w:div>
        <w:div w:id="179131109">
          <w:marLeft w:val="0"/>
          <w:marRight w:val="0"/>
          <w:marTop w:val="0"/>
          <w:marBottom w:val="0"/>
          <w:divBdr>
            <w:top w:val="none" w:sz="0" w:space="0" w:color="auto"/>
            <w:left w:val="none" w:sz="0" w:space="0" w:color="auto"/>
            <w:bottom w:val="none" w:sz="0" w:space="0" w:color="auto"/>
            <w:right w:val="none" w:sz="0" w:space="0" w:color="auto"/>
          </w:divBdr>
        </w:div>
        <w:div w:id="742719729">
          <w:marLeft w:val="0"/>
          <w:marRight w:val="0"/>
          <w:marTop w:val="0"/>
          <w:marBottom w:val="0"/>
          <w:divBdr>
            <w:top w:val="none" w:sz="0" w:space="0" w:color="auto"/>
            <w:left w:val="none" w:sz="0" w:space="0" w:color="auto"/>
            <w:bottom w:val="none" w:sz="0" w:space="0" w:color="auto"/>
            <w:right w:val="none" w:sz="0" w:space="0" w:color="auto"/>
          </w:divBdr>
        </w:div>
        <w:div w:id="696664965">
          <w:marLeft w:val="0"/>
          <w:marRight w:val="0"/>
          <w:marTop w:val="0"/>
          <w:marBottom w:val="0"/>
          <w:divBdr>
            <w:top w:val="none" w:sz="0" w:space="0" w:color="auto"/>
            <w:left w:val="none" w:sz="0" w:space="0" w:color="auto"/>
            <w:bottom w:val="none" w:sz="0" w:space="0" w:color="auto"/>
            <w:right w:val="none" w:sz="0" w:space="0" w:color="auto"/>
          </w:divBdr>
        </w:div>
        <w:div w:id="1600480850">
          <w:marLeft w:val="0"/>
          <w:marRight w:val="0"/>
          <w:marTop w:val="0"/>
          <w:marBottom w:val="0"/>
          <w:divBdr>
            <w:top w:val="none" w:sz="0" w:space="0" w:color="auto"/>
            <w:left w:val="none" w:sz="0" w:space="0" w:color="auto"/>
            <w:bottom w:val="none" w:sz="0" w:space="0" w:color="auto"/>
            <w:right w:val="none" w:sz="0" w:space="0" w:color="auto"/>
          </w:divBdr>
        </w:div>
        <w:div w:id="1850946970">
          <w:marLeft w:val="0"/>
          <w:marRight w:val="0"/>
          <w:marTop w:val="0"/>
          <w:marBottom w:val="0"/>
          <w:divBdr>
            <w:top w:val="none" w:sz="0" w:space="0" w:color="auto"/>
            <w:left w:val="none" w:sz="0" w:space="0" w:color="auto"/>
            <w:bottom w:val="none" w:sz="0" w:space="0" w:color="auto"/>
            <w:right w:val="none" w:sz="0" w:space="0" w:color="auto"/>
          </w:divBdr>
        </w:div>
        <w:div w:id="2043700147">
          <w:marLeft w:val="0"/>
          <w:marRight w:val="0"/>
          <w:marTop w:val="0"/>
          <w:marBottom w:val="0"/>
          <w:divBdr>
            <w:top w:val="none" w:sz="0" w:space="0" w:color="auto"/>
            <w:left w:val="none" w:sz="0" w:space="0" w:color="auto"/>
            <w:bottom w:val="none" w:sz="0" w:space="0" w:color="auto"/>
            <w:right w:val="none" w:sz="0" w:space="0" w:color="auto"/>
          </w:divBdr>
        </w:div>
        <w:div w:id="1620598795">
          <w:marLeft w:val="0"/>
          <w:marRight w:val="0"/>
          <w:marTop w:val="0"/>
          <w:marBottom w:val="0"/>
          <w:divBdr>
            <w:top w:val="none" w:sz="0" w:space="0" w:color="auto"/>
            <w:left w:val="none" w:sz="0" w:space="0" w:color="auto"/>
            <w:bottom w:val="none" w:sz="0" w:space="0" w:color="auto"/>
            <w:right w:val="none" w:sz="0" w:space="0" w:color="auto"/>
          </w:divBdr>
        </w:div>
        <w:div w:id="1015116839">
          <w:marLeft w:val="0"/>
          <w:marRight w:val="0"/>
          <w:marTop w:val="0"/>
          <w:marBottom w:val="0"/>
          <w:divBdr>
            <w:top w:val="none" w:sz="0" w:space="0" w:color="auto"/>
            <w:left w:val="none" w:sz="0" w:space="0" w:color="auto"/>
            <w:bottom w:val="none" w:sz="0" w:space="0" w:color="auto"/>
            <w:right w:val="none" w:sz="0" w:space="0" w:color="auto"/>
          </w:divBdr>
        </w:div>
        <w:div w:id="911810556">
          <w:marLeft w:val="0"/>
          <w:marRight w:val="0"/>
          <w:marTop w:val="0"/>
          <w:marBottom w:val="0"/>
          <w:divBdr>
            <w:top w:val="none" w:sz="0" w:space="0" w:color="auto"/>
            <w:left w:val="none" w:sz="0" w:space="0" w:color="auto"/>
            <w:bottom w:val="none" w:sz="0" w:space="0" w:color="auto"/>
            <w:right w:val="none" w:sz="0" w:space="0" w:color="auto"/>
          </w:divBdr>
        </w:div>
        <w:div w:id="505511454">
          <w:marLeft w:val="0"/>
          <w:marRight w:val="0"/>
          <w:marTop w:val="0"/>
          <w:marBottom w:val="0"/>
          <w:divBdr>
            <w:top w:val="none" w:sz="0" w:space="0" w:color="auto"/>
            <w:left w:val="none" w:sz="0" w:space="0" w:color="auto"/>
            <w:bottom w:val="none" w:sz="0" w:space="0" w:color="auto"/>
            <w:right w:val="none" w:sz="0" w:space="0" w:color="auto"/>
          </w:divBdr>
        </w:div>
        <w:div w:id="1882091865">
          <w:marLeft w:val="0"/>
          <w:marRight w:val="0"/>
          <w:marTop w:val="0"/>
          <w:marBottom w:val="0"/>
          <w:divBdr>
            <w:top w:val="none" w:sz="0" w:space="0" w:color="auto"/>
            <w:left w:val="none" w:sz="0" w:space="0" w:color="auto"/>
            <w:bottom w:val="none" w:sz="0" w:space="0" w:color="auto"/>
            <w:right w:val="none" w:sz="0" w:space="0" w:color="auto"/>
          </w:divBdr>
        </w:div>
        <w:div w:id="311717715">
          <w:marLeft w:val="0"/>
          <w:marRight w:val="0"/>
          <w:marTop w:val="0"/>
          <w:marBottom w:val="0"/>
          <w:divBdr>
            <w:top w:val="none" w:sz="0" w:space="0" w:color="auto"/>
            <w:left w:val="none" w:sz="0" w:space="0" w:color="auto"/>
            <w:bottom w:val="none" w:sz="0" w:space="0" w:color="auto"/>
            <w:right w:val="none" w:sz="0" w:space="0" w:color="auto"/>
          </w:divBdr>
        </w:div>
        <w:div w:id="1538465805">
          <w:marLeft w:val="0"/>
          <w:marRight w:val="0"/>
          <w:marTop w:val="0"/>
          <w:marBottom w:val="0"/>
          <w:divBdr>
            <w:top w:val="none" w:sz="0" w:space="0" w:color="auto"/>
            <w:left w:val="none" w:sz="0" w:space="0" w:color="auto"/>
            <w:bottom w:val="none" w:sz="0" w:space="0" w:color="auto"/>
            <w:right w:val="none" w:sz="0" w:space="0" w:color="auto"/>
          </w:divBdr>
        </w:div>
        <w:div w:id="464199899">
          <w:marLeft w:val="0"/>
          <w:marRight w:val="0"/>
          <w:marTop w:val="0"/>
          <w:marBottom w:val="0"/>
          <w:divBdr>
            <w:top w:val="none" w:sz="0" w:space="0" w:color="auto"/>
            <w:left w:val="none" w:sz="0" w:space="0" w:color="auto"/>
            <w:bottom w:val="none" w:sz="0" w:space="0" w:color="auto"/>
            <w:right w:val="none" w:sz="0" w:space="0" w:color="auto"/>
          </w:divBdr>
        </w:div>
        <w:div w:id="343829777">
          <w:marLeft w:val="0"/>
          <w:marRight w:val="0"/>
          <w:marTop w:val="0"/>
          <w:marBottom w:val="0"/>
          <w:divBdr>
            <w:top w:val="none" w:sz="0" w:space="0" w:color="auto"/>
            <w:left w:val="none" w:sz="0" w:space="0" w:color="auto"/>
            <w:bottom w:val="none" w:sz="0" w:space="0" w:color="auto"/>
            <w:right w:val="none" w:sz="0" w:space="0" w:color="auto"/>
          </w:divBdr>
        </w:div>
        <w:div w:id="1038160546">
          <w:marLeft w:val="0"/>
          <w:marRight w:val="0"/>
          <w:marTop w:val="0"/>
          <w:marBottom w:val="0"/>
          <w:divBdr>
            <w:top w:val="none" w:sz="0" w:space="0" w:color="auto"/>
            <w:left w:val="none" w:sz="0" w:space="0" w:color="auto"/>
            <w:bottom w:val="none" w:sz="0" w:space="0" w:color="auto"/>
            <w:right w:val="none" w:sz="0" w:space="0" w:color="auto"/>
          </w:divBdr>
        </w:div>
        <w:div w:id="1832090726">
          <w:marLeft w:val="0"/>
          <w:marRight w:val="0"/>
          <w:marTop w:val="0"/>
          <w:marBottom w:val="0"/>
          <w:divBdr>
            <w:top w:val="none" w:sz="0" w:space="0" w:color="auto"/>
            <w:left w:val="none" w:sz="0" w:space="0" w:color="auto"/>
            <w:bottom w:val="none" w:sz="0" w:space="0" w:color="auto"/>
            <w:right w:val="none" w:sz="0" w:space="0" w:color="auto"/>
          </w:divBdr>
        </w:div>
        <w:div w:id="116729037">
          <w:marLeft w:val="0"/>
          <w:marRight w:val="0"/>
          <w:marTop w:val="0"/>
          <w:marBottom w:val="0"/>
          <w:divBdr>
            <w:top w:val="none" w:sz="0" w:space="0" w:color="auto"/>
            <w:left w:val="none" w:sz="0" w:space="0" w:color="auto"/>
            <w:bottom w:val="none" w:sz="0" w:space="0" w:color="auto"/>
            <w:right w:val="none" w:sz="0" w:space="0" w:color="auto"/>
          </w:divBdr>
        </w:div>
      </w:divsChild>
    </w:div>
    <w:div w:id="1833175001">
      <w:bodyDiv w:val="1"/>
      <w:marLeft w:val="0"/>
      <w:marRight w:val="0"/>
      <w:marTop w:val="0"/>
      <w:marBottom w:val="0"/>
      <w:divBdr>
        <w:top w:val="none" w:sz="0" w:space="0" w:color="auto"/>
        <w:left w:val="none" w:sz="0" w:space="0" w:color="auto"/>
        <w:bottom w:val="none" w:sz="0" w:space="0" w:color="auto"/>
        <w:right w:val="none" w:sz="0" w:space="0" w:color="auto"/>
      </w:divBdr>
      <w:divsChild>
        <w:div w:id="1395276602">
          <w:marLeft w:val="0"/>
          <w:marRight w:val="0"/>
          <w:marTop w:val="0"/>
          <w:marBottom w:val="0"/>
          <w:divBdr>
            <w:top w:val="none" w:sz="0" w:space="0" w:color="auto"/>
            <w:left w:val="none" w:sz="0" w:space="0" w:color="auto"/>
            <w:bottom w:val="none" w:sz="0" w:space="0" w:color="auto"/>
            <w:right w:val="none" w:sz="0" w:space="0" w:color="auto"/>
          </w:divBdr>
          <w:divsChild>
            <w:div w:id="600650617">
              <w:marLeft w:val="0"/>
              <w:marRight w:val="0"/>
              <w:marTop w:val="0"/>
              <w:marBottom w:val="150"/>
              <w:divBdr>
                <w:top w:val="none" w:sz="0" w:space="0" w:color="auto"/>
                <w:left w:val="none" w:sz="0" w:space="0" w:color="auto"/>
                <w:bottom w:val="none" w:sz="0" w:space="0" w:color="auto"/>
                <w:right w:val="none" w:sz="0" w:space="0" w:color="auto"/>
              </w:divBdr>
              <w:divsChild>
                <w:div w:id="1480416050">
                  <w:marLeft w:val="-225"/>
                  <w:marRight w:val="-225"/>
                  <w:marTop w:val="0"/>
                  <w:marBottom w:val="0"/>
                  <w:divBdr>
                    <w:top w:val="none" w:sz="0" w:space="0" w:color="auto"/>
                    <w:left w:val="none" w:sz="0" w:space="0" w:color="auto"/>
                    <w:bottom w:val="none" w:sz="0" w:space="0" w:color="auto"/>
                    <w:right w:val="none" w:sz="0" w:space="0" w:color="auto"/>
                  </w:divBdr>
                  <w:divsChild>
                    <w:div w:id="1828205544">
                      <w:marLeft w:val="0"/>
                      <w:marRight w:val="0"/>
                      <w:marTop w:val="0"/>
                      <w:marBottom w:val="0"/>
                      <w:divBdr>
                        <w:top w:val="none" w:sz="0" w:space="0" w:color="auto"/>
                        <w:left w:val="none" w:sz="0" w:space="0" w:color="auto"/>
                        <w:bottom w:val="none" w:sz="0" w:space="0" w:color="auto"/>
                        <w:right w:val="none" w:sz="0" w:space="0" w:color="auto"/>
                      </w:divBdr>
                      <w:divsChild>
                        <w:div w:id="131753954">
                          <w:marLeft w:val="0"/>
                          <w:marRight w:val="0"/>
                          <w:marTop w:val="0"/>
                          <w:marBottom w:val="0"/>
                          <w:divBdr>
                            <w:top w:val="none" w:sz="0" w:space="0" w:color="auto"/>
                            <w:left w:val="none" w:sz="0" w:space="0" w:color="auto"/>
                            <w:bottom w:val="none" w:sz="0" w:space="0" w:color="auto"/>
                            <w:right w:val="none" w:sz="0" w:space="0" w:color="auto"/>
                          </w:divBdr>
                          <w:divsChild>
                            <w:div w:id="1251741864">
                              <w:marLeft w:val="0"/>
                              <w:marRight w:val="0"/>
                              <w:marTop w:val="0"/>
                              <w:marBottom w:val="0"/>
                              <w:divBdr>
                                <w:top w:val="none" w:sz="0" w:space="0" w:color="000080"/>
                                <w:left w:val="none" w:sz="0" w:space="0" w:color="000080"/>
                                <w:bottom w:val="none" w:sz="0" w:space="0" w:color="000080"/>
                                <w:right w:val="none" w:sz="0" w:space="0" w:color="000080"/>
                              </w:divBdr>
                            </w:div>
                          </w:divsChild>
                        </w:div>
                      </w:divsChild>
                    </w:div>
                  </w:divsChild>
                </w:div>
              </w:divsChild>
            </w:div>
          </w:divsChild>
        </w:div>
        <w:div w:id="1091851309">
          <w:marLeft w:val="0"/>
          <w:marRight w:val="0"/>
          <w:marTop w:val="0"/>
          <w:marBottom w:val="0"/>
          <w:divBdr>
            <w:top w:val="none" w:sz="0" w:space="0" w:color="auto"/>
            <w:left w:val="none" w:sz="0" w:space="0" w:color="auto"/>
            <w:bottom w:val="none" w:sz="0" w:space="0" w:color="auto"/>
            <w:right w:val="none" w:sz="0" w:space="0" w:color="auto"/>
          </w:divBdr>
          <w:divsChild>
            <w:div w:id="264846832">
              <w:marLeft w:val="0"/>
              <w:marRight w:val="0"/>
              <w:marTop w:val="0"/>
              <w:marBottom w:val="150"/>
              <w:divBdr>
                <w:top w:val="none" w:sz="0" w:space="0" w:color="auto"/>
                <w:left w:val="none" w:sz="0" w:space="0" w:color="auto"/>
                <w:bottom w:val="none" w:sz="0" w:space="0" w:color="auto"/>
                <w:right w:val="none" w:sz="0" w:space="0" w:color="auto"/>
              </w:divBdr>
              <w:divsChild>
                <w:div w:id="414132324">
                  <w:marLeft w:val="-225"/>
                  <w:marRight w:val="-225"/>
                  <w:marTop w:val="0"/>
                  <w:marBottom w:val="0"/>
                  <w:divBdr>
                    <w:top w:val="none" w:sz="0" w:space="0" w:color="auto"/>
                    <w:left w:val="none" w:sz="0" w:space="0" w:color="auto"/>
                    <w:bottom w:val="none" w:sz="0" w:space="0" w:color="auto"/>
                    <w:right w:val="none" w:sz="0" w:space="0" w:color="auto"/>
                  </w:divBdr>
                  <w:divsChild>
                    <w:div w:id="332536764">
                      <w:marLeft w:val="0"/>
                      <w:marRight w:val="0"/>
                      <w:marTop w:val="0"/>
                      <w:marBottom w:val="0"/>
                      <w:divBdr>
                        <w:top w:val="none" w:sz="0" w:space="0" w:color="auto"/>
                        <w:left w:val="none" w:sz="0" w:space="0" w:color="auto"/>
                        <w:bottom w:val="none" w:sz="0" w:space="0" w:color="auto"/>
                        <w:right w:val="none" w:sz="0" w:space="0" w:color="auto"/>
                      </w:divBdr>
                      <w:divsChild>
                        <w:div w:id="1344019295">
                          <w:marLeft w:val="0"/>
                          <w:marRight w:val="0"/>
                          <w:marTop w:val="0"/>
                          <w:marBottom w:val="0"/>
                          <w:divBdr>
                            <w:top w:val="none" w:sz="0" w:space="0" w:color="auto"/>
                            <w:left w:val="none" w:sz="0" w:space="0" w:color="auto"/>
                            <w:bottom w:val="none" w:sz="0" w:space="0" w:color="auto"/>
                            <w:right w:val="none" w:sz="0" w:space="0" w:color="auto"/>
                          </w:divBdr>
                          <w:divsChild>
                            <w:div w:id="7892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990564">
          <w:marLeft w:val="0"/>
          <w:marRight w:val="0"/>
          <w:marTop w:val="0"/>
          <w:marBottom w:val="0"/>
          <w:divBdr>
            <w:top w:val="none" w:sz="0" w:space="0" w:color="auto"/>
            <w:left w:val="none" w:sz="0" w:space="0" w:color="auto"/>
            <w:bottom w:val="none" w:sz="0" w:space="0" w:color="auto"/>
            <w:right w:val="none" w:sz="0" w:space="0" w:color="auto"/>
          </w:divBdr>
          <w:divsChild>
            <w:div w:id="17901356">
              <w:marLeft w:val="0"/>
              <w:marRight w:val="0"/>
              <w:marTop w:val="0"/>
              <w:marBottom w:val="150"/>
              <w:divBdr>
                <w:top w:val="none" w:sz="0" w:space="0" w:color="auto"/>
                <w:left w:val="none" w:sz="0" w:space="0" w:color="auto"/>
                <w:bottom w:val="none" w:sz="0" w:space="0" w:color="auto"/>
                <w:right w:val="none" w:sz="0" w:space="0" w:color="auto"/>
              </w:divBdr>
              <w:divsChild>
                <w:div w:id="494996117">
                  <w:marLeft w:val="-225"/>
                  <w:marRight w:val="-225"/>
                  <w:marTop w:val="0"/>
                  <w:marBottom w:val="0"/>
                  <w:divBdr>
                    <w:top w:val="none" w:sz="0" w:space="0" w:color="auto"/>
                    <w:left w:val="none" w:sz="0" w:space="0" w:color="auto"/>
                    <w:bottom w:val="none" w:sz="0" w:space="0" w:color="auto"/>
                    <w:right w:val="none" w:sz="0" w:space="0" w:color="auto"/>
                  </w:divBdr>
                  <w:divsChild>
                    <w:div w:id="1940482783">
                      <w:marLeft w:val="0"/>
                      <w:marRight w:val="0"/>
                      <w:marTop w:val="0"/>
                      <w:marBottom w:val="0"/>
                      <w:divBdr>
                        <w:top w:val="none" w:sz="0" w:space="0" w:color="auto"/>
                        <w:left w:val="none" w:sz="0" w:space="0" w:color="auto"/>
                        <w:bottom w:val="none" w:sz="0" w:space="0" w:color="auto"/>
                        <w:right w:val="none" w:sz="0" w:space="0" w:color="auto"/>
                      </w:divBdr>
                      <w:divsChild>
                        <w:div w:id="1332759193">
                          <w:marLeft w:val="0"/>
                          <w:marRight w:val="0"/>
                          <w:marTop w:val="0"/>
                          <w:marBottom w:val="0"/>
                          <w:divBdr>
                            <w:top w:val="none" w:sz="0" w:space="0" w:color="auto"/>
                            <w:left w:val="none" w:sz="0" w:space="0" w:color="auto"/>
                            <w:bottom w:val="none" w:sz="0" w:space="0" w:color="auto"/>
                            <w:right w:val="none" w:sz="0" w:space="0" w:color="auto"/>
                          </w:divBdr>
                          <w:divsChild>
                            <w:div w:id="14552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9583">
          <w:marLeft w:val="0"/>
          <w:marRight w:val="0"/>
          <w:marTop w:val="0"/>
          <w:marBottom w:val="0"/>
          <w:divBdr>
            <w:top w:val="none" w:sz="0" w:space="0" w:color="auto"/>
            <w:left w:val="none" w:sz="0" w:space="0" w:color="auto"/>
            <w:bottom w:val="none" w:sz="0" w:space="0" w:color="auto"/>
            <w:right w:val="none" w:sz="0" w:space="0" w:color="auto"/>
          </w:divBdr>
          <w:divsChild>
            <w:div w:id="1546789962">
              <w:marLeft w:val="0"/>
              <w:marRight w:val="0"/>
              <w:marTop w:val="0"/>
              <w:marBottom w:val="150"/>
              <w:divBdr>
                <w:top w:val="none" w:sz="0" w:space="0" w:color="auto"/>
                <w:left w:val="none" w:sz="0" w:space="0" w:color="auto"/>
                <w:bottom w:val="none" w:sz="0" w:space="0" w:color="auto"/>
                <w:right w:val="none" w:sz="0" w:space="0" w:color="auto"/>
              </w:divBdr>
              <w:divsChild>
                <w:div w:id="584268676">
                  <w:marLeft w:val="-225"/>
                  <w:marRight w:val="-225"/>
                  <w:marTop w:val="0"/>
                  <w:marBottom w:val="0"/>
                  <w:divBdr>
                    <w:top w:val="none" w:sz="0" w:space="0" w:color="auto"/>
                    <w:left w:val="none" w:sz="0" w:space="0" w:color="auto"/>
                    <w:bottom w:val="none" w:sz="0" w:space="0" w:color="auto"/>
                    <w:right w:val="none" w:sz="0" w:space="0" w:color="auto"/>
                  </w:divBdr>
                  <w:divsChild>
                    <w:div w:id="1140028392">
                      <w:marLeft w:val="0"/>
                      <w:marRight w:val="0"/>
                      <w:marTop w:val="0"/>
                      <w:marBottom w:val="0"/>
                      <w:divBdr>
                        <w:top w:val="none" w:sz="0" w:space="0" w:color="auto"/>
                        <w:left w:val="none" w:sz="0" w:space="0" w:color="auto"/>
                        <w:bottom w:val="none" w:sz="0" w:space="0" w:color="auto"/>
                        <w:right w:val="none" w:sz="0" w:space="0" w:color="auto"/>
                      </w:divBdr>
                      <w:divsChild>
                        <w:div w:id="1164125855">
                          <w:marLeft w:val="0"/>
                          <w:marRight w:val="0"/>
                          <w:marTop w:val="0"/>
                          <w:marBottom w:val="0"/>
                          <w:divBdr>
                            <w:top w:val="none" w:sz="0" w:space="0" w:color="auto"/>
                            <w:left w:val="none" w:sz="0" w:space="0" w:color="auto"/>
                            <w:bottom w:val="none" w:sz="0" w:space="0" w:color="auto"/>
                            <w:right w:val="none" w:sz="0" w:space="0" w:color="auto"/>
                          </w:divBdr>
                          <w:divsChild>
                            <w:div w:id="178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26394">
          <w:marLeft w:val="0"/>
          <w:marRight w:val="0"/>
          <w:marTop w:val="0"/>
          <w:marBottom w:val="0"/>
          <w:divBdr>
            <w:top w:val="none" w:sz="0" w:space="0" w:color="auto"/>
            <w:left w:val="none" w:sz="0" w:space="0" w:color="auto"/>
            <w:bottom w:val="none" w:sz="0" w:space="0" w:color="auto"/>
            <w:right w:val="none" w:sz="0" w:space="0" w:color="auto"/>
          </w:divBdr>
          <w:divsChild>
            <w:div w:id="1443065270">
              <w:marLeft w:val="0"/>
              <w:marRight w:val="0"/>
              <w:marTop w:val="0"/>
              <w:marBottom w:val="150"/>
              <w:divBdr>
                <w:top w:val="none" w:sz="0" w:space="0" w:color="auto"/>
                <w:left w:val="none" w:sz="0" w:space="0" w:color="auto"/>
                <w:bottom w:val="none" w:sz="0" w:space="0" w:color="auto"/>
                <w:right w:val="none" w:sz="0" w:space="0" w:color="auto"/>
              </w:divBdr>
              <w:divsChild>
                <w:div w:id="849686210">
                  <w:marLeft w:val="-225"/>
                  <w:marRight w:val="-225"/>
                  <w:marTop w:val="0"/>
                  <w:marBottom w:val="0"/>
                  <w:divBdr>
                    <w:top w:val="none" w:sz="0" w:space="0" w:color="auto"/>
                    <w:left w:val="none" w:sz="0" w:space="0" w:color="auto"/>
                    <w:bottom w:val="none" w:sz="0" w:space="0" w:color="auto"/>
                    <w:right w:val="none" w:sz="0" w:space="0" w:color="auto"/>
                  </w:divBdr>
                  <w:divsChild>
                    <w:div w:id="1858077754">
                      <w:marLeft w:val="0"/>
                      <w:marRight w:val="0"/>
                      <w:marTop w:val="0"/>
                      <w:marBottom w:val="0"/>
                      <w:divBdr>
                        <w:top w:val="none" w:sz="0" w:space="0" w:color="auto"/>
                        <w:left w:val="none" w:sz="0" w:space="0" w:color="auto"/>
                        <w:bottom w:val="none" w:sz="0" w:space="0" w:color="auto"/>
                        <w:right w:val="none" w:sz="0" w:space="0" w:color="auto"/>
                      </w:divBdr>
                      <w:divsChild>
                        <w:div w:id="23869190">
                          <w:marLeft w:val="0"/>
                          <w:marRight w:val="0"/>
                          <w:marTop w:val="0"/>
                          <w:marBottom w:val="0"/>
                          <w:divBdr>
                            <w:top w:val="none" w:sz="0" w:space="0" w:color="auto"/>
                            <w:left w:val="none" w:sz="0" w:space="0" w:color="auto"/>
                            <w:bottom w:val="none" w:sz="0" w:space="0" w:color="auto"/>
                            <w:right w:val="none" w:sz="0" w:space="0" w:color="auto"/>
                          </w:divBdr>
                          <w:divsChild>
                            <w:div w:id="10268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818493">
      <w:bodyDiv w:val="1"/>
      <w:marLeft w:val="0"/>
      <w:marRight w:val="0"/>
      <w:marTop w:val="0"/>
      <w:marBottom w:val="0"/>
      <w:divBdr>
        <w:top w:val="none" w:sz="0" w:space="0" w:color="auto"/>
        <w:left w:val="none" w:sz="0" w:space="0" w:color="auto"/>
        <w:bottom w:val="none" w:sz="0" w:space="0" w:color="auto"/>
        <w:right w:val="none" w:sz="0" w:space="0" w:color="auto"/>
      </w:divBdr>
      <w:divsChild>
        <w:div w:id="1112281081">
          <w:marLeft w:val="0"/>
          <w:marRight w:val="0"/>
          <w:marTop w:val="0"/>
          <w:marBottom w:val="0"/>
          <w:divBdr>
            <w:top w:val="none" w:sz="0" w:space="0" w:color="auto"/>
            <w:left w:val="none" w:sz="0" w:space="0" w:color="auto"/>
            <w:bottom w:val="none" w:sz="0" w:space="0" w:color="auto"/>
            <w:right w:val="none" w:sz="0" w:space="0" w:color="auto"/>
          </w:divBdr>
          <w:divsChild>
            <w:div w:id="765419545">
              <w:marLeft w:val="0"/>
              <w:marRight w:val="0"/>
              <w:marTop w:val="0"/>
              <w:marBottom w:val="150"/>
              <w:divBdr>
                <w:top w:val="none" w:sz="0" w:space="0" w:color="auto"/>
                <w:left w:val="none" w:sz="0" w:space="0" w:color="auto"/>
                <w:bottom w:val="none" w:sz="0" w:space="0" w:color="auto"/>
                <w:right w:val="none" w:sz="0" w:space="0" w:color="auto"/>
              </w:divBdr>
              <w:divsChild>
                <w:div w:id="2084064603">
                  <w:marLeft w:val="-225"/>
                  <w:marRight w:val="-225"/>
                  <w:marTop w:val="0"/>
                  <w:marBottom w:val="0"/>
                  <w:divBdr>
                    <w:top w:val="none" w:sz="0" w:space="0" w:color="auto"/>
                    <w:left w:val="none" w:sz="0" w:space="0" w:color="auto"/>
                    <w:bottom w:val="none" w:sz="0" w:space="0" w:color="auto"/>
                    <w:right w:val="none" w:sz="0" w:space="0" w:color="auto"/>
                  </w:divBdr>
                  <w:divsChild>
                    <w:div w:id="1048530592">
                      <w:marLeft w:val="0"/>
                      <w:marRight w:val="0"/>
                      <w:marTop w:val="0"/>
                      <w:marBottom w:val="0"/>
                      <w:divBdr>
                        <w:top w:val="none" w:sz="0" w:space="0" w:color="auto"/>
                        <w:left w:val="none" w:sz="0" w:space="0" w:color="auto"/>
                        <w:bottom w:val="none" w:sz="0" w:space="0" w:color="auto"/>
                        <w:right w:val="none" w:sz="0" w:space="0" w:color="auto"/>
                      </w:divBdr>
                      <w:divsChild>
                        <w:div w:id="408230625">
                          <w:marLeft w:val="0"/>
                          <w:marRight w:val="0"/>
                          <w:marTop w:val="0"/>
                          <w:marBottom w:val="0"/>
                          <w:divBdr>
                            <w:top w:val="none" w:sz="0" w:space="0" w:color="auto"/>
                            <w:left w:val="none" w:sz="0" w:space="0" w:color="auto"/>
                            <w:bottom w:val="none" w:sz="0" w:space="0" w:color="auto"/>
                            <w:right w:val="none" w:sz="0" w:space="0" w:color="auto"/>
                          </w:divBdr>
                          <w:divsChild>
                            <w:div w:id="1739784526">
                              <w:marLeft w:val="0"/>
                              <w:marRight w:val="0"/>
                              <w:marTop w:val="0"/>
                              <w:marBottom w:val="0"/>
                              <w:divBdr>
                                <w:top w:val="none" w:sz="0" w:space="0" w:color="000080"/>
                                <w:left w:val="none" w:sz="0" w:space="0" w:color="000080"/>
                                <w:bottom w:val="none" w:sz="0" w:space="0" w:color="000080"/>
                                <w:right w:val="none" w:sz="0" w:space="0" w:color="000080"/>
                              </w:divBdr>
                            </w:div>
                          </w:divsChild>
                        </w:div>
                      </w:divsChild>
                    </w:div>
                  </w:divsChild>
                </w:div>
              </w:divsChild>
            </w:div>
          </w:divsChild>
        </w:div>
        <w:div w:id="1274480009">
          <w:marLeft w:val="0"/>
          <w:marRight w:val="0"/>
          <w:marTop w:val="0"/>
          <w:marBottom w:val="0"/>
          <w:divBdr>
            <w:top w:val="none" w:sz="0" w:space="0" w:color="auto"/>
            <w:left w:val="none" w:sz="0" w:space="0" w:color="auto"/>
            <w:bottom w:val="none" w:sz="0" w:space="0" w:color="auto"/>
            <w:right w:val="none" w:sz="0" w:space="0" w:color="auto"/>
          </w:divBdr>
          <w:divsChild>
            <w:div w:id="915548952">
              <w:marLeft w:val="0"/>
              <w:marRight w:val="0"/>
              <w:marTop w:val="0"/>
              <w:marBottom w:val="150"/>
              <w:divBdr>
                <w:top w:val="none" w:sz="0" w:space="0" w:color="auto"/>
                <w:left w:val="none" w:sz="0" w:space="0" w:color="auto"/>
                <w:bottom w:val="none" w:sz="0" w:space="0" w:color="auto"/>
                <w:right w:val="none" w:sz="0" w:space="0" w:color="auto"/>
              </w:divBdr>
              <w:divsChild>
                <w:div w:id="1378164619">
                  <w:marLeft w:val="-225"/>
                  <w:marRight w:val="-225"/>
                  <w:marTop w:val="0"/>
                  <w:marBottom w:val="0"/>
                  <w:divBdr>
                    <w:top w:val="none" w:sz="0" w:space="0" w:color="auto"/>
                    <w:left w:val="none" w:sz="0" w:space="0" w:color="auto"/>
                    <w:bottom w:val="none" w:sz="0" w:space="0" w:color="auto"/>
                    <w:right w:val="none" w:sz="0" w:space="0" w:color="auto"/>
                  </w:divBdr>
                  <w:divsChild>
                    <w:div w:id="1878807363">
                      <w:marLeft w:val="0"/>
                      <w:marRight w:val="0"/>
                      <w:marTop w:val="0"/>
                      <w:marBottom w:val="0"/>
                      <w:divBdr>
                        <w:top w:val="none" w:sz="0" w:space="0" w:color="auto"/>
                        <w:left w:val="none" w:sz="0" w:space="0" w:color="auto"/>
                        <w:bottom w:val="none" w:sz="0" w:space="0" w:color="auto"/>
                        <w:right w:val="none" w:sz="0" w:space="0" w:color="auto"/>
                      </w:divBdr>
                      <w:divsChild>
                        <w:div w:id="2075882774">
                          <w:marLeft w:val="0"/>
                          <w:marRight w:val="0"/>
                          <w:marTop w:val="0"/>
                          <w:marBottom w:val="0"/>
                          <w:divBdr>
                            <w:top w:val="none" w:sz="0" w:space="0" w:color="auto"/>
                            <w:left w:val="none" w:sz="0" w:space="0" w:color="auto"/>
                            <w:bottom w:val="none" w:sz="0" w:space="0" w:color="auto"/>
                            <w:right w:val="none" w:sz="0" w:space="0" w:color="auto"/>
                          </w:divBdr>
                          <w:divsChild>
                            <w:div w:id="109250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950170">
          <w:marLeft w:val="0"/>
          <w:marRight w:val="0"/>
          <w:marTop w:val="0"/>
          <w:marBottom w:val="0"/>
          <w:divBdr>
            <w:top w:val="none" w:sz="0" w:space="0" w:color="auto"/>
            <w:left w:val="none" w:sz="0" w:space="0" w:color="auto"/>
            <w:bottom w:val="none" w:sz="0" w:space="0" w:color="auto"/>
            <w:right w:val="none" w:sz="0" w:space="0" w:color="auto"/>
          </w:divBdr>
          <w:divsChild>
            <w:div w:id="628165168">
              <w:marLeft w:val="0"/>
              <w:marRight w:val="0"/>
              <w:marTop w:val="0"/>
              <w:marBottom w:val="150"/>
              <w:divBdr>
                <w:top w:val="none" w:sz="0" w:space="0" w:color="auto"/>
                <w:left w:val="none" w:sz="0" w:space="0" w:color="auto"/>
                <w:bottom w:val="none" w:sz="0" w:space="0" w:color="auto"/>
                <w:right w:val="none" w:sz="0" w:space="0" w:color="auto"/>
              </w:divBdr>
              <w:divsChild>
                <w:div w:id="504831803">
                  <w:marLeft w:val="-225"/>
                  <w:marRight w:val="-225"/>
                  <w:marTop w:val="0"/>
                  <w:marBottom w:val="0"/>
                  <w:divBdr>
                    <w:top w:val="none" w:sz="0" w:space="0" w:color="auto"/>
                    <w:left w:val="none" w:sz="0" w:space="0" w:color="auto"/>
                    <w:bottom w:val="none" w:sz="0" w:space="0" w:color="auto"/>
                    <w:right w:val="none" w:sz="0" w:space="0" w:color="auto"/>
                  </w:divBdr>
                  <w:divsChild>
                    <w:div w:id="1650017315">
                      <w:marLeft w:val="0"/>
                      <w:marRight w:val="0"/>
                      <w:marTop w:val="0"/>
                      <w:marBottom w:val="0"/>
                      <w:divBdr>
                        <w:top w:val="none" w:sz="0" w:space="0" w:color="auto"/>
                        <w:left w:val="none" w:sz="0" w:space="0" w:color="auto"/>
                        <w:bottom w:val="none" w:sz="0" w:space="0" w:color="auto"/>
                        <w:right w:val="none" w:sz="0" w:space="0" w:color="auto"/>
                      </w:divBdr>
                      <w:divsChild>
                        <w:div w:id="921333427">
                          <w:marLeft w:val="0"/>
                          <w:marRight w:val="0"/>
                          <w:marTop w:val="0"/>
                          <w:marBottom w:val="0"/>
                          <w:divBdr>
                            <w:top w:val="none" w:sz="0" w:space="0" w:color="auto"/>
                            <w:left w:val="none" w:sz="0" w:space="0" w:color="auto"/>
                            <w:bottom w:val="none" w:sz="0" w:space="0" w:color="auto"/>
                            <w:right w:val="none" w:sz="0" w:space="0" w:color="auto"/>
                          </w:divBdr>
                          <w:divsChild>
                            <w:div w:id="194834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3024281">
          <w:marLeft w:val="0"/>
          <w:marRight w:val="0"/>
          <w:marTop w:val="0"/>
          <w:marBottom w:val="0"/>
          <w:divBdr>
            <w:top w:val="none" w:sz="0" w:space="0" w:color="auto"/>
            <w:left w:val="none" w:sz="0" w:space="0" w:color="auto"/>
            <w:bottom w:val="none" w:sz="0" w:space="0" w:color="auto"/>
            <w:right w:val="none" w:sz="0" w:space="0" w:color="auto"/>
          </w:divBdr>
          <w:divsChild>
            <w:div w:id="1585526519">
              <w:marLeft w:val="0"/>
              <w:marRight w:val="0"/>
              <w:marTop w:val="0"/>
              <w:marBottom w:val="150"/>
              <w:divBdr>
                <w:top w:val="none" w:sz="0" w:space="0" w:color="auto"/>
                <w:left w:val="none" w:sz="0" w:space="0" w:color="auto"/>
                <w:bottom w:val="none" w:sz="0" w:space="0" w:color="auto"/>
                <w:right w:val="none" w:sz="0" w:space="0" w:color="auto"/>
              </w:divBdr>
              <w:divsChild>
                <w:div w:id="1664701865">
                  <w:marLeft w:val="-225"/>
                  <w:marRight w:val="-225"/>
                  <w:marTop w:val="0"/>
                  <w:marBottom w:val="0"/>
                  <w:divBdr>
                    <w:top w:val="none" w:sz="0" w:space="0" w:color="auto"/>
                    <w:left w:val="none" w:sz="0" w:space="0" w:color="auto"/>
                    <w:bottom w:val="none" w:sz="0" w:space="0" w:color="auto"/>
                    <w:right w:val="none" w:sz="0" w:space="0" w:color="auto"/>
                  </w:divBdr>
                  <w:divsChild>
                    <w:div w:id="1435512391">
                      <w:marLeft w:val="0"/>
                      <w:marRight w:val="0"/>
                      <w:marTop w:val="0"/>
                      <w:marBottom w:val="0"/>
                      <w:divBdr>
                        <w:top w:val="none" w:sz="0" w:space="0" w:color="auto"/>
                        <w:left w:val="none" w:sz="0" w:space="0" w:color="auto"/>
                        <w:bottom w:val="none" w:sz="0" w:space="0" w:color="auto"/>
                        <w:right w:val="none" w:sz="0" w:space="0" w:color="auto"/>
                      </w:divBdr>
                      <w:divsChild>
                        <w:div w:id="254166870">
                          <w:marLeft w:val="0"/>
                          <w:marRight w:val="0"/>
                          <w:marTop w:val="0"/>
                          <w:marBottom w:val="0"/>
                          <w:divBdr>
                            <w:top w:val="none" w:sz="0" w:space="0" w:color="auto"/>
                            <w:left w:val="none" w:sz="0" w:space="0" w:color="auto"/>
                            <w:bottom w:val="none" w:sz="0" w:space="0" w:color="auto"/>
                            <w:right w:val="none" w:sz="0" w:space="0" w:color="auto"/>
                          </w:divBdr>
                          <w:divsChild>
                            <w:div w:id="14355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69211">
          <w:marLeft w:val="0"/>
          <w:marRight w:val="0"/>
          <w:marTop w:val="0"/>
          <w:marBottom w:val="0"/>
          <w:divBdr>
            <w:top w:val="none" w:sz="0" w:space="0" w:color="auto"/>
            <w:left w:val="none" w:sz="0" w:space="0" w:color="auto"/>
            <w:bottom w:val="none" w:sz="0" w:space="0" w:color="auto"/>
            <w:right w:val="none" w:sz="0" w:space="0" w:color="auto"/>
          </w:divBdr>
          <w:divsChild>
            <w:div w:id="1326545905">
              <w:marLeft w:val="0"/>
              <w:marRight w:val="0"/>
              <w:marTop w:val="0"/>
              <w:marBottom w:val="150"/>
              <w:divBdr>
                <w:top w:val="none" w:sz="0" w:space="0" w:color="auto"/>
                <w:left w:val="none" w:sz="0" w:space="0" w:color="auto"/>
                <w:bottom w:val="none" w:sz="0" w:space="0" w:color="auto"/>
                <w:right w:val="none" w:sz="0" w:space="0" w:color="auto"/>
              </w:divBdr>
              <w:divsChild>
                <w:div w:id="1663728844">
                  <w:marLeft w:val="-225"/>
                  <w:marRight w:val="-225"/>
                  <w:marTop w:val="0"/>
                  <w:marBottom w:val="0"/>
                  <w:divBdr>
                    <w:top w:val="none" w:sz="0" w:space="0" w:color="auto"/>
                    <w:left w:val="none" w:sz="0" w:space="0" w:color="auto"/>
                    <w:bottom w:val="none" w:sz="0" w:space="0" w:color="auto"/>
                    <w:right w:val="none" w:sz="0" w:space="0" w:color="auto"/>
                  </w:divBdr>
                  <w:divsChild>
                    <w:div w:id="1884320952">
                      <w:marLeft w:val="0"/>
                      <w:marRight w:val="0"/>
                      <w:marTop w:val="0"/>
                      <w:marBottom w:val="0"/>
                      <w:divBdr>
                        <w:top w:val="none" w:sz="0" w:space="0" w:color="auto"/>
                        <w:left w:val="none" w:sz="0" w:space="0" w:color="auto"/>
                        <w:bottom w:val="none" w:sz="0" w:space="0" w:color="auto"/>
                        <w:right w:val="none" w:sz="0" w:space="0" w:color="auto"/>
                      </w:divBdr>
                      <w:divsChild>
                        <w:div w:id="1851992800">
                          <w:marLeft w:val="0"/>
                          <w:marRight w:val="0"/>
                          <w:marTop w:val="0"/>
                          <w:marBottom w:val="0"/>
                          <w:divBdr>
                            <w:top w:val="none" w:sz="0" w:space="0" w:color="auto"/>
                            <w:left w:val="none" w:sz="0" w:space="0" w:color="auto"/>
                            <w:bottom w:val="none" w:sz="0" w:space="0" w:color="auto"/>
                            <w:right w:val="none" w:sz="0" w:space="0" w:color="auto"/>
                          </w:divBdr>
                          <w:divsChild>
                            <w:div w:id="21384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061104">
      <w:bodyDiv w:val="1"/>
      <w:marLeft w:val="0"/>
      <w:marRight w:val="0"/>
      <w:marTop w:val="0"/>
      <w:marBottom w:val="0"/>
      <w:divBdr>
        <w:top w:val="none" w:sz="0" w:space="0" w:color="auto"/>
        <w:left w:val="none" w:sz="0" w:space="0" w:color="auto"/>
        <w:bottom w:val="none" w:sz="0" w:space="0" w:color="auto"/>
        <w:right w:val="none" w:sz="0" w:space="0" w:color="auto"/>
      </w:divBdr>
    </w:div>
    <w:div w:id="1919944855">
      <w:bodyDiv w:val="1"/>
      <w:marLeft w:val="0"/>
      <w:marRight w:val="0"/>
      <w:marTop w:val="0"/>
      <w:marBottom w:val="0"/>
      <w:divBdr>
        <w:top w:val="none" w:sz="0" w:space="0" w:color="auto"/>
        <w:left w:val="none" w:sz="0" w:space="0" w:color="auto"/>
        <w:bottom w:val="none" w:sz="0" w:space="0" w:color="auto"/>
        <w:right w:val="none" w:sz="0" w:space="0" w:color="auto"/>
      </w:divBdr>
    </w:div>
    <w:div w:id="1920362217">
      <w:bodyDiv w:val="1"/>
      <w:marLeft w:val="0"/>
      <w:marRight w:val="0"/>
      <w:marTop w:val="0"/>
      <w:marBottom w:val="0"/>
      <w:divBdr>
        <w:top w:val="none" w:sz="0" w:space="0" w:color="auto"/>
        <w:left w:val="none" w:sz="0" w:space="0" w:color="auto"/>
        <w:bottom w:val="none" w:sz="0" w:space="0" w:color="auto"/>
        <w:right w:val="none" w:sz="0" w:space="0" w:color="auto"/>
      </w:divBdr>
    </w:div>
    <w:div w:id="1924291378">
      <w:bodyDiv w:val="1"/>
      <w:marLeft w:val="0"/>
      <w:marRight w:val="0"/>
      <w:marTop w:val="0"/>
      <w:marBottom w:val="0"/>
      <w:divBdr>
        <w:top w:val="none" w:sz="0" w:space="0" w:color="auto"/>
        <w:left w:val="none" w:sz="0" w:space="0" w:color="auto"/>
        <w:bottom w:val="none" w:sz="0" w:space="0" w:color="auto"/>
        <w:right w:val="none" w:sz="0" w:space="0" w:color="auto"/>
      </w:divBdr>
      <w:divsChild>
        <w:div w:id="1997296018">
          <w:marLeft w:val="0"/>
          <w:marRight w:val="0"/>
          <w:marTop w:val="0"/>
          <w:marBottom w:val="0"/>
          <w:divBdr>
            <w:top w:val="none" w:sz="0" w:space="0" w:color="auto"/>
            <w:left w:val="none" w:sz="0" w:space="0" w:color="auto"/>
            <w:bottom w:val="none" w:sz="0" w:space="0" w:color="auto"/>
            <w:right w:val="none" w:sz="0" w:space="0" w:color="auto"/>
          </w:divBdr>
        </w:div>
        <w:div w:id="46993309">
          <w:marLeft w:val="0"/>
          <w:marRight w:val="0"/>
          <w:marTop w:val="0"/>
          <w:marBottom w:val="0"/>
          <w:divBdr>
            <w:top w:val="none" w:sz="0" w:space="0" w:color="auto"/>
            <w:left w:val="none" w:sz="0" w:space="0" w:color="auto"/>
            <w:bottom w:val="none" w:sz="0" w:space="0" w:color="auto"/>
            <w:right w:val="none" w:sz="0" w:space="0" w:color="auto"/>
          </w:divBdr>
        </w:div>
        <w:div w:id="1333996384">
          <w:marLeft w:val="0"/>
          <w:marRight w:val="0"/>
          <w:marTop w:val="0"/>
          <w:marBottom w:val="0"/>
          <w:divBdr>
            <w:top w:val="none" w:sz="0" w:space="0" w:color="auto"/>
            <w:left w:val="none" w:sz="0" w:space="0" w:color="auto"/>
            <w:bottom w:val="none" w:sz="0" w:space="0" w:color="auto"/>
            <w:right w:val="none" w:sz="0" w:space="0" w:color="auto"/>
          </w:divBdr>
        </w:div>
        <w:div w:id="1949848062">
          <w:marLeft w:val="0"/>
          <w:marRight w:val="0"/>
          <w:marTop w:val="0"/>
          <w:marBottom w:val="0"/>
          <w:divBdr>
            <w:top w:val="none" w:sz="0" w:space="0" w:color="auto"/>
            <w:left w:val="none" w:sz="0" w:space="0" w:color="auto"/>
            <w:bottom w:val="none" w:sz="0" w:space="0" w:color="auto"/>
            <w:right w:val="none" w:sz="0" w:space="0" w:color="auto"/>
          </w:divBdr>
        </w:div>
        <w:div w:id="1604262102">
          <w:marLeft w:val="0"/>
          <w:marRight w:val="0"/>
          <w:marTop w:val="0"/>
          <w:marBottom w:val="0"/>
          <w:divBdr>
            <w:top w:val="none" w:sz="0" w:space="0" w:color="auto"/>
            <w:left w:val="none" w:sz="0" w:space="0" w:color="auto"/>
            <w:bottom w:val="none" w:sz="0" w:space="0" w:color="auto"/>
            <w:right w:val="none" w:sz="0" w:space="0" w:color="auto"/>
          </w:divBdr>
        </w:div>
        <w:div w:id="1674337409">
          <w:marLeft w:val="0"/>
          <w:marRight w:val="0"/>
          <w:marTop w:val="0"/>
          <w:marBottom w:val="0"/>
          <w:divBdr>
            <w:top w:val="none" w:sz="0" w:space="0" w:color="auto"/>
            <w:left w:val="none" w:sz="0" w:space="0" w:color="auto"/>
            <w:bottom w:val="none" w:sz="0" w:space="0" w:color="auto"/>
            <w:right w:val="none" w:sz="0" w:space="0" w:color="auto"/>
          </w:divBdr>
        </w:div>
      </w:divsChild>
    </w:div>
    <w:div w:id="1946157793">
      <w:bodyDiv w:val="1"/>
      <w:marLeft w:val="0"/>
      <w:marRight w:val="0"/>
      <w:marTop w:val="0"/>
      <w:marBottom w:val="0"/>
      <w:divBdr>
        <w:top w:val="none" w:sz="0" w:space="0" w:color="auto"/>
        <w:left w:val="none" w:sz="0" w:space="0" w:color="auto"/>
        <w:bottom w:val="none" w:sz="0" w:space="0" w:color="auto"/>
        <w:right w:val="none" w:sz="0" w:space="0" w:color="auto"/>
      </w:divBdr>
      <w:divsChild>
        <w:div w:id="1791826520">
          <w:marLeft w:val="0"/>
          <w:marRight w:val="25"/>
          <w:marTop w:val="0"/>
          <w:marBottom w:val="0"/>
          <w:divBdr>
            <w:top w:val="none" w:sz="0" w:space="0" w:color="auto"/>
            <w:left w:val="none" w:sz="0" w:space="0" w:color="auto"/>
            <w:bottom w:val="none" w:sz="0" w:space="0" w:color="auto"/>
            <w:right w:val="none" w:sz="0" w:space="0" w:color="auto"/>
          </w:divBdr>
          <w:divsChild>
            <w:div w:id="616718405">
              <w:marLeft w:val="0"/>
              <w:marRight w:val="0"/>
              <w:marTop w:val="0"/>
              <w:marBottom w:val="0"/>
              <w:divBdr>
                <w:top w:val="none" w:sz="0" w:space="0" w:color="auto"/>
                <w:left w:val="none" w:sz="0" w:space="0" w:color="auto"/>
                <w:bottom w:val="none" w:sz="0" w:space="0" w:color="auto"/>
                <w:right w:val="none" w:sz="0" w:space="0" w:color="auto"/>
              </w:divBdr>
              <w:divsChild>
                <w:div w:id="1044796820">
                  <w:marLeft w:val="0"/>
                  <w:marRight w:val="0"/>
                  <w:marTop w:val="0"/>
                  <w:marBottom w:val="0"/>
                  <w:divBdr>
                    <w:top w:val="none" w:sz="0" w:space="0" w:color="auto"/>
                    <w:left w:val="none" w:sz="0" w:space="0" w:color="auto"/>
                    <w:bottom w:val="none" w:sz="0" w:space="0" w:color="auto"/>
                    <w:right w:val="none" w:sz="0" w:space="0" w:color="auto"/>
                  </w:divBdr>
                  <w:divsChild>
                    <w:div w:id="16625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948567">
          <w:marLeft w:val="38"/>
          <w:marRight w:val="0"/>
          <w:marTop w:val="0"/>
          <w:marBottom w:val="0"/>
          <w:divBdr>
            <w:top w:val="none" w:sz="0" w:space="0" w:color="auto"/>
            <w:left w:val="none" w:sz="0" w:space="0" w:color="auto"/>
            <w:bottom w:val="none" w:sz="0" w:space="0" w:color="auto"/>
            <w:right w:val="none" w:sz="0" w:space="0" w:color="auto"/>
          </w:divBdr>
        </w:div>
      </w:divsChild>
    </w:div>
    <w:div w:id="2006975292">
      <w:bodyDiv w:val="1"/>
      <w:marLeft w:val="0"/>
      <w:marRight w:val="0"/>
      <w:marTop w:val="0"/>
      <w:marBottom w:val="0"/>
      <w:divBdr>
        <w:top w:val="none" w:sz="0" w:space="0" w:color="auto"/>
        <w:left w:val="none" w:sz="0" w:space="0" w:color="auto"/>
        <w:bottom w:val="none" w:sz="0" w:space="0" w:color="auto"/>
        <w:right w:val="none" w:sz="0" w:space="0" w:color="auto"/>
      </w:divBdr>
      <w:divsChild>
        <w:div w:id="2056006516">
          <w:marLeft w:val="0"/>
          <w:marRight w:val="0"/>
          <w:marTop w:val="0"/>
          <w:marBottom w:val="0"/>
          <w:divBdr>
            <w:top w:val="none" w:sz="0" w:space="0" w:color="auto"/>
            <w:left w:val="none" w:sz="0" w:space="0" w:color="auto"/>
            <w:bottom w:val="none" w:sz="0" w:space="0" w:color="auto"/>
            <w:right w:val="none" w:sz="0" w:space="0" w:color="auto"/>
          </w:divBdr>
        </w:div>
        <w:div w:id="105973218">
          <w:marLeft w:val="0"/>
          <w:marRight w:val="0"/>
          <w:marTop w:val="0"/>
          <w:marBottom w:val="0"/>
          <w:divBdr>
            <w:top w:val="none" w:sz="0" w:space="0" w:color="auto"/>
            <w:left w:val="none" w:sz="0" w:space="0" w:color="auto"/>
            <w:bottom w:val="none" w:sz="0" w:space="0" w:color="auto"/>
            <w:right w:val="none" w:sz="0" w:space="0" w:color="auto"/>
          </w:divBdr>
        </w:div>
        <w:div w:id="1111172326">
          <w:marLeft w:val="0"/>
          <w:marRight w:val="0"/>
          <w:marTop w:val="0"/>
          <w:marBottom w:val="0"/>
          <w:divBdr>
            <w:top w:val="none" w:sz="0" w:space="0" w:color="auto"/>
            <w:left w:val="none" w:sz="0" w:space="0" w:color="auto"/>
            <w:bottom w:val="none" w:sz="0" w:space="0" w:color="auto"/>
            <w:right w:val="none" w:sz="0" w:space="0" w:color="auto"/>
          </w:divBdr>
        </w:div>
        <w:div w:id="578951780">
          <w:marLeft w:val="0"/>
          <w:marRight w:val="0"/>
          <w:marTop w:val="0"/>
          <w:marBottom w:val="0"/>
          <w:divBdr>
            <w:top w:val="none" w:sz="0" w:space="0" w:color="auto"/>
            <w:left w:val="none" w:sz="0" w:space="0" w:color="auto"/>
            <w:bottom w:val="none" w:sz="0" w:space="0" w:color="auto"/>
            <w:right w:val="none" w:sz="0" w:space="0" w:color="auto"/>
          </w:divBdr>
        </w:div>
      </w:divsChild>
    </w:div>
    <w:div w:id="2019968517">
      <w:bodyDiv w:val="1"/>
      <w:marLeft w:val="0"/>
      <w:marRight w:val="0"/>
      <w:marTop w:val="0"/>
      <w:marBottom w:val="0"/>
      <w:divBdr>
        <w:top w:val="none" w:sz="0" w:space="0" w:color="auto"/>
        <w:left w:val="none" w:sz="0" w:space="0" w:color="auto"/>
        <w:bottom w:val="none" w:sz="0" w:space="0" w:color="auto"/>
        <w:right w:val="none" w:sz="0" w:space="0" w:color="auto"/>
      </w:divBdr>
    </w:div>
    <w:div w:id="2086952459">
      <w:bodyDiv w:val="1"/>
      <w:marLeft w:val="0"/>
      <w:marRight w:val="0"/>
      <w:marTop w:val="0"/>
      <w:marBottom w:val="0"/>
      <w:divBdr>
        <w:top w:val="none" w:sz="0" w:space="0" w:color="auto"/>
        <w:left w:val="none" w:sz="0" w:space="0" w:color="auto"/>
        <w:bottom w:val="none" w:sz="0" w:space="0" w:color="auto"/>
        <w:right w:val="none" w:sz="0" w:space="0" w:color="auto"/>
      </w:divBdr>
    </w:div>
    <w:div w:id="208949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707FA-7310-483B-B64B-7B6058EE7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80A2AE-1898-4F1C-B8E2-7510DCF0E5AC}">
  <ds:schemaRefs>
    <ds:schemaRef ds:uri="http://schemas.microsoft.com/sharepoint/v3/contenttype/forms"/>
  </ds:schemaRefs>
</ds:datastoreItem>
</file>

<file path=customXml/itemProps3.xml><?xml version="1.0" encoding="utf-8"?>
<ds:datastoreItem xmlns:ds="http://schemas.openxmlformats.org/officeDocument/2006/customXml" ds:itemID="{CBCC1DB5-10F2-441D-B446-974720082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22</Pages>
  <Words>4738</Words>
  <Characters>25587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LFB</dc:creator>
  <cp:lastModifiedBy>Roni Martins Botelho</cp:lastModifiedBy>
  <cp:revision>65</cp:revision>
  <dcterms:created xsi:type="dcterms:W3CDTF">2024-08-15T22:09:00Z</dcterms:created>
  <dcterms:modified xsi:type="dcterms:W3CDTF">2024-08-20T16:16:00Z</dcterms:modified>
</cp:coreProperties>
</file>