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4E421" w14:textId="77777777" w:rsidR="006A45D7" w:rsidRDefault="00B92BC8">
      <w:pPr>
        <w:widowControl w:val="0"/>
        <w:autoSpaceDE w:val="0"/>
        <w:autoSpaceDN w:val="0"/>
        <w:adjustRightInd w:val="0"/>
        <w:spacing w:before="120" w:after="120" w:line="360" w:lineRule="auto"/>
        <w:jc w:val="center"/>
        <w:rPr>
          <w:rFonts w:ascii="Calibri" w:hAnsi="Calibri" w:cs="Calibri"/>
          <w:b/>
          <w:bCs/>
        </w:rPr>
      </w:pPr>
      <w:bookmarkStart w:id="0" w:name="_Hlk175233784"/>
      <w:bookmarkEnd w:id="0"/>
      <w:r>
        <w:rPr>
          <w:rFonts w:ascii="Calibri" w:hAnsi="Calibri" w:cs="Calibri"/>
          <w:b/>
          <w:bCs/>
        </w:rPr>
        <w:t>TERMO DE REFERÊNCIA –</w:t>
      </w:r>
      <w:r w:rsidR="00FD6175">
        <w:rPr>
          <w:rFonts w:ascii="Calibri" w:hAnsi="Calibri" w:cs="Calibri"/>
          <w:b/>
          <w:bCs/>
        </w:rPr>
        <w:t xml:space="preserve"> </w:t>
      </w:r>
      <w:r>
        <w:rPr>
          <w:rFonts w:ascii="Calibri" w:hAnsi="Calibri" w:cs="Calibri"/>
          <w:b/>
          <w:bCs/>
        </w:rPr>
        <w:t>REGISTRO DE PREÇOS</w:t>
      </w:r>
      <w:r w:rsidR="00893C07">
        <w:rPr>
          <w:rFonts w:ascii="Calibri" w:hAnsi="Calibri" w:cs="Calibri"/>
          <w:b/>
          <w:bCs/>
        </w:rPr>
        <w:t xml:space="preserve"> </w:t>
      </w:r>
      <w:r w:rsidR="00893C07" w:rsidRPr="00FD6175">
        <w:rPr>
          <w:rFonts w:ascii="Calibri" w:hAnsi="Calibri" w:cs="Calibri"/>
          <w:b/>
          <w:bCs/>
        </w:rPr>
        <w:t>DE BENS</w:t>
      </w:r>
    </w:p>
    <w:p w14:paraId="3A14E433" w14:textId="77777777" w:rsidR="00893C07" w:rsidRDefault="00893C07" w:rsidP="00893C07">
      <w:pPr>
        <w:tabs>
          <w:tab w:val="left" w:pos="2607"/>
        </w:tabs>
        <w:spacing w:after="0" w:line="240" w:lineRule="auto"/>
        <w:jc w:val="both"/>
        <w:rPr>
          <w:b/>
          <w:bCs/>
          <w:i/>
          <w:color w:val="4F81BD" w:themeColor="accent1"/>
        </w:rPr>
      </w:pPr>
    </w:p>
    <w:p w14:paraId="3A14E435" w14:textId="77777777" w:rsidR="006A45D7" w:rsidRDefault="00B92BC8">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 xml:space="preserve">1. OBJETO </w:t>
      </w:r>
    </w:p>
    <w:p w14:paraId="49CCCE27" w14:textId="1359AB40" w:rsidR="0019319B" w:rsidRDefault="005277B4" w:rsidP="005277B4">
      <w:pPr>
        <w:widowControl w:val="0"/>
        <w:autoSpaceDE w:val="0"/>
        <w:autoSpaceDN w:val="0"/>
        <w:adjustRightInd w:val="0"/>
        <w:spacing w:before="120" w:after="120" w:line="360" w:lineRule="auto"/>
        <w:jc w:val="both"/>
      </w:pPr>
      <w:r>
        <w:rPr>
          <w:rFonts w:cs="Calibri"/>
        </w:rPr>
        <w:t xml:space="preserve">Formação de </w:t>
      </w:r>
      <w:r w:rsidR="0019319B" w:rsidRPr="642881D2">
        <w:t xml:space="preserve">Registro de Preços para </w:t>
      </w:r>
      <w:r>
        <w:t>eventual</w:t>
      </w:r>
      <w:r w:rsidR="0019319B" w:rsidRPr="642881D2">
        <w:t xml:space="preserve"> aquisição </w:t>
      </w:r>
      <w:r w:rsidR="0019319B">
        <w:t xml:space="preserve">de até 50 (cinquenta) Switches Giga Ethernet Gerenciáveis, </w:t>
      </w:r>
      <w:r>
        <w:t xml:space="preserve">conforme especificações deste Termo de Referência, nas seguintes </w:t>
      </w:r>
      <w:proofErr w:type="gramStart"/>
      <w:r>
        <w:t xml:space="preserve">quantidades </w:t>
      </w:r>
      <w:r w:rsidR="0019319B" w:rsidRPr="642881D2">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17"/>
        <w:gridCol w:w="5103"/>
        <w:gridCol w:w="1418"/>
        <w:gridCol w:w="1275"/>
      </w:tblGrid>
      <w:tr w:rsidR="00D43713" w:rsidRPr="00421699" w14:paraId="66057FD0" w14:textId="77777777" w:rsidTr="00D43713">
        <w:tc>
          <w:tcPr>
            <w:tcW w:w="817" w:type="dxa"/>
            <w:vAlign w:val="center"/>
            <w:hideMark/>
          </w:tcPr>
          <w:p w14:paraId="3277C778" w14:textId="77777777" w:rsidR="00D43713" w:rsidRPr="00421699" w:rsidRDefault="00D43713" w:rsidP="00F46AF8">
            <w:pPr>
              <w:jc w:val="center"/>
              <w:rPr>
                <w:rFonts w:cstheme="minorHAnsi"/>
              </w:rPr>
            </w:pPr>
            <w:r w:rsidRPr="00421699">
              <w:rPr>
                <w:rFonts w:eastAsia="Calibri" w:cstheme="minorHAnsi"/>
                <w:b/>
                <w:bCs/>
              </w:rPr>
              <w:t>ITEM</w:t>
            </w:r>
          </w:p>
        </w:tc>
        <w:tc>
          <w:tcPr>
            <w:tcW w:w="5103" w:type="dxa"/>
            <w:vAlign w:val="center"/>
            <w:hideMark/>
          </w:tcPr>
          <w:p w14:paraId="382C0695" w14:textId="77777777" w:rsidR="00D43713" w:rsidRPr="00421699" w:rsidRDefault="00D43713" w:rsidP="00F46AF8">
            <w:pPr>
              <w:jc w:val="center"/>
              <w:rPr>
                <w:rFonts w:cstheme="minorHAnsi"/>
              </w:rPr>
            </w:pPr>
            <w:r w:rsidRPr="00421699">
              <w:rPr>
                <w:rFonts w:eastAsia="Calibri" w:cstheme="minorHAnsi"/>
                <w:b/>
                <w:bCs/>
                <w:u w:val="single"/>
              </w:rPr>
              <w:t>DESCRIÇÃO</w:t>
            </w:r>
          </w:p>
        </w:tc>
        <w:tc>
          <w:tcPr>
            <w:tcW w:w="1418" w:type="dxa"/>
            <w:vAlign w:val="center"/>
            <w:hideMark/>
          </w:tcPr>
          <w:p w14:paraId="0C05609E" w14:textId="77777777" w:rsidR="00D43713" w:rsidRPr="00421699" w:rsidRDefault="00D43713" w:rsidP="00F46AF8">
            <w:pPr>
              <w:jc w:val="center"/>
              <w:rPr>
                <w:rFonts w:cstheme="minorHAnsi"/>
              </w:rPr>
            </w:pPr>
            <w:r w:rsidRPr="00421699">
              <w:rPr>
                <w:rFonts w:eastAsia="Calibri" w:cstheme="minorHAnsi"/>
                <w:b/>
                <w:bCs/>
              </w:rPr>
              <w:t>UNIDADE DE MEDIDA</w:t>
            </w:r>
          </w:p>
        </w:tc>
        <w:tc>
          <w:tcPr>
            <w:tcW w:w="1275" w:type="dxa"/>
            <w:vAlign w:val="center"/>
            <w:hideMark/>
          </w:tcPr>
          <w:p w14:paraId="455842BF" w14:textId="77777777" w:rsidR="00D43713" w:rsidRPr="00421699" w:rsidRDefault="00D43713" w:rsidP="00F46AF8">
            <w:pPr>
              <w:jc w:val="center"/>
              <w:rPr>
                <w:rFonts w:cstheme="minorHAnsi"/>
              </w:rPr>
            </w:pPr>
            <w:r w:rsidRPr="00421699">
              <w:rPr>
                <w:rFonts w:eastAsia="Calibri" w:cstheme="minorHAnsi"/>
                <w:b/>
                <w:bCs/>
              </w:rPr>
              <w:t>QUANTIDADE</w:t>
            </w:r>
          </w:p>
        </w:tc>
      </w:tr>
      <w:tr w:rsidR="00D43713" w:rsidRPr="00421699" w14:paraId="4DD76BD1" w14:textId="77777777" w:rsidTr="00D43713">
        <w:tc>
          <w:tcPr>
            <w:tcW w:w="817" w:type="dxa"/>
            <w:vAlign w:val="center"/>
            <w:hideMark/>
          </w:tcPr>
          <w:p w14:paraId="7C053403" w14:textId="77777777" w:rsidR="00D43713" w:rsidRPr="00421699" w:rsidRDefault="00D43713" w:rsidP="00F46AF8">
            <w:pPr>
              <w:jc w:val="center"/>
              <w:rPr>
                <w:rFonts w:cstheme="minorHAnsi"/>
              </w:rPr>
            </w:pPr>
            <w:r w:rsidRPr="00421699">
              <w:rPr>
                <w:rFonts w:cstheme="minorHAnsi"/>
              </w:rPr>
              <w:t>1</w:t>
            </w:r>
          </w:p>
        </w:tc>
        <w:tc>
          <w:tcPr>
            <w:tcW w:w="5103" w:type="dxa"/>
            <w:hideMark/>
          </w:tcPr>
          <w:p w14:paraId="6EA9550B" w14:textId="15E1D29E" w:rsidR="00D43713" w:rsidRPr="00421699" w:rsidRDefault="00D43713" w:rsidP="00F46AF8">
            <w:r w:rsidRPr="642881D2">
              <w:t xml:space="preserve">Switches Giga Ethernet Gerenciável com, no mínimo, 48 (quarenta e oito) portas 1000BASE-T e no mínimo 2 (duas) portas Gigabit Ethernet 1000Base-SX, conforme padrão IEEE 802.3z para conexão de </w:t>
            </w:r>
            <w:proofErr w:type="spellStart"/>
            <w:r w:rsidRPr="642881D2">
              <w:t>Uplink</w:t>
            </w:r>
            <w:proofErr w:type="spellEnd"/>
            <w:r w:rsidRPr="642881D2">
              <w:t xml:space="preserve"> </w:t>
            </w:r>
            <w:proofErr w:type="gramStart"/>
            <w:r w:rsidRPr="642881D2">
              <w:t>SFP(</w:t>
            </w:r>
            <w:proofErr w:type="spellStart"/>
            <w:proofErr w:type="gramEnd"/>
            <w:r w:rsidRPr="642881D2">
              <w:t>mini-GBic</w:t>
            </w:r>
            <w:proofErr w:type="spellEnd"/>
            <w:r w:rsidRPr="642881D2">
              <w:t>) .</w:t>
            </w:r>
          </w:p>
        </w:tc>
        <w:tc>
          <w:tcPr>
            <w:tcW w:w="1418" w:type="dxa"/>
            <w:vAlign w:val="center"/>
            <w:hideMark/>
          </w:tcPr>
          <w:p w14:paraId="71306DDF" w14:textId="77777777" w:rsidR="00D43713" w:rsidRPr="00421699" w:rsidRDefault="00D43713" w:rsidP="00F46AF8">
            <w:pPr>
              <w:rPr>
                <w:rFonts w:cstheme="minorHAnsi"/>
              </w:rPr>
            </w:pPr>
            <w:r w:rsidRPr="00421699">
              <w:rPr>
                <w:rFonts w:eastAsia="Calibri" w:cstheme="minorHAnsi"/>
              </w:rPr>
              <w:t xml:space="preserve">unidade </w:t>
            </w:r>
          </w:p>
        </w:tc>
        <w:tc>
          <w:tcPr>
            <w:tcW w:w="1275" w:type="dxa"/>
            <w:vAlign w:val="center"/>
            <w:hideMark/>
          </w:tcPr>
          <w:p w14:paraId="69F3ECFC" w14:textId="77777777" w:rsidR="00D43713" w:rsidRPr="00421699" w:rsidRDefault="00D43713" w:rsidP="00F46AF8">
            <w:pPr>
              <w:jc w:val="center"/>
              <w:rPr>
                <w:rFonts w:cstheme="minorHAnsi"/>
              </w:rPr>
            </w:pPr>
            <w:r w:rsidRPr="00421699">
              <w:rPr>
                <w:rFonts w:cstheme="minorHAnsi"/>
              </w:rPr>
              <w:t>50</w:t>
            </w:r>
          </w:p>
        </w:tc>
      </w:tr>
    </w:tbl>
    <w:p w14:paraId="46ABF33A" w14:textId="04F8BE9A" w:rsidR="00C641A2" w:rsidRDefault="00C641A2" w:rsidP="00C641A2">
      <w:pPr>
        <w:widowControl w:val="0"/>
        <w:autoSpaceDE w:val="0"/>
        <w:autoSpaceDN w:val="0"/>
        <w:adjustRightInd w:val="0"/>
        <w:spacing w:before="120" w:after="120" w:line="360" w:lineRule="auto"/>
        <w:jc w:val="both"/>
        <w:rPr>
          <w:rFonts w:ascii="Calibri" w:hAnsi="Calibri" w:cs="Calibri"/>
        </w:rPr>
      </w:pPr>
    </w:p>
    <w:p w14:paraId="0D6C3C92"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1.2 O objeto da contratação caracteriza-se como: </w:t>
      </w:r>
    </w:p>
    <w:p w14:paraId="0C5C5C66" w14:textId="53884119" w:rsidR="00C641A2" w:rsidRPr="00C641A2" w:rsidRDefault="00C641A2" w:rsidP="00354004">
      <w:pPr>
        <w:widowControl w:val="0"/>
        <w:tabs>
          <w:tab w:val="left" w:pos="426"/>
        </w:tabs>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60B51788" wp14:editId="1844CB0C">
            <wp:extent cx="114300" cy="114300"/>
            <wp:effectExtent l="0" t="0" r="0" b="0"/>
            <wp:docPr id="1720308874" name="Imagem 10"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354004">
        <w:rPr>
          <w:rFonts w:ascii="Calibri" w:hAnsi="Calibri" w:cs="Calibri"/>
        </w:rPr>
        <w:tab/>
      </w:r>
      <w:r w:rsidRPr="00C641A2">
        <w:rPr>
          <w:rFonts w:ascii="Calibri" w:hAnsi="Calibri" w:cs="Calibri"/>
        </w:rPr>
        <w:t>comum (aquele cujo padrões de desempenho e qualidade pode ser objetivamente definido no termo de referência, por meio de especificações usuais de mercado – art. 6º, XIII, da Lei 14.133/2021); </w:t>
      </w:r>
    </w:p>
    <w:p w14:paraId="4E5160BD" w14:textId="25F94611" w:rsidR="00C641A2" w:rsidRPr="00C641A2" w:rsidRDefault="00C641A2" w:rsidP="00354004">
      <w:pPr>
        <w:widowControl w:val="0"/>
        <w:tabs>
          <w:tab w:val="left" w:pos="426"/>
        </w:tabs>
        <w:autoSpaceDE w:val="0"/>
        <w:autoSpaceDN w:val="0"/>
        <w:adjustRightInd w:val="0"/>
        <w:spacing w:before="120" w:after="120" w:line="360" w:lineRule="auto"/>
        <w:jc w:val="both"/>
        <w:rPr>
          <w:rFonts w:ascii="Calibri" w:hAnsi="Calibri" w:cs="Calibri"/>
        </w:rPr>
      </w:pPr>
      <w:r w:rsidRPr="00C641A2">
        <w:rPr>
          <w:rFonts w:ascii="Calibri" w:hAnsi="Calibri" w:cs="Calibri"/>
          <w:noProof/>
        </w:rPr>
        <w:drawing>
          <wp:inline distT="0" distB="0" distL="0" distR="0" wp14:anchorId="1E549D71" wp14:editId="5AAF2CC7">
            <wp:extent cx="114300" cy="114300"/>
            <wp:effectExtent l="0" t="0" r="0" b="0"/>
            <wp:docPr id="76397634" name="Imagem 9"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354004">
        <w:rPr>
          <w:rFonts w:ascii="Calibri" w:hAnsi="Calibri" w:cs="Calibri"/>
        </w:rPr>
        <w:tab/>
      </w:r>
      <w:r w:rsidRPr="00C641A2">
        <w:rPr>
          <w:rFonts w:ascii="Calibri" w:hAnsi="Calibri" w:cs="Calibri"/>
        </w:rPr>
        <w:t>especial (aquele que, por sua alta heterogeneidade ou complexidade, não pode ser considerado comum, nos termos do conceito acima – art. 6º, XIV da Lei 14.133/2021). </w:t>
      </w:r>
    </w:p>
    <w:p w14:paraId="22F90888"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14:paraId="46C90307" w14:textId="149D2446" w:rsidR="00C641A2" w:rsidRPr="00212E3B" w:rsidRDefault="00C641A2" w:rsidP="005745C7">
      <w:pPr>
        <w:pStyle w:val="PargrafodaLista"/>
        <w:widowControl w:val="0"/>
        <w:numPr>
          <w:ilvl w:val="1"/>
          <w:numId w:val="7"/>
        </w:numPr>
        <w:autoSpaceDE w:val="0"/>
        <w:autoSpaceDN w:val="0"/>
        <w:adjustRightInd w:val="0"/>
        <w:spacing w:before="120" w:after="120" w:line="360" w:lineRule="auto"/>
        <w:jc w:val="both"/>
        <w:rPr>
          <w:rFonts w:cs="Calibri"/>
        </w:rPr>
      </w:pPr>
      <w:r w:rsidRPr="00212E3B">
        <w:rPr>
          <w:rFonts w:cs="Calibri"/>
        </w:rPr>
        <w:t>Os bens a serem adquiridos são:  </w:t>
      </w:r>
    </w:p>
    <w:p w14:paraId="2885F12C" w14:textId="0163CD6A" w:rsidR="00C641A2" w:rsidRPr="00184E97" w:rsidRDefault="00C641A2" w:rsidP="005745C7">
      <w:pPr>
        <w:pStyle w:val="PargrafodaLista"/>
        <w:widowControl w:val="0"/>
        <w:numPr>
          <w:ilvl w:val="0"/>
          <w:numId w:val="9"/>
        </w:numPr>
        <w:autoSpaceDE w:val="0"/>
        <w:autoSpaceDN w:val="0"/>
        <w:adjustRightInd w:val="0"/>
        <w:spacing w:before="120" w:after="120" w:line="360" w:lineRule="auto"/>
        <w:jc w:val="both"/>
        <w:rPr>
          <w:rFonts w:cs="Calibri"/>
        </w:rPr>
      </w:pPr>
      <w:r w:rsidRPr="00184E97">
        <w:rPr>
          <w:rFonts w:cs="Calibri"/>
        </w:rPr>
        <w:t>Itens de patrimônio </w:t>
      </w:r>
    </w:p>
    <w:p w14:paraId="3581DF5B" w14:textId="6A850F69" w:rsidR="00C641A2" w:rsidRPr="00184E97" w:rsidRDefault="00C641A2" w:rsidP="005745C7">
      <w:pPr>
        <w:pStyle w:val="PargrafodaLista"/>
        <w:widowControl w:val="0"/>
        <w:numPr>
          <w:ilvl w:val="0"/>
          <w:numId w:val="8"/>
        </w:numPr>
        <w:autoSpaceDE w:val="0"/>
        <w:autoSpaceDN w:val="0"/>
        <w:adjustRightInd w:val="0"/>
        <w:spacing w:before="120" w:after="120" w:line="360" w:lineRule="auto"/>
        <w:jc w:val="both"/>
        <w:rPr>
          <w:rFonts w:cs="Calibri"/>
        </w:rPr>
      </w:pPr>
      <w:r w:rsidRPr="00184E97">
        <w:rPr>
          <w:rFonts w:cs="Calibri"/>
        </w:rPr>
        <w:t>Itens de consumo </w:t>
      </w:r>
    </w:p>
    <w:p w14:paraId="52626CA4" w14:textId="4FD2BBCB" w:rsidR="00C641A2" w:rsidRPr="00184E97" w:rsidRDefault="00C641A2" w:rsidP="005745C7">
      <w:pPr>
        <w:pStyle w:val="PargrafodaLista"/>
        <w:widowControl w:val="0"/>
        <w:numPr>
          <w:ilvl w:val="0"/>
          <w:numId w:val="8"/>
        </w:numPr>
        <w:autoSpaceDE w:val="0"/>
        <w:autoSpaceDN w:val="0"/>
        <w:adjustRightInd w:val="0"/>
        <w:spacing w:before="120" w:after="120" w:line="360" w:lineRule="auto"/>
        <w:jc w:val="both"/>
        <w:rPr>
          <w:rFonts w:cs="Calibri"/>
        </w:rPr>
      </w:pPr>
      <w:r w:rsidRPr="00184E97">
        <w:rPr>
          <w:rFonts w:cs="Calibri"/>
        </w:rPr>
        <w:t>Patrimônio e Consumo </w:t>
      </w:r>
    </w:p>
    <w:p w14:paraId="24EEAD77" w14:textId="6587A43E"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r w:rsidR="00AA66DA">
        <w:rPr>
          <w:noProof/>
        </w:rPr>
        <w:pict w14:anchorId="699EEF64">
          <v:rect id="_x0000_s1129" style="position:absolute;left:0;text-align:left;margin-left:85.95pt;margin-top:611.85pt;width:6.3pt;height:6.65pt;z-index:251662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" filled="f" strokecolor="windowText" strokeweight="1pt">
            <v:path arrowok="t"/>
            <w10:wrap anchorx="margin"/>
          </v:rect>
        </w:pict>
      </w:r>
      <w:r w:rsidR="00AA66DA">
        <w:rPr>
          <w:noProof/>
        </w:rPr>
        <w:pict w14:anchorId="18BEF059">
          <v:rect id="Retângulo 87" o:spid="_x0000_s1128" style="position:absolute;left:0;text-align:left;margin-left:85.95pt;margin-top:611.85pt;width:6.3pt;height:6.65pt;z-index:251660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" filled="f" strokecolor="windowText" strokeweight="1pt">
            <v:path arrowok="t"/>
            <w10:wrap anchorx="margin"/>
          </v:rect>
        </w:pict>
      </w:r>
    </w:p>
    <w:p w14:paraId="7381788E"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b/>
          <w:bCs/>
        </w:rPr>
        <w:t>2. FUNDAMENTAÇÃO DA CONTRATAÇÃO</w:t>
      </w:r>
      <w:r w:rsidRPr="00C641A2">
        <w:rPr>
          <w:rFonts w:ascii="Calibri" w:hAnsi="Calibri" w:cs="Calibri"/>
        </w:rPr>
        <w:t> </w:t>
      </w:r>
    </w:p>
    <w:p w14:paraId="48FAE6FB" w14:textId="77777777" w:rsidR="00C641A2" w:rsidRPr="00C641A2" w:rsidRDefault="00C641A2" w:rsidP="00C641A2">
      <w:pPr>
        <w:widowControl w:val="0"/>
        <w:autoSpaceDE w:val="0"/>
        <w:autoSpaceDN w:val="0"/>
        <w:adjustRightInd w:val="0"/>
        <w:spacing w:before="120" w:after="120" w:line="360" w:lineRule="auto"/>
        <w:jc w:val="both"/>
        <w:rPr>
          <w:rFonts w:ascii="Calibri" w:hAnsi="Calibri" w:cs="Calibri"/>
        </w:rPr>
      </w:pPr>
      <w:r w:rsidRPr="00C641A2">
        <w:rPr>
          <w:rFonts w:ascii="Calibri" w:hAnsi="Calibri" w:cs="Calibri"/>
        </w:rPr>
        <w:t> </w:t>
      </w:r>
    </w:p>
    <w:p w14:paraId="41D0BF49" w14:textId="77777777" w:rsidR="001B7035" w:rsidRDefault="001B7035" w:rsidP="001B7035">
      <w:pPr>
        <w:pStyle w:val="PargrafodaLista"/>
        <w:spacing w:before="120" w:after="120" w:line="360" w:lineRule="auto"/>
        <w:ind w:left="0"/>
        <w:jc w:val="both"/>
        <w:rPr>
          <w:rFonts w:eastAsia="Times New Roman"/>
          <w:color w:val="000000"/>
          <w:sz w:val="24"/>
          <w:szCs w:val="24"/>
        </w:rPr>
      </w:pPr>
      <w:r w:rsidRPr="1B9F6984">
        <w:rPr>
          <w:rFonts w:asciiTheme="minorHAnsi" w:hAnsiTheme="minorHAnsi" w:cstheme="minorBidi"/>
        </w:rPr>
        <w:lastRenderedPageBreak/>
        <w:t>A contratação decorre da</w:t>
      </w:r>
      <w:r w:rsidRPr="1B9F6984">
        <w:rPr>
          <w:rFonts w:eastAsia="Times New Roman"/>
          <w:color w:val="000000" w:themeColor="text1"/>
          <w:sz w:val="24"/>
          <w:szCs w:val="24"/>
        </w:rPr>
        <w:t xml:space="preserve"> necessidade de reposição de estoque de uma classe de equipamentos (dispositivo de comutação de pacotes de dados, tipo switch), os quais, atualmente, encontram-se sem suporte nem garantia, sendo que constituem estruturas ativas de rede de dados em todas as unidades do MP/RS. Tais equipamentos são vitais para o funcionamento dos elementos que compõem os sistemas informatizados utilizados ela Instituição. Dentre tais elementos, cabe enumerar a seguinte lista de equipamentos suportados pelos ativos de rede: estações de trabalho, servidores, impressoras, telefones IP, sistemas de CFTV, serviço de WIFI e de vídeo conferência, alarmes de incêndio etc.</w:t>
      </w:r>
    </w:p>
    <w:p w14:paraId="0047183C" w14:textId="77777777" w:rsidR="001B7035" w:rsidRDefault="001B7035" w:rsidP="001B7035">
      <w:pPr>
        <w:shd w:val="clear" w:color="auto" w:fill="FFFFFF" w:themeFill="background1"/>
        <w:spacing w:before="120" w:after="120" w:line="360" w:lineRule="auto"/>
        <w:ind w:right="-1"/>
        <w:jc w:val="both"/>
        <w:rPr>
          <w:rFonts w:ascii="Calibri" w:eastAsia="Times New Roman" w:hAnsi="Calibri" w:cs="Times New Roman"/>
          <w:color w:val="000000" w:themeColor="text1"/>
          <w:sz w:val="24"/>
          <w:szCs w:val="24"/>
        </w:rPr>
      </w:pPr>
      <w:r w:rsidRPr="356EFF58">
        <w:rPr>
          <w:rFonts w:ascii="Calibri" w:eastAsia="Times New Roman" w:hAnsi="Calibri" w:cs="Times New Roman"/>
          <w:color w:val="000000" w:themeColor="text1"/>
          <w:sz w:val="24"/>
          <w:szCs w:val="24"/>
        </w:rPr>
        <w:t xml:space="preserve">A quantidade de 50 </w:t>
      </w:r>
      <w:proofErr w:type="spellStart"/>
      <w:r w:rsidRPr="356EFF58">
        <w:rPr>
          <w:rFonts w:ascii="Calibri" w:eastAsia="Times New Roman" w:hAnsi="Calibri" w:cs="Times New Roman"/>
          <w:color w:val="000000" w:themeColor="text1"/>
          <w:sz w:val="24"/>
          <w:szCs w:val="24"/>
        </w:rPr>
        <w:t>Swithces</w:t>
      </w:r>
      <w:proofErr w:type="spellEnd"/>
      <w:r w:rsidRPr="356EFF58">
        <w:rPr>
          <w:rFonts w:ascii="Calibri" w:eastAsia="Times New Roman" w:hAnsi="Calibri" w:cs="Times New Roman"/>
          <w:color w:val="000000" w:themeColor="text1"/>
          <w:sz w:val="24"/>
          <w:szCs w:val="24"/>
        </w:rPr>
        <w:t>, a ser registrada em Ata, destina-se a substituição de equipamentos e reposição do estoque de 22 equipamentos que foram danificados pela enchente de maio/2024. Este estoque justifica-se devido ao tempo de vida dos equipamentos atuais que, em caso de falhas, necessitam de pronta substituição, evitando a indisponibilidade de acesso aos recursos computacionais do MP.</w:t>
      </w:r>
    </w:p>
    <w:p w14:paraId="3A14E462"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463" w14:textId="77777777" w:rsidR="00B6408E" w:rsidRDefault="00DA6046">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2.2 O registro de preços </w:t>
      </w:r>
      <w:r w:rsidR="00B6408E">
        <w:rPr>
          <w:rFonts w:ascii="Calibri" w:hAnsi="Calibri" w:cs="Calibri"/>
        </w:rPr>
        <w:t>mostrou-se adequado em razão:</w:t>
      </w:r>
    </w:p>
    <w:p w14:paraId="3A14E464" w14:textId="77777777" w:rsidR="00DA6046" w:rsidRPr="00DA6046" w:rsidRDefault="00AA66DA" w:rsidP="00D513D5">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w:pict w14:anchorId="3A14E5E6">
          <v:rect id="_x0000_s1121" style="position:absolute;left:0;text-align:left;margin-left:-7.15pt;margin-top:3.55pt;width:6.3pt;height:6.65pt;z-index:25165827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A6046" w:rsidRPr="00DA6046">
        <w:rPr>
          <w:rFonts w:ascii="Calibri" w:hAnsi="Calibri" w:cs="Calibri"/>
          <w:b/>
          <w:bCs/>
        </w:rPr>
        <w:t> </w:t>
      </w:r>
      <w:r w:rsidR="00DA6046" w:rsidRPr="00DA6046">
        <w:rPr>
          <w:rFonts w:ascii="Calibri" w:hAnsi="Calibri" w:cs="Calibri"/>
        </w:rPr>
        <w:t xml:space="preserve"> </w:t>
      </w:r>
      <w:r w:rsidR="00972C9F">
        <w:rPr>
          <w:rFonts w:ascii="Calibri" w:hAnsi="Calibri" w:cs="Calibri"/>
        </w:rPr>
        <w:t>das</w:t>
      </w:r>
      <w:r w:rsidR="00DA6046" w:rsidRPr="00DA6046">
        <w:rPr>
          <w:rFonts w:ascii="Calibri" w:hAnsi="Calibri" w:cs="Calibri"/>
        </w:rPr>
        <w:t xml:space="preserve"> características do bem, </w:t>
      </w:r>
      <w:r w:rsidR="00210458">
        <w:rPr>
          <w:rFonts w:ascii="Calibri" w:hAnsi="Calibri" w:cs="Calibri"/>
        </w:rPr>
        <w:t xml:space="preserve">visto que há </w:t>
      </w:r>
      <w:r w:rsidR="00DA6046" w:rsidRPr="00DA6046">
        <w:rPr>
          <w:rFonts w:ascii="Calibri" w:hAnsi="Calibri" w:cs="Calibri"/>
        </w:rPr>
        <w:t>necessidade de contratações frequentes;</w:t>
      </w:r>
    </w:p>
    <w:p w14:paraId="3A14E465" w14:textId="77777777" w:rsidR="00DA6046" w:rsidRPr="00DA6046" w:rsidRDefault="00AA66DA" w:rsidP="00D513D5">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w:pict w14:anchorId="3A14E5E7">
          <v:rect id="_x0000_s1122" style="position:absolute;left:0;text-align:left;margin-left:-7.15pt;margin-top:5.35pt;width:6.3pt;height:6.65pt;z-index:2516582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A6046" w:rsidRPr="00DA6046">
        <w:rPr>
          <w:rFonts w:ascii="Calibri" w:hAnsi="Calibri" w:cs="Calibri"/>
          <w:b/>
          <w:bCs/>
        </w:rPr>
        <w:t> </w:t>
      </w:r>
      <w:r w:rsidR="00210458">
        <w:rPr>
          <w:rFonts w:ascii="Calibri" w:hAnsi="Calibri" w:cs="Calibri"/>
          <w:b/>
          <w:bCs/>
        </w:rPr>
        <w:t xml:space="preserve"> </w:t>
      </w:r>
      <w:r w:rsidR="00210458">
        <w:rPr>
          <w:rFonts w:ascii="Calibri" w:hAnsi="Calibri" w:cs="Calibri"/>
        </w:rPr>
        <w:t>da</w:t>
      </w:r>
      <w:r w:rsidR="00DA6046" w:rsidRPr="00DA6046">
        <w:rPr>
          <w:rFonts w:ascii="Calibri" w:hAnsi="Calibri" w:cs="Calibri"/>
        </w:rPr>
        <w:t xml:space="preserve"> </w:t>
      </w:r>
      <w:r w:rsidR="00210458">
        <w:rPr>
          <w:rFonts w:ascii="Calibri" w:hAnsi="Calibri" w:cs="Calibri"/>
        </w:rPr>
        <w:t>necessidade</w:t>
      </w:r>
      <w:r w:rsidR="00DA6046" w:rsidRPr="00DA6046">
        <w:rPr>
          <w:rFonts w:ascii="Calibri" w:hAnsi="Calibri" w:cs="Calibri"/>
        </w:rPr>
        <w:t xml:space="preserve"> de entregas parceladas;</w:t>
      </w:r>
    </w:p>
    <w:p w14:paraId="3A14E466" w14:textId="77777777" w:rsidR="00DA6046" w:rsidRPr="00DA6046" w:rsidRDefault="00AA66DA" w:rsidP="00D513D5">
      <w:pPr>
        <w:widowControl w:val="0"/>
        <w:autoSpaceDE w:val="0"/>
        <w:autoSpaceDN w:val="0"/>
        <w:adjustRightInd w:val="0"/>
        <w:spacing w:before="120" w:after="120" w:line="360" w:lineRule="auto"/>
        <w:ind w:left="284"/>
        <w:jc w:val="both"/>
        <w:rPr>
          <w:rFonts w:ascii="Calibri" w:hAnsi="Calibri" w:cs="Calibri"/>
        </w:rPr>
      </w:pPr>
      <w:r>
        <w:rPr>
          <w:rFonts w:ascii="Calibri" w:hAnsi="Calibri" w:cs="Calibri"/>
          <w:b/>
          <w:bCs/>
          <w:noProof/>
        </w:rPr>
        <w:pict w14:anchorId="3A14E5E8">
          <v:rect id="_x0000_s1125" style="position:absolute;left:0;text-align:left;margin-left:-8.25pt;margin-top:3.4pt;width:6.3pt;height:6.65pt;z-index:251658280;visibility:visible;mso-position-horizontal-relative:margin;mso-width-relative:margin;mso-height-relative:margin;v-text-anchor:middle" fillcolor="black [3213]" strokecolor="windowText" strokeweight="1pt">
            <w10:wrap anchorx="margin"/>
          </v:rect>
        </w:pict>
      </w:r>
      <w:r w:rsidR="00DA6046" w:rsidRPr="00DA6046">
        <w:rPr>
          <w:rFonts w:ascii="Calibri" w:hAnsi="Calibri" w:cs="Calibri"/>
          <w:b/>
          <w:bCs/>
        </w:rPr>
        <w:t> </w:t>
      </w:r>
      <w:r w:rsidR="00210458">
        <w:rPr>
          <w:rFonts w:ascii="Calibri" w:hAnsi="Calibri" w:cs="Calibri"/>
          <w:b/>
          <w:bCs/>
        </w:rPr>
        <w:t xml:space="preserve"> </w:t>
      </w:r>
      <w:r w:rsidR="00210458">
        <w:rPr>
          <w:rFonts w:ascii="Calibri" w:hAnsi="Calibri" w:cs="Calibri"/>
        </w:rPr>
        <w:t xml:space="preserve">da impossibilidade de </w:t>
      </w:r>
      <w:r w:rsidR="00DA6046" w:rsidRPr="00DA6046">
        <w:rPr>
          <w:rFonts w:ascii="Calibri" w:hAnsi="Calibri" w:cs="Calibri"/>
        </w:rPr>
        <w:t>definir previamente o quantitativo a ser demandado</w:t>
      </w:r>
      <w:r w:rsidR="00210458">
        <w:rPr>
          <w:rFonts w:ascii="Calibri" w:hAnsi="Calibri" w:cs="Calibri"/>
        </w:rPr>
        <w:t xml:space="preserve">. </w:t>
      </w:r>
    </w:p>
    <w:p w14:paraId="3A14E467" w14:textId="77777777" w:rsidR="00DA6046" w:rsidRDefault="00DA6046">
      <w:pPr>
        <w:widowControl w:val="0"/>
        <w:autoSpaceDE w:val="0"/>
        <w:autoSpaceDN w:val="0"/>
        <w:adjustRightInd w:val="0"/>
        <w:spacing w:before="120" w:after="120" w:line="360" w:lineRule="auto"/>
        <w:jc w:val="both"/>
        <w:rPr>
          <w:rFonts w:ascii="Calibri" w:hAnsi="Calibri" w:cs="Calibri"/>
        </w:rPr>
      </w:pPr>
    </w:p>
    <w:p w14:paraId="0FFAD3DC" w14:textId="7E14C84F" w:rsidR="00757C5A" w:rsidRPr="00757C5A" w:rsidRDefault="00B92BC8" w:rsidP="00757C5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3</w:t>
      </w:r>
      <w:r w:rsidR="00D830F1">
        <w:rPr>
          <w:rFonts w:ascii="Calibri" w:eastAsia="Times New Roman" w:hAnsi="Calibri" w:cs="Calibri"/>
          <w:b/>
          <w:bCs/>
          <w:color w:val="000000"/>
        </w:rPr>
        <w:t xml:space="preserve">. </w:t>
      </w:r>
      <w:r w:rsidR="00757C5A" w:rsidRPr="00757C5A">
        <w:rPr>
          <w:rFonts w:ascii="Calibri" w:hAnsi="Calibri" w:cs="Calibri"/>
          <w:b/>
          <w:bCs/>
          <w:color w:val="000000"/>
        </w:rPr>
        <w:t>SOLUÇÃO </w:t>
      </w:r>
    </w:p>
    <w:p w14:paraId="6C3E5D05" w14:textId="66953D6C" w:rsidR="00757C5A" w:rsidRPr="00757C5A" w:rsidRDefault="00061C52" w:rsidP="00757C5A">
      <w:pPr>
        <w:widowControl w:val="0"/>
        <w:autoSpaceDE w:val="0"/>
        <w:autoSpaceDN w:val="0"/>
        <w:adjustRightInd w:val="0"/>
        <w:spacing w:before="120" w:after="120" w:line="360" w:lineRule="auto"/>
        <w:jc w:val="both"/>
        <w:rPr>
          <w:rFonts w:ascii="Calibri" w:hAnsi="Calibri" w:cs="Calibri"/>
          <w:color w:val="000000"/>
        </w:rPr>
      </w:pPr>
      <w:r w:rsidRPr="00785B25">
        <w:rPr>
          <w:rFonts w:cstheme="minorHAnsi"/>
          <w:bCs/>
          <w:sz w:val="24"/>
          <w:szCs w:val="24"/>
        </w:rPr>
        <w:t>A solução foi definida em Estudo Técnico Preliminar</w:t>
      </w:r>
      <w:r>
        <w:rPr>
          <w:rFonts w:cstheme="minorHAnsi"/>
          <w:bCs/>
          <w:sz w:val="24"/>
          <w:szCs w:val="24"/>
        </w:rPr>
        <w:t xml:space="preserve"> contido no SGA nº </w:t>
      </w:r>
      <w:r w:rsidR="00315802" w:rsidRPr="00315802">
        <w:rPr>
          <w:rFonts w:cstheme="minorHAnsi"/>
          <w:bCs/>
          <w:sz w:val="24"/>
          <w:szCs w:val="24"/>
        </w:rPr>
        <w:t>01236.000.126/2024</w:t>
      </w:r>
      <w:r w:rsidR="00757C5A" w:rsidRPr="00757C5A">
        <w:rPr>
          <w:rFonts w:ascii="Calibri" w:hAnsi="Calibri" w:cs="Calibri"/>
          <w:color w:val="000000"/>
        </w:rPr>
        <w:t>.</w:t>
      </w:r>
    </w:p>
    <w:p w14:paraId="3A14E46D" w14:textId="643AB5D7" w:rsidR="006A45D7" w:rsidRDefault="006A45D7" w:rsidP="00757C5A">
      <w:pPr>
        <w:widowControl w:val="0"/>
        <w:autoSpaceDE w:val="0"/>
        <w:autoSpaceDN w:val="0"/>
        <w:adjustRightInd w:val="0"/>
        <w:spacing w:before="120" w:after="120" w:line="360" w:lineRule="auto"/>
        <w:jc w:val="both"/>
        <w:rPr>
          <w:rFonts w:ascii="Calibri" w:hAnsi="Calibri" w:cs="Calibri"/>
        </w:rPr>
      </w:pPr>
    </w:p>
    <w:p w14:paraId="3A14E46E" w14:textId="42064C15" w:rsidR="006A45D7" w:rsidRPr="00BF40B3" w:rsidRDefault="00B92BC8" w:rsidP="005745C7">
      <w:pPr>
        <w:pStyle w:val="PargrafodaLista"/>
        <w:widowControl w:val="0"/>
        <w:numPr>
          <w:ilvl w:val="0"/>
          <w:numId w:val="10"/>
        </w:numPr>
        <w:autoSpaceDE w:val="0"/>
        <w:autoSpaceDN w:val="0"/>
        <w:adjustRightInd w:val="0"/>
        <w:spacing w:before="120" w:after="120" w:line="360" w:lineRule="auto"/>
        <w:jc w:val="both"/>
        <w:rPr>
          <w:rFonts w:cs="Calibri"/>
          <w:b/>
          <w:bCs/>
          <w:color w:val="000000"/>
        </w:rPr>
      </w:pPr>
      <w:r w:rsidRPr="00BF40B3">
        <w:rPr>
          <w:rFonts w:cs="Calibri"/>
          <w:b/>
          <w:bCs/>
          <w:color w:val="000000"/>
        </w:rPr>
        <w:t>ESPECIFICAÇÕES DO PRODUTO</w:t>
      </w:r>
    </w:p>
    <w:p w14:paraId="3A14E46F"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026AF699"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4.1 Catálogo Eletrônico do Ministério Público: </w:t>
      </w:r>
    </w:p>
    <w:p w14:paraId="7586F2AE" w14:textId="3CDD587F"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O produto NÃO consta ou ainda NÃO consta do Catálogo. </w:t>
      </w:r>
    </w:p>
    <w:p w14:paraId="5518FDDD"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lastRenderedPageBreak/>
        <w:t> </w:t>
      </w:r>
    </w:p>
    <w:p w14:paraId="3ACFDC7B" w14:textId="77777777" w:rsidR="00820233" w:rsidRPr="00820233" w:rsidRDefault="00820233" w:rsidP="00820233">
      <w:pPr>
        <w:widowControl w:val="0"/>
        <w:autoSpaceDE w:val="0"/>
        <w:autoSpaceDN w:val="0"/>
        <w:adjustRightInd w:val="0"/>
        <w:spacing w:before="120" w:after="120" w:line="360" w:lineRule="auto"/>
        <w:jc w:val="both"/>
        <w:rPr>
          <w:rFonts w:ascii="Calibri" w:hAnsi="Calibri" w:cs="Calibri"/>
          <w:color w:val="000000"/>
        </w:rPr>
      </w:pPr>
      <w:r w:rsidRPr="00820233">
        <w:rPr>
          <w:rFonts w:ascii="Calibri" w:hAnsi="Calibri" w:cs="Calibri"/>
          <w:color w:val="000000"/>
        </w:rPr>
        <w:t>4.2 Marca(s) ou modelo(s) </w:t>
      </w:r>
    </w:p>
    <w:p w14:paraId="5E1349C7" w14:textId="32C2B4BE" w:rsidR="00820233" w:rsidRPr="003161CB" w:rsidRDefault="00820233" w:rsidP="001456CB">
      <w:pPr>
        <w:widowControl w:val="0"/>
        <w:tabs>
          <w:tab w:val="left" w:pos="567"/>
        </w:tabs>
        <w:autoSpaceDE w:val="0"/>
        <w:autoSpaceDN w:val="0"/>
        <w:adjustRightInd w:val="0"/>
        <w:spacing w:before="120" w:after="120" w:line="360" w:lineRule="auto"/>
        <w:jc w:val="both"/>
        <w:rPr>
          <w:rFonts w:ascii="Calibri" w:hAnsi="Calibri" w:cs="Calibri"/>
          <w:color w:val="000000"/>
        </w:rPr>
      </w:pPr>
      <w:r w:rsidRPr="003161CB">
        <w:rPr>
          <w:rFonts w:ascii="Calibri" w:hAnsi="Calibri" w:cs="Calibri"/>
          <w:color w:val="000000"/>
        </w:rPr>
        <w:t>Há indicação de marca/modelo como parâmetro de qualidade. </w:t>
      </w:r>
    </w:p>
    <w:p w14:paraId="18D10CC5" w14:textId="77777777" w:rsidR="00F84D31" w:rsidRDefault="00F84D31" w:rsidP="00F84D31">
      <w:pPr>
        <w:spacing w:line="240" w:lineRule="auto"/>
        <w:ind w:left="567"/>
      </w:pPr>
      <w:r w:rsidRPr="005B2B52">
        <w:t xml:space="preserve">Cisco - </w:t>
      </w:r>
      <w:proofErr w:type="spellStart"/>
      <w:r>
        <w:t>Catalyst</w:t>
      </w:r>
      <w:proofErr w:type="spellEnd"/>
      <w:r>
        <w:t xml:space="preserve"> 9200L 48-port</w:t>
      </w:r>
    </w:p>
    <w:p w14:paraId="26E3B1BE" w14:textId="77777777" w:rsidR="00F84D31" w:rsidRDefault="00F84D31" w:rsidP="00F84D31">
      <w:pPr>
        <w:spacing w:line="240" w:lineRule="auto"/>
        <w:ind w:left="567"/>
      </w:pPr>
      <w:proofErr w:type="spellStart"/>
      <w:r>
        <w:t>Zyxel</w:t>
      </w:r>
      <w:proofErr w:type="spellEnd"/>
      <w:r>
        <w:t xml:space="preserve"> – GS2210-48</w:t>
      </w:r>
    </w:p>
    <w:p w14:paraId="08268724" w14:textId="77777777" w:rsidR="00F84D31" w:rsidRPr="005B2B52" w:rsidRDefault="00F84D31" w:rsidP="00F84D31">
      <w:pPr>
        <w:spacing w:line="240" w:lineRule="auto"/>
        <w:ind w:left="567"/>
      </w:pPr>
      <w:proofErr w:type="spellStart"/>
      <w:r>
        <w:t>Dlink</w:t>
      </w:r>
      <w:proofErr w:type="spellEnd"/>
      <w:r>
        <w:t>- DES-1210-52</w:t>
      </w:r>
    </w:p>
    <w:p w14:paraId="3A14E484"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1A2B0395" w14:textId="7F7D6373" w:rsidR="0009235B" w:rsidRDefault="0009235B" w:rsidP="005745C7">
      <w:pPr>
        <w:pStyle w:val="PargrafodaLista"/>
        <w:widowControl w:val="0"/>
        <w:numPr>
          <w:ilvl w:val="1"/>
          <w:numId w:val="11"/>
        </w:numPr>
        <w:autoSpaceDE w:val="0"/>
        <w:autoSpaceDN w:val="0"/>
        <w:adjustRightInd w:val="0"/>
        <w:spacing w:before="120" w:after="120" w:line="360" w:lineRule="auto"/>
        <w:jc w:val="both"/>
        <w:rPr>
          <w:rFonts w:cs="Calibri"/>
          <w:color w:val="000000"/>
        </w:rPr>
      </w:pPr>
      <w:r w:rsidRPr="0009235B">
        <w:rPr>
          <w:rFonts w:cs="Calibri"/>
          <w:color w:val="000000"/>
        </w:rPr>
        <w:t>O objeto que se pretende contratar deverá conter as seguintes características: </w:t>
      </w:r>
    </w:p>
    <w:p w14:paraId="7B954A4A" w14:textId="77777777" w:rsidR="00BF40B3" w:rsidRPr="0009235B" w:rsidRDefault="00BF40B3" w:rsidP="00BF40B3">
      <w:pPr>
        <w:pStyle w:val="PargrafodaLista"/>
        <w:widowControl w:val="0"/>
        <w:autoSpaceDE w:val="0"/>
        <w:autoSpaceDN w:val="0"/>
        <w:adjustRightInd w:val="0"/>
        <w:spacing w:before="120" w:after="120" w:line="360" w:lineRule="auto"/>
        <w:ind w:left="792"/>
        <w:jc w:val="both"/>
        <w:rPr>
          <w:rFonts w:cs="Calibri"/>
          <w:color w:val="000000"/>
        </w:rPr>
      </w:pPr>
    </w:p>
    <w:p w14:paraId="456261B1" w14:textId="77777777" w:rsidR="002C3DF2" w:rsidRPr="00BF40B3" w:rsidRDefault="002C3DF2" w:rsidP="005745C7">
      <w:pPr>
        <w:pStyle w:val="PargrafodaLista"/>
        <w:widowControl w:val="0"/>
        <w:numPr>
          <w:ilvl w:val="2"/>
          <w:numId w:val="11"/>
        </w:numPr>
        <w:autoSpaceDE w:val="0"/>
        <w:autoSpaceDN w:val="0"/>
        <w:adjustRightInd w:val="0"/>
        <w:spacing w:before="120" w:after="120" w:line="360" w:lineRule="auto"/>
        <w:ind w:hanging="798"/>
        <w:jc w:val="both"/>
        <w:rPr>
          <w:rFonts w:asciiTheme="minorHAnsi" w:eastAsiaTheme="minorHAnsi" w:hAnsiTheme="minorHAnsi" w:cstheme="minorHAnsi"/>
          <w:b/>
          <w:bCs/>
        </w:rPr>
      </w:pPr>
      <w:r w:rsidRPr="00BF40B3">
        <w:rPr>
          <w:rFonts w:asciiTheme="minorHAnsi" w:eastAsiaTheme="minorHAnsi" w:hAnsiTheme="minorHAnsi" w:cstheme="minorHAnsi"/>
          <w:b/>
          <w:bCs/>
        </w:rPr>
        <w:t>REQUISITOS MÍNIMOS OBRIGATÓRIOS</w:t>
      </w:r>
    </w:p>
    <w:p w14:paraId="4CC2F102" w14:textId="77777777" w:rsidR="002C3DF2" w:rsidRPr="00E0573E"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E0573E">
        <w:rPr>
          <w:rFonts w:asciiTheme="minorHAnsi" w:eastAsiaTheme="minorHAnsi" w:hAnsiTheme="minorHAnsi" w:cstheme="minorHAnsi"/>
          <w:b/>
          <w:bCs/>
        </w:rPr>
        <w:t>Gabinete</w:t>
      </w:r>
    </w:p>
    <w:p w14:paraId="6DA4A9AC"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Deverá ser compatível para instalação em Rack padrão EIA 19” (dezenove polegadas), ocupando no máximo 1U de altura e incluindo kit de montagem;</w:t>
      </w:r>
    </w:p>
    <w:p w14:paraId="610E246B"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Deverá vir acompanhado de todas as licenças de software e firmware necessárias para todas as funcionalidades exigidas nesse edital;</w:t>
      </w:r>
    </w:p>
    <w:p w14:paraId="7697FD4D"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Deverá possuir fonte interna de alimentação com operação em 110/220V CA, 60Hz, com chaveamento automático de tensão, acompanhada do respectivo cabo de alimentação;</w:t>
      </w:r>
    </w:p>
    <w:p w14:paraId="3FDD6A69"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 xml:space="preserve">Deverá vir acompanhado dos cabos de ligação elétrica NBR 14136, necessários à instalação e ao seu perfeito funcionamento. </w:t>
      </w:r>
    </w:p>
    <w:p w14:paraId="2C48064D"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 xml:space="preserve">Possuir LEDs frontais indicativos de </w:t>
      </w:r>
      <w:proofErr w:type="spellStart"/>
      <w:r w:rsidRPr="007C35EB">
        <w:rPr>
          <w:rFonts w:asciiTheme="minorHAnsi" w:eastAsiaTheme="minorHAnsi" w:hAnsiTheme="minorHAnsi" w:cstheme="minorHAnsi"/>
        </w:rPr>
        <w:t>power</w:t>
      </w:r>
      <w:proofErr w:type="spellEnd"/>
      <w:r w:rsidRPr="007C35EB">
        <w:rPr>
          <w:rFonts w:asciiTheme="minorHAnsi" w:eastAsiaTheme="minorHAnsi" w:hAnsiTheme="minorHAnsi" w:cstheme="minorHAnsi"/>
        </w:rPr>
        <w:t>, link e atividade das portas de acesso;</w:t>
      </w:r>
    </w:p>
    <w:p w14:paraId="62268EBD"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 xml:space="preserve"> Possuir sistema de resfriamento por meio de ventilação interna de pelo menos 1 </w:t>
      </w:r>
      <w:proofErr w:type="spellStart"/>
      <w:r w:rsidRPr="007C35EB">
        <w:rPr>
          <w:rFonts w:asciiTheme="minorHAnsi" w:eastAsiaTheme="minorHAnsi" w:hAnsiTheme="minorHAnsi" w:cstheme="minorHAnsi"/>
        </w:rPr>
        <w:t>fan</w:t>
      </w:r>
      <w:proofErr w:type="spellEnd"/>
      <w:r w:rsidRPr="007C35EB">
        <w:rPr>
          <w:rFonts w:asciiTheme="minorHAnsi" w:eastAsiaTheme="minorHAnsi" w:hAnsiTheme="minorHAnsi" w:cstheme="minorHAnsi"/>
        </w:rPr>
        <w:t>;</w:t>
      </w:r>
    </w:p>
    <w:p w14:paraId="7C3ECF89"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proofErr w:type="gramStart"/>
      <w:r w:rsidRPr="007C35EB">
        <w:rPr>
          <w:rFonts w:asciiTheme="minorHAnsi" w:eastAsiaTheme="minorHAnsi" w:hAnsiTheme="minorHAnsi" w:cstheme="minorHAnsi"/>
        </w:rPr>
        <w:t>Deverá  suportar</w:t>
      </w:r>
      <w:proofErr w:type="gramEnd"/>
      <w:r w:rsidRPr="007C35EB">
        <w:rPr>
          <w:rFonts w:asciiTheme="minorHAnsi" w:eastAsiaTheme="minorHAnsi" w:hAnsiTheme="minorHAnsi" w:cstheme="minorHAnsi"/>
        </w:rPr>
        <w:t xml:space="preserve"> temperatura de operação entre 0 e 45º C;</w:t>
      </w:r>
    </w:p>
    <w:p w14:paraId="10ACA3AC" w14:textId="77777777" w:rsidR="002C3DF2" w:rsidRPr="007C35E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7C35EB">
        <w:rPr>
          <w:rFonts w:asciiTheme="minorHAnsi" w:eastAsiaTheme="minorHAnsi" w:hAnsiTheme="minorHAnsi" w:cstheme="minorHAnsi"/>
        </w:rPr>
        <w:t xml:space="preserve">Deve implementar Energy </w:t>
      </w:r>
      <w:proofErr w:type="spellStart"/>
      <w:r w:rsidRPr="007C35EB">
        <w:rPr>
          <w:rFonts w:asciiTheme="minorHAnsi" w:eastAsiaTheme="minorHAnsi" w:hAnsiTheme="minorHAnsi" w:cstheme="minorHAnsi"/>
        </w:rPr>
        <w:t>Efficient</w:t>
      </w:r>
      <w:proofErr w:type="spellEnd"/>
      <w:r w:rsidRPr="007C35EB">
        <w:rPr>
          <w:rFonts w:asciiTheme="minorHAnsi" w:eastAsiaTheme="minorHAnsi" w:hAnsiTheme="minorHAnsi" w:cstheme="minorHAnsi"/>
        </w:rPr>
        <w:t xml:space="preserve"> Ethernet IEEE 802.3az.</w:t>
      </w:r>
    </w:p>
    <w:p w14:paraId="4A0FBC59" w14:textId="77777777" w:rsidR="002C3DF2" w:rsidRDefault="002C3DF2" w:rsidP="002C3DF2">
      <w:pPr>
        <w:spacing w:before="120" w:after="120" w:line="360" w:lineRule="auto"/>
        <w:jc w:val="both"/>
        <w:rPr>
          <w:rFonts w:cstheme="minorHAnsi"/>
          <w:color w:val="000000"/>
        </w:rPr>
      </w:pPr>
    </w:p>
    <w:p w14:paraId="58B98B61" w14:textId="77777777" w:rsidR="002C3DF2" w:rsidRPr="009E2959"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9E2959">
        <w:rPr>
          <w:rFonts w:asciiTheme="minorHAnsi" w:eastAsiaTheme="minorHAnsi" w:hAnsiTheme="minorHAnsi" w:cstheme="minorHAnsi"/>
          <w:b/>
          <w:bCs/>
        </w:rPr>
        <w:t>Conectividade</w:t>
      </w:r>
    </w:p>
    <w:p w14:paraId="62CD7F39" w14:textId="77777777"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 xml:space="preserve">Deve possuir, no mínimo 48 (quarenta e oito) portas 1000BASE-T. </w:t>
      </w:r>
      <w:r w:rsidRPr="0015069B">
        <w:rPr>
          <w:rFonts w:asciiTheme="minorHAnsi" w:eastAsiaTheme="minorHAnsi" w:hAnsiTheme="minorHAnsi" w:cstheme="minorHAnsi"/>
        </w:rPr>
        <w:lastRenderedPageBreak/>
        <w:t>Todas as portas Ethernet 10/100/1000 RJ-45 devem suportar negociação automática de velocidade e de modo de operação Half-Duplex e Full-Duplex).</w:t>
      </w:r>
    </w:p>
    <w:p w14:paraId="0096A1A0" w14:textId="77777777"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Deve ser ofertado no mínimo 2 portas de 1Gigabit Ethernet padrão SFP;</w:t>
      </w:r>
    </w:p>
    <w:p w14:paraId="2DC32A87" w14:textId="77777777"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Deve suportar autonegociação de velocidade, seleção automática de modo de operação duplex e configuração automática MDI/MDX;</w:t>
      </w:r>
    </w:p>
    <w:p w14:paraId="334347C0" w14:textId="77777777"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Deve estar em conformidade com o padrão IEEE 802.3, IEEE 802.3u e IEEE 802.3ab;</w:t>
      </w:r>
    </w:p>
    <w:p w14:paraId="37245366" w14:textId="77777777"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Todas as 48 portas devem prover enlaces com cabo UTP, através de conectores padrão RJ-45 fêmea existentes no equipamento;</w:t>
      </w:r>
    </w:p>
    <w:p w14:paraId="07A04C8F" w14:textId="12664A02" w:rsidR="002C3DF2" w:rsidRPr="0015069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15069B">
        <w:rPr>
          <w:rFonts w:asciiTheme="minorHAnsi" w:eastAsiaTheme="minorHAnsi" w:hAnsiTheme="minorHAnsi" w:cstheme="minorHAnsi"/>
        </w:rPr>
        <w:t>Deverá possuir porta de console serial RS232 ou USB.</w:t>
      </w:r>
      <w:r w:rsidRPr="0015069B">
        <w:rPr>
          <w:rFonts w:asciiTheme="minorHAnsi" w:eastAsiaTheme="minorHAnsi" w:hAnsiTheme="minorHAnsi" w:cstheme="minorHAnsi"/>
        </w:rPr>
        <w:tab/>
        <w:t>O equipamento deve ser acompanhado de 1 (um) cabo de console que possa ser ligado a um computador PC em interface USB e, caso seja necessário, dos drivers necessários para comunicação serial para plataforma Windows</w:t>
      </w:r>
      <w:r w:rsidR="009060B8">
        <w:rPr>
          <w:rFonts w:asciiTheme="minorHAnsi" w:eastAsiaTheme="minorHAnsi" w:hAnsiTheme="minorHAnsi" w:cstheme="minorHAnsi"/>
        </w:rPr>
        <w:t>.</w:t>
      </w:r>
      <w:r w:rsidRPr="0015069B">
        <w:rPr>
          <w:rFonts w:asciiTheme="minorHAnsi" w:eastAsiaTheme="minorHAnsi" w:hAnsiTheme="minorHAnsi" w:cstheme="minorHAnsi"/>
        </w:rPr>
        <w:t xml:space="preserve"> </w:t>
      </w:r>
    </w:p>
    <w:p w14:paraId="2BA5B350" w14:textId="77777777" w:rsidR="002C3DF2" w:rsidRDefault="002C3DF2" w:rsidP="002C3DF2">
      <w:pPr>
        <w:spacing w:before="120" w:after="120" w:line="360" w:lineRule="auto"/>
        <w:jc w:val="both"/>
        <w:rPr>
          <w:rFonts w:cstheme="minorHAnsi"/>
          <w:color w:val="000000"/>
        </w:rPr>
      </w:pPr>
    </w:p>
    <w:p w14:paraId="0EDCC1BB" w14:textId="77777777" w:rsidR="002C3DF2" w:rsidRPr="00BA2DF8"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BA2DF8">
        <w:rPr>
          <w:rFonts w:asciiTheme="minorHAnsi" w:eastAsiaTheme="minorHAnsi" w:hAnsiTheme="minorHAnsi" w:cstheme="minorHAnsi"/>
          <w:b/>
          <w:bCs/>
        </w:rPr>
        <w:t>Comutação</w:t>
      </w:r>
    </w:p>
    <w:p w14:paraId="4600E937"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 xml:space="preserve">Deve implementar IEEE 802.3x – (Flow </w:t>
      </w:r>
      <w:proofErr w:type="spellStart"/>
      <w:r w:rsidRPr="009060B8">
        <w:rPr>
          <w:rFonts w:asciiTheme="minorHAnsi" w:eastAsiaTheme="minorHAnsi" w:hAnsiTheme="minorHAnsi" w:cstheme="minorHAnsi"/>
        </w:rPr>
        <w:t>Control</w:t>
      </w:r>
      <w:proofErr w:type="spellEnd"/>
      <w:r w:rsidRPr="009060B8">
        <w:rPr>
          <w:rFonts w:asciiTheme="minorHAnsi" w:eastAsiaTheme="minorHAnsi" w:hAnsiTheme="minorHAnsi" w:cstheme="minorHAnsi"/>
        </w:rPr>
        <w:t>);</w:t>
      </w:r>
    </w:p>
    <w:p w14:paraId="2BFFCB5B"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Deve implementar IEEE 802.1D – (</w:t>
      </w:r>
      <w:proofErr w:type="spellStart"/>
      <w:r w:rsidRPr="009060B8">
        <w:rPr>
          <w:rFonts w:asciiTheme="minorHAnsi" w:eastAsiaTheme="minorHAnsi" w:hAnsiTheme="minorHAnsi" w:cstheme="minorHAnsi"/>
        </w:rPr>
        <w:t>Spanning</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Tree</w:t>
      </w:r>
      <w:proofErr w:type="spellEnd"/>
      <w:r w:rsidRPr="009060B8">
        <w:rPr>
          <w:rFonts w:asciiTheme="minorHAnsi" w:eastAsiaTheme="minorHAnsi" w:hAnsiTheme="minorHAnsi" w:cstheme="minorHAnsi"/>
        </w:rPr>
        <w:t>);</w:t>
      </w:r>
    </w:p>
    <w:p w14:paraId="0F293CE0"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Deve implementar IEEE 802.1w – (</w:t>
      </w:r>
      <w:proofErr w:type="spellStart"/>
      <w:r w:rsidRPr="009060B8">
        <w:rPr>
          <w:rFonts w:asciiTheme="minorHAnsi" w:eastAsiaTheme="minorHAnsi" w:hAnsiTheme="minorHAnsi" w:cstheme="minorHAnsi"/>
        </w:rPr>
        <w:t>Rapid</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Spanning</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Tree</w:t>
      </w:r>
      <w:proofErr w:type="spellEnd"/>
      <w:r w:rsidRPr="009060B8">
        <w:rPr>
          <w:rFonts w:asciiTheme="minorHAnsi" w:eastAsiaTheme="minorHAnsi" w:hAnsiTheme="minorHAnsi" w:cstheme="minorHAnsi"/>
        </w:rPr>
        <w:t>);</w:t>
      </w:r>
    </w:p>
    <w:p w14:paraId="3C11168C"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Deve implementar IEEE 802.1s – (</w:t>
      </w:r>
      <w:proofErr w:type="spellStart"/>
      <w:r w:rsidRPr="009060B8">
        <w:rPr>
          <w:rFonts w:asciiTheme="minorHAnsi" w:eastAsiaTheme="minorHAnsi" w:hAnsiTheme="minorHAnsi" w:cstheme="minorHAnsi"/>
        </w:rPr>
        <w:t>Multiple</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Spanning</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Tree</w:t>
      </w:r>
      <w:proofErr w:type="spellEnd"/>
      <w:r w:rsidRPr="009060B8">
        <w:rPr>
          <w:rFonts w:asciiTheme="minorHAnsi" w:eastAsiaTheme="minorHAnsi" w:hAnsiTheme="minorHAnsi" w:cstheme="minorHAnsi"/>
        </w:rPr>
        <w:t>);</w:t>
      </w:r>
    </w:p>
    <w:p w14:paraId="769AC309"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 xml:space="preserve">Deve implementar IEEE 802.3 ad (Link </w:t>
      </w:r>
      <w:proofErr w:type="spellStart"/>
      <w:r w:rsidRPr="009060B8">
        <w:rPr>
          <w:rFonts w:asciiTheme="minorHAnsi" w:eastAsiaTheme="minorHAnsi" w:hAnsiTheme="minorHAnsi" w:cstheme="minorHAnsi"/>
        </w:rPr>
        <w:t>Aggregation</w:t>
      </w:r>
      <w:proofErr w:type="spellEnd"/>
      <w:r w:rsidRPr="009060B8">
        <w:rPr>
          <w:rFonts w:asciiTheme="minorHAnsi" w:eastAsiaTheme="minorHAnsi" w:hAnsiTheme="minorHAnsi" w:cstheme="minorHAnsi"/>
        </w:rPr>
        <w:t xml:space="preserve">), permitindo a criação de, no mínimo, 4 Link </w:t>
      </w:r>
      <w:proofErr w:type="spellStart"/>
      <w:r w:rsidRPr="009060B8">
        <w:rPr>
          <w:rFonts w:asciiTheme="minorHAnsi" w:eastAsiaTheme="minorHAnsi" w:hAnsiTheme="minorHAnsi" w:cstheme="minorHAnsi"/>
        </w:rPr>
        <w:t>Aggregation</w:t>
      </w:r>
      <w:proofErr w:type="spellEnd"/>
      <w:r w:rsidRPr="009060B8">
        <w:rPr>
          <w:rFonts w:asciiTheme="minorHAnsi" w:eastAsiaTheme="minorHAnsi" w:hAnsiTheme="minorHAnsi" w:cstheme="minorHAnsi"/>
        </w:rPr>
        <w:t xml:space="preserve"> </w:t>
      </w:r>
      <w:proofErr w:type="spellStart"/>
      <w:r w:rsidRPr="009060B8">
        <w:rPr>
          <w:rFonts w:asciiTheme="minorHAnsi" w:eastAsiaTheme="minorHAnsi" w:hAnsiTheme="minorHAnsi" w:cstheme="minorHAnsi"/>
        </w:rPr>
        <w:t>Groups</w:t>
      </w:r>
      <w:proofErr w:type="spellEnd"/>
      <w:r w:rsidRPr="009060B8">
        <w:rPr>
          <w:rFonts w:asciiTheme="minorHAnsi" w:eastAsiaTheme="minorHAnsi" w:hAnsiTheme="minorHAnsi" w:cstheme="minorHAnsi"/>
        </w:rPr>
        <w:t xml:space="preserve"> com 08 portas por Grupo;</w:t>
      </w:r>
    </w:p>
    <w:p w14:paraId="2A3929BB" w14:textId="77777777" w:rsidR="002C3DF2" w:rsidRPr="009060B8"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9060B8">
        <w:rPr>
          <w:rFonts w:asciiTheme="minorHAnsi" w:eastAsiaTheme="minorHAnsi" w:hAnsiTheme="minorHAnsi" w:cstheme="minorHAnsi"/>
        </w:rPr>
        <w:t xml:space="preserve">Deve implementar IGMP </w:t>
      </w:r>
      <w:proofErr w:type="spellStart"/>
      <w:r w:rsidRPr="009060B8">
        <w:rPr>
          <w:rFonts w:asciiTheme="minorHAnsi" w:eastAsiaTheme="minorHAnsi" w:hAnsiTheme="minorHAnsi" w:cstheme="minorHAnsi"/>
        </w:rPr>
        <w:t>Snooping</w:t>
      </w:r>
      <w:proofErr w:type="spellEnd"/>
      <w:r w:rsidRPr="009060B8">
        <w:rPr>
          <w:rFonts w:asciiTheme="minorHAnsi" w:eastAsiaTheme="minorHAnsi" w:hAnsiTheme="minorHAnsi" w:cstheme="minorHAnsi"/>
        </w:rPr>
        <w:t xml:space="preserve"> v2 ou v3.</w:t>
      </w:r>
    </w:p>
    <w:p w14:paraId="6E02AF57" w14:textId="77777777" w:rsidR="002C3DF2" w:rsidRDefault="002C3DF2" w:rsidP="002C3DF2">
      <w:pPr>
        <w:spacing w:before="120" w:after="120" w:line="360" w:lineRule="auto"/>
        <w:jc w:val="both"/>
        <w:rPr>
          <w:rFonts w:cstheme="minorHAnsi"/>
          <w:color w:val="000000"/>
        </w:rPr>
      </w:pPr>
    </w:p>
    <w:p w14:paraId="780D9696" w14:textId="77777777" w:rsidR="002C3DF2" w:rsidRPr="00FC7009"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FC7009">
        <w:rPr>
          <w:rFonts w:asciiTheme="minorHAnsi" w:eastAsiaTheme="minorHAnsi" w:hAnsiTheme="minorHAnsi" w:cstheme="minorHAnsi"/>
          <w:b/>
          <w:bCs/>
        </w:rPr>
        <w:t>Convergência</w:t>
      </w:r>
    </w:p>
    <w:p w14:paraId="3C56ED9B"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 xml:space="preserve">Deve Implementar </w:t>
      </w:r>
      <w:proofErr w:type="spellStart"/>
      <w:r w:rsidRPr="00807CFF">
        <w:rPr>
          <w:rFonts w:asciiTheme="minorHAnsi" w:eastAsiaTheme="minorHAnsi" w:hAnsiTheme="minorHAnsi" w:cstheme="minorHAnsi"/>
        </w:rPr>
        <w:t>port-based</w:t>
      </w:r>
      <w:proofErr w:type="spellEnd"/>
      <w:r w:rsidRPr="00807CFF">
        <w:rPr>
          <w:rFonts w:asciiTheme="minorHAnsi" w:eastAsiaTheme="minorHAnsi" w:hAnsiTheme="minorHAnsi" w:cstheme="minorHAnsi"/>
        </w:rPr>
        <w:t xml:space="preserve"> </w:t>
      </w:r>
      <w:proofErr w:type="spellStart"/>
      <w:r w:rsidRPr="00807CFF">
        <w:rPr>
          <w:rFonts w:asciiTheme="minorHAnsi" w:eastAsiaTheme="minorHAnsi" w:hAnsiTheme="minorHAnsi" w:cstheme="minorHAnsi"/>
        </w:rPr>
        <w:t>VLANs</w:t>
      </w:r>
      <w:proofErr w:type="spellEnd"/>
      <w:r w:rsidRPr="00807CFF">
        <w:rPr>
          <w:rFonts w:asciiTheme="minorHAnsi" w:eastAsiaTheme="minorHAnsi" w:hAnsiTheme="minorHAnsi" w:cstheme="minorHAnsi"/>
        </w:rPr>
        <w:t>;</w:t>
      </w:r>
    </w:p>
    <w:p w14:paraId="6DE6298C"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Deve implementar no mínimo 4000 identificadores de VLAN conforme o padrão IEEE 802.1Q;</w:t>
      </w:r>
    </w:p>
    <w:p w14:paraId="31D4E2AF"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 xml:space="preserve">Deve implementar a priorização de pacotes de acordo com o padrão IEEE 802.1p, </w:t>
      </w:r>
      <w:proofErr w:type="spellStart"/>
      <w:r w:rsidRPr="00807CFF">
        <w:rPr>
          <w:rFonts w:asciiTheme="minorHAnsi" w:eastAsiaTheme="minorHAnsi" w:hAnsiTheme="minorHAnsi" w:cstheme="minorHAnsi"/>
        </w:rPr>
        <w:t>Class</w:t>
      </w:r>
      <w:proofErr w:type="spellEnd"/>
      <w:r w:rsidRPr="00807CFF">
        <w:rPr>
          <w:rFonts w:asciiTheme="minorHAnsi" w:eastAsiaTheme="minorHAnsi" w:hAnsiTheme="minorHAnsi" w:cstheme="minorHAnsi"/>
        </w:rPr>
        <w:t xml:space="preserve"> </w:t>
      </w:r>
      <w:proofErr w:type="spellStart"/>
      <w:r w:rsidRPr="00807CFF">
        <w:rPr>
          <w:rFonts w:asciiTheme="minorHAnsi" w:eastAsiaTheme="minorHAnsi" w:hAnsiTheme="minorHAnsi" w:cstheme="minorHAnsi"/>
        </w:rPr>
        <w:t>of</w:t>
      </w:r>
      <w:proofErr w:type="spellEnd"/>
      <w:r w:rsidRPr="00807CFF">
        <w:rPr>
          <w:rFonts w:asciiTheme="minorHAnsi" w:eastAsiaTheme="minorHAnsi" w:hAnsiTheme="minorHAnsi" w:cstheme="minorHAnsi"/>
        </w:rPr>
        <w:t xml:space="preserve"> Service (COS);</w:t>
      </w:r>
    </w:p>
    <w:p w14:paraId="4F09331B"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 xml:space="preserve">Deve implementar priorização de pacotes por meio do emprego de pelo menos 8 (oito) filas de prioridade por porta, as quais devem ser </w:t>
      </w:r>
      <w:r w:rsidRPr="00807CFF">
        <w:rPr>
          <w:rFonts w:asciiTheme="minorHAnsi" w:eastAsiaTheme="minorHAnsi" w:hAnsiTheme="minorHAnsi" w:cstheme="minorHAnsi"/>
        </w:rPr>
        <w:lastRenderedPageBreak/>
        <w:t>implementadas em hardware;</w:t>
      </w:r>
    </w:p>
    <w:p w14:paraId="2EFA835A"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 xml:space="preserve">Deve implementar limitação de tráfego de entrada e saída (rate </w:t>
      </w:r>
      <w:proofErr w:type="spellStart"/>
      <w:r w:rsidRPr="00807CFF">
        <w:rPr>
          <w:rFonts w:asciiTheme="minorHAnsi" w:eastAsiaTheme="minorHAnsi" w:hAnsiTheme="minorHAnsi" w:cstheme="minorHAnsi"/>
        </w:rPr>
        <w:t>limiting</w:t>
      </w:r>
      <w:proofErr w:type="spellEnd"/>
      <w:r w:rsidRPr="00807CFF">
        <w:rPr>
          <w:rFonts w:asciiTheme="minorHAnsi" w:eastAsiaTheme="minorHAnsi" w:hAnsiTheme="minorHAnsi" w:cstheme="minorHAnsi"/>
        </w:rPr>
        <w:t>);</w:t>
      </w:r>
    </w:p>
    <w:p w14:paraId="5B8DE6CA"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Deve implementar WRR (</w:t>
      </w:r>
      <w:proofErr w:type="spellStart"/>
      <w:r w:rsidRPr="00807CFF">
        <w:rPr>
          <w:rFonts w:asciiTheme="minorHAnsi" w:eastAsiaTheme="minorHAnsi" w:hAnsiTheme="minorHAnsi" w:cstheme="minorHAnsi"/>
        </w:rPr>
        <w:t>Weighted</w:t>
      </w:r>
      <w:proofErr w:type="spellEnd"/>
      <w:r w:rsidRPr="00807CFF">
        <w:rPr>
          <w:rFonts w:asciiTheme="minorHAnsi" w:eastAsiaTheme="minorHAnsi" w:hAnsiTheme="minorHAnsi" w:cstheme="minorHAnsi"/>
        </w:rPr>
        <w:t xml:space="preserve"> Round Robin) ou SRR (</w:t>
      </w:r>
      <w:proofErr w:type="spellStart"/>
      <w:r w:rsidRPr="00807CFF">
        <w:rPr>
          <w:rFonts w:asciiTheme="minorHAnsi" w:eastAsiaTheme="minorHAnsi" w:hAnsiTheme="minorHAnsi" w:cstheme="minorHAnsi"/>
        </w:rPr>
        <w:t>Shaped</w:t>
      </w:r>
      <w:proofErr w:type="spellEnd"/>
      <w:r w:rsidRPr="00807CFF">
        <w:rPr>
          <w:rFonts w:asciiTheme="minorHAnsi" w:eastAsiaTheme="minorHAnsi" w:hAnsiTheme="minorHAnsi" w:cstheme="minorHAnsi"/>
        </w:rPr>
        <w:t xml:space="preserve"> Round Robin). </w:t>
      </w:r>
    </w:p>
    <w:p w14:paraId="6DDBBE14"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Deve implementar o protocolo VTP ou GVRP.</w:t>
      </w:r>
    </w:p>
    <w:p w14:paraId="2217F848" w14:textId="77777777" w:rsidR="002C3DF2" w:rsidRDefault="002C3DF2" w:rsidP="002C3DF2">
      <w:pPr>
        <w:spacing w:before="120" w:after="120" w:line="360" w:lineRule="auto"/>
        <w:jc w:val="both"/>
        <w:rPr>
          <w:rFonts w:cstheme="minorHAnsi"/>
          <w:color w:val="000000"/>
        </w:rPr>
      </w:pPr>
    </w:p>
    <w:p w14:paraId="0C9CB51B" w14:textId="77777777" w:rsidR="002C3DF2" w:rsidRPr="00807CF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807CFF">
        <w:rPr>
          <w:rFonts w:asciiTheme="minorHAnsi" w:eastAsiaTheme="minorHAnsi" w:hAnsiTheme="minorHAnsi" w:cstheme="minorHAnsi"/>
          <w:b/>
          <w:bCs/>
        </w:rPr>
        <w:t>Desempenho</w:t>
      </w:r>
    </w:p>
    <w:p w14:paraId="72DC8334"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 xml:space="preserve">Deve possuir capacidade de comutação de no mínimo 100 Gbps </w:t>
      </w:r>
      <w:proofErr w:type="spellStart"/>
      <w:r w:rsidRPr="00807CFF">
        <w:rPr>
          <w:rFonts w:asciiTheme="minorHAnsi" w:eastAsiaTheme="minorHAnsi" w:hAnsiTheme="minorHAnsi" w:cstheme="minorHAnsi"/>
        </w:rPr>
        <w:t>nonblocking</w:t>
      </w:r>
      <w:proofErr w:type="spellEnd"/>
      <w:r w:rsidRPr="00807CFF">
        <w:rPr>
          <w:rFonts w:asciiTheme="minorHAnsi" w:eastAsiaTheme="minorHAnsi" w:hAnsiTheme="minorHAnsi" w:cstheme="minorHAnsi"/>
        </w:rPr>
        <w:t xml:space="preserve"> no </w:t>
      </w:r>
      <w:proofErr w:type="spellStart"/>
      <w:r w:rsidRPr="00807CFF">
        <w:rPr>
          <w:rFonts w:asciiTheme="minorHAnsi" w:eastAsiaTheme="minorHAnsi" w:hAnsiTheme="minorHAnsi" w:cstheme="minorHAnsi"/>
        </w:rPr>
        <w:t>backplane</w:t>
      </w:r>
      <w:proofErr w:type="spellEnd"/>
      <w:r w:rsidRPr="00807CFF">
        <w:rPr>
          <w:rFonts w:asciiTheme="minorHAnsi" w:eastAsiaTheme="minorHAnsi" w:hAnsiTheme="minorHAnsi" w:cstheme="minorHAnsi"/>
        </w:rPr>
        <w:t xml:space="preserve"> (</w:t>
      </w:r>
      <w:proofErr w:type="spellStart"/>
      <w:r w:rsidRPr="00807CFF">
        <w:rPr>
          <w:rFonts w:asciiTheme="minorHAnsi" w:eastAsiaTheme="minorHAnsi" w:hAnsiTheme="minorHAnsi" w:cstheme="minorHAnsi"/>
        </w:rPr>
        <w:t>switching</w:t>
      </w:r>
      <w:proofErr w:type="spellEnd"/>
      <w:r w:rsidRPr="00807CFF">
        <w:rPr>
          <w:rFonts w:asciiTheme="minorHAnsi" w:eastAsiaTheme="minorHAnsi" w:hAnsiTheme="minorHAnsi" w:cstheme="minorHAnsi"/>
        </w:rPr>
        <w:t xml:space="preserve"> </w:t>
      </w:r>
      <w:proofErr w:type="spellStart"/>
      <w:r w:rsidRPr="00807CFF">
        <w:rPr>
          <w:rFonts w:asciiTheme="minorHAnsi" w:eastAsiaTheme="minorHAnsi" w:hAnsiTheme="minorHAnsi" w:cstheme="minorHAnsi"/>
        </w:rPr>
        <w:t>capacity</w:t>
      </w:r>
      <w:proofErr w:type="spellEnd"/>
      <w:r w:rsidRPr="00807CFF">
        <w:rPr>
          <w:rFonts w:asciiTheme="minorHAnsi" w:eastAsiaTheme="minorHAnsi" w:hAnsiTheme="minorHAnsi" w:cstheme="minorHAnsi"/>
        </w:rPr>
        <w:t>);</w:t>
      </w:r>
    </w:p>
    <w:p w14:paraId="10A25D27"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Deve suportar taxa de transferência (</w:t>
      </w:r>
      <w:proofErr w:type="spellStart"/>
      <w:r w:rsidRPr="00807CFF">
        <w:rPr>
          <w:rFonts w:asciiTheme="minorHAnsi" w:eastAsiaTheme="minorHAnsi" w:hAnsiTheme="minorHAnsi" w:cstheme="minorHAnsi"/>
        </w:rPr>
        <w:t>throughput</w:t>
      </w:r>
      <w:proofErr w:type="spellEnd"/>
      <w:r w:rsidRPr="00807CFF">
        <w:rPr>
          <w:rFonts w:asciiTheme="minorHAnsi" w:eastAsiaTheme="minorHAnsi" w:hAnsiTheme="minorHAnsi" w:cstheme="minorHAnsi"/>
        </w:rPr>
        <w:t xml:space="preserve">) mínima de 77 </w:t>
      </w:r>
      <w:proofErr w:type="spellStart"/>
      <w:r w:rsidRPr="00807CFF">
        <w:rPr>
          <w:rFonts w:asciiTheme="minorHAnsi" w:eastAsiaTheme="minorHAnsi" w:hAnsiTheme="minorHAnsi" w:cstheme="minorHAnsi"/>
        </w:rPr>
        <w:t>Mpps</w:t>
      </w:r>
      <w:proofErr w:type="spellEnd"/>
      <w:r w:rsidRPr="00807CFF">
        <w:rPr>
          <w:rFonts w:asciiTheme="minorHAnsi" w:eastAsiaTheme="minorHAnsi" w:hAnsiTheme="minorHAnsi" w:cstheme="minorHAnsi"/>
        </w:rPr>
        <w:t xml:space="preserve"> (milhões de pacotes por segundo), para pacotes de 64 bytes;</w:t>
      </w:r>
    </w:p>
    <w:p w14:paraId="3FDC4D00" w14:textId="77777777" w:rsidR="002C3DF2" w:rsidRPr="00807CFF"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807CFF">
        <w:rPr>
          <w:rFonts w:asciiTheme="minorHAnsi" w:eastAsiaTheme="minorHAnsi" w:hAnsiTheme="minorHAnsi" w:cstheme="minorHAnsi"/>
        </w:rPr>
        <w:t>Possuir capacidade de armazenamento de no mínimo 16.000 (dezesseis mil) endereços MAC.</w:t>
      </w:r>
    </w:p>
    <w:p w14:paraId="0182DCCF" w14:textId="77777777" w:rsidR="002C3DF2" w:rsidRDefault="002C3DF2" w:rsidP="002C3DF2">
      <w:pPr>
        <w:spacing w:before="120" w:after="120" w:line="360" w:lineRule="auto"/>
        <w:jc w:val="both"/>
        <w:rPr>
          <w:rFonts w:cstheme="minorHAnsi"/>
          <w:color w:val="000000"/>
        </w:rPr>
      </w:pPr>
    </w:p>
    <w:p w14:paraId="145DA294" w14:textId="77777777" w:rsidR="002C3DF2" w:rsidRPr="00D8204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D8204F">
        <w:rPr>
          <w:rFonts w:asciiTheme="minorHAnsi" w:eastAsiaTheme="minorHAnsi" w:hAnsiTheme="minorHAnsi" w:cstheme="minorHAnsi"/>
          <w:b/>
          <w:bCs/>
        </w:rPr>
        <w:t>Segurança</w:t>
      </w:r>
    </w:p>
    <w:p w14:paraId="6732D624"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Deve implementar controle de acesso por porta conforme protocolo IEEE 802.1x;</w:t>
      </w:r>
    </w:p>
    <w:p w14:paraId="244E0845"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Implementar SSHv2;</w:t>
      </w:r>
    </w:p>
    <w:p w14:paraId="60A0117C"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 xml:space="preserve">Deve implementar </w:t>
      </w:r>
      <w:proofErr w:type="spellStart"/>
      <w:r w:rsidRPr="0033536B">
        <w:rPr>
          <w:rFonts w:asciiTheme="minorHAnsi" w:eastAsiaTheme="minorHAnsi" w:hAnsiTheme="minorHAnsi" w:cstheme="minorHAnsi"/>
        </w:rPr>
        <w:t>Syslog</w:t>
      </w:r>
      <w:proofErr w:type="spellEnd"/>
      <w:r w:rsidRPr="0033536B">
        <w:rPr>
          <w:rFonts w:asciiTheme="minorHAnsi" w:eastAsiaTheme="minorHAnsi" w:hAnsiTheme="minorHAnsi" w:cstheme="minorHAnsi"/>
        </w:rPr>
        <w:t xml:space="preserve"> em servidor remoto;</w:t>
      </w:r>
    </w:p>
    <w:p w14:paraId="77CBBAC1"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 xml:space="preserve">Deve implementar </w:t>
      </w:r>
      <w:proofErr w:type="spellStart"/>
      <w:r w:rsidRPr="0033536B">
        <w:rPr>
          <w:rFonts w:asciiTheme="minorHAnsi" w:eastAsiaTheme="minorHAnsi" w:hAnsiTheme="minorHAnsi" w:cstheme="minorHAnsi"/>
        </w:rPr>
        <w:t>client</w:t>
      </w:r>
      <w:proofErr w:type="spellEnd"/>
      <w:r w:rsidRPr="0033536B">
        <w:rPr>
          <w:rFonts w:asciiTheme="minorHAnsi" w:eastAsiaTheme="minorHAnsi" w:hAnsiTheme="minorHAnsi" w:cstheme="minorHAnsi"/>
        </w:rPr>
        <w:t xml:space="preserve"> NTP ou SNTP;</w:t>
      </w:r>
    </w:p>
    <w:p w14:paraId="5DC86FDA"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Deve implementar listas de controle de acesso baseadas em endereço MAC de origem/destino, endereço IP de origem/destino, identificador de VLAN, porta TCP/UDP de destino/origem;</w:t>
      </w:r>
    </w:p>
    <w:p w14:paraId="6D77F434"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 xml:space="preserve">Deve implementar controle de tráfego de broadcast (Broadcast </w:t>
      </w:r>
      <w:proofErr w:type="spellStart"/>
      <w:r w:rsidRPr="0033536B">
        <w:rPr>
          <w:rFonts w:asciiTheme="minorHAnsi" w:eastAsiaTheme="minorHAnsi" w:hAnsiTheme="minorHAnsi" w:cstheme="minorHAnsi"/>
        </w:rPr>
        <w:t>Suppression</w:t>
      </w:r>
      <w:proofErr w:type="spellEnd"/>
      <w:r w:rsidRPr="0033536B">
        <w:rPr>
          <w:rFonts w:asciiTheme="minorHAnsi" w:eastAsiaTheme="minorHAnsi" w:hAnsiTheme="minorHAnsi" w:cstheme="minorHAnsi"/>
        </w:rPr>
        <w:t xml:space="preserve"> ou Broadcast </w:t>
      </w:r>
      <w:proofErr w:type="spellStart"/>
      <w:r w:rsidRPr="0033536B">
        <w:rPr>
          <w:rFonts w:asciiTheme="minorHAnsi" w:eastAsiaTheme="minorHAnsi" w:hAnsiTheme="minorHAnsi" w:cstheme="minorHAnsi"/>
        </w:rPr>
        <w:t>storm</w:t>
      </w:r>
      <w:proofErr w:type="spellEnd"/>
      <w:r w:rsidRPr="0033536B">
        <w:rPr>
          <w:rFonts w:asciiTheme="minorHAnsi" w:eastAsiaTheme="minorHAnsi" w:hAnsiTheme="minorHAnsi" w:cstheme="minorHAnsi"/>
        </w:rPr>
        <w:t>), permitindo configurar valores individuais de supressão por porta;</w:t>
      </w:r>
    </w:p>
    <w:p w14:paraId="2DE07251"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Deve suportar associação de um endereço MAC específico a uma porta do switch;</w:t>
      </w:r>
    </w:p>
    <w:p w14:paraId="168E57FB"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Deve possuir limitação de endereços MAC por porta. Os endereços MAC podem ser aprendidos automaticamente ou configurados manualmente;</w:t>
      </w:r>
    </w:p>
    <w:p w14:paraId="6DD207C1"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lastRenderedPageBreak/>
        <w:t>Deve implementar mecanismo de autenticação por meio de emprego de no mínimo um dos seguintes protocolos: PAP, CHAP, EAP-MD5, EAP-TLS, PEAP ou MSCHAP-V2;</w:t>
      </w:r>
    </w:p>
    <w:p w14:paraId="2D807392" w14:textId="77777777" w:rsidR="002C3DF2" w:rsidRPr="0033536B"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33536B">
        <w:rPr>
          <w:rFonts w:asciiTheme="minorHAnsi" w:eastAsiaTheme="minorHAnsi" w:hAnsiTheme="minorHAnsi" w:cstheme="minorHAnsi"/>
        </w:rPr>
        <w:t xml:space="preserve">Deve implementar DHCP Relay. </w:t>
      </w:r>
    </w:p>
    <w:p w14:paraId="33DE76A4" w14:textId="77777777" w:rsidR="002C3DF2" w:rsidRDefault="002C3DF2" w:rsidP="002C3DF2">
      <w:pPr>
        <w:spacing w:before="120" w:after="120" w:line="360" w:lineRule="auto"/>
        <w:jc w:val="both"/>
        <w:rPr>
          <w:rFonts w:cstheme="minorHAnsi"/>
          <w:color w:val="000000"/>
        </w:rPr>
      </w:pPr>
    </w:p>
    <w:p w14:paraId="787A39CE" w14:textId="77777777" w:rsidR="002C3DF2" w:rsidRPr="00142B76"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142B76">
        <w:rPr>
          <w:rFonts w:asciiTheme="minorHAnsi" w:eastAsiaTheme="minorHAnsi" w:hAnsiTheme="minorHAnsi" w:cstheme="minorHAnsi"/>
          <w:b/>
          <w:bCs/>
        </w:rPr>
        <w:t>Gerenciamento</w:t>
      </w:r>
    </w:p>
    <w:p w14:paraId="040897F0" w14:textId="29AD7DD3"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permitir gerenciamento via SNMP v1, v2c e v3;</w:t>
      </w:r>
    </w:p>
    <w:p w14:paraId="58B98EA7"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permitir o gerenciamento do equipamento através de interface WEB de forma nativa ao produto, através do protocolo seguro HTTPS;</w:t>
      </w:r>
    </w:p>
    <w:p w14:paraId="61A28CE9"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implementar Telnet;</w:t>
      </w:r>
    </w:p>
    <w:p w14:paraId="3404A43B"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 xml:space="preserve">Deve implementar Command </w:t>
      </w:r>
      <w:proofErr w:type="spellStart"/>
      <w:r w:rsidRPr="00A21B32">
        <w:rPr>
          <w:rFonts w:asciiTheme="minorHAnsi" w:eastAsiaTheme="minorHAnsi" w:hAnsiTheme="minorHAnsi" w:cstheme="minorHAnsi"/>
        </w:rPr>
        <w:t>Line</w:t>
      </w:r>
      <w:proofErr w:type="spellEnd"/>
      <w:r w:rsidRPr="00A21B32">
        <w:rPr>
          <w:rFonts w:asciiTheme="minorHAnsi" w:eastAsiaTheme="minorHAnsi" w:hAnsiTheme="minorHAnsi" w:cstheme="minorHAnsi"/>
        </w:rPr>
        <w:t xml:space="preserve"> Interface – CLI;</w:t>
      </w:r>
    </w:p>
    <w:p w14:paraId="311D4041"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suportar no mínimo MIB II (RFC 1213);</w:t>
      </w:r>
    </w:p>
    <w:p w14:paraId="4A36C8C4"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 xml:space="preserve">Deve possibilitar o espelhamento do tráfego de forma que o </w:t>
      </w:r>
      <w:proofErr w:type="spellStart"/>
      <w:r w:rsidRPr="00A21B32">
        <w:rPr>
          <w:rFonts w:asciiTheme="minorHAnsi" w:eastAsiaTheme="minorHAnsi" w:hAnsiTheme="minorHAnsi" w:cstheme="minorHAnsi"/>
        </w:rPr>
        <w:t>tráafego</w:t>
      </w:r>
      <w:proofErr w:type="spellEnd"/>
      <w:r w:rsidRPr="00A21B32">
        <w:rPr>
          <w:rFonts w:asciiTheme="minorHAnsi" w:eastAsiaTheme="minorHAnsi" w:hAnsiTheme="minorHAnsi" w:cstheme="minorHAnsi"/>
        </w:rPr>
        <w:t xml:space="preserve"> de uma porta possa ser espelhado em outra para fins de monitoramento (</w:t>
      </w:r>
      <w:proofErr w:type="spellStart"/>
      <w:r w:rsidRPr="00A21B32">
        <w:rPr>
          <w:rFonts w:asciiTheme="minorHAnsi" w:eastAsiaTheme="minorHAnsi" w:hAnsiTheme="minorHAnsi" w:cstheme="minorHAnsi"/>
        </w:rPr>
        <w:t>port</w:t>
      </w:r>
      <w:proofErr w:type="spellEnd"/>
      <w:r w:rsidRPr="00A21B32">
        <w:rPr>
          <w:rFonts w:asciiTheme="minorHAnsi" w:eastAsiaTheme="minorHAnsi" w:hAnsiTheme="minorHAnsi" w:cstheme="minorHAnsi"/>
        </w:rPr>
        <w:t xml:space="preserve"> </w:t>
      </w:r>
      <w:proofErr w:type="spellStart"/>
      <w:r w:rsidRPr="00A21B32">
        <w:rPr>
          <w:rFonts w:asciiTheme="minorHAnsi" w:eastAsiaTheme="minorHAnsi" w:hAnsiTheme="minorHAnsi" w:cstheme="minorHAnsi"/>
        </w:rPr>
        <w:t>mirroring</w:t>
      </w:r>
      <w:proofErr w:type="spellEnd"/>
      <w:r w:rsidRPr="00A21B32">
        <w:rPr>
          <w:rFonts w:asciiTheme="minorHAnsi" w:eastAsiaTheme="minorHAnsi" w:hAnsiTheme="minorHAnsi" w:cstheme="minorHAnsi"/>
        </w:rPr>
        <w:t>);</w:t>
      </w:r>
    </w:p>
    <w:p w14:paraId="32C0E829"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permitir atualização de software/firmware via conexão TFTP ou FTP e via porta de console;</w:t>
      </w:r>
    </w:p>
    <w:p w14:paraId="2D974862"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Deve permitir a restauração e backup de arquivos de configuração;</w:t>
      </w:r>
    </w:p>
    <w:p w14:paraId="1FC0A920" w14:textId="77777777" w:rsidR="002C3DF2" w:rsidRPr="00A21B32" w:rsidRDefault="002C3DF2" w:rsidP="005745C7">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asciiTheme="minorHAnsi" w:eastAsiaTheme="minorHAnsi" w:hAnsiTheme="minorHAnsi" w:cstheme="minorHAnsi"/>
        </w:rPr>
      </w:pPr>
      <w:r w:rsidRPr="00A21B32">
        <w:rPr>
          <w:rFonts w:asciiTheme="minorHAnsi" w:eastAsiaTheme="minorHAnsi" w:hAnsiTheme="minorHAnsi" w:cstheme="minorHAnsi"/>
        </w:rPr>
        <w:t xml:space="preserve">Deve implementar protocolos para análise de tráfego como </w:t>
      </w:r>
      <w:proofErr w:type="spellStart"/>
      <w:r w:rsidRPr="00A21B32">
        <w:rPr>
          <w:rFonts w:asciiTheme="minorHAnsi" w:eastAsiaTheme="minorHAnsi" w:hAnsiTheme="minorHAnsi" w:cstheme="minorHAnsi"/>
        </w:rPr>
        <w:t>Sflow</w:t>
      </w:r>
      <w:proofErr w:type="spellEnd"/>
      <w:r w:rsidRPr="00A21B32">
        <w:rPr>
          <w:rFonts w:asciiTheme="minorHAnsi" w:eastAsiaTheme="minorHAnsi" w:hAnsiTheme="minorHAnsi" w:cstheme="minorHAnsi"/>
        </w:rPr>
        <w:t xml:space="preserve"> ou </w:t>
      </w:r>
      <w:proofErr w:type="spellStart"/>
      <w:r w:rsidRPr="00A21B32">
        <w:rPr>
          <w:rFonts w:asciiTheme="minorHAnsi" w:eastAsiaTheme="minorHAnsi" w:hAnsiTheme="minorHAnsi" w:cstheme="minorHAnsi"/>
        </w:rPr>
        <w:t>NetFlow</w:t>
      </w:r>
      <w:proofErr w:type="spellEnd"/>
      <w:r w:rsidRPr="00A21B32">
        <w:rPr>
          <w:rFonts w:asciiTheme="minorHAnsi" w:eastAsiaTheme="minorHAnsi" w:hAnsiTheme="minorHAnsi" w:cstheme="minorHAnsi"/>
        </w:rPr>
        <w:t xml:space="preserve">. </w:t>
      </w:r>
    </w:p>
    <w:p w14:paraId="3D24FC14" w14:textId="77777777" w:rsidR="002C3DF2" w:rsidRDefault="002C3DF2" w:rsidP="002C3DF2">
      <w:pPr>
        <w:spacing w:before="120" w:after="120" w:line="360" w:lineRule="auto"/>
        <w:jc w:val="both"/>
        <w:rPr>
          <w:rFonts w:cstheme="minorHAnsi"/>
          <w:color w:val="000000"/>
        </w:rPr>
      </w:pPr>
    </w:p>
    <w:p w14:paraId="4EE761BB" w14:textId="77777777" w:rsidR="002C3DF2" w:rsidRPr="007A355C"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b/>
          <w:bCs/>
        </w:rPr>
      </w:pPr>
      <w:r w:rsidRPr="007A355C">
        <w:rPr>
          <w:rFonts w:asciiTheme="minorHAnsi" w:eastAsiaTheme="minorHAnsi" w:hAnsiTheme="minorHAnsi" w:cstheme="minorHAnsi"/>
          <w:b/>
          <w:bCs/>
        </w:rPr>
        <w:t>IPv6</w:t>
      </w:r>
    </w:p>
    <w:p w14:paraId="1D9D344D" w14:textId="77777777" w:rsidR="002C3DF2" w:rsidRPr="00FA3671" w:rsidRDefault="002C3DF2" w:rsidP="3F8F281E">
      <w:pPr>
        <w:pStyle w:val="PargrafodaLista"/>
        <w:widowControl w:val="0"/>
        <w:numPr>
          <w:ilvl w:val="4"/>
          <w:numId w:val="11"/>
        </w:numPr>
        <w:tabs>
          <w:tab w:val="left" w:pos="2410"/>
        </w:tabs>
        <w:autoSpaceDE w:val="0"/>
        <w:autoSpaceDN w:val="0"/>
        <w:adjustRightInd w:val="0"/>
        <w:spacing w:before="120" w:after="120" w:line="360" w:lineRule="auto"/>
        <w:ind w:left="1843" w:hanging="403"/>
        <w:rPr>
          <w:rFonts w:cstheme="minorBidi"/>
          <w:color w:val="000000"/>
        </w:rPr>
      </w:pPr>
      <w:r w:rsidRPr="3F8F281E">
        <w:rPr>
          <w:rFonts w:cstheme="minorBidi"/>
          <w:color w:val="000000" w:themeColor="text1"/>
        </w:rPr>
        <w:t>Deve ser gerenciável via protocolo IPv6.</w:t>
      </w:r>
    </w:p>
    <w:p w14:paraId="32EC40FF" w14:textId="77777777" w:rsidR="002C3DF2" w:rsidRDefault="002C3DF2" w:rsidP="002C3DF2">
      <w:pPr>
        <w:spacing w:before="120" w:after="120" w:line="360" w:lineRule="auto"/>
        <w:jc w:val="both"/>
        <w:rPr>
          <w:rFonts w:cstheme="minorHAnsi"/>
          <w:color w:val="000000"/>
        </w:rPr>
      </w:pPr>
    </w:p>
    <w:p w14:paraId="2C863401" w14:textId="77777777" w:rsidR="002C3DF2" w:rsidRPr="00F46D62" w:rsidRDefault="002C3DF2" w:rsidP="7D18963E">
      <w:pPr>
        <w:pStyle w:val="PargrafodaLista"/>
        <w:widowControl w:val="0"/>
        <w:numPr>
          <w:ilvl w:val="3"/>
          <w:numId w:val="11"/>
        </w:numPr>
        <w:autoSpaceDE w:val="0"/>
        <w:autoSpaceDN w:val="0"/>
        <w:adjustRightInd w:val="0"/>
        <w:spacing w:before="120" w:after="120" w:line="360" w:lineRule="auto"/>
        <w:jc w:val="both"/>
        <w:rPr>
          <w:rFonts w:asciiTheme="minorHAnsi" w:eastAsiaTheme="minorEastAsia" w:hAnsiTheme="minorHAnsi" w:cstheme="minorBidi"/>
          <w:b/>
          <w:bCs/>
        </w:rPr>
      </w:pPr>
      <w:r w:rsidRPr="7D18963E">
        <w:rPr>
          <w:rFonts w:asciiTheme="minorHAnsi" w:eastAsiaTheme="minorEastAsia" w:hAnsiTheme="minorHAnsi" w:cstheme="minorBidi"/>
          <w:b/>
          <w:bCs/>
        </w:rPr>
        <w:t xml:space="preserve">Portas de </w:t>
      </w:r>
      <w:proofErr w:type="spellStart"/>
      <w:r w:rsidRPr="7D18963E">
        <w:rPr>
          <w:rFonts w:asciiTheme="minorHAnsi" w:eastAsiaTheme="minorEastAsia" w:hAnsiTheme="minorHAnsi" w:cstheme="minorBidi"/>
          <w:b/>
          <w:bCs/>
        </w:rPr>
        <w:t>Uplink</w:t>
      </w:r>
      <w:proofErr w:type="spellEnd"/>
    </w:p>
    <w:p w14:paraId="3385DB23" w14:textId="77777777" w:rsidR="002C3DF2" w:rsidRPr="00F46D62" w:rsidRDefault="002C3DF2" w:rsidP="7D18963E">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cstheme="minorBidi"/>
          <w:color w:val="000000"/>
        </w:rPr>
      </w:pPr>
      <w:r w:rsidRPr="7D18963E">
        <w:rPr>
          <w:rFonts w:cstheme="minorBidi"/>
          <w:color w:val="000000" w:themeColor="text1"/>
        </w:rPr>
        <w:t>Deve ser ofertado no mínimo 2 portas de 1Gigabit Ethernet padrão SFP;</w:t>
      </w:r>
    </w:p>
    <w:p w14:paraId="3134A036" w14:textId="6B42AB95" w:rsidR="002C3DF2" w:rsidRPr="00F46D62" w:rsidRDefault="00187AB0" w:rsidP="7D18963E">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cstheme="minorBidi"/>
          <w:color w:val="000000"/>
        </w:rPr>
      </w:pPr>
      <w:r w:rsidRPr="7D18963E">
        <w:rPr>
          <w:rFonts w:cstheme="minorBidi"/>
          <w:color w:val="000000" w:themeColor="text1"/>
        </w:rPr>
        <w:t>Cada</w:t>
      </w:r>
      <w:r w:rsidR="002C3DF2" w:rsidRPr="7D18963E">
        <w:rPr>
          <w:rFonts w:cstheme="minorBidi"/>
          <w:color w:val="000000" w:themeColor="text1"/>
        </w:rPr>
        <w:t xml:space="preserve"> switch dever</w:t>
      </w:r>
      <w:r w:rsidRPr="7D18963E">
        <w:rPr>
          <w:rFonts w:cstheme="minorBidi"/>
          <w:color w:val="000000" w:themeColor="text1"/>
        </w:rPr>
        <w:t>á</w:t>
      </w:r>
      <w:r w:rsidR="002C3DF2" w:rsidRPr="7D18963E">
        <w:rPr>
          <w:rFonts w:cstheme="minorBidi"/>
          <w:color w:val="000000" w:themeColor="text1"/>
        </w:rPr>
        <w:t xml:space="preserve"> ser </w:t>
      </w:r>
      <w:r w:rsidRPr="7D18963E">
        <w:rPr>
          <w:rFonts w:cstheme="minorBidi"/>
          <w:color w:val="000000" w:themeColor="text1"/>
        </w:rPr>
        <w:t>acompanhado de 01</w:t>
      </w:r>
      <w:r w:rsidR="002C3DF2" w:rsidRPr="7D18963E">
        <w:rPr>
          <w:rFonts w:cstheme="minorBidi"/>
          <w:color w:val="000000" w:themeColor="text1"/>
        </w:rPr>
        <w:t xml:space="preserve"> </w:t>
      </w:r>
      <w:proofErr w:type="spellStart"/>
      <w:r w:rsidR="002C3DF2" w:rsidRPr="7D18963E">
        <w:rPr>
          <w:rFonts w:cstheme="minorBidi"/>
          <w:color w:val="000000" w:themeColor="text1"/>
        </w:rPr>
        <w:t>tranceivers</w:t>
      </w:r>
      <w:proofErr w:type="spellEnd"/>
      <w:r w:rsidR="002C3DF2" w:rsidRPr="7D18963E">
        <w:rPr>
          <w:rFonts w:cstheme="minorBidi"/>
          <w:color w:val="000000" w:themeColor="text1"/>
        </w:rPr>
        <w:t xml:space="preserve"> SFP IEEE1000BASE-SX</w:t>
      </w:r>
      <w:r w:rsidR="00B90C68" w:rsidRPr="7D18963E">
        <w:rPr>
          <w:rFonts w:cstheme="minorBidi"/>
          <w:color w:val="000000" w:themeColor="text1"/>
        </w:rPr>
        <w:t xml:space="preserve"> e de 01 cordão ótico, padrão multímodo, de 2 metros, com conectores LC/LC;</w:t>
      </w:r>
    </w:p>
    <w:p w14:paraId="4AF310EE" w14:textId="7DA23F2E" w:rsidR="002C3DF2" w:rsidRPr="00F46D62" w:rsidRDefault="002C3DF2" w:rsidP="7D18963E">
      <w:pPr>
        <w:pStyle w:val="PargrafodaLista"/>
        <w:widowControl w:val="0"/>
        <w:numPr>
          <w:ilvl w:val="4"/>
          <w:numId w:val="11"/>
        </w:numPr>
        <w:tabs>
          <w:tab w:val="left" w:pos="2410"/>
        </w:tabs>
        <w:autoSpaceDE w:val="0"/>
        <w:autoSpaceDN w:val="0"/>
        <w:adjustRightInd w:val="0"/>
        <w:spacing w:before="120" w:after="120" w:line="360" w:lineRule="auto"/>
        <w:ind w:left="1843" w:hanging="403"/>
        <w:jc w:val="both"/>
        <w:rPr>
          <w:rFonts w:cstheme="minorBidi"/>
          <w:color w:val="000000"/>
        </w:rPr>
      </w:pPr>
      <w:r w:rsidRPr="7D18963E">
        <w:rPr>
          <w:rFonts w:cstheme="minorBidi"/>
          <w:color w:val="000000" w:themeColor="text1"/>
        </w:rPr>
        <w:t xml:space="preserve">Os </w:t>
      </w:r>
      <w:proofErr w:type="spellStart"/>
      <w:r w:rsidRPr="7D18963E">
        <w:rPr>
          <w:rFonts w:cstheme="minorBidi"/>
          <w:color w:val="000000" w:themeColor="text1"/>
        </w:rPr>
        <w:t>tranceivers</w:t>
      </w:r>
      <w:proofErr w:type="spellEnd"/>
      <w:r w:rsidRPr="7D18963E">
        <w:rPr>
          <w:rFonts w:cstheme="minorBidi"/>
          <w:color w:val="000000" w:themeColor="text1"/>
        </w:rPr>
        <w:t xml:space="preserve"> fornecidos deverão ser do mesmo fabricante dos </w:t>
      </w:r>
      <w:r w:rsidRPr="7D18963E">
        <w:rPr>
          <w:rFonts w:cstheme="minorBidi"/>
          <w:color w:val="000000" w:themeColor="text1"/>
        </w:rPr>
        <w:lastRenderedPageBreak/>
        <w:t>switches</w:t>
      </w:r>
      <w:r w:rsidR="00C31630" w:rsidRPr="7D18963E">
        <w:rPr>
          <w:rFonts w:cstheme="minorBidi"/>
          <w:color w:val="000000" w:themeColor="text1"/>
        </w:rPr>
        <w:t xml:space="preserve"> e serem totalmente compatível com </w:t>
      </w:r>
      <w:proofErr w:type="spellStart"/>
      <w:r w:rsidR="00C31630" w:rsidRPr="7D18963E">
        <w:rPr>
          <w:rFonts w:cstheme="minorBidi"/>
          <w:color w:val="000000" w:themeColor="text1"/>
        </w:rPr>
        <w:t>este</w:t>
      </w:r>
      <w:proofErr w:type="spellEnd"/>
      <w:r w:rsidR="3B0F7E79" w:rsidRPr="7D18963E">
        <w:rPr>
          <w:rFonts w:cstheme="minorBidi"/>
          <w:color w:val="000000" w:themeColor="text1"/>
        </w:rPr>
        <w:t>.</w:t>
      </w:r>
    </w:p>
    <w:p w14:paraId="7AE8C976" w14:textId="77777777" w:rsidR="002C3DF2" w:rsidRDefault="002C3DF2" w:rsidP="002C3DF2">
      <w:pPr>
        <w:spacing w:before="120" w:after="120" w:line="360" w:lineRule="auto"/>
        <w:jc w:val="both"/>
        <w:rPr>
          <w:rFonts w:cstheme="minorHAnsi"/>
          <w:color w:val="000000"/>
        </w:rPr>
      </w:pPr>
    </w:p>
    <w:p w14:paraId="4F85BEB5" w14:textId="77777777" w:rsidR="002C3DF2" w:rsidRPr="000D0FB7" w:rsidRDefault="002C3DF2" w:rsidP="005745C7">
      <w:pPr>
        <w:pStyle w:val="PargrafodaLista"/>
        <w:widowControl w:val="0"/>
        <w:numPr>
          <w:ilvl w:val="2"/>
          <w:numId w:val="11"/>
        </w:numPr>
        <w:autoSpaceDE w:val="0"/>
        <w:autoSpaceDN w:val="0"/>
        <w:adjustRightInd w:val="0"/>
        <w:spacing w:before="120" w:after="120" w:line="360" w:lineRule="auto"/>
        <w:ind w:hanging="798"/>
        <w:jc w:val="both"/>
        <w:rPr>
          <w:rFonts w:asciiTheme="minorHAnsi" w:eastAsiaTheme="minorHAnsi" w:hAnsiTheme="minorHAnsi" w:cstheme="minorHAnsi"/>
          <w:b/>
          <w:bCs/>
        </w:rPr>
      </w:pPr>
      <w:r w:rsidRPr="000D0FB7">
        <w:rPr>
          <w:rFonts w:asciiTheme="minorHAnsi" w:eastAsiaTheme="minorHAnsi" w:hAnsiTheme="minorHAnsi" w:cstheme="minorHAnsi"/>
          <w:b/>
          <w:bCs/>
        </w:rPr>
        <w:t>CARACTERÍSTICAS GERAIS</w:t>
      </w:r>
    </w:p>
    <w:p w14:paraId="58F215EC" w14:textId="77777777" w:rsidR="002C3DF2" w:rsidRPr="00FA3671" w:rsidRDefault="002C3DF2" w:rsidP="002C3DF2">
      <w:pPr>
        <w:pStyle w:val="Default"/>
        <w:autoSpaceDE/>
        <w:autoSpaceDN/>
        <w:adjustRightInd/>
        <w:ind w:left="709"/>
        <w:jc w:val="both"/>
        <w:rPr>
          <w:rFonts w:asciiTheme="minorHAnsi" w:eastAsiaTheme="minorHAnsi" w:hAnsiTheme="minorHAnsi" w:cstheme="minorHAnsi"/>
          <w:sz w:val="22"/>
          <w:szCs w:val="22"/>
          <w:lang w:val="pt-BR"/>
        </w:rPr>
      </w:pPr>
    </w:p>
    <w:p w14:paraId="5A3FD55A"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Todos os equipamentos devem ser novos e de primeiro uso. e estarem em linha de produção do fabricante;</w:t>
      </w:r>
    </w:p>
    <w:p w14:paraId="5DE8B6A2"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Memória, módulos de controle e processadores deverão estar dimensionados adequadamente para disponibilizar todos os recursos solicitados, ao mesmo tempo em todas as interfaces;</w:t>
      </w:r>
    </w:p>
    <w:p w14:paraId="43B355FE"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Todas as características apresentadas deverão estar prontamente disponíveis para uso, não sendo necessário nenhum tipo de aquisição de hardware adicional ou de licenças adicionais tais como “upgrade” de software/firmware ou “chaves de licenciamento”;</w:t>
      </w:r>
    </w:p>
    <w:p w14:paraId="51F6D5C0"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 xml:space="preserve">Deve ser entregue com todos os componentes necessários para o seu perfeito funcionamento em rede devendo </w:t>
      </w:r>
      <w:proofErr w:type="gramStart"/>
      <w:r w:rsidRPr="00EF7A6F">
        <w:rPr>
          <w:rFonts w:asciiTheme="minorHAnsi" w:eastAsiaTheme="minorHAnsi" w:hAnsiTheme="minorHAnsi" w:cstheme="minorHAnsi"/>
        </w:rPr>
        <w:t>os mesmos</w:t>
      </w:r>
      <w:proofErr w:type="gramEnd"/>
      <w:r w:rsidRPr="00EF7A6F">
        <w:rPr>
          <w:rFonts w:asciiTheme="minorHAnsi" w:eastAsiaTheme="minorHAnsi" w:hAnsiTheme="minorHAnsi" w:cstheme="minorHAnsi"/>
        </w:rPr>
        <w:t xml:space="preserve"> estarem incluídos no valor do equipamento;</w:t>
      </w:r>
    </w:p>
    <w:p w14:paraId="057316D9"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 xml:space="preserve">Os equipamentos deverão possuir certificação de homologação emitida pela Agência Nacional de Telecomunicações (ANATEL) ou por entidade credenciada pela Anatel; </w:t>
      </w:r>
    </w:p>
    <w:p w14:paraId="2B402C1E"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Todos os equipamentos devem vir acompanhados de selo válido de certificação e homologação ANATEL, correspondente ao equipamento, afixado em local apropriado da carcaça do equipamento;</w:t>
      </w:r>
    </w:p>
    <w:p w14:paraId="57E957F5" w14:textId="77777777" w:rsidR="002C3DF2" w:rsidRPr="00EF7A6F" w:rsidRDefault="002C3DF2" w:rsidP="005745C7">
      <w:pPr>
        <w:pStyle w:val="PargrafodaLista"/>
        <w:widowControl w:val="0"/>
        <w:numPr>
          <w:ilvl w:val="3"/>
          <w:numId w:val="11"/>
        </w:numPr>
        <w:autoSpaceDE w:val="0"/>
        <w:autoSpaceDN w:val="0"/>
        <w:adjustRightInd w:val="0"/>
        <w:spacing w:before="120" w:after="120" w:line="360" w:lineRule="auto"/>
        <w:jc w:val="both"/>
        <w:rPr>
          <w:rFonts w:asciiTheme="minorHAnsi" w:eastAsiaTheme="minorHAnsi" w:hAnsiTheme="minorHAnsi" w:cstheme="minorHAnsi"/>
        </w:rPr>
      </w:pPr>
      <w:r w:rsidRPr="00EF7A6F">
        <w:rPr>
          <w:rFonts w:asciiTheme="minorHAnsi" w:eastAsiaTheme="minorHAnsi" w:hAnsiTheme="minorHAnsi" w:cstheme="minorHAnsi"/>
        </w:rPr>
        <w:t xml:space="preserve">Os equipamentos a serem fornecidos não podem constar em listas de </w:t>
      </w:r>
      <w:proofErr w:type="spellStart"/>
      <w:r w:rsidRPr="00EF7A6F">
        <w:rPr>
          <w:rFonts w:asciiTheme="minorHAnsi" w:eastAsiaTheme="minorHAnsi" w:hAnsiTheme="minorHAnsi" w:cstheme="minorHAnsi"/>
        </w:rPr>
        <w:t>End-of-Support</w:t>
      </w:r>
      <w:proofErr w:type="spellEnd"/>
      <w:r w:rsidRPr="00EF7A6F">
        <w:rPr>
          <w:rFonts w:asciiTheme="minorHAnsi" w:eastAsiaTheme="minorHAnsi" w:hAnsiTheme="minorHAnsi" w:cstheme="minorHAnsi"/>
        </w:rPr>
        <w:t xml:space="preserve">, </w:t>
      </w:r>
      <w:proofErr w:type="spellStart"/>
      <w:r w:rsidRPr="00EF7A6F">
        <w:rPr>
          <w:rFonts w:asciiTheme="minorHAnsi" w:eastAsiaTheme="minorHAnsi" w:hAnsiTheme="minorHAnsi" w:cstheme="minorHAnsi"/>
        </w:rPr>
        <w:t>End</w:t>
      </w:r>
      <w:proofErr w:type="spellEnd"/>
      <w:r w:rsidRPr="00EF7A6F">
        <w:rPr>
          <w:rFonts w:asciiTheme="minorHAnsi" w:eastAsiaTheme="minorHAnsi" w:hAnsiTheme="minorHAnsi" w:cstheme="minorHAnsi"/>
        </w:rPr>
        <w:t>-</w:t>
      </w:r>
      <w:proofErr w:type="spellStart"/>
      <w:r w:rsidRPr="00EF7A6F">
        <w:rPr>
          <w:rFonts w:asciiTheme="minorHAnsi" w:eastAsiaTheme="minorHAnsi" w:hAnsiTheme="minorHAnsi" w:cstheme="minorHAnsi"/>
        </w:rPr>
        <w:t>of</w:t>
      </w:r>
      <w:proofErr w:type="spellEnd"/>
      <w:r w:rsidRPr="00EF7A6F">
        <w:rPr>
          <w:rFonts w:asciiTheme="minorHAnsi" w:eastAsiaTheme="minorHAnsi" w:hAnsiTheme="minorHAnsi" w:cstheme="minorHAnsi"/>
        </w:rPr>
        <w:t xml:space="preserve">-Sales ou </w:t>
      </w:r>
      <w:proofErr w:type="spellStart"/>
      <w:r w:rsidRPr="00EF7A6F">
        <w:rPr>
          <w:rFonts w:asciiTheme="minorHAnsi" w:eastAsiaTheme="minorHAnsi" w:hAnsiTheme="minorHAnsi" w:cstheme="minorHAnsi"/>
        </w:rPr>
        <w:t>End</w:t>
      </w:r>
      <w:proofErr w:type="spellEnd"/>
      <w:r w:rsidRPr="00EF7A6F">
        <w:rPr>
          <w:rFonts w:asciiTheme="minorHAnsi" w:eastAsiaTheme="minorHAnsi" w:hAnsiTheme="minorHAnsi" w:cstheme="minorHAnsi"/>
        </w:rPr>
        <w:t>-</w:t>
      </w:r>
      <w:proofErr w:type="spellStart"/>
      <w:r w:rsidRPr="00EF7A6F">
        <w:rPr>
          <w:rFonts w:asciiTheme="minorHAnsi" w:eastAsiaTheme="minorHAnsi" w:hAnsiTheme="minorHAnsi" w:cstheme="minorHAnsi"/>
        </w:rPr>
        <w:t>of-Life</w:t>
      </w:r>
      <w:proofErr w:type="spellEnd"/>
      <w:r w:rsidRPr="00EF7A6F">
        <w:rPr>
          <w:rFonts w:asciiTheme="minorHAnsi" w:eastAsiaTheme="minorHAnsi" w:hAnsiTheme="minorHAnsi" w:cstheme="minorHAnsi"/>
        </w:rPr>
        <w:t xml:space="preserve"> do fabricante.</w:t>
      </w:r>
    </w:p>
    <w:p w14:paraId="2DE042C6" w14:textId="77777777" w:rsidR="002C3DF2" w:rsidRPr="00947D5B" w:rsidRDefault="002C3DF2" w:rsidP="002C3DF2">
      <w:pPr>
        <w:spacing w:before="120" w:after="120" w:line="360" w:lineRule="auto"/>
        <w:jc w:val="both"/>
        <w:rPr>
          <w:rFonts w:cstheme="minorHAnsi"/>
          <w:color w:val="000000"/>
        </w:rPr>
      </w:pPr>
    </w:p>
    <w:p w14:paraId="0F6E6792" w14:textId="74779FD8" w:rsidR="002C3DF2" w:rsidRPr="00EF7A6F" w:rsidRDefault="002C3DF2" w:rsidP="005745C7">
      <w:pPr>
        <w:pStyle w:val="PargrafodaLista"/>
        <w:widowControl w:val="0"/>
        <w:numPr>
          <w:ilvl w:val="2"/>
          <w:numId w:val="11"/>
        </w:numPr>
        <w:autoSpaceDE w:val="0"/>
        <w:autoSpaceDN w:val="0"/>
        <w:adjustRightInd w:val="0"/>
        <w:spacing w:before="120" w:after="120" w:line="360" w:lineRule="auto"/>
        <w:ind w:hanging="798"/>
        <w:jc w:val="both"/>
        <w:rPr>
          <w:rFonts w:asciiTheme="minorHAnsi" w:hAnsiTheme="minorHAnsi" w:cstheme="minorHAnsi"/>
        </w:rPr>
      </w:pPr>
      <w:r w:rsidRPr="00EF7A6F">
        <w:rPr>
          <w:rFonts w:asciiTheme="minorHAnsi" w:hAnsiTheme="minorHAnsi" w:cstheme="minorHAnsi"/>
          <w:b/>
        </w:rPr>
        <w:t>Modelos de referência:</w:t>
      </w:r>
      <w:r w:rsidRPr="00632417">
        <w:rPr>
          <w:rFonts w:asciiTheme="minorHAnsi" w:hAnsiTheme="minorHAnsi" w:cstheme="minorHAnsi"/>
          <w:bCs/>
        </w:rPr>
        <w:tab/>
      </w:r>
      <w:r w:rsidR="00632417" w:rsidRPr="00632417">
        <w:rPr>
          <w:rFonts w:asciiTheme="minorHAnsi" w:hAnsiTheme="minorHAnsi" w:cstheme="minorHAnsi"/>
          <w:bCs/>
        </w:rPr>
        <w:t>equivalente/similar aos modelos</w:t>
      </w:r>
      <w:r w:rsidR="00632417">
        <w:rPr>
          <w:rFonts w:asciiTheme="minorHAnsi" w:hAnsiTheme="minorHAnsi" w:cstheme="minorHAnsi"/>
          <w:b/>
        </w:rPr>
        <w:t xml:space="preserve"> </w:t>
      </w:r>
      <w:r w:rsidRPr="00EF7A6F">
        <w:rPr>
          <w:rFonts w:asciiTheme="minorHAnsi" w:hAnsiTheme="minorHAnsi" w:cstheme="minorHAnsi"/>
        </w:rPr>
        <w:t>Cisco/</w:t>
      </w:r>
      <w:proofErr w:type="spellStart"/>
      <w:r w:rsidRPr="00EF7A6F">
        <w:rPr>
          <w:rFonts w:asciiTheme="minorHAnsi" w:hAnsiTheme="minorHAnsi" w:cstheme="minorHAnsi"/>
        </w:rPr>
        <w:t>Catalyst</w:t>
      </w:r>
      <w:proofErr w:type="spellEnd"/>
      <w:r w:rsidRPr="00EF7A6F">
        <w:rPr>
          <w:rFonts w:asciiTheme="minorHAnsi" w:hAnsiTheme="minorHAnsi" w:cstheme="minorHAnsi"/>
        </w:rPr>
        <w:t xml:space="preserve"> 9200L 48-port, </w:t>
      </w:r>
      <w:proofErr w:type="spellStart"/>
      <w:r w:rsidRPr="00EF7A6F">
        <w:rPr>
          <w:rFonts w:asciiTheme="minorHAnsi" w:hAnsiTheme="minorHAnsi" w:cstheme="minorHAnsi"/>
        </w:rPr>
        <w:t>Zyxel</w:t>
      </w:r>
      <w:proofErr w:type="spellEnd"/>
      <w:r w:rsidRPr="00EF7A6F">
        <w:rPr>
          <w:rFonts w:asciiTheme="minorHAnsi" w:hAnsiTheme="minorHAnsi" w:cstheme="minorHAnsi"/>
        </w:rPr>
        <w:t xml:space="preserve">/GS2210-48, </w:t>
      </w:r>
      <w:proofErr w:type="spellStart"/>
      <w:r w:rsidRPr="00EF7A6F">
        <w:rPr>
          <w:rFonts w:asciiTheme="minorHAnsi" w:hAnsiTheme="minorHAnsi" w:cstheme="minorHAnsi"/>
        </w:rPr>
        <w:t>Dlink</w:t>
      </w:r>
      <w:proofErr w:type="spellEnd"/>
      <w:r w:rsidRPr="00EF7A6F">
        <w:rPr>
          <w:rFonts w:asciiTheme="minorHAnsi" w:hAnsiTheme="minorHAnsi" w:cstheme="minorHAnsi"/>
        </w:rPr>
        <w:t>/DES-1210-52</w:t>
      </w:r>
    </w:p>
    <w:p w14:paraId="38F27C95" w14:textId="77777777" w:rsidR="007A5298" w:rsidRPr="0009235B" w:rsidRDefault="007A5298" w:rsidP="0009235B">
      <w:pPr>
        <w:widowControl w:val="0"/>
        <w:autoSpaceDE w:val="0"/>
        <w:autoSpaceDN w:val="0"/>
        <w:adjustRightInd w:val="0"/>
        <w:spacing w:before="120" w:after="120" w:line="360" w:lineRule="auto"/>
        <w:jc w:val="both"/>
        <w:rPr>
          <w:rFonts w:ascii="Calibri" w:hAnsi="Calibri" w:cs="Calibri"/>
          <w:color w:val="000000"/>
        </w:rPr>
      </w:pPr>
    </w:p>
    <w:p w14:paraId="70902D2F" w14:textId="77777777"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4.4. Critérios e práticas de sustentabilidade (vinculados às características do objeto): </w:t>
      </w:r>
    </w:p>
    <w:p w14:paraId="66225A9C" w14:textId="620CFB4B" w:rsidR="0009235B" w:rsidRP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t>Foram adotados</w:t>
      </w:r>
      <w:r w:rsidR="00A77739">
        <w:rPr>
          <w:rFonts w:ascii="Calibri" w:hAnsi="Calibri" w:cs="Calibri"/>
          <w:color w:val="000000"/>
        </w:rPr>
        <w:t>:</w:t>
      </w:r>
    </w:p>
    <w:p w14:paraId="4EFAFA4C" w14:textId="77777777" w:rsidR="0009235B" w:rsidRDefault="0009235B" w:rsidP="0009235B">
      <w:pPr>
        <w:widowControl w:val="0"/>
        <w:autoSpaceDE w:val="0"/>
        <w:autoSpaceDN w:val="0"/>
        <w:adjustRightInd w:val="0"/>
        <w:spacing w:before="120" w:after="120" w:line="360" w:lineRule="auto"/>
        <w:jc w:val="both"/>
        <w:rPr>
          <w:rFonts w:ascii="Calibri" w:hAnsi="Calibri" w:cs="Calibri"/>
          <w:color w:val="000000"/>
        </w:rPr>
      </w:pPr>
      <w:r w:rsidRPr="0009235B">
        <w:rPr>
          <w:rFonts w:ascii="Calibri" w:hAnsi="Calibri" w:cs="Calibri"/>
          <w:color w:val="000000"/>
        </w:rPr>
        <w:lastRenderedPageBreak/>
        <w:t>Os bens devem ser entregues acondicionados em embalagem adequada, com o menor volume possível, que utilize materiais recicláveis, de forma a garantir a máxima proteção durante o transporte e o armazenamento e o menor impacto ambiental no descarte. </w:t>
      </w:r>
    </w:p>
    <w:p w14:paraId="785DE8AA" w14:textId="454EA35B" w:rsidR="00BA6137" w:rsidRPr="0009235B" w:rsidRDefault="00BA6137" w:rsidP="0009235B">
      <w:pPr>
        <w:widowControl w:val="0"/>
        <w:autoSpaceDE w:val="0"/>
        <w:autoSpaceDN w:val="0"/>
        <w:adjustRightInd w:val="0"/>
        <w:spacing w:before="120" w:after="120" w:line="360" w:lineRule="auto"/>
        <w:jc w:val="both"/>
        <w:rPr>
          <w:rFonts w:ascii="Calibri" w:hAnsi="Calibri" w:cs="Calibri"/>
          <w:color w:val="000000"/>
        </w:rPr>
      </w:pPr>
      <w:r w:rsidRPr="00BA6137">
        <w:rPr>
          <w:rFonts w:ascii="Calibri" w:hAnsi="Calibri" w:cs="Calibri"/>
          <w:color w:val="000000"/>
        </w:rPr>
        <w:t xml:space="preserve">O descarte de embalagens e destinação de equipamentos inservíveis será efetuado atendendo ao disposto no Plano de </w:t>
      </w:r>
      <w:proofErr w:type="spellStart"/>
      <w:r w:rsidRPr="00BA6137">
        <w:rPr>
          <w:rFonts w:ascii="Calibri" w:hAnsi="Calibri" w:cs="Calibri"/>
          <w:color w:val="000000"/>
        </w:rPr>
        <w:t>Logistíca</w:t>
      </w:r>
      <w:proofErr w:type="spellEnd"/>
      <w:r w:rsidRPr="00BA6137">
        <w:rPr>
          <w:rFonts w:ascii="Calibri" w:hAnsi="Calibri" w:cs="Calibri"/>
          <w:color w:val="000000"/>
        </w:rPr>
        <w:t xml:space="preserve"> Sustentável Institucional. </w:t>
      </w:r>
    </w:p>
    <w:p w14:paraId="3A14E493" w14:textId="77777777" w:rsidR="00C26EDA" w:rsidRDefault="00C26EDA">
      <w:pPr>
        <w:widowControl w:val="0"/>
        <w:autoSpaceDE w:val="0"/>
        <w:autoSpaceDN w:val="0"/>
        <w:adjustRightInd w:val="0"/>
        <w:spacing w:before="120" w:after="120" w:line="360" w:lineRule="auto"/>
        <w:jc w:val="both"/>
        <w:rPr>
          <w:rFonts w:ascii="Calibri" w:hAnsi="Calibri" w:cs="Calibri"/>
          <w:i/>
          <w:iCs/>
          <w:color w:val="2E74B5"/>
        </w:rPr>
      </w:pPr>
    </w:p>
    <w:p w14:paraId="3A14E494" w14:textId="77777777" w:rsidR="00C26EDA" w:rsidRPr="00950348" w:rsidRDefault="00C26EDA" w:rsidP="00C26EDA">
      <w:pPr>
        <w:widowControl w:val="0"/>
        <w:autoSpaceDE w:val="0"/>
        <w:autoSpaceDN w:val="0"/>
        <w:adjustRightInd w:val="0"/>
        <w:spacing w:before="120" w:after="120" w:line="360" w:lineRule="auto"/>
        <w:jc w:val="both"/>
        <w:rPr>
          <w:rFonts w:ascii="Calibri" w:hAnsi="Calibri" w:cs="Calibri"/>
          <w:b/>
          <w:bCs/>
          <w:color w:val="000000"/>
        </w:rPr>
      </w:pPr>
      <w:r w:rsidRPr="00950348">
        <w:rPr>
          <w:rFonts w:ascii="Calibri" w:hAnsi="Calibri" w:cs="Calibri"/>
          <w:b/>
          <w:bCs/>
          <w:color w:val="000000"/>
        </w:rPr>
        <w:t>5. DO REGISTRO DOS PREÇOS</w:t>
      </w:r>
    </w:p>
    <w:p w14:paraId="3A14E495" w14:textId="77777777" w:rsidR="00C26EDA" w:rsidRDefault="00C26EDA" w:rsidP="00C26EDA">
      <w:pPr>
        <w:widowControl w:val="0"/>
        <w:autoSpaceDE w:val="0"/>
        <w:autoSpaceDN w:val="0"/>
        <w:adjustRightInd w:val="0"/>
        <w:spacing w:before="120" w:after="120" w:line="360" w:lineRule="auto"/>
        <w:jc w:val="both"/>
        <w:rPr>
          <w:rFonts w:ascii="Calibri" w:hAnsi="Calibri" w:cs="Calibri"/>
          <w:b/>
          <w:bCs/>
          <w:color w:val="000000"/>
        </w:rPr>
      </w:pPr>
    </w:p>
    <w:p w14:paraId="3A14E496" w14:textId="77777777" w:rsidR="00C26EDA" w:rsidRDefault="00C26EDA" w:rsidP="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5.1 Os preços serão registrados em Ata, cuja va</w:t>
      </w:r>
      <w:r w:rsidR="00F618DE">
        <w:rPr>
          <w:rFonts w:ascii="Calibri" w:hAnsi="Calibri" w:cs="Calibri"/>
          <w:color w:val="000000"/>
        </w:rPr>
        <w:t>l</w:t>
      </w:r>
      <w:r>
        <w:rPr>
          <w:rFonts w:ascii="Calibri" w:hAnsi="Calibri" w:cs="Calibri"/>
          <w:color w:val="000000"/>
        </w:rPr>
        <w:t xml:space="preserve">idade será de 1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14:paraId="3A14E497" w14:textId="77777777" w:rsidR="00FE4BA3" w:rsidRDefault="00FE4BA3" w:rsidP="00C26EDA">
      <w:pPr>
        <w:widowControl w:val="0"/>
        <w:autoSpaceDE w:val="0"/>
        <w:autoSpaceDN w:val="0"/>
        <w:adjustRightInd w:val="0"/>
        <w:spacing w:before="120" w:after="120" w:line="360" w:lineRule="auto"/>
        <w:jc w:val="both"/>
        <w:rPr>
          <w:rFonts w:ascii="Calibri" w:hAnsi="Calibri" w:cs="Calibri"/>
          <w:color w:val="000000"/>
        </w:rPr>
      </w:pPr>
    </w:p>
    <w:p w14:paraId="3A14E498" w14:textId="77777777" w:rsidR="00503375" w:rsidRDefault="00C26EDA" w:rsidP="00503375">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5</w:t>
      </w:r>
      <w:r>
        <w:rPr>
          <w:rFonts w:ascii="Calibri" w:hAnsi="Calibri" w:cs="Calibri"/>
        </w:rPr>
        <w:t xml:space="preserve">.2 A prorrogação da </w:t>
      </w:r>
      <w:r w:rsidR="0059182B">
        <w:rPr>
          <w:rFonts w:ascii="Calibri" w:hAnsi="Calibri" w:cs="Calibri"/>
        </w:rPr>
        <w:t>validade</w:t>
      </w:r>
      <w:r>
        <w:rPr>
          <w:rFonts w:ascii="Calibri" w:hAnsi="Calibri" w:cs="Calibri"/>
        </w:rPr>
        <w:t xml:space="preserve"> da </w:t>
      </w:r>
      <w:r w:rsidR="0059182B">
        <w:rPr>
          <w:rFonts w:ascii="Calibri" w:hAnsi="Calibri" w:cs="Calibri"/>
        </w:rPr>
        <w:t>A</w:t>
      </w:r>
      <w:r>
        <w:rPr>
          <w:rFonts w:ascii="Calibri" w:hAnsi="Calibri" w:cs="Calibri"/>
        </w:rPr>
        <w:t xml:space="preserve">ta de </w:t>
      </w:r>
      <w:r w:rsidR="007511D7">
        <w:rPr>
          <w:rFonts w:ascii="Calibri" w:hAnsi="Calibri" w:cs="Calibri"/>
        </w:rPr>
        <w:t>R</w:t>
      </w:r>
      <w:r>
        <w:rPr>
          <w:rFonts w:ascii="Calibri" w:hAnsi="Calibri" w:cs="Calibri"/>
        </w:rPr>
        <w:t xml:space="preserve">egistro de </w:t>
      </w:r>
      <w:r w:rsidR="007511D7">
        <w:rPr>
          <w:rFonts w:ascii="Calibri" w:hAnsi="Calibri" w:cs="Calibri"/>
        </w:rPr>
        <w:t>P</w:t>
      </w:r>
      <w:r>
        <w:rPr>
          <w:rFonts w:ascii="Calibri" w:hAnsi="Calibri" w:cs="Calibri"/>
        </w:rPr>
        <w:t xml:space="preserve">reços visa o consumo remanescente da Ata, não </w:t>
      </w:r>
      <w:r w:rsidR="002E07E8">
        <w:rPr>
          <w:rFonts w:ascii="Calibri" w:hAnsi="Calibri" w:cs="Calibri"/>
        </w:rPr>
        <w:t xml:space="preserve">se </w:t>
      </w:r>
      <w:r>
        <w:rPr>
          <w:rFonts w:ascii="Calibri" w:hAnsi="Calibri" w:cs="Calibri"/>
        </w:rPr>
        <w:t>renovando os quantitativos inicialmente registrado</w:t>
      </w:r>
      <w:r w:rsidR="008A3F4C">
        <w:rPr>
          <w:rFonts w:ascii="Calibri" w:hAnsi="Calibri" w:cs="Calibri"/>
        </w:rPr>
        <w:t>.</w:t>
      </w:r>
    </w:p>
    <w:p w14:paraId="3A14E49C" w14:textId="77777777" w:rsidR="007830BD" w:rsidRDefault="007830BD">
      <w:pPr>
        <w:widowControl w:val="0"/>
        <w:autoSpaceDE w:val="0"/>
        <w:autoSpaceDN w:val="0"/>
        <w:adjustRightInd w:val="0"/>
        <w:spacing w:before="120" w:after="120" w:line="360" w:lineRule="auto"/>
        <w:jc w:val="both"/>
        <w:rPr>
          <w:rFonts w:ascii="Calibri" w:hAnsi="Calibri" w:cs="Calibri"/>
        </w:rPr>
      </w:pPr>
    </w:p>
    <w:p w14:paraId="3A14E49D"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6</w:t>
      </w:r>
      <w:r w:rsidR="00B92BC8">
        <w:rPr>
          <w:rFonts w:ascii="Calibri" w:hAnsi="Calibri" w:cs="Calibri"/>
          <w:b/>
          <w:bCs/>
          <w:color w:val="000000"/>
        </w:rPr>
        <w:t>. REQUISITOS DA CONTRATAÇÃO</w:t>
      </w:r>
    </w:p>
    <w:p w14:paraId="3A14E49E"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9F"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6</w:t>
      </w:r>
      <w:r w:rsidR="00B92BC8">
        <w:rPr>
          <w:rFonts w:ascii="Calibri" w:hAnsi="Calibri" w:cs="Calibri"/>
          <w:color w:val="000000"/>
        </w:rPr>
        <w:t>.1 Exigências legais</w:t>
      </w:r>
    </w:p>
    <w:p w14:paraId="3A14E4A0" w14:textId="77777777" w:rsidR="006A45D7" w:rsidRPr="000059CA" w:rsidRDefault="00B92BC8" w:rsidP="004C2D60">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 xml:space="preserve">Foram verificadas </w:t>
      </w:r>
      <w:r w:rsidR="004C2D60" w:rsidRPr="000059CA">
        <w:rPr>
          <w:rFonts w:ascii="Calibri" w:hAnsi="Calibri" w:cs="Calibri"/>
          <w:color w:val="000000"/>
        </w:rPr>
        <w:t xml:space="preserve">possíveis exigências legais </w:t>
      </w:r>
      <w:r w:rsidRPr="000059CA">
        <w:rPr>
          <w:rFonts w:ascii="Calibri" w:hAnsi="Calibri" w:cs="Calibri"/>
          <w:color w:val="000000"/>
        </w:rPr>
        <w:t>e não existem para o objeto</w:t>
      </w:r>
      <w:r w:rsidR="004C2D60" w:rsidRPr="000059CA">
        <w:rPr>
          <w:rFonts w:ascii="Calibri" w:hAnsi="Calibri" w:cs="Calibri"/>
          <w:color w:val="000000"/>
        </w:rPr>
        <w:t>.</w:t>
      </w:r>
    </w:p>
    <w:p w14:paraId="3A14E4A7"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4A8"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6</w:t>
      </w:r>
      <w:r w:rsidR="00B92BC8">
        <w:rPr>
          <w:rFonts w:ascii="Calibri" w:hAnsi="Calibri" w:cs="Calibri"/>
        </w:rPr>
        <w:t xml:space="preserve">.2 Garantia de execução do contrato </w:t>
      </w:r>
    </w:p>
    <w:p w14:paraId="3A14E4A9" w14:textId="77777777" w:rsidR="004C2D60" w:rsidRDefault="00B92BC8" w:rsidP="004C2D60">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haverá exigência de prestação de garantia, nos termos do artigo 96 e seguintes da Lei 14.133/2021</w:t>
      </w:r>
      <w:r w:rsidR="004C2D60" w:rsidRPr="000F3B8B">
        <w:rPr>
          <w:rFonts w:ascii="Calibri" w:hAnsi="Calibri" w:cs="Calibri"/>
        </w:rPr>
        <w:t>, visto que, em tese, os riscos que possam advir da sua execução não apontam para potenciais prejuízos financeiros.</w:t>
      </w:r>
      <w:r w:rsidR="004C2D60">
        <w:rPr>
          <w:rFonts w:ascii="Calibri" w:hAnsi="Calibri" w:cs="Calibri"/>
        </w:rPr>
        <w:t xml:space="preserve"> </w:t>
      </w:r>
    </w:p>
    <w:p w14:paraId="3A14E4B4"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4B5"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6</w:t>
      </w:r>
      <w:r w:rsidR="00B92BC8">
        <w:rPr>
          <w:rFonts w:ascii="Calibri" w:hAnsi="Calibri" w:cs="Calibri"/>
          <w:color w:val="000000"/>
        </w:rPr>
        <w:t>.3 Programa de Integridade</w:t>
      </w:r>
    </w:p>
    <w:p w14:paraId="3A14E4B8" w14:textId="77777777" w:rsidR="006A45D7" w:rsidRDefault="00B92BC8" w:rsidP="006150E6">
      <w:pPr>
        <w:widowControl w:val="0"/>
        <w:autoSpaceDE w:val="0"/>
        <w:autoSpaceDN w:val="0"/>
        <w:adjustRightInd w:val="0"/>
        <w:spacing w:after="120" w:line="360" w:lineRule="auto"/>
        <w:jc w:val="both"/>
        <w:rPr>
          <w:rFonts w:ascii="Calibri" w:hAnsi="Calibri" w:cs="Calibri"/>
          <w:color w:val="000000"/>
        </w:rPr>
      </w:pPr>
      <w:r>
        <w:rPr>
          <w:rFonts w:ascii="Calibri" w:hAnsi="Calibri" w:cs="Calibri"/>
          <w:color w:val="000000"/>
        </w:rPr>
        <w:lastRenderedPageBreak/>
        <w:t>Não haverá necessidade de apresentação, pela empresa contratada, de programa de integridade.</w:t>
      </w:r>
    </w:p>
    <w:p w14:paraId="3A14E4BD"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BE"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7</w:t>
      </w:r>
      <w:r w:rsidR="00B92BC8">
        <w:rPr>
          <w:rFonts w:ascii="Calibri" w:hAnsi="Calibri" w:cs="Calibri"/>
          <w:b/>
          <w:bCs/>
          <w:color w:val="000000"/>
        </w:rPr>
        <w:t>. EXECUÇÃO DO OBJETO</w:t>
      </w:r>
    </w:p>
    <w:p w14:paraId="3A14E4BF"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4C0"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 Prova do material:</w:t>
      </w:r>
    </w:p>
    <w:p w14:paraId="3A14E4C1"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E9">
          <v:rect id="_x0000_s1043" style="position:absolute;left:0;text-align:left;margin-left:2.25pt;margin-top:3.15pt;width:6.3pt;height:6.65pt;z-index:251658240;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color w:val="000000"/>
        </w:rPr>
        <w:t>Não</w:t>
      </w:r>
    </w:p>
    <w:p w14:paraId="3A14E4C2"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EA">
          <v:rect id="_x0000_s1044" style="position:absolute;left:0;text-align:left;margin-left:3.65pt;margin-top:4.2pt;width:6.3pt;height:6.65pt;z-index:25165824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color w:val="000000"/>
        </w:rPr>
        <w:t>Sim</w:t>
      </w:r>
    </w:p>
    <w:p w14:paraId="3A14E4C8" w14:textId="77777777" w:rsidR="006A45D7" w:rsidRDefault="006A45D7">
      <w:pPr>
        <w:widowControl w:val="0"/>
        <w:autoSpaceDE w:val="0"/>
        <w:autoSpaceDN w:val="0"/>
        <w:adjustRightInd w:val="0"/>
        <w:spacing w:before="120" w:after="120" w:line="360" w:lineRule="auto"/>
        <w:jc w:val="both"/>
        <w:rPr>
          <w:rFonts w:ascii="Calibri" w:hAnsi="Calibri" w:cs="Calibri"/>
          <w:i/>
          <w:iCs/>
          <w:color w:val="4472C4"/>
        </w:rPr>
      </w:pPr>
    </w:p>
    <w:p w14:paraId="3A14E4C9"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 xml:space="preserve">.2 </w:t>
      </w:r>
      <w:r w:rsidR="00B92BC8" w:rsidRPr="00E8790E">
        <w:rPr>
          <w:rFonts w:ascii="Calibri" w:hAnsi="Calibri" w:cs="Calibri"/>
          <w:color w:val="000000"/>
        </w:rPr>
        <w:t xml:space="preserve">Forma </w:t>
      </w:r>
      <w:r w:rsidR="00BC29F9" w:rsidRPr="00E8790E">
        <w:rPr>
          <w:rFonts w:ascii="Calibri" w:hAnsi="Calibri" w:cs="Calibri"/>
          <w:color w:val="000000"/>
        </w:rPr>
        <w:t>e local</w:t>
      </w:r>
      <w:r w:rsidR="00BC29F9">
        <w:rPr>
          <w:rFonts w:ascii="Calibri" w:hAnsi="Calibri" w:cs="Calibri"/>
          <w:color w:val="000000"/>
        </w:rPr>
        <w:t xml:space="preserve"> </w:t>
      </w:r>
      <w:r w:rsidR="00B92BC8">
        <w:rPr>
          <w:rFonts w:ascii="Calibri" w:hAnsi="Calibri" w:cs="Calibri"/>
          <w:color w:val="000000"/>
        </w:rPr>
        <w:t>de entrega dos bens:</w:t>
      </w:r>
    </w:p>
    <w:p w14:paraId="3A14E4CA" w14:textId="5A0B0B42" w:rsidR="006A45D7" w:rsidRDefault="001E6C45"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.2.1 </w:t>
      </w:r>
      <w:r w:rsidR="00B92BC8">
        <w:rPr>
          <w:rFonts w:ascii="Calibri" w:hAnsi="Calibri" w:cs="Calibri"/>
        </w:rPr>
        <w:t xml:space="preserve">Todos os bens deverão possuir qualidade mínima que viabilize seu perfeito e completo uso pela </w:t>
      </w:r>
      <w:r w:rsidR="00B92BC8">
        <w:rPr>
          <w:rFonts w:ascii="Calibri" w:hAnsi="Calibri" w:cs="Calibri"/>
          <w:color w:val="000000"/>
        </w:rPr>
        <w:t>CONTRATANTE.</w:t>
      </w:r>
      <w:r w:rsidR="00B92BC8">
        <w:rPr>
          <w:rFonts w:ascii="Calibri" w:hAnsi="Calibri" w:cs="Calibri"/>
        </w:rPr>
        <w:t xml:space="preserve"> </w:t>
      </w:r>
    </w:p>
    <w:p w14:paraId="3A14E4CB" w14:textId="77777777" w:rsidR="006A45D7" w:rsidRDefault="00C26EDA"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color w:val="000000"/>
        </w:rPr>
        <w:t>7</w:t>
      </w:r>
      <w:r w:rsidR="00BC29F9">
        <w:rPr>
          <w:rFonts w:ascii="Calibri" w:hAnsi="Calibri" w:cs="Calibri"/>
          <w:color w:val="000000"/>
        </w:rPr>
        <w:t xml:space="preserve">.2.2 </w:t>
      </w:r>
      <w:r w:rsidR="00B92BC8">
        <w:rPr>
          <w:rFonts w:ascii="Calibri" w:hAnsi="Calibri" w:cs="Calibri"/>
        </w:rPr>
        <w:t>Não serão aceitos bens que não atendam fielmente às especificações técnicas solicitadas, exceto com configurações superiores e devidamente aprovados pela área técnica responsável do CONTRATANTE.</w:t>
      </w:r>
    </w:p>
    <w:p w14:paraId="3A14E4CC" w14:textId="77777777" w:rsidR="00BC29F9" w:rsidRDefault="00C26EDA" w:rsidP="00BC29F9">
      <w:pPr>
        <w:widowControl w:val="0"/>
        <w:autoSpaceDE w:val="0"/>
        <w:autoSpaceDN w:val="0"/>
        <w:adjustRightInd w:val="0"/>
        <w:spacing w:before="120" w:after="120" w:line="360" w:lineRule="auto"/>
        <w:ind w:firstLine="720"/>
        <w:jc w:val="both"/>
        <w:rPr>
          <w:rFonts w:ascii="Calibri" w:hAnsi="Calibri" w:cs="Calibri"/>
        </w:rPr>
      </w:pPr>
      <w:r>
        <w:rPr>
          <w:rFonts w:ascii="Calibri" w:hAnsi="Calibri" w:cs="Calibri"/>
        </w:rPr>
        <w:t>7</w:t>
      </w:r>
      <w:r w:rsidR="00BC29F9" w:rsidRPr="00811028">
        <w:rPr>
          <w:rFonts w:ascii="Calibri" w:hAnsi="Calibri" w:cs="Calibri"/>
        </w:rPr>
        <w:t>.2.</w:t>
      </w:r>
      <w:r w:rsidR="00BC29F9" w:rsidRPr="00E8790E">
        <w:rPr>
          <w:rFonts w:ascii="Calibri" w:hAnsi="Calibri" w:cs="Calibri"/>
        </w:rPr>
        <w:t>3 A ordem de fornecimento será encaminhada acompanhada da Nota de empenho</w:t>
      </w:r>
      <w:r w:rsidR="00BC29F9" w:rsidRPr="00811028">
        <w:rPr>
          <w:rFonts w:ascii="Calibri" w:hAnsi="Calibri" w:cs="Calibri"/>
        </w:rPr>
        <w:t xml:space="preserve"> e do presente Termo de Referência, indicando as condições de vigência e demais obrigações recorrentes.</w:t>
      </w:r>
    </w:p>
    <w:p w14:paraId="525C476E" w14:textId="0A507BD1" w:rsidR="00BA6137" w:rsidRDefault="00C26EDA" w:rsidP="00BA6137">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rPr>
        <w:t>7</w:t>
      </w:r>
      <w:r w:rsidR="00BC29F9">
        <w:rPr>
          <w:rFonts w:ascii="Calibri" w:hAnsi="Calibri" w:cs="Calibri"/>
        </w:rPr>
        <w:t xml:space="preserve">.2.4 </w:t>
      </w:r>
      <w:r w:rsidR="00BA6137" w:rsidRPr="0009235B">
        <w:rPr>
          <w:rFonts w:ascii="Calibri" w:hAnsi="Calibri" w:cs="Calibri"/>
          <w:color w:val="000000"/>
        </w:rPr>
        <w:t>Os bens devem ser entregues acondicionados em embalagem adequada, com o menor volume possível, que utilize materiais recicláveis, de forma a garantir a máxima proteção durante o transporte e o armazenamento e o menor impacto ambiental no descarte</w:t>
      </w:r>
      <w:r w:rsidR="00E2671D">
        <w:rPr>
          <w:rFonts w:ascii="Calibri" w:hAnsi="Calibri" w:cs="Calibri"/>
          <w:color w:val="000000"/>
        </w:rPr>
        <w:t>.</w:t>
      </w:r>
    </w:p>
    <w:p w14:paraId="62C27443" w14:textId="77777777" w:rsidR="00F17939" w:rsidRPr="00F17939" w:rsidRDefault="00C26EDA" w:rsidP="00F17939">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color w:val="000000"/>
        </w:rPr>
        <w:t>7</w:t>
      </w:r>
      <w:r w:rsidR="00BC29F9">
        <w:rPr>
          <w:rFonts w:ascii="Calibri" w:hAnsi="Calibri" w:cs="Calibri"/>
          <w:color w:val="000000"/>
        </w:rPr>
        <w:t xml:space="preserve">.2.5 </w:t>
      </w:r>
      <w:r w:rsidR="00F17939" w:rsidRPr="00F17939">
        <w:rPr>
          <w:rFonts w:ascii="Calibri" w:hAnsi="Calibri" w:cs="Calibri"/>
          <w:color w:val="000000"/>
        </w:rPr>
        <w:t>Local de entrega dos bens: Unidade de Patrimônio e Almoxarifado, situada na situada na Rua Leopoldo Fróes, 86 -Porto Alegre – Floresta - CEP: 90220-090, telefone (51) 32952090 / 32952080. </w:t>
      </w:r>
    </w:p>
    <w:p w14:paraId="558F09A1" w14:textId="77777777" w:rsidR="00E41F8A" w:rsidRPr="00F17939" w:rsidRDefault="00C26EDA" w:rsidP="00E41F8A">
      <w:pPr>
        <w:widowControl w:val="0"/>
        <w:autoSpaceDE w:val="0"/>
        <w:autoSpaceDN w:val="0"/>
        <w:adjustRightInd w:val="0"/>
        <w:spacing w:before="120" w:after="120" w:line="360" w:lineRule="auto"/>
        <w:ind w:firstLine="720"/>
        <w:jc w:val="both"/>
        <w:rPr>
          <w:rFonts w:ascii="Calibri" w:hAnsi="Calibri" w:cs="Calibri"/>
          <w:color w:val="000000"/>
        </w:rPr>
      </w:pPr>
      <w:r>
        <w:rPr>
          <w:rFonts w:ascii="Calibri" w:hAnsi="Calibri" w:cs="Calibri"/>
          <w:bCs/>
        </w:rPr>
        <w:t>7</w:t>
      </w:r>
      <w:r w:rsidR="00BC29F9" w:rsidRPr="00BC29F9">
        <w:rPr>
          <w:rFonts w:ascii="Calibri" w:hAnsi="Calibri" w:cs="Calibri"/>
          <w:bCs/>
        </w:rPr>
        <w:t>.2.6</w:t>
      </w:r>
      <w:r w:rsidR="00E41F8A">
        <w:rPr>
          <w:rFonts w:ascii="Calibri" w:hAnsi="Calibri" w:cs="Calibri"/>
          <w:bCs/>
        </w:rPr>
        <w:t xml:space="preserve"> </w:t>
      </w:r>
      <w:r w:rsidR="00E41F8A" w:rsidRPr="00F17939">
        <w:rPr>
          <w:rFonts w:ascii="Calibri" w:hAnsi="Calibri" w:cs="Calibri"/>
          <w:color w:val="000000"/>
        </w:rPr>
        <w:t xml:space="preserve">A entrega deve ser efetuada de segunda a sexta-feira, das 09:00h às 17:00h e deverá ser agendada com antecedência mínima de 2 dias </w:t>
      </w:r>
      <w:proofErr w:type="gramStart"/>
      <w:r w:rsidR="00E41F8A" w:rsidRPr="00F17939">
        <w:rPr>
          <w:rFonts w:ascii="Calibri" w:hAnsi="Calibri" w:cs="Calibri"/>
          <w:color w:val="000000"/>
        </w:rPr>
        <w:t>úteis .</w:t>
      </w:r>
      <w:proofErr w:type="gramEnd"/>
      <w:r w:rsidR="00E41F8A" w:rsidRPr="00F17939">
        <w:rPr>
          <w:rFonts w:ascii="Calibri" w:hAnsi="Calibri" w:cs="Calibri"/>
          <w:color w:val="000000"/>
        </w:rPr>
        <w:t> </w:t>
      </w:r>
    </w:p>
    <w:p w14:paraId="3A14E4D3" w14:textId="6B71550E" w:rsidR="00BC29F9" w:rsidRPr="00BC29F9" w:rsidRDefault="00BC29F9" w:rsidP="00BC29F9">
      <w:pPr>
        <w:widowControl w:val="0"/>
        <w:autoSpaceDE w:val="0"/>
        <w:autoSpaceDN w:val="0"/>
        <w:adjustRightInd w:val="0"/>
        <w:spacing w:before="120" w:after="120" w:line="360" w:lineRule="auto"/>
        <w:ind w:firstLine="720"/>
        <w:jc w:val="both"/>
        <w:rPr>
          <w:rFonts w:ascii="Calibri" w:hAnsi="Calibri" w:cs="Calibri"/>
          <w:bCs/>
        </w:rPr>
      </w:pPr>
    </w:p>
    <w:p w14:paraId="3A14E4D8" w14:textId="3D6A1C60" w:rsidR="006A45D7" w:rsidRDefault="00C26EDA" w:rsidP="00811028">
      <w:pPr>
        <w:widowControl w:val="0"/>
        <w:autoSpaceDE w:val="0"/>
        <w:autoSpaceDN w:val="0"/>
        <w:adjustRightInd w:val="0"/>
        <w:spacing w:before="120" w:after="120" w:line="360" w:lineRule="auto"/>
        <w:jc w:val="both"/>
        <w:rPr>
          <w:rFonts w:ascii="Calibri" w:hAnsi="Calibri" w:cs="Calibri"/>
        </w:rPr>
      </w:pPr>
      <w:r w:rsidRPr="424CA1B1">
        <w:rPr>
          <w:rFonts w:ascii="Calibri" w:hAnsi="Calibri" w:cs="Calibri"/>
        </w:rPr>
        <w:t>7</w:t>
      </w:r>
      <w:r w:rsidR="00B92BC8" w:rsidRPr="424CA1B1">
        <w:rPr>
          <w:rFonts w:ascii="Calibri" w:hAnsi="Calibri" w:cs="Calibri"/>
        </w:rPr>
        <w:t>.3 Quantidade mínima por pedido</w:t>
      </w:r>
      <w:r w:rsidR="00C625D0" w:rsidRPr="424CA1B1">
        <w:rPr>
          <w:rFonts w:ascii="Calibri" w:hAnsi="Calibri" w:cs="Calibri"/>
        </w:rPr>
        <w:t>:</w:t>
      </w:r>
    </w:p>
    <w:p w14:paraId="4C9766FD" w14:textId="10A7FA43" w:rsidR="002272B6" w:rsidRDefault="002272B6" w:rsidP="002272B6">
      <w:pPr>
        <w:tabs>
          <w:tab w:val="left" w:pos="1843"/>
        </w:tabs>
        <w:spacing w:before="120" w:after="120" w:line="360" w:lineRule="auto"/>
        <w:ind w:left="1134" w:hanging="850"/>
        <w:jc w:val="both"/>
        <w:rPr>
          <w:color w:val="000000"/>
        </w:rPr>
      </w:pPr>
      <w:r>
        <w:rPr>
          <w:color w:val="000000" w:themeColor="text1"/>
        </w:rPr>
        <w:lastRenderedPageBreak/>
        <w:t xml:space="preserve">7.3.1 </w:t>
      </w:r>
      <w:r w:rsidRPr="5FA49BB5">
        <w:rPr>
          <w:color w:val="000000" w:themeColor="text1"/>
        </w:rPr>
        <w:t>Primeira aquisição, no mínimo 25 unidades; demais aquisições, no mínimo 5 unidades.</w:t>
      </w:r>
    </w:p>
    <w:p w14:paraId="2D8FFF93" w14:textId="54DE11D7" w:rsidR="424CA1B1" w:rsidRDefault="424CA1B1" w:rsidP="42144DE6">
      <w:pPr>
        <w:pStyle w:val="PargrafodaLista"/>
        <w:spacing w:before="120" w:after="120" w:line="360" w:lineRule="auto"/>
        <w:ind w:left="630" w:hanging="270"/>
        <w:jc w:val="both"/>
        <w:rPr>
          <w:rFonts w:cs="Calibri"/>
          <w:color w:val="000000" w:themeColor="text1"/>
        </w:rPr>
      </w:pPr>
    </w:p>
    <w:p w14:paraId="6933DC55" w14:textId="72D87204" w:rsidR="00821E7A" w:rsidRPr="007D385C" w:rsidRDefault="00C26EDA" w:rsidP="00821E7A">
      <w:pPr>
        <w:widowControl w:val="0"/>
        <w:autoSpaceDE w:val="0"/>
        <w:autoSpaceDN w:val="0"/>
        <w:adjustRightInd w:val="0"/>
        <w:spacing w:before="120" w:after="120" w:line="360" w:lineRule="auto"/>
        <w:jc w:val="both"/>
        <w:rPr>
          <w:rFonts w:cstheme="minorHAnsi"/>
          <w:color w:val="000000"/>
        </w:rPr>
      </w:pPr>
      <w:r>
        <w:rPr>
          <w:rFonts w:ascii="Calibri" w:hAnsi="Calibri" w:cs="Calibri"/>
          <w:color w:val="000000"/>
        </w:rPr>
        <w:t>7</w:t>
      </w:r>
      <w:r w:rsidR="00B92BC8">
        <w:rPr>
          <w:rFonts w:ascii="Calibri" w:hAnsi="Calibri" w:cs="Calibri"/>
          <w:color w:val="000000"/>
        </w:rPr>
        <w:t>.4 Prazo da entrega dos bens</w:t>
      </w:r>
      <w:r w:rsidR="00811028">
        <w:rPr>
          <w:rFonts w:ascii="Calibri" w:hAnsi="Calibri" w:cs="Calibri"/>
          <w:color w:val="000000"/>
        </w:rPr>
        <w:t xml:space="preserve">: </w:t>
      </w:r>
      <w:r w:rsidR="00A25C8D" w:rsidRPr="00A25C8D">
        <w:rPr>
          <w:rFonts w:ascii="Calibri" w:hAnsi="Calibri" w:cs="Calibri"/>
          <w:color w:val="000000"/>
        </w:rPr>
        <w:t xml:space="preserve">Entrega em até </w:t>
      </w:r>
      <w:r w:rsidR="00DE46E6">
        <w:rPr>
          <w:rFonts w:ascii="Calibri" w:hAnsi="Calibri" w:cs="Calibri"/>
          <w:color w:val="000000"/>
        </w:rPr>
        <w:t>6</w:t>
      </w:r>
      <w:r w:rsidR="00A25C8D" w:rsidRPr="00A25C8D">
        <w:rPr>
          <w:rFonts w:ascii="Calibri" w:hAnsi="Calibri" w:cs="Calibri"/>
          <w:color w:val="000000"/>
        </w:rPr>
        <w:t xml:space="preserve">0 dias após recebimento da Ordem de </w:t>
      </w:r>
      <w:r w:rsidR="00821E7A">
        <w:rPr>
          <w:rFonts w:cstheme="minorHAnsi"/>
          <w:color w:val="000000"/>
        </w:rPr>
        <w:t xml:space="preserve">fornecimento </w:t>
      </w:r>
      <w:r w:rsidR="00821E7A" w:rsidRPr="00DD6577">
        <w:rPr>
          <w:rFonts w:eastAsia="Times New Roman" w:cstheme="minorHAnsi"/>
        </w:rPr>
        <w:t>emitida pela Divisão de Tecnologia da Informação e Comunicação da Contratante.</w:t>
      </w:r>
    </w:p>
    <w:p w14:paraId="3A14E4DC" w14:textId="77777777" w:rsidR="006A45D7" w:rsidRPr="00A25C8D" w:rsidRDefault="006A45D7">
      <w:pPr>
        <w:widowControl w:val="0"/>
        <w:autoSpaceDE w:val="0"/>
        <w:autoSpaceDN w:val="0"/>
        <w:adjustRightInd w:val="0"/>
        <w:spacing w:before="120" w:after="120" w:line="360" w:lineRule="auto"/>
        <w:jc w:val="both"/>
        <w:rPr>
          <w:rFonts w:ascii="Calibri" w:hAnsi="Calibri" w:cs="Calibri"/>
          <w:color w:val="000000"/>
        </w:rPr>
      </w:pPr>
    </w:p>
    <w:p w14:paraId="3A14E4DD"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t>7</w:t>
      </w:r>
      <w:r w:rsidR="00B92BC8">
        <w:rPr>
          <w:rFonts w:ascii="Calibri" w:hAnsi="Calibri" w:cs="Calibri"/>
        </w:rPr>
        <w:t>.</w:t>
      </w:r>
      <w:r>
        <w:rPr>
          <w:rFonts w:ascii="Calibri" w:hAnsi="Calibri" w:cs="Calibri"/>
        </w:rPr>
        <w:t>5</w:t>
      </w:r>
      <w:r w:rsidR="00B92BC8">
        <w:rPr>
          <w:rFonts w:ascii="Calibri" w:hAnsi="Calibri" w:cs="Calibri"/>
        </w:rPr>
        <w:t xml:space="preserve"> </w:t>
      </w:r>
      <w:r w:rsidR="00B92BC8">
        <w:rPr>
          <w:rFonts w:ascii="Calibri" w:hAnsi="Calibri" w:cs="Calibri"/>
          <w:color w:val="000000"/>
        </w:rPr>
        <w:t xml:space="preserve">A entrega dos bens deverá observar a quantidade total indicada na Ordem de Fornecimento expedida, dentro do prazo. </w:t>
      </w:r>
    </w:p>
    <w:p w14:paraId="3A14E4DE" w14:textId="77777777" w:rsidR="00811028" w:rsidRDefault="00811028">
      <w:pPr>
        <w:widowControl w:val="0"/>
        <w:autoSpaceDE w:val="0"/>
        <w:autoSpaceDN w:val="0"/>
        <w:adjustRightInd w:val="0"/>
        <w:spacing w:before="120" w:after="120" w:line="360" w:lineRule="auto"/>
        <w:jc w:val="both"/>
        <w:rPr>
          <w:rFonts w:ascii="Calibri" w:hAnsi="Calibri" w:cs="Calibri"/>
          <w:color w:val="000000"/>
        </w:rPr>
      </w:pPr>
    </w:p>
    <w:p w14:paraId="3A14E4DF"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7</w:t>
      </w:r>
      <w:r w:rsidR="00B92BC8">
        <w:rPr>
          <w:rFonts w:ascii="Calibri" w:hAnsi="Calibri" w:cs="Calibri"/>
        </w:rPr>
        <w:t>.7 Instalação dos bens/equipamentos (embutida na compra)</w:t>
      </w:r>
    </w:p>
    <w:p w14:paraId="3A14E4E0" w14:textId="613B748D" w:rsidR="006A45D7" w:rsidRDefault="00B92BC8">
      <w:pPr>
        <w:widowControl w:val="0"/>
        <w:autoSpaceDE w:val="0"/>
        <w:autoSpaceDN w:val="0"/>
        <w:adjustRightInd w:val="0"/>
        <w:spacing w:before="120" w:after="120" w:line="360" w:lineRule="auto"/>
        <w:ind w:left="567"/>
        <w:jc w:val="both"/>
        <w:rPr>
          <w:rFonts w:ascii="Calibri" w:hAnsi="Calibri" w:cs="Calibri"/>
        </w:rPr>
      </w:pPr>
      <w:r>
        <w:rPr>
          <w:rFonts w:ascii="Calibri" w:hAnsi="Calibri" w:cs="Calibri"/>
        </w:rPr>
        <w:t>Não haverá instalação</w:t>
      </w:r>
      <w:r w:rsidR="00C312A3">
        <w:rPr>
          <w:rFonts w:ascii="Calibri" w:hAnsi="Calibri" w:cs="Calibri"/>
        </w:rPr>
        <w:t>.</w:t>
      </w:r>
    </w:p>
    <w:p w14:paraId="3A14E4E6"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E7"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.8 Recebimento:</w:t>
      </w:r>
    </w:p>
    <w:p w14:paraId="60490CEC" w14:textId="77777777" w:rsidR="003778C1" w:rsidRPr="003778C1" w:rsidRDefault="003778C1" w:rsidP="008B1E99">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a) provisoriamente, no ato da entrega, para posterior verificação de sua conformidade com as especificações; </w:t>
      </w:r>
    </w:p>
    <w:p w14:paraId="6D819AC4" w14:textId="77777777" w:rsidR="003778C1" w:rsidRPr="003778C1" w:rsidRDefault="003778C1" w:rsidP="008B1E99">
      <w:pPr>
        <w:widowControl w:val="0"/>
        <w:autoSpaceDE w:val="0"/>
        <w:autoSpaceDN w:val="0"/>
        <w:adjustRightInd w:val="0"/>
        <w:spacing w:before="120" w:after="120" w:line="360" w:lineRule="auto"/>
        <w:ind w:left="851" w:hanging="284"/>
        <w:jc w:val="both"/>
        <w:rPr>
          <w:rFonts w:ascii="Calibri" w:hAnsi="Calibri" w:cs="Calibri"/>
          <w:color w:val="000000"/>
        </w:rPr>
      </w:pPr>
      <w:r w:rsidRPr="003778C1">
        <w:rPr>
          <w:rFonts w:ascii="Calibri" w:hAnsi="Calibri" w:cs="Calibri"/>
          <w:color w:val="000000"/>
        </w:rPr>
        <w:t>b) definitivamente, 15 (quinze) dias após o recebimento provisório e depois da verificação da sua qualidade, quantidade e consequente aceitação. </w:t>
      </w:r>
    </w:p>
    <w:p w14:paraId="201B33A9" w14:textId="77777777" w:rsidR="003778C1" w:rsidRPr="003778C1" w:rsidRDefault="003778C1" w:rsidP="003778C1">
      <w:pPr>
        <w:widowControl w:val="0"/>
        <w:autoSpaceDE w:val="0"/>
        <w:autoSpaceDN w:val="0"/>
        <w:adjustRightInd w:val="0"/>
        <w:spacing w:before="120" w:after="120" w:line="360" w:lineRule="auto"/>
        <w:jc w:val="both"/>
        <w:rPr>
          <w:rFonts w:ascii="Calibri" w:hAnsi="Calibri" w:cs="Calibri"/>
          <w:color w:val="000000"/>
        </w:rPr>
      </w:pPr>
      <w:r w:rsidRPr="003778C1">
        <w:rPr>
          <w:rFonts w:ascii="Calibri" w:hAnsi="Calibri" w:cs="Calibri"/>
          <w:color w:val="000000"/>
        </w:rPr>
        <w:t> </w:t>
      </w:r>
    </w:p>
    <w:p w14:paraId="4E99A7F2" w14:textId="3DFE52AC" w:rsidR="003778C1" w:rsidRPr="003778C1" w:rsidRDefault="003778C1" w:rsidP="003C5D1F">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color w:val="000000"/>
        </w:rPr>
        <w:t>7</w:t>
      </w:r>
      <w:r w:rsidRPr="003778C1">
        <w:rPr>
          <w:rFonts w:ascii="Calibri" w:hAnsi="Calibri" w:cs="Calibri"/>
          <w:color w:val="000000"/>
        </w:rPr>
        <w:t xml:space="preserve">.8.1 Caso não estejam de acordo com o exigido, os bens serão devolvidos à contratada, que terá o prazo de </w:t>
      </w:r>
      <w:r w:rsidR="00854D51">
        <w:rPr>
          <w:rFonts w:ascii="Calibri" w:hAnsi="Calibri" w:cs="Calibri"/>
          <w:color w:val="000000"/>
        </w:rPr>
        <w:t>30</w:t>
      </w:r>
      <w:r w:rsidRPr="003778C1">
        <w:rPr>
          <w:rFonts w:ascii="Calibri" w:hAnsi="Calibri" w:cs="Calibri"/>
          <w:color w:val="000000"/>
        </w:rPr>
        <w:t xml:space="preserve"> (</w:t>
      </w:r>
      <w:r w:rsidR="00854D51">
        <w:rPr>
          <w:rFonts w:ascii="Calibri" w:hAnsi="Calibri" w:cs="Calibri"/>
          <w:color w:val="000000"/>
        </w:rPr>
        <w:t>trinta</w:t>
      </w:r>
      <w:r w:rsidRPr="003778C1">
        <w:rPr>
          <w:rFonts w:ascii="Calibri" w:hAnsi="Calibri" w:cs="Calibri"/>
          <w:color w:val="000000"/>
        </w:rPr>
        <w:t>)</w:t>
      </w:r>
      <w:r w:rsidRPr="003778C1">
        <w:rPr>
          <w:rFonts w:ascii="Calibri" w:hAnsi="Calibri" w:cs="Calibri"/>
          <w:i/>
          <w:iCs/>
          <w:color w:val="000000"/>
        </w:rPr>
        <w:t xml:space="preserve"> </w:t>
      </w:r>
      <w:r w:rsidRPr="003778C1">
        <w:rPr>
          <w:rFonts w:ascii="Calibri" w:hAnsi="Calibri" w:cs="Calibri"/>
          <w:color w:val="000000"/>
        </w:rPr>
        <w:t>dias, a contar da notificação, para providenciar sua substituição. </w:t>
      </w:r>
    </w:p>
    <w:p w14:paraId="3A14E4EC"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ED"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.9 Subcontratação:</w:t>
      </w:r>
    </w:p>
    <w:p w14:paraId="3A14E4EE" w14:textId="77777777" w:rsidR="00BC29F9" w:rsidRDefault="00BC29F9" w:rsidP="00BC29F9">
      <w:pPr>
        <w:spacing w:before="120" w:after="120" w:line="360" w:lineRule="auto"/>
        <w:jc w:val="both"/>
        <w:rPr>
          <w:rFonts w:cstheme="minorHAnsi"/>
          <w:color w:val="000000"/>
        </w:rPr>
      </w:pPr>
      <w:r w:rsidRPr="007D385C">
        <w:rPr>
          <w:rFonts w:cstheme="minorHAnsi"/>
          <w:color w:val="000000"/>
        </w:rPr>
        <w:t>É vedada a subcontratação</w:t>
      </w:r>
      <w:r>
        <w:rPr>
          <w:rFonts w:cstheme="minorHAnsi"/>
          <w:color w:val="000000"/>
        </w:rPr>
        <w:t>.</w:t>
      </w:r>
    </w:p>
    <w:p w14:paraId="3A14E4F4"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4F5"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w:t>
      </w:r>
      <w:r w:rsidR="00B92BC8">
        <w:rPr>
          <w:rFonts w:ascii="Calibri" w:hAnsi="Calibri" w:cs="Calibri"/>
          <w:color w:val="000000"/>
        </w:rPr>
        <w:t>.10 Desfazimento/destinação final dos bens</w:t>
      </w:r>
    </w:p>
    <w:p w14:paraId="3A14E4F6" w14:textId="77777777" w:rsidR="006A45D7" w:rsidRDefault="00B92BC8" w:rsidP="00BC29F9">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Não há obrigação acessória vinculada ao desfazimento/destinação final/descarte dos bens.</w:t>
      </w:r>
    </w:p>
    <w:p w14:paraId="3A14E4FB"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7944A3A2" w14:textId="77777777" w:rsidR="0032357D" w:rsidRDefault="00C26EDA" w:rsidP="00BC29F9">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lastRenderedPageBreak/>
        <w:t>7</w:t>
      </w:r>
      <w:r w:rsidR="00B92BC8">
        <w:rPr>
          <w:rFonts w:ascii="Calibri" w:hAnsi="Calibri" w:cs="Calibri"/>
          <w:color w:val="000000"/>
        </w:rPr>
        <w:t>.11 Garantia/assistência técnica contratual</w:t>
      </w:r>
    </w:p>
    <w:p w14:paraId="3A14E4FF" w14:textId="38F7109A" w:rsidR="006A45D7" w:rsidRDefault="00BC29F9" w:rsidP="00BC29F9">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H</w:t>
      </w:r>
      <w:r w:rsidR="00B92BC8">
        <w:rPr>
          <w:rFonts w:ascii="Calibri" w:hAnsi="Calibri" w:cs="Calibri"/>
          <w:color w:val="000000"/>
        </w:rPr>
        <w:t>á prazo complementar à garantia legal</w:t>
      </w:r>
      <w:r>
        <w:rPr>
          <w:rFonts w:ascii="Calibri" w:hAnsi="Calibri" w:cs="Calibri"/>
          <w:color w:val="000000"/>
        </w:rPr>
        <w:t xml:space="preserve">: </w:t>
      </w:r>
    </w:p>
    <w:p w14:paraId="57D439E3" w14:textId="48BB106B" w:rsidR="00827397" w:rsidRPr="00DD6577" w:rsidRDefault="00827397" w:rsidP="0032357D">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DD6577">
        <w:rPr>
          <w:rFonts w:asciiTheme="minorHAnsi" w:eastAsiaTheme="minorHAnsi" w:hAnsiTheme="minorHAnsi" w:cstheme="minorHAnsi"/>
        </w:rPr>
        <w:t>A garantia e manutenção dos equipamentos e/ou peças fornecidos compreende:</w:t>
      </w:r>
    </w:p>
    <w:p w14:paraId="03BD9A34" w14:textId="77777777" w:rsidR="00827397" w:rsidRPr="00DD6577" w:rsidRDefault="00827397" w:rsidP="004A1715">
      <w:pPr>
        <w:pStyle w:val="PargrafodaLista"/>
        <w:numPr>
          <w:ilvl w:val="3"/>
          <w:numId w:val="14"/>
        </w:numPr>
        <w:spacing w:before="120" w:after="120" w:line="360" w:lineRule="auto"/>
        <w:ind w:left="1276" w:hanging="567"/>
        <w:jc w:val="both"/>
        <w:rPr>
          <w:rFonts w:asciiTheme="minorHAnsi" w:eastAsiaTheme="minorHAnsi" w:hAnsiTheme="minorHAnsi" w:cstheme="minorHAnsi"/>
        </w:rPr>
      </w:pPr>
      <w:r w:rsidRPr="00DD6577">
        <w:rPr>
          <w:rFonts w:asciiTheme="minorHAnsi" w:eastAsiaTheme="minorHAnsi" w:hAnsiTheme="minorHAnsi" w:cstheme="minorHAnsi"/>
        </w:rPr>
        <w:t>Os defeitos decorrentes de projeto, fabricação, construção, montagem, acondicionamento, transporte ou desgaste prematuro, envolvendo, obrigatoriamente, a substituição de peças;</w:t>
      </w:r>
    </w:p>
    <w:p w14:paraId="1BD15D1D" w14:textId="77777777" w:rsidR="00827397" w:rsidRPr="00DD6577" w:rsidRDefault="00827397" w:rsidP="004A1715">
      <w:pPr>
        <w:pStyle w:val="PargrafodaLista"/>
        <w:numPr>
          <w:ilvl w:val="3"/>
          <w:numId w:val="14"/>
        </w:numPr>
        <w:spacing w:before="120" w:after="120" w:line="360" w:lineRule="auto"/>
        <w:ind w:left="1276" w:hanging="567"/>
        <w:jc w:val="both"/>
        <w:rPr>
          <w:rFonts w:asciiTheme="minorHAnsi" w:eastAsiaTheme="minorHAnsi" w:hAnsiTheme="minorHAnsi" w:cstheme="minorHAnsi"/>
        </w:rPr>
      </w:pPr>
      <w:r w:rsidRPr="00DD6577">
        <w:rPr>
          <w:rFonts w:asciiTheme="minorHAnsi" w:eastAsiaTheme="minorHAnsi" w:hAnsiTheme="minorHAnsi" w:cstheme="minorHAnsi"/>
        </w:rPr>
        <w:t>Correções, atualizações e novas versões de software e/ou firmware (o que for aplicável) contidos nos equipamentos, sem ônus adicional para o MP/RS;</w:t>
      </w:r>
    </w:p>
    <w:p w14:paraId="49EDD90F" w14:textId="77777777" w:rsidR="00827397" w:rsidRPr="00DD6577"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DD6577">
        <w:rPr>
          <w:rFonts w:asciiTheme="minorHAnsi" w:eastAsiaTheme="minorHAnsi" w:hAnsiTheme="minorHAnsi" w:cstheme="minorHAnsi"/>
        </w:rPr>
        <w:t>O prazo de garantia e manutenção de todos os equipamentos e/ou peças fornecidos será de 12 (doze) meses “on-site”, a contar da emissão pela contratada do termo de recebimento definitivo.</w:t>
      </w:r>
    </w:p>
    <w:p w14:paraId="44ACDEC7" w14:textId="77777777" w:rsidR="00827397"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DD6577">
        <w:rPr>
          <w:rFonts w:asciiTheme="minorHAnsi" w:eastAsiaTheme="minorHAnsi" w:hAnsiTheme="minorHAnsi" w:cstheme="minorHAnsi"/>
        </w:rPr>
        <w:t xml:space="preserve">A garantia será prestada nas Unidades da PGJ/RS, localizadas em Porto Alegre/RS, abrangendo todos os equipamentos adquiridos neste edital. </w:t>
      </w:r>
    </w:p>
    <w:p w14:paraId="36EB5953" w14:textId="77777777" w:rsidR="00827397" w:rsidRPr="004A1715"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4A1715">
        <w:rPr>
          <w:rFonts w:asciiTheme="minorHAnsi" w:eastAsiaTheme="minorHAnsi" w:hAnsiTheme="minorHAnsi" w:cstheme="minorHAnsi"/>
        </w:rPr>
        <w:t>O prazo de solução de problemas nos equipamentos em garantia, a contar da abertura do chamado, será de até 30 (trinta) dias corridos a contar da abertura do chamado.</w:t>
      </w:r>
    </w:p>
    <w:p w14:paraId="7DCEA79B" w14:textId="77777777" w:rsidR="00827397"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DD6577">
        <w:rPr>
          <w:rFonts w:asciiTheme="minorHAnsi" w:eastAsiaTheme="minorHAnsi" w:hAnsiTheme="minorHAnsi" w:cstheme="minorHAnsi"/>
        </w:rPr>
        <w:t xml:space="preserve">No período de vigência a Contratante não pode ter ônus, de nenhuma natureza, quando da apresentação de defeito no equipamento, sendo ainda de total responsabilidade da contratada qualquer despesa de envio e coleta </w:t>
      </w:r>
      <w:proofErr w:type="gramStart"/>
      <w:r w:rsidRPr="00DD6577">
        <w:rPr>
          <w:rFonts w:asciiTheme="minorHAnsi" w:eastAsiaTheme="minorHAnsi" w:hAnsiTheme="minorHAnsi" w:cstheme="minorHAnsi"/>
        </w:rPr>
        <w:t>do mesmo</w:t>
      </w:r>
      <w:proofErr w:type="gramEnd"/>
      <w:r w:rsidRPr="00DD6577">
        <w:rPr>
          <w:rFonts w:asciiTheme="minorHAnsi" w:eastAsiaTheme="minorHAnsi" w:hAnsiTheme="minorHAnsi" w:cstheme="minorHAnsi"/>
        </w:rPr>
        <w:t>;</w:t>
      </w:r>
    </w:p>
    <w:p w14:paraId="7C00D912" w14:textId="77777777" w:rsidR="00827397" w:rsidRPr="00DD6577"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4A1715">
        <w:rPr>
          <w:rFonts w:asciiTheme="minorHAnsi" w:eastAsiaTheme="minorHAnsi" w:hAnsiTheme="minorHAnsi" w:cstheme="minorHAnsi"/>
        </w:rPr>
        <w:t xml:space="preserve">A contratada disponibilizará meios de contato (telefone, </w:t>
      </w:r>
      <w:proofErr w:type="gramStart"/>
      <w:r w:rsidRPr="004A1715">
        <w:rPr>
          <w:rFonts w:asciiTheme="minorHAnsi" w:eastAsiaTheme="minorHAnsi" w:hAnsiTheme="minorHAnsi" w:cstheme="minorHAnsi"/>
        </w:rPr>
        <w:t>e-mail, etc.</w:t>
      </w:r>
      <w:proofErr w:type="gramEnd"/>
      <w:r w:rsidRPr="004A1715">
        <w:rPr>
          <w:rFonts w:asciiTheme="minorHAnsi" w:eastAsiaTheme="minorHAnsi" w:hAnsiTheme="minorHAnsi" w:cstheme="minorHAnsi"/>
        </w:rPr>
        <w:t>) para abertura do chamado.</w:t>
      </w:r>
    </w:p>
    <w:p w14:paraId="479479CE" w14:textId="77777777" w:rsidR="00827397" w:rsidRPr="004A1715"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4A1715">
        <w:rPr>
          <w:rFonts w:asciiTheme="minorHAnsi" w:eastAsiaTheme="minorHAnsi" w:hAnsiTheme="minorHAnsi" w:cstheme="minorHAnsi"/>
        </w:rPr>
        <w:t>Em caso de funcionamento inadequado ou defeito, será solicitado atendimento pela PGJ/RS e o equipamento deverá ser consertado ou substituído pela Contratada;</w:t>
      </w:r>
    </w:p>
    <w:p w14:paraId="2611ADD4" w14:textId="77777777" w:rsidR="00827397" w:rsidRPr="00DD6577" w:rsidRDefault="00827397" w:rsidP="004A1715">
      <w:pPr>
        <w:pStyle w:val="PargrafodaLista"/>
        <w:numPr>
          <w:ilvl w:val="2"/>
          <w:numId w:val="14"/>
        </w:numPr>
        <w:spacing w:before="120" w:after="120" w:line="360" w:lineRule="auto"/>
        <w:ind w:left="1276" w:hanging="850"/>
        <w:jc w:val="both"/>
        <w:rPr>
          <w:rFonts w:asciiTheme="minorHAnsi" w:eastAsiaTheme="minorHAnsi" w:hAnsiTheme="minorHAnsi" w:cstheme="minorHAnsi"/>
        </w:rPr>
      </w:pPr>
      <w:r w:rsidRPr="00DD6577">
        <w:rPr>
          <w:rFonts w:asciiTheme="minorHAnsi" w:eastAsiaTheme="minorHAnsi" w:hAnsiTheme="minorHAnsi" w:cstheme="minorHAnsi"/>
        </w:rPr>
        <w:t xml:space="preserve">No caso de inviabilidade técnica ou econômica do reparo do equipamento, a Contratada deverá promover a sua substituição em caráter definitivo por outro de mesmas características técnicas e em perfeito estado de funcionamento, após prévia avaliação técnica da Divisão de Tecnologia da Informação e Comunicação quanto às condições de uso do equipamento ofertado, em relação </w:t>
      </w:r>
      <w:proofErr w:type="gramStart"/>
      <w:r w:rsidRPr="00DD6577">
        <w:rPr>
          <w:rFonts w:asciiTheme="minorHAnsi" w:eastAsiaTheme="minorHAnsi" w:hAnsiTheme="minorHAnsi" w:cstheme="minorHAnsi"/>
        </w:rPr>
        <w:t>aquele</w:t>
      </w:r>
      <w:proofErr w:type="gramEnd"/>
      <w:r w:rsidRPr="00DD6577">
        <w:rPr>
          <w:rFonts w:asciiTheme="minorHAnsi" w:eastAsiaTheme="minorHAnsi" w:hAnsiTheme="minorHAnsi" w:cstheme="minorHAnsi"/>
        </w:rPr>
        <w:t xml:space="preserve"> a ser substituído, sem que isto implique ônus adicional para a PGJ/RS.</w:t>
      </w:r>
    </w:p>
    <w:p w14:paraId="3A14E506" w14:textId="15655E47" w:rsidR="006A45D7" w:rsidRDefault="00B92BC8" w:rsidP="00670C5E">
      <w:pPr>
        <w:pStyle w:val="PargrafodaLista"/>
        <w:numPr>
          <w:ilvl w:val="2"/>
          <w:numId w:val="14"/>
        </w:numPr>
        <w:spacing w:before="120" w:after="120" w:line="360" w:lineRule="auto"/>
        <w:ind w:left="1276" w:hanging="850"/>
        <w:jc w:val="both"/>
        <w:rPr>
          <w:rFonts w:cs="Calibri"/>
          <w:color w:val="000000" w:themeColor="text1"/>
        </w:rPr>
      </w:pPr>
      <w:r w:rsidRPr="00BC29F9">
        <w:rPr>
          <w:rFonts w:cs="Calibri"/>
          <w:color w:val="000000" w:themeColor="text1"/>
        </w:rPr>
        <w:t xml:space="preserve">Não havendo qualquer manifestação da contratada no prazo, a contratante providenciará, por outros meios, o conserto e/ou realização do serviço e cobrará o valor da empresa contratada. </w:t>
      </w:r>
    </w:p>
    <w:p w14:paraId="3A14E507" w14:textId="77777777" w:rsidR="000540AD" w:rsidRPr="00BC29F9" w:rsidRDefault="000540AD" w:rsidP="00BC29F9">
      <w:pPr>
        <w:widowControl w:val="0"/>
        <w:autoSpaceDE w:val="0"/>
        <w:autoSpaceDN w:val="0"/>
        <w:adjustRightInd w:val="0"/>
        <w:spacing w:before="120" w:after="120" w:line="360" w:lineRule="auto"/>
        <w:jc w:val="both"/>
        <w:rPr>
          <w:rFonts w:ascii="Calibri" w:hAnsi="Calibri" w:cs="Calibri"/>
          <w:color w:val="000000" w:themeColor="text1"/>
        </w:rPr>
      </w:pPr>
    </w:p>
    <w:p w14:paraId="3A14E509" w14:textId="3FFD0CE2" w:rsidR="000540AD" w:rsidRPr="00805143" w:rsidRDefault="000540AD" w:rsidP="000540AD">
      <w:pPr>
        <w:spacing w:before="120" w:after="120" w:line="360" w:lineRule="auto"/>
        <w:jc w:val="both"/>
        <w:rPr>
          <w:rFonts w:ascii="Calibri" w:hAnsi="Calibri" w:cs="Calibri"/>
          <w:color w:val="000000" w:themeColor="text1"/>
        </w:rPr>
      </w:pPr>
      <w:r w:rsidRPr="00B71CB3">
        <w:rPr>
          <w:rFonts w:ascii="Calibri" w:eastAsia="Calibri" w:hAnsi="Calibri" w:cs="Calibri"/>
        </w:rPr>
        <w:t xml:space="preserve">7.11.3 O prazo de vigência </w:t>
      </w:r>
      <w:r w:rsidRPr="00B71CB3">
        <w:rPr>
          <w:rFonts w:ascii="Calibri" w:hAnsi="Calibri" w:cs="Calibri"/>
          <w:color w:val="000000" w:themeColor="text1"/>
        </w:rPr>
        <w:t xml:space="preserve">da contratação é de </w:t>
      </w:r>
      <w:r w:rsidR="00802137">
        <w:rPr>
          <w:rFonts w:ascii="Calibri" w:hAnsi="Calibri" w:cs="Calibri"/>
          <w:color w:val="000000" w:themeColor="text1"/>
        </w:rPr>
        <w:t>6</w:t>
      </w:r>
      <w:r w:rsidR="00805143" w:rsidRPr="00B71CB3">
        <w:rPr>
          <w:rFonts w:ascii="Calibri" w:hAnsi="Calibri" w:cs="Calibri"/>
          <w:color w:val="000000" w:themeColor="text1"/>
        </w:rPr>
        <w:t xml:space="preserve"> meses</w:t>
      </w:r>
      <w:r w:rsidRPr="00B71CB3">
        <w:rPr>
          <w:rFonts w:ascii="Calibri" w:hAnsi="Calibri" w:cs="Calibri"/>
          <w:color w:val="000000" w:themeColor="text1"/>
        </w:rPr>
        <w:t xml:space="preserve">, a contar </w:t>
      </w:r>
      <w:r w:rsidR="00664B89" w:rsidRPr="00B71CB3">
        <w:rPr>
          <w:rFonts w:ascii="Calibri" w:hAnsi="Calibri" w:cs="Calibri"/>
          <w:color w:val="000000" w:themeColor="text1"/>
        </w:rPr>
        <w:t xml:space="preserve">do dia útil seguinte </w:t>
      </w:r>
      <w:r w:rsidR="00531756" w:rsidRPr="00B71CB3">
        <w:rPr>
          <w:rFonts w:ascii="Calibri" w:hAnsi="Calibri" w:cs="Calibri"/>
          <w:color w:val="000000" w:themeColor="text1"/>
        </w:rPr>
        <w:t xml:space="preserve">da publicação </w:t>
      </w:r>
      <w:r w:rsidR="00664B89" w:rsidRPr="00B71CB3">
        <w:rPr>
          <w:rFonts w:ascii="Calibri" w:hAnsi="Calibri" w:cs="Calibri"/>
          <w:color w:val="000000" w:themeColor="text1"/>
        </w:rPr>
        <w:t>da Súmula no Diário Eletrônico do Ministério Público do Rio Grande do Sul-DEMP/RS</w:t>
      </w:r>
    </w:p>
    <w:p w14:paraId="3A14E50D" w14:textId="77777777" w:rsidR="000540AD" w:rsidRDefault="000540AD">
      <w:pPr>
        <w:widowControl w:val="0"/>
        <w:autoSpaceDE w:val="0"/>
        <w:autoSpaceDN w:val="0"/>
        <w:adjustRightInd w:val="0"/>
        <w:spacing w:before="120" w:after="120" w:line="360" w:lineRule="auto"/>
        <w:jc w:val="both"/>
        <w:rPr>
          <w:rFonts w:ascii="Calibri" w:hAnsi="Calibri" w:cs="Calibri"/>
          <w:b/>
          <w:bCs/>
          <w:color w:val="000000"/>
        </w:rPr>
      </w:pPr>
    </w:p>
    <w:p w14:paraId="3A14E50E" w14:textId="77777777" w:rsidR="006A45D7" w:rsidRDefault="00C26EDA">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8</w:t>
      </w:r>
      <w:r w:rsidR="00B92BC8">
        <w:rPr>
          <w:rFonts w:ascii="Calibri" w:hAnsi="Calibri" w:cs="Calibri"/>
          <w:b/>
          <w:bCs/>
          <w:color w:val="000000"/>
        </w:rPr>
        <w:t>. MODELO DE GESTÃO DO CONTRATO OU DOCUMENTO EQUIVALENTE</w:t>
      </w:r>
    </w:p>
    <w:p w14:paraId="3A14E50F" w14:textId="77777777" w:rsidR="00C26EDA" w:rsidRDefault="00C26EDA">
      <w:pPr>
        <w:widowControl w:val="0"/>
        <w:autoSpaceDE w:val="0"/>
        <w:autoSpaceDN w:val="0"/>
        <w:adjustRightInd w:val="0"/>
        <w:spacing w:before="120" w:after="120" w:line="360" w:lineRule="auto"/>
        <w:jc w:val="both"/>
        <w:rPr>
          <w:rFonts w:ascii="Calibri" w:hAnsi="Calibri" w:cs="Calibri"/>
          <w:b/>
          <w:bCs/>
          <w:color w:val="000000"/>
        </w:rPr>
      </w:pPr>
    </w:p>
    <w:p w14:paraId="3A14E510" w14:textId="6599737F"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B92BC8">
        <w:rPr>
          <w:rFonts w:ascii="Calibri" w:hAnsi="Calibri" w:cs="Calibri"/>
        </w:rPr>
        <w:t xml:space="preserve">.1 A contratação com os fornecedores registrados na ata será formalizada por: </w:t>
      </w:r>
    </w:p>
    <w:p w14:paraId="3A14E511" w14:textId="4AF0B1E4" w:rsidR="006A45D7" w:rsidRPr="001B1BBC" w:rsidRDefault="00AA66DA">
      <w:pPr>
        <w:widowControl w:val="0"/>
        <w:autoSpaceDE w:val="0"/>
        <w:autoSpaceDN w:val="0"/>
        <w:adjustRightInd w:val="0"/>
        <w:spacing w:before="120" w:after="120" w:line="360" w:lineRule="auto"/>
        <w:ind w:firstLine="426"/>
        <w:jc w:val="both"/>
        <w:rPr>
          <w:rFonts w:ascii="Calibri" w:hAnsi="Calibri" w:cs="Calibri"/>
          <w:iCs/>
        </w:rPr>
      </w:pPr>
      <w:r>
        <w:rPr>
          <w:rFonts w:ascii="Calibri" w:hAnsi="Calibri" w:cs="Calibri"/>
          <w:bCs/>
          <w:noProof/>
          <w:color w:val="000000"/>
        </w:rPr>
        <w:pict w14:anchorId="3A14E5EE">
          <v:rect id="_x0000_s1060" style="position:absolute;left:0;text-align:left;margin-left:1.1pt;margin-top:3pt;width:6.3pt;height:6.65pt;z-index:25165824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sidRPr="001B1BBC">
        <w:rPr>
          <w:rFonts w:ascii="Calibri" w:hAnsi="Calibri" w:cs="Calibri"/>
          <w:bCs/>
          <w:color w:val="000000"/>
        </w:rPr>
        <w:t>Nota de empenho</w:t>
      </w:r>
      <w:r w:rsidR="00B92BC8" w:rsidRPr="001B1BBC">
        <w:rPr>
          <w:rFonts w:ascii="Calibri" w:hAnsi="Calibri" w:cs="Calibri"/>
          <w:color w:val="000000"/>
        </w:rPr>
        <w:t>,</w:t>
      </w:r>
      <w:r w:rsidR="00B92BC8">
        <w:rPr>
          <w:rFonts w:ascii="Calibri" w:hAnsi="Calibri" w:cs="Calibri"/>
          <w:color w:val="000000"/>
        </w:rPr>
        <w:t xml:space="preserve"> em substituição do termo de contrato, visto que a contratação </w:t>
      </w:r>
      <w:r w:rsidR="00B92BC8" w:rsidRPr="00C26EDA">
        <w:rPr>
          <w:rFonts w:ascii="Calibri" w:hAnsi="Calibri" w:cs="Calibri"/>
        </w:rPr>
        <w:t xml:space="preserve">será </w:t>
      </w:r>
      <w:r w:rsidR="00B92BC8" w:rsidRPr="001B1BBC">
        <w:rPr>
          <w:rFonts w:ascii="Calibri" w:hAnsi="Calibri" w:cs="Calibri"/>
          <w:iCs/>
        </w:rPr>
        <w:t>realizada de forma imediata e integral (em até 30 dias da ordem de fornecimento), sem obrigações futuras.</w:t>
      </w:r>
    </w:p>
    <w:p w14:paraId="3A14E512" w14:textId="7A9D077C" w:rsidR="006A45D7" w:rsidRPr="001B1BBC" w:rsidRDefault="00AA66DA">
      <w:pPr>
        <w:widowControl w:val="0"/>
        <w:autoSpaceDE w:val="0"/>
        <w:autoSpaceDN w:val="0"/>
        <w:adjustRightInd w:val="0"/>
        <w:spacing w:before="120" w:after="120" w:line="360" w:lineRule="auto"/>
        <w:ind w:left="426"/>
        <w:jc w:val="both"/>
        <w:rPr>
          <w:rFonts w:ascii="Calibri" w:hAnsi="Calibri" w:cs="Calibri"/>
          <w:bCs/>
          <w:color w:val="000000"/>
        </w:rPr>
      </w:pPr>
      <w:r>
        <w:rPr>
          <w:rFonts w:ascii="Calibri" w:hAnsi="Calibri" w:cs="Calibri"/>
          <w:bCs/>
          <w:noProof/>
          <w:color w:val="000000"/>
        </w:rPr>
        <w:pict w14:anchorId="3A14E5ED">
          <v:rect id="_x0000_s1059" style="position:absolute;left:0;text-align:left;margin-left:-.8pt;margin-top:4.9pt;width:6.3pt;height:6.65pt;z-index:251658242;visibility:visible;mso-position-horizontal-relative:margin;mso-width-relative:margin;mso-height-relative:margin;v-text-anchor:middle" fillcolor="black [3213]" strokecolor="windowText" strokeweight="1pt">
            <w10:wrap anchorx="margin"/>
          </v:rect>
        </w:pict>
      </w:r>
      <w:r w:rsidR="00B92BC8" w:rsidRPr="001B1BBC">
        <w:rPr>
          <w:rFonts w:ascii="Calibri" w:hAnsi="Calibri" w:cs="Calibri"/>
          <w:bCs/>
          <w:color w:val="000000"/>
        </w:rPr>
        <w:t>Contrato</w:t>
      </w:r>
      <w:r w:rsidR="00693AC9">
        <w:rPr>
          <w:rFonts w:ascii="Calibri" w:hAnsi="Calibri" w:cs="Calibri"/>
          <w:bCs/>
          <w:color w:val="000000"/>
        </w:rPr>
        <w:t>.</w:t>
      </w:r>
    </w:p>
    <w:p w14:paraId="3A14E515" w14:textId="77777777" w:rsidR="00C26EDA" w:rsidRDefault="00C26EDA">
      <w:pPr>
        <w:widowControl w:val="0"/>
        <w:autoSpaceDE w:val="0"/>
        <w:autoSpaceDN w:val="0"/>
        <w:adjustRightInd w:val="0"/>
        <w:spacing w:before="120" w:after="120" w:line="360" w:lineRule="auto"/>
        <w:jc w:val="both"/>
        <w:rPr>
          <w:rFonts w:ascii="Calibri" w:hAnsi="Calibri" w:cs="Calibri"/>
          <w:i/>
          <w:iCs/>
          <w:color w:val="4472C4"/>
        </w:rPr>
      </w:pPr>
    </w:p>
    <w:p w14:paraId="3A14E516" w14:textId="77777777" w:rsidR="006A45D7" w:rsidRDefault="00C26EDA">
      <w:pPr>
        <w:widowControl w:val="0"/>
        <w:autoSpaceDE w:val="0"/>
        <w:autoSpaceDN w:val="0"/>
        <w:adjustRightInd w:val="0"/>
        <w:spacing w:before="120" w:after="120" w:line="360" w:lineRule="auto"/>
        <w:jc w:val="both"/>
        <w:rPr>
          <w:rFonts w:ascii="Calibri" w:hAnsi="Calibri" w:cs="Calibri"/>
          <w:bCs/>
          <w:color w:val="000000"/>
        </w:rPr>
      </w:pPr>
      <w:r>
        <w:rPr>
          <w:rFonts w:ascii="Calibri" w:hAnsi="Calibri" w:cs="Calibri"/>
          <w:bCs/>
          <w:color w:val="000000"/>
        </w:rPr>
        <w:t>8</w:t>
      </w:r>
      <w:r w:rsidR="00B92BC8" w:rsidRPr="001B1BBC">
        <w:rPr>
          <w:rFonts w:ascii="Calibri" w:hAnsi="Calibri" w:cs="Calibri"/>
          <w:bCs/>
          <w:color w:val="000000"/>
        </w:rPr>
        <w:t>.2 Os contratos decorrentes do sistema de registro de preços poderão ser alterados, observado o art. 124 da Lei nº 14.133, de 2021</w:t>
      </w:r>
      <w:r>
        <w:rPr>
          <w:rFonts w:ascii="Calibri" w:hAnsi="Calibri" w:cs="Calibri"/>
          <w:bCs/>
          <w:color w:val="000000"/>
        </w:rPr>
        <w:t>.</w:t>
      </w:r>
    </w:p>
    <w:p w14:paraId="3A14E517" w14:textId="77777777" w:rsidR="00C26EDA" w:rsidRPr="001B1BBC" w:rsidRDefault="00C26EDA">
      <w:pPr>
        <w:widowControl w:val="0"/>
        <w:autoSpaceDE w:val="0"/>
        <w:autoSpaceDN w:val="0"/>
        <w:adjustRightInd w:val="0"/>
        <w:spacing w:before="120" w:after="120" w:line="360" w:lineRule="auto"/>
        <w:jc w:val="both"/>
        <w:rPr>
          <w:rFonts w:ascii="Calibri" w:hAnsi="Calibri" w:cs="Calibri"/>
          <w:bCs/>
          <w:color w:val="000000"/>
        </w:rPr>
      </w:pPr>
    </w:p>
    <w:p w14:paraId="3A14E518"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.3 As especificações e regras deste Termo deverão ser executadas fielmente pelas partes, de acordo com as cláusulas avençadas e as normas da Lei nº 14.133/2021, e cada parte responderá pelas consequências de sua inexecução total ou parcial.</w:t>
      </w:r>
    </w:p>
    <w:p w14:paraId="3A14E519" w14:textId="77777777" w:rsidR="00C26EDA" w:rsidRDefault="00C26EDA">
      <w:pPr>
        <w:widowControl w:val="0"/>
        <w:autoSpaceDE w:val="0"/>
        <w:autoSpaceDN w:val="0"/>
        <w:adjustRightInd w:val="0"/>
        <w:spacing w:before="120" w:after="120" w:line="360" w:lineRule="auto"/>
        <w:jc w:val="both"/>
        <w:rPr>
          <w:rFonts w:ascii="Calibri" w:hAnsi="Calibri" w:cs="Calibri"/>
          <w:color w:val="000000"/>
        </w:rPr>
      </w:pPr>
    </w:p>
    <w:p w14:paraId="3A14E51A"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.4 As comunicações entre o Ministério Público e a empresa contratada serão realizadas por escrito sempre que o ato exigir tal formalidade, admitindo-se o uso de mensagem eletrônica para esse fim.</w:t>
      </w:r>
    </w:p>
    <w:p w14:paraId="3A14E51B" w14:textId="77777777" w:rsidR="00C26EDA" w:rsidRDefault="00C26EDA">
      <w:pPr>
        <w:widowControl w:val="0"/>
        <w:autoSpaceDE w:val="0"/>
        <w:autoSpaceDN w:val="0"/>
        <w:adjustRightInd w:val="0"/>
        <w:spacing w:before="120" w:after="120" w:line="360" w:lineRule="auto"/>
        <w:jc w:val="both"/>
        <w:rPr>
          <w:rFonts w:ascii="Calibri" w:hAnsi="Calibri" w:cs="Calibri"/>
          <w:color w:val="000000"/>
        </w:rPr>
      </w:pPr>
    </w:p>
    <w:p w14:paraId="3A14E51C" w14:textId="77777777" w:rsidR="00782970" w:rsidRPr="007D385C" w:rsidRDefault="00C26EDA"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612739">
        <w:rPr>
          <w:rFonts w:ascii="Calibri" w:hAnsi="Calibri" w:cs="Calibri"/>
          <w:color w:val="000000"/>
        </w:rPr>
        <w:t>8</w:t>
      </w:r>
      <w:r w:rsidR="001B1BBC" w:rsidRPr="00612739">
        <w:rPr>
          <w:rFonts w:ascii="Calibri" w:hAnsi="Calibri" w:cs="Calibri"/>
          <w:color w:val="000000"/>
        </w:rPr>
        <w:t>.5</w:t>
      </w:r>
      <w:r w:rsidR="00782970" w:rsidRPr="00612739">
        <w:rPr>
          <w:rFonts w:asciiTheme="minorHAnsi" w:eastAsiaTheme="minorHAnsi" w:hAnsiTheme="minorHAnsi" w:cstheme="minorHAnsi"/>
          <w:color w:val="000000"/>
          <w:sz w:val="22"/>
          <w:szCs w:val="22"/>
          <w:lang w:eastAsia="en-US"/>
        </w:rPr>
        <w:t xml:space="preserve"> Responsáveis pela Gestão e Fiscalização do contrato:</w:t>
      </w:r>
    </w:p>
    <w:p w14:paraId="73F917DF" w14:textId="26170AC9" w:rsidR="004D2B98" w:rsidRPr="009018FA" w:rsidRDefault="004D2B98" w:rsidP="006A68D7">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9018FA">
        <w:rPr>
          <w:rFonts w:asciiTheme="minorHAnsi" w:eastAsiaTheme="minorHAnsi" w:hAnsiTheme="minorHAnsi" w:cstheme="minorHAnsi"/>
          <w:color w:val="000000"/>
          <w:sz w:val="22"/>
          <w:szCs w:val="22"/>
          <w:lang w:eastAsia="en-US"/>
        </w:rPr>
        <w:t>A Gestão do</w:t>
      </w:r>
      <w:r w:rsidR="009018FA" w:rsidRPr="009018FA">
        <w:rPr>
          <w:rFonts w:asciiTheme="minorHAnsi" w:eastAsiaTheme="minorHAnsi" w:hAnsiTheme="minorHAnsi" w:cstheme="minorHAnsi"/>
          <w:color w:val="000000"/>
          <w:sz w:val="22"/>
          <w:szCs w:val="22"/>
          <w:lang w:eastAsia="en-US"/>
        </w:rPr>
        <w:t>s</w:t>
      </w:r>
      <w:r w:rsidRPr="009018FA">
        <w:rPr>
          <w:rFonts w:asciiTheme="minorHAnsi" w:eastAsiaTheme="minorHAnsi" w:hAnsiTheme="minorHAnsi" w:cstheme="minorHAnsi"/>
          <w:color w:val="000000"/>
          <w:sz w:val="22"/>
          <w:szCs w:val="22"/>
          <w:lang w:eastAsia="en-US"/>
        </w:rPr>
        <w:t xml:space="preserve"> contrato</w:t>
      </w:r>
      <w:r w:rsidR="009018FA" w:rsidRPr="009018FA">
        <w:rPr>
          <w:rFonts w:asciiTheme="minorHAnsi" w:eastAsiaTheme="minorHAnsi" w:hAnsiTheme="minorHAnsi" w:cstheme="minorHAnsi"/>
          <w:color w:val="000000"/>
          <w:sz w:val="22"/>
          <w:szCs w:val="22"/>
          <w:lang w:eastAsia="en-US"/>
        </w:rPr>
        <w:t>s decorrentes da Ata</w:t>
      </w:r>
      <w:r w:rsidRPr="009018FA">
        <w:rPr>
          <w:rFonts w:asciiTheme="minorHAnsi" w:eastAsiaTheme="minorHAnsi" w:hAnsiTheme="minorHAnsi" w:cstheme="minorHAnsi"/>
          <w:color w:val="000000"/>
          <w:sz w:val="22"/>
          <w:szCs w:val="22"/>
          <w:lang w:eastAsia="en-US"/>
        </w:rPr>
        <w:t xml:space="preserve"> será coordenada pelo Gestor, ou na falta deste, pelo seu substituto, bem como acompanhada e fiscalizada pelo fiscal</w:t>
      </w:r>
      <w:r w:rsidR="0007029A">
        <w:rPr>
          <w:rFonts w:asciiTheme="minorHAnsi" w:eastAsiaTheme="minorHAnsi" w:hAnsiTheme="minorHAnsi" w:cstheme="minorHAnsi"/>
          <w:color w:val="000000"/>
          <w:sz w:val="22"/>
          <w:szCs w:val="22"/>
          <w:lang w:eastAsia="en-US"/>
        </w:rPr>
        <w:t xml:space="preserve">, </w:t>
      </w:r>
      <w:r w:rsidRPr="009018FA">
        <w:rPr>
          <w:rFonts w:asciiTheme="minorHAnsi" w:eastAsiaTheme="minorHAnsi" w:hAnsiTheme="minorHAnsi" w:cstheme="minorHAnsi"/>
          <w:color w:val="000000"/>
          <w:sz w:val="22"/>
          <w:szCs w:val="22"/>
          <w:lang w:eastAsia="en-US"/>
        </w:rPr>
        <w:t>ou seu substituto</w:t>
      </w:r>
      <w:r w:rsidR="001345F2">
        <w:rPr>
          <w:rFonts w:asciiTheme="minorHAnsi" w:eastAsiaTheme="minorHAnsi" w:hAnsiTheme="minorHAnsi" w:cstheme="minorHAnsi"/>
          <w:color w:val="000000"/>
          <w:sz w:val="22"/>
          <w:szCs w:val="22"/>
          <w:lang w:eastAsia="en-US"/>
        </w:rPr>
        <w:t>:</w:t>
      </w:r>
    </w:p>
    <w:p w14:paraId="7B968F1C" w14:textId="25AE28E5" w:rsidR="00F024BB" w:rsidRPr="000F226D" w:rsidRDefault="00FF7CB9" w:rsidP="00F024BB">
      <w:pPr>
        <w:tabs>
          <w:tab w:val="left" w:pos="426"/>
        </w:tabs>
        <w:spacing w:before="120" w:after="120" w:line="360" w:lineRule="auto"/>
        <w:ind w:left="426"/>
        <w:jc w:val="both"/>
        <w:rPr>
          <w:rFonts w:eastAsia="Times New Roman" w:cs="Calibri"/>
          <w:color w:val="000000"/>
        </w:rPr>
      </w:pPr>
      <w:r>
        <w:rPr>
          <w:rFonts w:cs="Calibri"/>
          <w:color w:val="000000"/>
        </w:rPr>
        <w:lastRenderedPageBreak/>
        <w:t>a</w:t>
      </w:r>
      <w:r w:rsidR="00F024BB">
        <w:rPr>
          <w:rFonts w:cs="Calibri"/>
          <w:color w:val="000000"/>
        </w:rPr>
        <w:t xml:space="preserve">) </w:t>
      </w:r>
      <w:r w:rsidR="00F024BB" w:rsidRPr="000F226D">
        <w:rPr>
          <w:rFonts w:eastAsia="Times New Roman"/>
          <w:color w:val="000000"/>
        </w:rPr>
        <w:t xml:space="preserve">Gestor: </w:t>
      </w:r>
      <w:proofErr w:type="spellStart"/>
      <w:r w:rsidR="00F024BB" w:rsidRPr="000F226D">
        <w:rPr>
          <w:rFonts w:eastAsia="Times New Roman"/>
          <w:color w:val="000000"/>
        </w:rPr>
        <w:t>Luis</w:t>
      </w:r>
      <w:proofErr w:type="spellEnd"/>
      <w:r w:rsidR="00F024BB" w:rsidRPr="000F226D">
        <w:rPr>
          <w:rFonts w:eastAsia="Times New Roman"/>
          <w:color w:val="000000"/>
        </w:rPr>
        <w:t xml:space="preserve"> Eduardo Nascimento Moraes – Unidade de Apoio Administrativo da Informática, </w:t>
      </w:r>
      <w:hyperlink r:id="rId11" w:tgtFrame="_blank" w:history="1">
        <w:r w:rsidR="00F024BB" w:rsidRPr="000F226D">
          <w:rPr>
            <w:rFonts w:eastAsia="Times New Roman"/>
            <w:color w:val="000000"/>
          </w:rPr>
          <w:t>ludum@mprs.mp.br</w:t>
        </w:r>
      </w:hyperlink>
      <w:r w:rsidR="00F024BB" w:rsidRPr="000F226D">
        <w:rPr>
          <w:rFonts w:eastAsia="Times New Roman"/>
          <w:color w:val="000000"/>
        </w:rPr>
        <w:t>, fone: (51) 3295-8311   </w:t>
      </w:r>
    </w:p>
    <w:p w14:paraId="59FD1F14" w14:textId="77777777" w:rsidR="00F024BB" w:rsidRPr="000F226D" w:rsidRDefault="00F024BB" w:rsidP="00F024BB">
      <w:pPr>
        <w:tabs>
          <w:tab w:val="left" w:pos="426"/>
        </w:tabs>
        <w:spacing w:before="120" w:after="120" w:line="360" w:lineRule="auto"/>
        <w:ind w:left="426"/>
        <w:jc w:val="both"/>
        <w:rPr>
          <w:rFonts w:eastAsia="Times New Roman" w:cs="Calibri"/>
          <w:color w:val="000000"/>
        </w:rPr>
      </w:pPr>
      <w:r w:rsidRPr="000F226D">
        <w:rPr>
          <w:rFonts w:eastAsia="Times New Roman"/>
          <w:color w:val="000000"/>
        </w:rPr>
        <w:t>b) Gestor substituto: Ana Lúcia Vieira Vargas - – Unidade de Apoio Administrativo da Informática, anavargas@mprs.mp.br, fone: (51) 3295-8129   </w:t>
      </w:r>
    </w:p>
    <w:p w14:paraId="5E9E307C" w14:textId="77777777" w:rsidR="00F024BB" w:rsidRPr="00D47A0F" w:rsidRDefault="00F024BB" w:rsidP="00F024BB">
      <w:pPr>
        <w:tabs>
          <w:tab w:val="left" w:pos="426"/>
        </w:tabs>
        <w:spacing w:before="120" w:after="120" w:line="360" w:lineRule="auto"/>
        <w:ind w:left="426"/>
        <w:jc w:val="both"/>
        <w:rPr>
          <w:rFonts w:eastAsia="Times New Roman" w:cs="Calibri"/>
          <w:color w:val="000000"/>
        </w:rPr>
      </w:pPr>
      <w:r>
        <w:rPr>
          <w:rFonts w:eastAsia="Times New Roman" w:cs="Calibri"/>
          <w:color w:val="000000" w:themeColor="text1"/>
        </w:rPr>
        <w:t>c</w:t>
      </w:r>
      <w:r w:rsidRPr="29AAA919">
        <w:rPr>
          <w:rFonts w:eastAsia="Times New Roman" w:cs="Calibri"/>
          <w:color w:val="000000" w:themeColor="text1"/>
        </w:rPr>
        <w:t>)</w:t>
      </w:r>
      <w:r>
        <w:tab/>
      </w:r>
      <w:r w:rsidRPr="29AAA919">
        <w:rPr>
          <w:rFonts w:eastAsia="Times New Roman" w:cs="Calibri"/>
          <w:color w:val="000000" w:themeColor="text1"/>
        </w:rPr>
        <w:t xml:space="preserve">Fiscal: </w:t>
      </w:r>
      <w:r w:rsidRPr="29AAA919">
        <w:rPr>
          <w:rFonts w:ascii="Calibri" w:eastAsia="Times New Roman" w:hAnsi="Calibri" w:cs="Calibri"/>
        </w:rPr>
        <w:t xml:space="preserve">servidor </w:t>
      </w:r>
      <w:proofErr w:type="spellStart"/>
      <w:r w:rsidRPr="29AAA919">
        <w:rPr>
          <w:rFonts w:ascii="Calibri" w:eastAsia="Times New Roman" w:hAnsi="Calibri" w:cs="Calibri"/>
        </w:rPr>
        <w:t>Luis</w:t>
      </w:r>
      <w:proofErr w:type="spellEnd"/>
      <w:r w:rsidRPr="29AAA919">
        <w:rPr>
          <w:rFonts w:ascii="Calibri" w:eastAsia="Times New Roman" w:hAnsi="Calibri" w:cs="Calibri"/>
        </w:rPr>
        <w:t xml:space="preserve"> Carlos Totti, com o endereço na Av. Aureliano de Figueiredo Pinto 80, 8º andar, Bairro Praia de Belas, na Cidade de Porto Alegre, telefone (51) 3295-1101.</w:t>
      </w:r>
      <w:r w:rsidRPr="29AAA919">
        <w:rPr>
          <w:rFonts w:eastAsia="Times New Roman" w:cs="Calibri"/>
        </w:rPr>
        <w:t> </w:t>
      </w:r>
    </w:p>
    <w:p w14:paraId="75B6E64D" w14:textId="77777777" w:rsidR="00F024BB" w:rsidRPr="00D47A0F" w:rsidRDefault="00F024BB" w:rsidP="00F024BB">
      <w:pPr>
        <w:tabs>
          <w:tab w:val="left" w:pos="426"/>
        </w:tabs>
        <w:spacing w:before="120" w:after="120" w:line="360" w:lineRule="auto"/>
        <w:ind w:left="426"/>
        <w:jc w:val="both"/>
        <w:rPr>
          <w:rFonts w:eastAsia="Times New Roman" w:cs="Calibri"/>
        </w:rPr>
      </w:pPr>
      <w:r>
        <w:rPr>
          <w:rFonts w:eastAsia="Times New Roman" w:cs="Calibri"/>
          <w:color w:val="000000" w:themeColor="text1"/>
        </w:rPr>
        <w:t>d</w:t>
      </w:r>
      <w:r w:rsidRPr="29AAA919">
        <w:rPr>
          <w:rFonts w:eastAsia="Times New Roman" w:cs="Calibri"/>
          <w:color w:val="000000" w:themeColor="text1"/>
        </w:rPr>
        <w:t>)</w:t>
      </w:r>
      <w:r>
        <w:tab/>
      </w:r>
      <w:r w:rsidRPr="29AAA919">
        <w:rPr>
          <w:rFonts w:eastAsia="Times New Roman" w:cs="Calibri"/>
          <w:color w:val="000000" w:themeColor="text1"/>
        </w:rPr>
        <w:t xml:space="preserve">Fiscal substituto: Eliane </w:t>
      </w:r>
      <w:proofErr w:type="spellStart"/>
      <w:r w:rsidRPr="29AAA919">
        <w:rPr>
          <w:rFonts w:eastAsia="Times New Roman" w:cs="Calibri"/>
          <w:color w:val="000000" w:themeColor="text1"/>
        </w:rPr>
        <w:t>Nonnenmacher</w:t>
      </w:r>
      <w:proofErr w:type="spellEnd"/>
      <w:r w:rsidRPr="29AAA919">
        <w:rPr>
          <w:rFonts w:eastAsia="Times New Roman" w:cs="Calibri"/>
          <w:color w:val="000000" w:themeColor="text1"/>
        </w:rPr>
        <w:t xml:space="preserve"> Schulz</w:t>
      </w:r>
      <w:r w:rsidRPr="29AAA919">
        <w:rPr>
          <w:rFonts w:ascii="Calibri" w:eastAsia="Times New Roman" w:hAnsi="Calibri" w:cs="Calibri"/>
        </w:rPr>
        <w:t>, com o endereço na Av. Aureliano de Figueiredo Pinto 80, 8º andar, Bairro Praia de Belas, na Cidade de Porto Alegre, telefone (51) 3295-1992.</w:t>
      </w:r>
      <w:r w:rsidRPr="29AAA919">
        <w:rPr>
          <w:rFonts w:eastAsia="Times New Roman" w:cs="Calibri"/>
        </w:rPr>
        <w:t> </w:t>
      </w:r>
    </w:p>
    <w:p w14:paraId="3A14E51E" w14:textId="04AE0F56" w:rsidR="00782970" w:rsidRPr="007D385C" w:rsidRDefault="00782970" w:rsidP="00F024BB">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8.5.1</w:t>
      </w:r>
      <w:r w:rsidRPr="007D385C">
        <w:rPr>
          <w:rFonts w:asciiTheme="minorHAnsi" w:eastAsiaTheme="minorHAnsi" w:hAnsiTheme="minorHAnsi" w:cstheme="minorHAnsi"/>
          <w:color w:val="000000"/>
          <w:sz w:val="22"/>
          <w:szCs w:val="22"/>
          <w:lang w:eastAsia="en-US"/>
        </w:rPr>
        <w:t xml:space="preserve"> O gestor do contrato poderá convocar o representante da empresa para adoção de providências que devam ser cumpridas de imediato.</w:t>
      </w:r>
    </w:p>
    <w:p w14:paraId="3A14E51F"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8.5.2</w:t>
      </w:r>
      <w:r w:rsidRPr="007D385C">
        <w:rPr>
          <w:rFonts w:asciiTheme="minorHAnsi" w:eastAsiaTheme="minorHAnsi" w:hAnsi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A14E520"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8.5.3</w:t>
      </w:r>
      <w:r w:rsidRPr="007D385C">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eastAsiaTheme="minorHAnsi" w:hAnsiTheme="minorHAnsi" w:cstheme="minorHAnsi"/>
          <w:color w:val="000000"/>
          <w:sz w:val="22"/>
          <w:szCs w:val="22"/>
          <w:lang w:eastAsia="en-US"/>
        </w:rPr>
        <w:t>Provimento nº 05/2023:</w:t>
      </w:r>
    </w:p>
    <w:p w14:paraId="3A14E521"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14:paraId="3A14E522"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anotará </w:t>
      </w:r>
      <w:r>
        <w:rPr>
          <w:rFonts w:asciiTheme="minorHAnsi" w:eastAsiaTheme="minorHAnsi" w:hAnsiTheme="minorHAnsi" w:cstheme="minorHAnsi"/>
          <w:color w:val="000000"/>
          <w:sz w:val="22"/>
          <w:szCs w:val="22"/>
          <w:lang w:eastAsia="en-US"/>
        </w:rPr>
        <w:t>no procedimento, à medida</w:t>
      </w:r>
      <w:r w:rsidRPr="007D385C">
        <w:rPr>
          <w:rFonts w:asciiTheme="minorHAnsi" w:eastAsiaTheme="minorHAnsi" w:hAnsi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14:paraId="3A14E523"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c) emitirá notificações para a correção da execução do contrato, assim </w:t>
      </w:r>
      <w:proofErr w:type="gramStart"/>
      <w:r w:rsidRPr="007D385C">
        <w:rPr>
          <w:rFonts w:asciiTheme="minorHAnsi" w:eastAsiaTheme="minorHAnsi" w:hAnsiTheme="minorHAnsi" w:cstheme="minorHAnsi"/>
          <w:color w:val="000000"/>
          <w:sz w:val="22"/>
          <w:szCs w:val="22"/>
          <w:lang w:eastAsia="en-US"/>
        </w:rPr>
        <w:t>que Identificada</w:t>
      </w:r>
      <w:proofErr w:type="gramEnd"/>
      <w:r w:rsidRPr="007D385C">
        <w:rPr>
          <w:rFonts w:asciiTheme="minorHAnsi" w:eastAsiaTheme="minorHAnsi" w:hAnsiTheme="minorHAnsi" w:cstheme="minorHAnsi"/>
          <w:color w:val="000000"/>
          <w:sz w:val="22"/>
          <w:szCs w:val="22"/>
          <w:lang w:eastAsia="en-US"/>
        </w:rPr>
        <w:t xml:space="preserve"> qualquer inexatidão ou irregularidade, determinando prazo para a correção;</w:t>
      </w:r>
    </w:p>
    <w:p w14:paraId="3A14E524" w14:textId="77777777" w:rsidR="00782970" w:rsidRPr="007D385C" w:rsidRDefault="00782970" w:rsidP="006A68D7">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14:paraId="3A14E525" w14:textId="77777777" w:rsidR="00782970" w:rsidRPr="007D385C" w:rsidRDefault="00782970" w:rsidP="0078297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8.5.4</w:t>
      </w:r>
      <w:r w:rsidRPr="007D385C">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Outras rotinas específicas relacionadas à execução contratual:</w:t>
      </w:r>
    </w:p>
    <w:p w14:paraId="3A14E526" w14:textId="77777777" w:rsidR="00782970" w:rsidRDefault="00AA66DA" w:rsidP="0078297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lastRenderedPageBreak/>
        <w:pict w14:anchorId="3A14E5EF">
          <v:rect id="_x0000_s1119" style="position:absolute;left:0;text-align:left;margin-left:.25pt;margin-top:4.35pt;width:6.3pt;height:6.65pt;z-index:251658276;visibility:visible;mso-position-horizontal-relative:margin;mso-width-relative:margin;mso-height-relative:margin;v-text-anchor:middle" fillcolor="black [3213]" strokecolor="windowText" strokeweight="1pt">
            <w10:wrap anchorx="margin"/>
          </v:rect>
        </w:pict>
      </w:r>
      <w:r w:rsidR="00782970" w:rsidRPr="007D385C">
        <w:rPr>
          <w:rFonts w:asciiTheme="minorHAnsi" w:eastAsiaTheme="minorHAnsi" w:hAnsiTheme="minorHAnsi" w:cstheme="minorHAnsi"/>
          <w:color w:val="000000"/>
          <w:sz w:val="22"/>
          <w:szCs w:val="22"/>
          <w:lang w:eastAsia="en-US"/>
        </w:rPr>
        <w:t xml:space="preserve">Não </w:t>
      </w:r>
    </w:p>
    <w:p w14:paraId="3A14E527" w14:textId="77777777" w:rsidR="00782970" w:rsidRDefault="00782970" w:rsidP="0078297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Sim</w:t>
      </w:r>
      <w:r w:rsidR="00AA66DA">
        <w:rPr>
          <w:rFonts w:asciiTheme="minorHAnsi" w:eastAsiaTheme="minorHAnsi" w:hAnsiTheme="minorHAnsi" w:cstheme="minorHAnsi"/>
          <w:noProof/>
          <w:color w:val="000000"/>
          <w:sz w:val="22"/>
          <w:szCs w:val="22"/>
          <w:lang w:eastAsia="en-US"/>
        </w:rPr>
        <w:pict w14:anchorId="3A14E5F0">
          <v:rect id="_x0000_s1120" style="position:absolute;left:0;text-align:left;margin-left:.85pt;margin-top:4.5pt;width:6.3pt;height:6.65pt;z-index:251658277;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Pr>
          <w:rFonts w:asciiTheme="minorHAnsi" w:eastAsiaTheme="minorHAnsi" w:hAnsiTheme="minorHAnsi" w:cstheme="minorHAnsi"/>
          <w:color w:val="000000"/>
          <w:sz w:val="22"/>
          <w:szCs w:val="22"/>
          <w:lang w:eastAsia="en-US"/>
        </w:rPr>
        <w:t>.</w:t>
      </w:r>
    </w:p>
    <w:p w14:paraId="3A14E52A" w14:textId="77777777" w:rsidR="006A45D7" w:rsidRDefault="006A45D7">
      <w:pPr>
        <w:widowControl w:val="0"/>
        <w:autoSpaceDE w:val="0"/>
        <w:autoSpaceDN w:val="0"/>
        <w:adjustRightInd w:val="0"/>
        <w:spacing w:before="120" w:after="120" w:line="360" w:lineRule="auto"/>
        <w:jc w:val="both"/>
        <w:rPr>
          <w:rFonts w:ascii="Calibri" w:hAnsi="Calibri" w:cs="Calibri"/>
          <w:color w:val="FF0000"/>
        </w:rPr>
      </w:pPr>
    </w:p>
    <w:p w14:paraId="3A14E52B" w14:textId="77777777" w:rsidR="006A45D7" w:rsidRDefault="00C26EDA">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w:t>
      </w:r>
      <w:r w:rsidR="00B92BC8">
        <w:rPr>
          <w:rFonts w:ascii="Calibri" w:hAnsi="Calibri" w:cs="Calibri"/>
          <w:color w:val="000000"/>
        </w:rPr>
        <w:t>.</w:t>
      </w:r>
      <w:r w:rsidR="001B1BBC">
        <w:rPr>
          <w:rFonts w:ascii="Calibri" w:hAnsi="Calibri" w:cs="Calibri"/>
          <w:color w:val="000000"/>
        </w:rPr>
        <w:t>6</w:t>
      </w:r>
      <w:r w:rsidR="00B92BC8">
        <w:rPr>
          <w:rFonts w:ascii="Calibri" w:hAnsi="Calibri" w:cs="Calibri"/>
        </w:rPr>
        <w:t xml:space="preserve"> Obrigações gerais:</w:t>
      </w:r>
    </w:p>
    <w:p w14:paraId="3A14E52C"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a) entregar o objeto da contratação na forma ajustada e de acordo com as especificações do Termo de Referência;</w:t>
      </w:r>
    </w:p>
    <w:p w14:paraId="3A14E52D"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14:paraId="3A14E52E"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c) assumir inteira responsabilidade pelas obrigações trabalhistas, previdenciárias, fiscais e comerciais decorrentes da execução do ajuste;</w:t>
      </w:r>
    </w:p>
    <w:p w14:paraId="3A14E52F"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3A14E530"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14:paraId="3A14E531"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14:paraId="3A14E532"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g) não transferir a outrem, no todo ou em parte, os compromissos avençados;</w:t>
      </w:r>
    </w:p>
    <w:p w14:paraId="3A14E533" w14:textId="77777777" w:rsidR="006A45D7" w:rsidRDefault="00B92BC8" w:rsidP="006A68D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ind w:left="426"/>
        <w:rPr>
          <w:rFonts w:ascii="Calibri" w:hAnsi="Calibri" w:cs="Calibri"/>
        </w:rPr>
      </w:pPr>
      <w:r>
        <w:rPr>
          <w:rFonts w:ascii="Calibri" w:hAnsi="Calibri" w:cs="Calibri"/>
        </w:rPr>
        <w:t xml:space="preserve">h) manter atualizado o contrato social, bem como seus dados, especialmente endereço, telefone e </w:t>
      </w:r>
      <w:proofErr w:type="spellStart"/>
      <w:r>
        <w:rPr>
          <w:rFonts w:ascii="Calibri" w:hAnsi="Calibri" w:cs="Calibri"/>
        </w:rPr>
        <w:t>email</w:t>
      </w:r>
      <w:proofErr w:type="spellEnd"/>
      <w:r>
        <w:rPr>
          <w:rFonts w:ascii="Calibri" w:hAnsi="Calibri" w:cs="Calibri"/>
        </w:rPr>
        <w:t>, durante toda a vigência do ajuste, devendo comunicar imediatamente qualquer alteração;</w:t>
      </w:r>
    </w:p>
    <w:p w14:paraId="3A14E534"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A14E535"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 xml:space="preserve">j) comprovar a reserva de cargos a que se refere a cláusula acima, no prazo fixado pelo fiscal </w:t>
      </w:r>
      <w:r>
        <w:rPr>
          <w:rFonts w:ascii="Calibri" w:hAnsi="Calibri" w:cs="Calibri"/>
        </w:rPr>
        <w:lastRenderedPageBreak/>
        <w:t>do contrato, com a indicação dos empregados que preencheram as referidas vagas (art. 116, parágrafo único, da Lei n.º 14.133, de 2021);</w:t>
      </w:r>
    </w:p>
    <w:p w14:paraId="3A14E536" w14:textId="77777777" w:rsidR="006A45D7" w:rsidRDefault="00B92BC8" w:rsidP="006A68D7">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k) guardar sigilo sobre todas as informações obtidas em decorrência do cumprimento do contrato;</w:t>
      </w:r>
    </w:p>
    <w:p w14:paraId="3A14E537" w14:textId="77777777" w:rsidR="006A45D7" w:rsidRDefault="00B92BC8" w:rsidP="42144DE6">
      <w:pPr>
        <w:widowControl w:val="0"/>
        <w:autoSpaceDE w:val="0"/>
        <w:autoSpaceDN w:val="0"/>
        <w:adjustRightInd w:val="0"/>
        <w:spacing w:before="120" w:after="120" w:line="360" w:lineRule="auto"/>
        <w:ind w:left="426"/>
        <w:rPr>
          <w:rFonts w:ascii="Calibri" w:hAnsi="Calibri" w:cs="Calibri"/>
        </w:rPr>
      </w:pPr>
      <w:r w:rsidRPr="42144DE6">
        <w:rPr>
          <w:rFonts w:ascii="Calibri" w:hAnsi="Calibri" w:cs="Calibri"/>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C26EDA" w:rsidRPr="42144DE6">
        <w:rPr>
          <w:rFonts w:ascii="Calibri" w:hAnsi="Calibri" w:cs="Calibri"/>
        </w:rPr>
        <w:t>;</w:t>
      </w:r>
    </w:p>
    <w:p w14:paraId="3A14E538" w14:textId="77777777" w:rsidR="00C26EDA" w:rsidRPr="00782970" w:rsidRDefault="00C26EDA" w:rsidP="006A68D7">
      <w:pPr>
        <w:pStyle w:val="NormalWeb"/>
        <w:spacing w:before="0" w:beforeAutospacing="0" w:after="120" w:afterAutospacing="0" w:line="360" w:lineRule="auto"/>
        <w:ind w:left="426"/>
        <w:jc w:val="both"/>
        <w:rPr>
          <w:rFonts w:ascii="Calibri" w:hAnsi="Calibri" w:cs="Calibri"/>
          <w:sz w:val="22"/>
          <w:szCs w:val="22"/>
        </w:rPr>
      </w:pPr>
      <w:r w:rsidRPr="00782970">
        <w:rPr>
          <w:rFonts w:ascii="Calibri" w:hAnsi="Calibri" w:cs="Calibri"/>
          <w:sz w:val="22"/>
          <w:szCs w:val="22"/>
        </w:rPr>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3A14E539" w14:textId="77777777" w:rsidR="00C26EDA" w:rsidRPr="00782970" w:rsidRDefault="00C26EDA" w:rsidP="006A68D7">
      <w:pPr>
        <w:pStyle w:val="NormalWeb"/>
        <w:spacing w:before="0" w:beforeAutospacing="0" w:after="0" w:afterAutospacing="0" w:line="360" w:lineRule="auto"/>
        <w:ind w:left="426"/>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3A14E53D" w14:textId="77777777" w:rsidR="001B1BBC" w:rsidRDefault="001B1BBC">
      <w:pPr>
        <w:widowControl w:val="0"/>
        <w:autoSpaceDE w:val="0"/>
        <w:autoSpaceDN w:val="0"/>
        <w:adjustRightInd w:val="0"/>
        <w:spacing w:before="120" w:after="120" w:line="360" w:lineRule="auto"/>
        <w:jc w:val="both"/>
        <w:rPr>
          <w:rFonts w:ascii="Calibri" w:hAnsi="Calibri" w:cs="Calibri"/>
          <w:i/>
          <w:iCs/>
          <w:color w:val="4472C4"/>
        </w:rPr>
      </w:pPr>
    </w:p>
    <w:p w14:paraId="3A14E53E" w14:textId="77777777" w:rsidR="006A45D7" w:rsidRDefault="00C26EDA">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 xml:space="preserve"> Sanções:</w:t>
      </w:r>
    </w:p>
    <w:p w14:paraId="3A14E53F" w14:textId="77777777" w:rsidR="007830BD" w:rsidRDefault="007830BD">
      <w:pPr>
        <w:widowControl w:val="0"/>
        <w:autoSpaceDE w:val="0"/>
        <w:autoSpaceDN w:val="0"/>
        <w:adjustRightInd w:val="0"/>
        <w:spacing w:before="120" w:after="120" w:line="360" w:lineRule="auto"/>
        <w:jc w:val="both"/>
        <w:rPr>
          <w:rFonts w:ascii="Calibri" w:hAnsi="Calibri" w:cs="Calibri"/>
        </w:rPr>
      </w:pPr>
    </w:p>
    <w:p w14:paraId="3A14E540"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sidR="00B92BC8">
        <w:rPr>
          <w:rFonts w:ascii="Calibri" w:hAnsi="Calibri" w:cs="Calibri"/>
        </w:rPr>
        <w:t>.</w:t>
      </w:r>
      <w:r>
        <w:rPr>
          <w:rFonts w:ascii="Calibri" w:hAnsi="Calibri" w:cs="Calibri"/>
        </w:rPr>
        <w:t>1</w:t>
      </w:r>
      <w:r w:rsidR="00B92BC8">
        <w:rPr>
          <w:rFonts w:ascii="Calibri" w:hAnsi="Calibri" w:cs="Calibri"/>
        </w:rPr>
        <w:t>. Poderão ser aplicadas sanções de natureza moratória e punitiva diante do não cumprimento das cláusulas contratuais:</w:t>
      </w:r>
    </w:p>
    <w:p w14:paraId="3A14E541" w14:textId="05288488" w:rsidR="006A45D7" w:rsidRPr="005D5F6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a) multa por atraso: </w:t>
      </w:r>
      <w:r w:rsidR="005D5F67">
        <w:rPr>
          <w:rFonts w:ascii="Calibri" w:hAnsi="Calibri" w:cs="Calibri"/>
        </w:rPr>
        <w:t>0,5%</w:t>
      </w:r>
      <w:r>
        <w:rPr>
          <w:rFonts w:ascii="Calibri" w:hAnsi="Calibri" w:cs="Calibri"/>
          <w:color w:val="FF0000"/>
        </w:rPr>
        <w:t xml:space="preserve"> </w:t>
      </w:r>
      <w:r>
        <w:rPr>
          <w:rFonts w:ascii="Calibri" w:hAnsi="Calibri" w:cs="Calibri"/>
        </w:rPr>
        <w:t xml:space="preserve">sobre </w:t>
      </w:r>
      <w:r w:rsidRPr="005D5F67">
        <w:rPr>
          <w:rFonts w:ascii="Calibri" w:hAnsi="Calibri" w:cs="Calibri"/>
        </w:rPr>
        <w:t>o valor da ordem de fornecimento</w:t>
      </w:r>
      <w:r w:rsidR="005D5F67" w:rsidRPr="005D5F67">
        <w:rPr>
          <w:rFonts w:ascii="Calibri" w:hAnsi="Calibri" w:cs="Calibri"/>
        </w:rPr>
        <w:t>,</w:t>
      </w:r>
      <w:r w:rsidRPr="005D5F67">
        <w:rPr>
          <w:rFonts w:ascii="Calibri" w:hAnsi="Calibri" w:cs="Calibri"/>
        </w:rPr>
        <w:t xml:space="preserve"> por dia de atraso, no máximo </w:t>
      </w:r>
      <w:r w:rsidRPr="005D5F67">
        <w:rPr>
          <w:rFonts w:ascii="Calibri" w:hAnsi="Calibri" w:cs="Calibri"/>
        </w:rPr>
        <w:lastRenderedPageBreak/>
        <w:t>de 20 dias;</w:t>
      </w:r>
    </w:p>
    <w:p w14:paraId="3A14E542" w14:textId="77777777" w:rsidR="006A45D7" w:rsidRDefault="001B1BBC">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b) </w:t>
      </w:r>
      <w:r w:rsidR="00B92BC8">
        <w:rPr>
          <w:rFonts w:ascii="Calibri" w:hAnsi="Calibri" w:cs="Calibri"/>
          <w:color w:val="000000"/>
        </w:rPr>
        <w:t>advertência;</w:t>
      </w:r>
    </w:p>
    <w:p w14:paraId="3A14E543"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 xml:space="preserve">c) multa compensatória: até 10% sobre o valor </w:t>
      </w:r>
      <w:r w:rsidR="004928AF">
        <w:rPr>
          <w:rFonts w:ascii="Calibri" w:hAnsi="Calibri" w:cs="Calibri"/>
          <w:color w:val="000000"/>
        </w:rPr>
        <w:t>total d</w:t>
      </w:r>
      <w:r w:rsidR="00E32EA7">
        <w:rPr>
          <w:rFonts w:ascii="Calibri" w:hAnsi="Calibri" w:cs="Calibri"/>
          <w:color w:val="000000"/>
        </w:rPr>
        <w:t>a ordem ou do contrato;</w:t>
      </w:r>
    </w:p>
    <w:p w14:paraId="3A14E544" w14:textId="77777777" w:rsidR="006A45D7" w:rsidRDefault="001B1BBC">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d) </w:t>
      </w:r>
      <w:r w:rsidR="00B92BC8">
        <w:rPr>
          <w:rFonts w:ascii="Calibri" w:hAnsi="Calibri" w:cs="Calibri"/>
          <w:color w:val="000000"/>
        </w:rPr>
        <w:t>i</w:t>
      </w:r>
      <w:r w:rsidR="00B92BC8">
        <w:rPr>
          <w:rFonts w:ascii="Calibri" w:hAnsi="Calibri" w:cs="Calibri"/>
        </w:rPr>
        <w:t>mpedimento de licitar e contratar por até 03 (três) anos;</w:t>
      </w:r>
    </w:p>
    <w:p w14:paraId="3A14E545"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14:paraId="3A14E547" w14:textId="77777777" w:rsidR="007830BD" w:rsidRDefault="007830BD">
      <w:pPr>
        <w:widowControl w:val="0"/>
        <w:autoSpaceDE w:val="0"/>
        <w:autoSpaceDN w:val="0"/>
        <w:adjustRightInd w:val="0"/>
        <w:spacing w:before="120" w:after="120" w:line="360" w:lineRule="auto"/>
        <w:jc w:val="both"/>
        <w:rPr>
          <w:rFonts w:ascii="Calibri" w:hAnsi="Calibri" w:cs="Calibri"/>
          <w:i/>
          <w:iCs/>
          <w:color w:val="2E74B5"/>
        </w:rPr>
      </w:pPr>
    </w:p>
    <w:p w14:paraId="3A14E548"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8</w:t>
      </w:r>
      <w:r w:rsidR="001B1BBC">
        <w:rPr>
          <w:rFonts w:ascii="Calibri" w:hAnsi="Calibri" w:cs="Calibri"/>
        </w:rPr>
        <w:t>.8</w:t>
      </w:r>
      <w:r>
        <w:rPr>
          <w:rFonts w:ascii="Calibri" w:hAnsi="Calibri" w:cs="Calibri"/>
        </w:rPr>
        <w:t>.2</w:t>
      </w:r>
      <w:r w:rsidR="00B92BC8">
        <w:rPr>
          <w:rFonts w:ascii="Calibri" w:hAnsi="Calibri" w:cs="Calibri"/>
        </w:rPr>
        <w:t xml:space="preserve"> Sanções específicas</w:t>
      </w:r>
    </w:p>
    <w:p w14:paraId="3A14E549"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1">
          <v:rect id="_x0000_s1065" style="position:absolute;left:0;text-align:left;margin-left:1.1pt;margin-top:4.65pt;width:6.3pt;height:6.65pt;z-index:251658244;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existem sanções específicas vinculadas ao objeto.</w:t>
      </w:r>
    </w:p>
    <w:p w14:paraId="3A14E54A"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2">
          <v:rect id="_x0000_s1066" style="position:absolute;left:0;text-align:left;margin-left:1.1pt;margin-top:5.2pt;width:6.3pt;height:6.65pt;z-index:25165824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Existem sanções e</w:t>
      </w:r>
      <w:r w:rsidR="002F1504">
        <w:rPr>
          <w:rFonts w:ascii="Calibri" w:hAnsi="Calibri" w:cs="Calibri"/>
        </w:rPr>
        <w:t>specíficas vinculadas ao objeto.</w:t>
      </w:r>
    </w:p>
    <w:p w14:paraId="3A14E54C"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54D" w14:textId="77777777" w:rsidR="006A45D7" w:rsidRDefault="007830BD">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8.8.3</w:t>
      </w:r>
      <w:r w:rsidR="00B92BC8">
        <w:rPr>
          <w:rFonts w:ascii="Calibri" w:hAnsi="Calibri" w:cs="Calibri"/>
          <w:color w:val="000000"/>
        </w:rPr>
        <w:t xml:space="preserve"> A multa poderá ser aplicada isolada ou cumulativamente, limitada a 30% (trinta por cento).</w:t>
      </w:r>
    </w:p>
    <w:p w14:paraId="3A14E54E" w14:textId="77777777" w:rsidR="006A45D7" w:rsidRDefault="006A45D7">
      <w:pPr>
        <w:widowControl w:val="0"/>
        <w:autoSpaceDE w:val="0"/>
        <w:autoSpaceDN w:val="0"/>
        <w:adjustRightInd w:val="0"/>
        <w:spacing w:before="120" w:after="120" w:line="360" w:lineRule="auto"/>
        <w:jc w:val="both"/>
        <w:rPr>
          <w:rFonts w:ascii="Calibri" w:hAnsi="Calibri" w:cs="Calibri"/>
          <w:color w:val="000000"/>
        </w:rPr>
      </w:pPr>
    </w:p>
    <w:p w14:paraId="3A14E54F" w14:textId="77777777" w:rsidR="006A45D7" w:rsidRDefault="007830BD">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9</w:t>
      </w:r>
      <w:r w:rsidR="00B92BC8">
        <w:rPr>
          <w:rFonts w:ascii="Calibri" w:hAnsi="Calibri" w:cs="Calibri"/>
          <w:b/>
          <w:bCs/>
          <w:color w:val="000000"/>
        </w:rPr>
        <w:t>. PAGAMENTO E REAJUSTE</w:t>
      </w:r>
    </w:p>
    <w:p w14:paraId="3A14E550"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551" w14:textId="77777777" w:rsidR="006A45D7" w:rsidRDefault="007830BD">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.1 Documentos que devem ser remetidos juntamente com a nota fiscal:</w:t>
      </w:r>
    </w:p>
    <w:p w14:paraId="3A14E552"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F3">
          <v:rect id="_x0000_s1067" style="position:absolute;left:0;text-align:left;margin-left:1.15pt;margin-top:3.05pt;width:6.3pt;height:6.65pt;z-index:251658246;visibility:visible;mso-position-horizontal:absolute;mso-position-horizontal-relative:margin;mso-width-relative:margin;mso-height-relative:margin;v-text-anchor:middle" fillcolor="black [3213]" strokecolor="windowText" strokeweight="1pt">
            <w10:wrap anchorx="margin"/>
          </v:rect>
        </w:pict>
      </w:r>
      <w:r w:rsidR="00B92BC8">
        <w:rPr>
          <w:rFonts w:ascii="Calibri" w:hAnsi="Calibri" w:cs="Calibri"/>
          <w:color w:val="000000"/>
        </w:rPr>
        <w:t>Não</w:t>
      </w:r>
    </w:p>
    <w:p w14:paraId="3A14E553"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w:pict w14:anchorId="3A14E5F4">
          <v:rect id="_x0000_s1068" style="position:absolute;left:0;text-align:left;margin-left:1pt;margin-top:3.6pt;width:6.3pt;height:6.65pt;z-index:2516582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2F1504">
        <w:rPr>
          <w:rFonts w:ascii="Calibri" w:hAnsi="Calibri" w:cs="Calibri"/>
          <w:color w:val="000000"/>
        </w:rPr>
        <w:t>Sim</w:t>
      </w:r>
    </w:p>
    <w:p w14:paraId="3A14E555" w14:textId="77777777" w:rsidR="006A45D7" w:rsidRDefault="006A45D7">
      <w:pPr>
        <w:widowControl w:val="0"/>
        <w:autoSpaceDE w:val="0"/>
        <w:autoSpaceDN w:val="0"/>
        <w:adjustRightInd w:val="0"/>
        <w:spacing w:before="120" w:after="120" w:line="360" w:lineRule="auto"/>
        <w:ind w:left="426"/>
        <w:jc w:val="both"/>
        <w:rPr>
          <w:rFonts w:ascii="Calibri" w:hAnsi="Calibri" w:cs="Calibri"/>
          <w:i/>
          <w:iCs/>
          <w:color w:val="7F7F7F"/>
        </w:rPr>
      </w:pPr>
    </w:p>
    <w:p w14:paraId="3A14E556"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 O documento fiscal deverá ser apresentado no ato da entrega provisória dos bens.</w:t>
      </w:r>
    </w:p>
    <w:p w14:paraId="3A14E557" w14:textId="77777777" w:rsidR="006A45D7" w:rsidRDefault="007830BD">
      <w:pPr>
        <w:widowControl w:val="0"/>
        <w:autoSpaceDE w:val="0"/>
        <w:autoSpaceDN w:val="0"/>
        <w:adjustRightInd w:val="0"/>
        <w:spacing w:before="120" w:after="120" w:line="360" w:lineRule="auto"/>
        <w:jc w:val="both"/>
        <w:rPr>
          <w:rFonts w:ascii="Calibri" w:hAnsi="Calibri" w:cs="Calibri"/>
          <w:strike/>
        </w:rPr>
      </w:pPr>
      <w:r>
        <w:rPr>
          <w:rFonts w:ascii="Calibri" w:hAnsi="Calibri" w:cs="Calibri"/>
        </w:rPr>
        <w:t>9</w:t>
      </w:r>
      <w:r w:rsidR="00B92BC8">
        <w:rPr>
          <w:rFonts w:ascii="Calibri" w:hAnsi="Calibri" w:cs="Calibri"/>
        </w:rPr>
        <w:t>.2.1 Somente serão aceitas Notas Fiscais Eletrônicas</w:t>
      </w:r>
      <w:r>
        <w:rPr>
          <w:rFonts w:ascii="Calibri" w:hAnsi="Calibri" w:cs="Calibri"/>
        </w:rPr>
        <w:t>.</w:t>
      </w:r>
    </w:p>
    <w:p w14:paraId="3A14E558"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.2.2 A Nota fiscal deverá ser enviada:</w:t>
      </w:r>
    </w:p>
    <w:p w14:paraId="2976AF51"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a) Aos cuidados de: Unidade de Apoio Administrativo DTIC, Rua General Andrade de Neves, 106, 9º andar, Centro, CEP 90.010-210, Porto Alegre/RS </w:t>
      </w:r>
    </w:p>
    <w:p w14:paraId="49307225"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 xml:space="preserve">b) Endereço de e-mail:  </w:t>
      </w:r>
      <w:r w:rsidRPr="00181CF5">
        <w:rPr>
          <w:rFonts w:ascii="Calibri" w:hAnsi="Calibri" w:cs="Calibri"/>
          <w:b/>
          <w:bCs/>
          <w:i/>
          <w:iCs/>
        </w:rPr>
        <w:t>nf-adi@mprs.mp.br</w:t>
      </w:r>
      <w:r w:rsidRPr="00C248CC">
        <w:rPr>
          <w:rFonts w:ascii="Calibri" w:hAnsi="Calibri" w:cs="Calibri"/>
        </w:rPr>
        <w:t> </w:t>
      </w:r>
    </w:p>
    <w:p w14:paraId="6297C65D" w14:textId="77777777" w:rsidR="00C248CC" w:rsidRPr="00C248CC" w:rsidRDefault="00C248CC" w:rsidP="00C248CC">
      <w:pPr>
        <w:widowControl w:val="0"/>
        <w:autoSpaceDE w:val="0"/>
        <w:autoSpaceDN w:val="0"/>
        <w:adjustRightInd w:val="0"/>
        <w:spacing w:before="120" w:after="120" w:line="360" w:lineRule="auto"/>
        <w:ind w:left="567"/>
        <w:jc w:val="both"/>
        <w:rPr>
          <w:rFonts w:ascii="Calibri" w:hAnsi="Calibri" w:cs="Calibri"/>
        </w:rPr>
      </w:pPr>
      <w:r w:rsidRPr="00C248CC">
        <w:rPr>
          <w:rFonts w:ascii="Calibri" w:hAnsi="Calibri" w:cs="Calibri"/>
        </w:rPr>
        <w:t>c) Em caso de dúvidas, telefone de contato:  51-32958311/8310 </w:t>
      </w:r>
    </w:p>
    <w:p w14:paraId="3A14E55C"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9</w:t>
      </w:r>
      <w:r w:rsidR="00B92BC8">
        <w:rPr>
          <w:rFonts w:ascii="Calibri" w:hAnsi="Calibri" w:cs="Calibri"/>
        </w:rPr>
        <w:t>.2.3 A data da nota fiscal deve ser posterior à Ordem de Fornecimento expedida.</w:t>
      </w:r>
    </w:p>
    <w:p w14:paraId="3A14E55D"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.2.4 A Nota fiscal deve destacar os impostos objeto de retenção.</w:t>
      </w:r>
    </w:p>
    <w:p w14:paraId="3A14E55E"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14:paraId="3A14E55F"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.2.6 Não serão recebidos/protocolados documentos fiscais no período de 20/12 a 06/01 (período de recesso, se houver) ou em dias em que não houver expediente no órgão.</w:t>
      </w:r>
    </w:p>
    <w:p w14:paraId="3A14E560"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1"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.3 O pagamento dar-se-á no 15º (décimo quinto) dia após o recebimento definitivo dos bens. </w:t>
      </w:r>
    </w:p>
    <w:p w14:paraId="3A14E562"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3"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A14E564"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5"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.5 Valores correspondentes a multas, ressarcimentos ou indenizações devidas pela CONTRATADA, poderão ser deduzidas do pagamento, de forma cautelar ou definitiva.</w:t>
      </w:r>
    </w:p>
    <w:p w14:paraId="3A14E566"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7" w14:textId="77777777" w:rsidR="006A45D7" w:rsidRDefault="007830BD">
      <w:pPr>
        <w:widowControl w:val="0"/>
        <w:autoSpaceDE w:val="0"/>
        <w:autoSpaceDN w:val="0"/>
        <w:adjustRightInd w:val="0"/>
        <w:spacing w:before="120" w:after="120" w:line="360" w:lineRule="auto"/>
        <w:jc w:val="both"/>
        <w:rPr>
          <w:rFonts w:ascii="Calibri" w:hAnsi="Calibri" w:cs="Calibri"/>
        </w:rPr>
      </w:pPr>
      <w:r>
        <w:rPr>
          <w:rFonts w:ascii="Calibri" w:hAnsi="Calibri" w:cs="Calibri"/>
        </w:rPr>
        <w:t>9</w:t>
      </w:r>
      <w:r w:rsidR="00B92BC8">
        <w:rPr>
          <w:rFonts w:ascii="Calibri" w:hAnsi="Calibri" w:cs="Calibri"/>
        </w:rPr>
        <w:t xml:space="preserve">.6 O não pagamento na data implica em atualização monetária entres as datas prevista e efetiva de pagamento, de acordo com a variação </w:t>
      </w:r>
      <w:r w:rsidR="00B92BC8">
        <w:rPr>
          <w:rFonts w:ascii="Calibri" w:hAnsi="Calibri" w:cs="Calibri"/>
          <w:i/>
          <w:iCs/>
        </w:rPr>
        <w:t xml:space="preserve">pro rata die </w:t>
      </w:r>
      <w:r w:rsidR="00B92BC8">
        <w:rPr>
          <w:rFonts w:ascii="Calibri" w:hAnsi="Calibri" w:cs="Calibri"/>
        </w:rPr>
        <w:t>do IPCA.</w:t>
      </w:r>
    </w:p>
    <w:p w14:paraId="3A14E568"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69" w14:textId="77777777" w:rsidR="006A45D7" w:rsidRDefault="007830BD">
      <w:pPr>
        <w:widowControl w:val="0"/>
        <w:autoSpaceDE w:val="0"/>
        <w:autoSpaceDN w:val="0"/>
        <w:adjustRightInd w:val="0"/>
        <w:spacing w:before="120" w:after="120" w:line="360" w:lineRule="auto"/>
        <w:jc w:val="both"/>
        <w:rPr>
          <w:rFonts w:ascii="Calibri" w:hAnsi="Calibri" w:cs="Calibri"/>
        </w:rPr>
      </w:pPr>
      <w:r w:rsidRPr="00782970">
        <w:rPr>
          <w:rFonts w:ascii="Calibri" w:hAnsi="Calibri" w:cs="Calibri"/>
        </w:rPr>
        <w:t>9</w:t>
      </w:r>
      <w:r w:rsidR="00B92BC8" w:rsidRPr="00782970">
        <w:rPr>
          <w:rFonts w:ascii="Calibri" w:hAnsi="Calibri" w:cs="Calibri"/>
        </w:rPr>
        <w:t xml:space="preserve">.7 Os </w:t>
      </w:r>
      <w:r w:rsidRPr="00782970">
        <w:rPr>
          <w:rFonts w:ascii="Calibri" w:hAnsi="Calibri" w:cs="Calibri"/>
        </w:rPr>
        <w:t xml:space="preserve">contratos decorrentes das atas </w:t>
      </w:r>
      <w:r w:rsidR="00B92BC8" w:rsidRPr="00782970">
        <w:rPr>
          <w:rFonts w:ascii="Calibri" w:hAnsi="Calibri" w:cs="Calibri"/>
        </w:rPr>
        <w:t xml:space="preserve">serão reajustados na proporção da </w:t>
      </w:r>
      <w:r w:rsidR="00B92BC8" w:rsidRPr="00B1044B">
        <w:rPr>
          <w:rFonts w:ascii="Calibri" w:hAnsi="Calibri" w:cs="Calibri"/>
        </w:rPr>
        <w:t>variação do Índice de Preços ao Consumidor IPCA, divulgado pelo Instituto Brasileiro de Geografia e Estatística – IBGE</w:t>
      </w:r>
      <w:r w:rsidR="00B92BC8" w:rsidRPr="00782970">
        <w:rPr>
          <w:rFonts w:ascii="Calibri" w:hAnsi="Calibri" w:cs="Calibri"/>
        </w:rPr>
        <w:t>, observado o interregno mínimo de um ano da data do orçamento estimado.</w:t>
      </w:r>
    </w:p>
    <w:p w14:paraId="3A14E56B" w14:textId="77777777" w:rsidR="006A45D7" w:rsidRDefault="007830BD">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9</w:t>
      </w:r>
      <w:r w:rsidR="00B92BC8">
        <w:rPr>
          <w:rFonts w:ascii="Calibri" w:hAnsi="Calibri" w:cs="Calibri"/>
        </w:rPr>
        <w:t xml:space="preserve">.7.1 Considera-se data do orçamento estimado, nos termos do Provimento 104/2023-PGJ, conforme o caso, a data da proposta, no caso de contratações diretas dos </w:t>
      </w:r>
      <w:proofErr w:type="spellStart"/>
      <w:r w:rsidR="00B92BC8">
        <w:rPr>
          <w:rFonts w:ascii="Calibri" w:hAnsi="Calibri" w:cs="Calibri"/>
        </w:rPr>
        <w:t>arts</w:t>
      </w:r>
      <w:proofErr w:type="spellEnd"/>
      <w:r w:rsidR="00B92BC8">
        <w:rPr>
          <w:rFonts w:ascii="Calibri" w:hAnsi="Calibri" w:cs="Calibri"/>
        </w:rPr>
        <w:t xml:space="preserve">. 74 e 75, incisos III e seguintes, ambos da Lei Federal n. 14.133/2021, a data do Mapa de Preços validado pela área </w:t>
      </w:r>
      <w:r w:rsidR="00B92BC8">
        <w:rPr>
          <w:rFonts w:ascii="Calibri" w:hAnsi="Calibri" w:cs="Calibri"/>
        </w:rPr>
        <w:lastRenderedPageBreak/>
        <w:t>requisitante na fase do planejamento (ou pelo agente da contratação na fase de seleção do fornecedor, se refeito).</w:t>
      </w:r>
    </w:p>
    <w:p w14:paraId="3A14E56C"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.7.2 O reajuste incide apenas sobre as obrigações iniciadas e concluídas após a ocorrência da anualidade.</w:t>
      </w:r>
    </w:p>
    <w:p w14:paraId="3A14E56D"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.7.3 Nos reajustes subsequentes ao primeiro, o interregno mínimo de um ano será contado a partir dos efeitos financeiros do último reajuste.</w:t>
      </w:r>
    </w:p>
    <w:p w14:paraId="3A14E56E" w14:textId="77777777" w:rsidR="006A45D7" w:rsidRDefault="00976CF6">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w:t>
      </w:r>
      <w:r w:rsidR="00B92BC8">
        <w:rPr>
          <w:rFonts w:ascii="Calibri" w:hAnsi="Calibri" w:cs="Calibri"/>
          <w:color w:val="00000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A14E56F"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70" w14:textId="77777777" w:rsidR="006A45D7" w:rsidRDefault="00976CF6">
      <w:pPr>
        <w:widowControl w:val="0"/>
        <w:autoSpaceDE w:val="0"/>
        <w:autoSpaceDN w:val="0"/>
        <w:adjustRightInd w:val="0"/>
        <w:spacing w:before="120" w:after="120" w:line="360" w:lineRule="auto"/>
        <w:jc w:val="both"/>
        <w:rPr>
          <w:rFonts w:ascii="Calibri" w:hAnsi="Calibri" w:cs="Calibri"/>
          <w:b/>
          <w:bCs/>
          <w:color w:val="000000"/>
        </w:rPr>
      </w:pPr>
      <w:r>
        <w:rPr>
          <w:rFonts w:ascii="Calibri" w:hAnsi="Calibri" w:cs="Calibri"/>
          <w:b/>
          <w:bCs/>
          <w:color w:val="000000"/>
        </w:rPr>
        <w:t>10</w:t>
      </w:r>
      <w:r w:rsidR="00B92BC8">
        <w:rPr>
          <w:rFonts w:ascii="Calibri" w:hAnsi="Calibri" w:cs="Calibri"/>
          <w:b/>
          <w:bCs/>
          <w:color w:val="000000"/>
        </w:rPr>
        <w:t>. SELEÇÃO DO FORNECEDOR</w:t>
      </w:r>
    </w:p>
    <w:p w14:paraId="3A14E571" w14:textId="77777777" w:rsidR="006A45D7" w:rsidRDefault="006A45D7">
      <w:pPr>
        <w:widowControl w:val="0"/>
        <w:autoSpaceDE w:val="0"/>
        <w:autoSpaceDN w:val="0"/>
        <w:adjustRightInd w:val="0"/>
        <w:spacing w:before="120" w:after="120" w:line="360" w:lineRule="auto"/>
        <w:jc w:val="both"/>
        <w:rPr>
          <w:rFonts w:ascii="Calibri" w:hAnsi="Calibri" w:cs="Calibri"/>
          <w:b/>
          <w:bCs/>
          <w:color w:val="000000"/>
        </w:rPr>
      </w:pPr>
    </w:p>
    <w:p w14:paraId="3A14E572" w14:textId="77777777" w:rsidR="00976CF6"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.1 FORMA E CRITÉRIOS DE SELEÇÃO DO FORNECEDOR:</w:t>
      </w:r>
    </w:p>
    <w:p w14:paraId="3A14E573" w14:textId="77777777" w:rsidR="006A45D7" w:rsidRDefault="00B92BC8">
      <w:pPr>
        <w:widowControl w:val="0"/>
        <w:autoSpaceDE w:val="0"/>
        <w:autoSpaceDN w:val="0"/>
        <w:adjustRightInd w:val="0"/>
        <w:spacing w:before="120" w:after="120" w:line="360" w:lineRule="auto"/>
        <w:jc w:val="both"/>
        <w:rPr>
          <w:rFonts w:ascii="Calibri" w:hAnsi="Calibri" w:cs="Calibri"/>
        </w:rPr>
      </w:pPr>
      <w:r>
        <w:rPr>
          <w:rFonts w:ascii="Calibri" w:hAnsi="Calibri" w:cs="Calibri"/>
        </w:rPr>
        <w:t>O fornecedor será selecionado por meio de:</w:t>
      </w:r>
    </w:p>
    <w:p w14:paraId="3A14E574"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5">
          <v:rect id="_x0000_s1100" style="position:absolute;left:0;text-align:left;margin-left:.25pt;margin-top:4.45pt;width:6.3pt;height:6.65pt;z-index:251658269;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Licitação</w:t>
      </w:r>
    </w:p>
    <w:p w14:paraId="3A14E575" w14:textId="77777777" w:rsidR="006A45D7" w:rsidRPr="008E1290"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6">
          <v:rect id="_x0000_s1101" style="position:absolute;left:0;text-align:left;margin-left:.25pt;margin-top:3.9pt;width:6.3pt;height:6.65pt;z-index:25165827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sidRPr="008E1290">
        <w:rPr>
          <w:rFonts w:ascii="Calibri" w:hAnsi="Calibri" w:cs="Calibri"/>
        </w:rPr>
        <w:t>Aviso de contratação direta (contratação direta pelo valor - art. 75, inc. I e II)</w:t>
      </w:r>
    </w:p>
    <w:p w14:paraId="3A14E576"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w:pict w14:anchorId="3A14E5F7">
          <v:rect id="_x0000_s1102" style="position:absolute;left:0;text-align:left;margin-left:.25pt;margin-top:4.4pt;width:6.3pt;height:6.65pt;z-index:25165827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Contratação direta</w:t>
      </w:r>
    </w:p>
    <w:p w14:paraId="3A14E577" w14:textId="77777777" w:rsidR="006A45D7" w:rsidRDefault="006A45D7">
      <w:pPr>
        <w:widowControl w:val="0"/>
        <w:autoSpaceDE w:val="0"/>
        <w:autoSpaceDN w:val="0"/>
        <w:adjustRightInd w:val="0"/>
        <w:spacing w:before="120" w:after="120" w:line="360" w:lineRule="auto"/>
        <w:ind w:left="426"/>
        <w:jc w:val="both"/>
        <w:rPr>
          <w:rFonts w:ascii="Calibri" w:hAnsi="Calibri" w:cs="Calibri"/>
          <w:color w:val="FF0000"/>
        </w:rPr>
      </w:pPr>
    </w:p>
    <w:p w14:paraId="3A14E578" w14:textId="77777777" w:rsidR="00046A4D"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.2 CRITÉRIO DE JULGAMENTO E ACEITABILIDADE DOS PREÇOS</w:t>
      </w:r>
    </w:p>
    <w:p w14:paraId="3A14E579" w14:textId="22151C2C" w:rsidR="00467EF7" w:rsidRDefault="00AA66DA">
      <w:pPr>
        <w:widowControl w:val="0"/>
        <w:autoSpaceDE w:val="0"/>
        <w:autoSpaceDN w:val="0"/>
        <w:adjustRightInd w:val="0"/>
        <w:spacing w:before="120" w:after="120" w:line="360" w:lineRule="auto"/>
        <w:jc w:val="both"/>
        <w:rPr>
          <w:rFonts w:ascii="Calibri" w:hAnsi="Calibri" w:cs="Calibri"/>
        </w:rPr>
      </w:pPr>
      <w:r>
        <w:rPr>
          <w:rFonts w:ascii="Calibri" w:hAnsi="Calibri" w:cs="Calibri"/>
          <w:noProof/>
        </w:rPr>
        <w:pict w14:anchorId="3A14E5F9">
          <v:rect id="_x0000_s1073" style="position:absolute;left:0;text-align:left;margin-left:1.2pt;margin-top:25.55pt;width:6.3pt;height:6.65pt;z-index:2516582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467EF7">
        <w:rPr>
          <w:rFonts w:ascii="Calibri" w:hAnsi="Calibri" w:cs="Calibri"/>
        </w:rPr>
        <w:t>10.2.1 Parcelamento do objeto:</w:t>
      </w:r>
    </w:p>
    <w:p w14:paraId="3A14E57A" w14:textId="3F6696DF" w:rsidR="006A45D7" w:rsidRDefault="00B92BC8">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Há parcelamento do objeto.</w:t>
      </w:r>
    </w:p>
    <w:p w14:paraId="3A14E57B" w14:textId="666DEC74"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8">
          <v:rect id="_x0000_s1072" style="position:absolute;left:0;text-align:left;margin-left:2.85pt;margin-top:4.9pt;width:6.3pt;height:6.65pt;z-index:251658250;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há parcelamento do objeto ou há agrupamento de itens, de forma total ou em parte (itens ou lotes).</w:t>
      </w:r>
    </w:p>
    <w:p w14:paraId="38F50220" w14:textId="77777777" w:rsidR="00104485" w:rsidRDefault="00104485" w:rsidP="00104485">
      <w:pPr>
        <w:spacing w:before="120" w:after="120"/>
        <w:ind w:left="426"/>
        <w:jc w:val="both"/>
      </w:pPr>
      <w:r w:rsidRPr="002003E5">
        <w:rPr>
          <w:bCs/>
          <w:color w:val="000000"/>
          <w:sz w:val="24"/>
          <w:szCs w:val="24"/>
        </w:rPr>
        <w:t xml:space="preserve">Não existe possibilidade de parcelamento. Considerando-se que o pedido é para um único item do objeto do registro de preços, haverá um único modelo equipamento registrado e todos os equipamentos entregues, em cada pedido de consumo da ata, deverão ser do mesmo fabricante/modelo, a fim de evitar-se problemas de </w:t>
      </w:r>
      <w:r w:rsidRPr="002003E5">
        <w:rPr>
          <w:bCs/>
          <w:color w:val="000000"/>
          <w:sz w:val="24"/>
          <w:szCs w:val="24"/>
        </w:rPr>
        <w:lastRenderedPageBreak/>
        <w:t>incompatibilidade entre os ativos de rede, que poderiam impedir o pleno funcionamento da solução</w:t>
      </w:r>
    </w:p>
    <w:p w14:paraId="54854350" w14:textId="77777777" w:rsidR="003A43A2" w:rsidRDefault="003A43A2">
      <w:pPr>
        <w:widowControl w:val="0"/>
        <w:autoSpaceDE w:val="0"/>
        <w:autoSpaceDN w:val="0"/>
        <w:adjustRightInd w:val="0"/>
        <w:spacing w:before="120" w:after="120" w:line="360" w:lineRule="auto"/>
        <w:ind w:left="426"/>
        <w:jc w:val="both"/>
        <w:rPr>
          <w:rFonts w:ascii="Calibri" w:hAnsi="Calibri" w:cs="Calibri"/>
        </w:rPr>
      </w:pPr>
    </w:p>
    <w:p w14:paraId="3A14E57F" w14:textId="77777777" w:rsidR="003E0494" w:rsidRDefault="00467EF7">
      <w:pPr>
        <w:widowControl w:val="0"/>
        <w:autoSpaceDE w:val="0"/>
        <w:autoSpaceDN w:val="0"/>
        <w:adjustRightInd w:val="0"/>
        <w:spacing w:before="120" w:after="120" w:line="360" w:lineRule="auto"/>
        <w:jc w:val="both"/>
        <w:rPr>
          <w:rFonts w:ascii="Calibri" w:hAnsi="Calibri" w:cs="Calibri"/>
        </w:rPr>
      </w:pPr>
      <w:r w:rsidRPr="00467EF7">
        <w:rPr>
          <w:rFonts w:ascii="Calibri" w:hAnsi="Calibri" w:cs="Calibri"/>
        </w:rPr>
        <w:t>10</w:t>
      </w:r>
      <w:r w:rsidR="00AC4E58">
        <w:rPr>
          <w:rFonts w:ascii="Calibri" w:hAnsi="Calibri" w:cs="Calibri"/>
        </w:rPr>
        <w:t>.3</w:t>
      </w:r>
      <w:r w:rsidR="0084201C">
        <w:rPr>
          <w:rFonts w:ascii="Calibri" w:hAnsi="Calibri" w:cs="Calibri"/>
        </w:rPr>
        <w:t xml:space="preserve"> PREÇOS </w:t>
      </w:r>
      <w:r w:rsidR="003E0494">
        <w:rPr>
          <w:rFonts w:ascii="Calibri" w:hAnsi="Calibri" w:cs="Calibri"/>
        </w:rPr>
        <w:t>DIFERENTES</w:t>
      </w:r>
    </w:p>
    <w:p w14:paraId="3A14E580" w14:textId="77777777" w:rsidR="0005556A" w:rsidRDefault="003E0494">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Não </w:t>
      </w:r>
      <w:r w:rsidR="0005556A">
        <w:rPr>
          <w:rFonts w:ascii="Calibri" w:hAnsi="Calibri" w:cs="Calibri"/>
        </w:rPr>
        <w:t xml:space="preserve">há a possibilidade </w:t>
      </w:r>
      <w:r w:rsidR="00763F78">
        <w:rPr>
          <w:rFonts w:ascii="Calibri" w:hAnsi="Calibri" w:cs="Calibri"/>
        </w:rPr>
        <w:t>de a</w:t>
      </w:r>
      <w:r w:rsidR="0005556A">
        <w:rPr>
          <w:rFonts w:ascii="Calibri" w:hAnsi="Calibri" w:cs="Calibri"/>
        </w:rPr>
        <w:t xml:space="preserve"> empresa licitante prever preços diferentes.</w:t>
      </w:r>
    </w:p>
    <w:p w14:paraId="3A14E584" w14:textId="77777777" w:rsidR="00467EF7" w:rsidRDefault="00467EF7" w:rsidP="00467EF7">
      <w:pPr>
        <w:widowControl w:val="0"/>
        <w:autoSpaceDE w:val="0"/>
        <w:autoSpaceDN w:val="0"/>
        <w:adjustRightInd w:val="0"/>
        <w:spacing w:before="120" w:after="120" w:line="360" w:lineRule="auto"/>
        <w:jc w:val="both"/>
        <w:rPr>
          <w:rFonts w:ascii="Calibri" w:hAnsi="Calibri" w:cs="Calibri"/>
        </w:rPr>
      </w:pPr>
    </w:p>
    <w:p w14:paraId="3A14E585" w14:textId="77777777" w:rsidR="00835386" w:rsidRDefault="00D90680" w:rsidP="00467EF7">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 </w:t>
      </w:r>
      <w:r w:rsidR="00835386">
        <w:rPr>
          <w:rFonts w:ascii="Calibri" w:hAnsi="Calibri" w:cs="Calibri"/>
        </w:rPr>
        <w:tab/>
        <w:t>QUANTITATIVOS INFERIORES</w:t>
      </w:r>
    </w:p>
    <w:p w14:paraId="3A14E586" w14:textId="77777777" w:rsidR="00863B9A" w:rsidRDefault="00863B9A" w:rsidP="00657C1E">
      <w:pPr>
        <w:rPr>
          <w:rFonts w:ascii="Calibri" w:hAnsi="Calibri" w:cs="Calibri"/>
        </w:rPr>
      </w:pPr>
      <w:r>
        <w:rPr>
          <w:rFonts w:ascii="Calibri" w:hAnsi="Calibri" w:cs="Calibri"/>
        </w:rPr>
        <w:t>Não se admite proposta em quantitativos inferiores ao previsto.</w:t>
      </w:r>
    </w:p>
    <w:p w14:paraId="3A14E587" w14:textId="77777777" w:rsidR="003E46C7" w:rsidRDefault="003E46C7" w:rsidP="00467EF7">
      <w:pPr>
        <w:widowControl w:val="0"/>
        <w:autoSpaceDE w:val="0"/>
        <w:autoSpaceDN w:val="0"/>
        <w:adjustRightInd w:val="0"/>
        <w:spacing w:before="120" w:after="120" w:line="360" w:lineRule="auto"/>
        <w:jc w:val="both"/>
        <w:rPr>
          <w:rFonts w:ascii="Calibri" w:hAnsi="Calibri" w:cs="Calibri"/>
        </w:rPr>
      </w:pPr>
    </w:p>
    <w:p w14:paraId="3A14E588" w14:textId="77777777" w:rsidR="00792021" w:rsidRDefault="00763F78" w:rsidP="00467EF7">
      <w:pPr>
        <w:widowControl w:val="0"/>
        <w:autoSpaceDE w:val="0"/>
        <w:autoSpaceDN w:val="0"/>
        <w:adjustRightInd w:val="0"/>
        <w:spacing w:before="120" w:after="120" w:line="360" w:lineRule="auto"/>
        <w:jc w:val="both"/>
        <w:rPr>
          <w:rFonts w:ascii="Calibri" w:hAnsi="Calibri" w:cs="Calibri"/>
        </w:rPr>
      </w:pPr>
      <w:r>
        <w:rPr>
          <w:rFonts w:ascii="Calibri" w:hAnsi="Calibri" w:cs="Calibri"/>
        </w:rPr>
        <w:t>10.5 CADASTRO RESERVA</w:t>
      </w:r>
    </w:p>
    <w:p w14:paraId="3A14E589" w14:textId="77777777" w:rsidR="00046A4D" w:rsidRPr="00046A4D" w:rsidRDefault="00DF279E" w:rsidP="00046A4D">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10.5.1 </w:t>
      </w:r>
      <w:r w:rsidR="00DA66EB">
        <w:rPr>
          <w:rFonts w:ascii="Calibri" w:hAnsi="Calibri" w:cs="Calibri"/>
        </w:rPr>
        <w:t>Haverá registro do cadastro reserva</w:t>
      </w:r>
      <w:r w:rsidR="00046A4D">
        <w:rPr>
          <w:rFonts w:ascii="Calibri" w:hAnsi="Calibri" w:cs="Calibri"/>
        </w:rPr>
        <w:t xml:space="preserve">, </w:t>
      </w:r>
      <w:r w:rsidR="00046A4D" w:rsidRPr="00046A4D">
        <w:rPr>
          <w:rFonts w:ascii="Calibri" w:hAnsi="Calibri" w:cs="Calibri"/>
        </w:rPr>
        <w:t xml:space="preserve">incluído na </w:t>
      </w:r>
      <w:r w:rsidR="00046A4D">
        <w:rPr>
          <w:rFonts w:ascii="Calibri" w:hAnsi="Calibri" w:cs="Calibri"/>
        </w:rPr>
        <w:t>A</w:t>
      </w:r>
      <w:r w:rsidR="00046A4D" w:rsidRPr="00046A4D">
        <w:rPr>
          <w:rFonts w:ascii="Calibri" w:hAnsi="Calibri" w:cs="Calibri"/>
        </w:rPr>
        <w:t>ta, na forma de anexo</w:t>
      </w:r>
      <w:r w:rsidR="00436416">
        <w:rPr>
          <w:rFonts w:ascii="Calibri" w:hAnsi="Calibri" w:cs="Calibri"/>
        </w:rPr>
        <w:t xml:space="preserve">, na ordem de classificação, </w:t>
      </w:r>
      <w:r w:rsidR="00436416" w:rsidRPr="00046A4D">
        <w:rPr>
          <w:rFonts w:ascii="Calibri" w:hAnsi="Calibri" w:cs="Calibri"/>
        </w:rPr>
        <w:t>para o caso de impossibilidade de atendimento pelo signatário da ata</w:t>
      </w:r>
      <w:r w:rsidR="00436416">
        <w:rPr>
          <w:rFonts w:ascii="Calibri" w:hAnsi="Calibri" w:cs="Calibri"/>
        </w:rPr>
        <w:t>:</w:t>
      </w:r>
    </w:p>
    <w:p w14:paraId="3A14E58A" w14:textId="77777777" w:rsidR="00046A4D" w:rsidRPr="00046A4D" w:rsidRDefault="00046A4D" w:rsidP="00DA6C1F">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a) dos licitantes ou dos fornecedores que aceitarem cotar os bens, as obras ou os serviços com preços iguais aos do adjudicatário, observada a classificação na licitação; e</w:t>
      </w:r>
    </w:p>
    <w:p w14:paraId="3A14E58B" w14:textId="77777777" w:rsidR="00046A4D" w:rsidRDefault="00046A4D" w:rsidP="00DA6C1F">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b) dos licitantes ou dos fornecedores que mantiverem sua proposta original</w:t>
      </w:r>
      <w:r w:rsidR="00436416">
        <w:rPr>
          <w:rFonts w:ascii="Calibri" w:hAnsi="Calibri" w:cs="Calibri"/>
        </w:rPr>
        <w:t>.</w:t>
      </w:r>
    </w:p>
    <w:p w14:paraId="3A14E58C" w14:textId="77777777" w:rsidR="00436416" w:rsidRDefault="00436416" w:rsidP="00046A4D">
      <w:pPr>
        <w:widowControl w:val="0"/>
        <w:autoSpaceDE w:val="0"/>
        <w:autoSpaceDN w:val="0"/>
        <w:adjustRightInd w:val="0"/>
        <w:spacing w:before="120" w:after="120" w:line="360" w:lineRule="auto"/>
        <w:jc w:val="both"/>
        <w:rPr>
          <w:rFonts w:ascii="Calibri" w:hAnsi="Calibri" w:cs="Calibri"/>
        </w:rPr>
      </w:pPr>
    </w:p>
    <w:p w14:paraId="3A14E58D" w14:textId="77777777" w:rsidR="00467EF7" w:rsidRPr="002A09D4" w:rsidRDefault="00DF279E">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10.5.2 </w:t>
      </w:r>
      <w:r w:rsidR="00046A4D" w:rsidRPr="00046A4D">
        <w:rPr>
          <w:rFonts w:ascii="Calibri" w:hAnsi="Calibri" w:cs="Calibri"/>
        </w:rPr>
        <w:t xml:space="preserve">A habilitação dos licitantes que comporão o cadastro de reserva </w:t>
      </w:r>
      <w:r>
        <w:rPr>
          <w:rFonts w:ascii="Calibri" w:hAnsi="Calibri" w:cs="Calibri"/>
        </w:rPr>
        <w:t>s</w:t>
      </w:r>
      <w:r w:rsidR="00046A4D" w:rsidRPr="00046A4D">
        <w:rPr>
          <w:rFonts w:ascii="Calibri" w:hAnsi="Calibri" w:cs="Calibri"/>
        </w:rPr>
        <w:t>omente será efetuada quando</w:t>
      </w:r>
      <w:r>
        <w:rPr>
          <w:rFonts w:ascii="Calibri" w:hAnsi="Calibri" w:cs="Calibri"/>
        </w:rPr>
        <w:t xml:space="preserve"> e se </w:t>
      </w:r>
      <w:r w:rsidR="00046A4D" w:rsidRPr="00046A4D">
        <w:rPr>
          <w:rFonts w:ascii="Calibri" w:hAnsi="Calibri" w:cs="Calibri"/>
        </w:rPr>
        <w:t>houver necessidade de contratação dos licitantes remanescentes</w:t>
      </w:r>
      <w:r>
        <w:rPr>
          <w:rFonts w:ascii="Calibri" w:hAnsi="Calibri" w:cs="Calibri"/>
        </w:rPr>
        <w:t>.</w:t>
      </w:r>
    </w:p>
    <w:p w14:paraId="3A14E58E" w14:textId="77777777" w:rsidR="006A45D7" w:rsidRDefault="006A45D7">
      <w:pPr>
        <w:widowControl w:val="0"/>
        <w:autoSpaceDE w:val="0"/>
        <w:autoSpaceDN w:val="0"/>
        <w:adjustRightInd w:val="0"/>
        <w:spacing w:before="120" w:after="120" w:line="360" w:lineRule="auto"/>
        <w:jc w:val="both"/>
        <w:rPr>
          <w:rFonts w:ascii="Calibri" w:hAnsi="Calibri" w:cs="Calibri"/>
          <w:i/>
          <w:iCs/>
        </w:rPr>
      </w:pPr>
    </w:p>
    <w:p w14:paraId="3A14E58F" w14:textId="77777777" w:rsidR="006A45D7" w:rsidRDefault="00976CF6">
      <w:pPr>
        <w:widowControl w:val="0"/>
        <w:autoSpaceDE w:val="0"/>
        <w:autoSpaceDN w:val="0"/>
        <w:adjustRightInd w:val="0"/>
        <w:spacing w:before="120" w:after="120" w:line="360" w:lineRule="auto"/>
        <w:jc w:val="both"/>
        <w:rPr>
          <w:rFonts w:ascii="Calibri" w:hAnsi="Calibri" w:cs="Calibri"/>
        </w:rPr>
      </w:pPr>
      <w:r w:rsidRPr="00DC3CC9">
        <w:rPr>
          <w:rFonts w:ascii="Calibri" w:hAnsi="Calibri" w:cs="Calibri"/>
        </w:rPr>
        <w:t>10</w:t>
      </w:r>
      <w:r w:rsidR="00B92BC8" w:rsidRPr="00DC3CC9">
        <w:rPr>
          <w:rFonts w:ascii="Calibri" w:hAnsi="Calibri" w:cs="Calibri"/>
        </w:rPr>
        <w:t>.</w:t>
      </w:r>
      <w:r w:rsidR="00A62947" w:rsidRPr="00DC3CC9">
        <w:rPr>
          <w:rFonts w:ascii="Calibri" w:hAnsi="Calibri" w:cs="Calibri"/>
        </w:rPr>
        <w:t>6</w:t>
      </w:r>
      <w:r w:rsidR="00B92BC8" w:rsidRPr="00DC3CC9">
        <w:rPr>
          <w:rFonts w:ascii="Calibri" w:hAnsi="Calibri" w:cs="Calibri"/>
        </w:rPr>
        <w:t xml:space="preserve"> TRATAMENTO DIFERENCIADO PARA MICROEMPRESAS E EMPRESAS DE PEQUENO PORTE (ME/EPP)</w:t>
      </w:r>
    </w:p>
    <w:p w14:paraId="5A3F8FB3" w14:textId="77777777" w:rsidR="00DA6C1F" w:rsidRDefault="00DA6C1F">
      <w:pPr>
        <w:widowControl w:val="0"/>
        <w:autoSpaceDE w:val="0"/>
        <w:autoSpaceDN w:val="0"/>
        <w:adjustRightInd w:val="0"/>
        <w:spacing w:before="120" w:after="120" w:line="360" w:lineRule="auto"/>
        <w:jc w:val="both"/>
        <w:rPr>
          <w:rFonts w:ascii="Calibri" w:hAnsi="Calibri" w:cs="Calibri"/>
        </w:rPr>
      </w:pPr>
    </w:p>
    <w:p w14:paraId="3A14E590"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A">
          <v:rect id="_x0000_s1070" style="position:absolute;left:0;text-align:left;margin-left:.35pt;margin-top:4.65pt;width:6.3pt;height:6.65pt;z-index:251658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 aplica (para contratações diretas, exceto as dispensas do art. 75, I e II, da Lei 14.133/2021)</w:t>
      </w:r>
      <w:r w:rsidR="002F1504">
        <w:rPr>
          <w:rFonts w:ascii="Calibri" w:hAnsi="Calibri" w:cs="Calibri"/>
        </w:rPr>
        <w:t>.</w:t>
      </w:r>
    </w:p>
    <w:p w14:paraId="3A14E591"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B">
          <v:rect id="_x0000_s1071" style="position:absolute;left:0;text-align:left;margin-left:.25pt;margin-top:4.45pt;width:6.3pt;height:6.65pt;z-index:251658249;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O tratamento diferenciado deve seguir o valor apurado na pesquisa de preços, conforme art. 48, inc. I, da Lei Complementar nº 123/06</w:t>
      </w:r>
      <w:r w:rsidR="002F1504">
        <w:rPr>
          <w:rFonts w:ascii="Calibri" w:hAnsi="Calibri" w:cs="Calibri"/>
        </w:rPr>
        <w:t>.</w:t>
      </w:r>
      <w:r w:rsidR="00B92BC8">
        <w:rPr>
          <w:rFonts w:ascii="Calibri" w:hAnsi="Calibri" w:cs="Calibri"/>
        </w:rPr>
        <w:t xml:space="preserve"> </w:t>
      </w:r>
    </w:p>
    <w:p w14:paraId="3A14E592"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5FC">
          <v:rect id="_x0000_s1074" style="position:absolute;left:0;text-align:left;margin-left:1.25pt;margin-top:4.3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O tratamento diferenciado observa exceção legal: </w:t>
      </w:r>
    </w:p>
    <w:p w14:paraId="3A14E593" w14:textId="77777777" w:rsidR="006A45D7" w:rsidRDefault="00AA66DA">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w:lastRenderedPageBreak/>
        <w:pict w14:anchorId="3A14E5FD">
          <v:rect id="_x0000_s1076" style="position:absolute;left:0;text-align:left;margin-left:29.65pt;margin-top:6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não existem ao menos 3 fornecedores competitivos enquadrados como ME/EPP, capazes de cumprir as exigências estabelecidas </w:t>
      </w:r>
      <w:r w:rsidR="00206F03">
        <w:rPr>
          <w:rFonts w:ascii="Calibri" w:hAnsi="Calibri" w:cs="Calibri"/>
        </w:rPr>
        <w:t>no instrumento convocatório.</w:t>
      </w:r>
      <w:r w:rsidR="00B92BC8">
        <w:rPr>
          <w:rFonts w:ascii="Calibri" w:hAnsi="Calibri" w:cs="Calibri"/>
        </w:rPr>
        <w:t xml:space="preserve"> </w:t>
      </w:r>
    </w:p>
    <w:p w14:paraId="3A14E594" w14:textId="77777777" w:rsidR="006A45D7" w:rsidRDefault="00AA66DA">
      <w:pPr>
        <w:widowControl w:val="0"/>
        <w:autoSpaceDE w:val="0"/>
        <w:autoSpaceDN w:val="0"/>
        <w:adjustRightInd w:val="0"/>
        <w:spacing w:before="120" w:after="120" w:line="360" w:lineRule="auto"/>
        <w:ind w:left="1134"/>
        <w:jc w:val="both"/>
        <w:rPr>
          <w:rFonts w:ascii="Calibri" w:hAnsi="Calibri" w:cs="Calibri"/>
        </w:rPr>
      </w:pPr>
      <w:r>
        <w:rPr>
          <w:rFonts w:ascii="Calibri" w:hAnsi="Calibri" w:cs="Calibri"/>
          <w:noProof/>
        </w:rPr>
        <w:pict w14:anchorId="3A14E5FE">
          <v:rect id="_x0000_s1075" style="position:absolute;left:0;text-align:left;margin-left:29.1pt;margin-top:5.3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o tratamento diferenciado e simplificado para as ME/EPP não é vantajoso para a administração pública ou representar prejuízo ao conjunto ou complexo do objeto a ser contratado.</w:t>
      </w:r>
    </w:p>
    <w:p w14:paraId="3A14E596" w14:textId="77777777" w:rsidR="006A45D7" w:rsidRDefault="00AA66DA">
      <w:pPr>
        <w:widowControl w:val="0"/>
        <w:autoSpaceDE w:val="0"/>
        <w:autoSpaceDN w:val="0"/>
        <w:adjustRightInd w:val="0"/>
        <w:spacing w:before="120" w:after="120" w:line="360" w:lineRule="auto"/>
        <w:ind w:left="426"/>
        <w:jc w:val="both"/>
        <w:rPr>
          <w:rFonts w:ascii="Calibri" w:hAnsi="Calibri" w:cs="Calibri"/>
          <w:color w:val="FF0000"/>
        </w:rPr>
      </w:pPr>
      <w:r>
        <w:rPr>
          <w:rFonts w:ascii="Calibri" w:hAnsi="Calibri" w:cs="Calibri"/>
          <w:noProof/>
        </w:rPr>
        <w:pict w14:anchorId="3A14E5FF">
          <v:rect id="_x0000_s1112" style="position:absolute;left:0;text-align:left;margin-left:-.2pt;margin-top:3.3pt;width:6.3pt;height:6.65pt;z-index:2516582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 xml:space="preserve">O tratamento diferenciado é alterado por alguma regra de mercado. </w:t>
      </w:r>
    </w:p>
    <w:p w14:paraId="3A14E59B"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9C"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color w:val="92D050"/>
        </w:rPr>
        <w:t>.</w:t>
      </w:r>
      <w:r w:rsidR="00B92BC8">
        <w:rPr>
          <w:rFonts w:ascii="Calibri" w:hAnsi="Calibri" w:cs="Calibri"/>
        </w:rPr>
        <w:t>4 EXIGÊNCIAS VINCULADAS À PROPOSTA</w:t>
      </w:r>
    </w:p>
    <w:p w14:paraId="3A14E59D" w14:textId="77777777" w:rsidR="00467EF7" w:rsidRDefault="00467EF7">
      <w:pPr>
        <w:widowControl w:val="0"/>
        <w:autoSpaceDE w:val="0"/>
        <w:autoSpaceDN w:val="0"/>
        <w:adjustRightInd w:val="0"/>
        <w:spacing w:before="120" w:after="120" w:line="360" w:lineRule="auto"/>
        <w:jc w:val="both"/>
        <w:rPr>
          <w:rFonts w:ascii="Calibri" w:hAnsi="Calibri" w:cs="Calibri"/>
        </w:rPr>
      </w:pPr>
    </w:p>
    <w:p w14:paraId="3A14E59E"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.4.1 Amostra</w:t>
      </w:r>
    </w:p>
    <w:p w14:paraId="3A14E59F"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0">
          <v:rect id="_x0000_s1103" style="position:absolute;left:0;text-align:left;margin-left:-.2pt;margin-top:3.3pt;width:6.3pt;height:6.65pt;z-index:251658272;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será exigida amostra.</w:t>
      </w:r>
    </w:p>
    <w:p w14:paraId="3A14E5A0"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1">
          <v:rect id="_x0000_s1104" style="position:absolute;left:0;text-align:left;margin-left:.25pt;margin-top:4pt;width:6.3pt;height:6.65pt;z-index:25165827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Será exigida amostra, salvo apresentação do modelo de referência.</w:t>
      </w:r>
    </w:p>
    <w:p w14:paraId="3A14E5A8" w14:textId="77777777" w:rsidR="006A45D7" w:rsidRDefault="006A45D7">
      <w:pPr>
        <w:widowControl w:val="0"/>
        <w:autoSpaceDE w:val="0"/>
        <w:autoSpaceDN w:val="0"/>
        <w:adjustRightInd w:val="0"/>
        <w:spacing w:before="120" w:after="120" w:line="360" w:lineRule="auto"/>
        <w:ind w:firstLine="426"/>
        <w:jc w:val="both"/>
        <w:rPr>
          <w:rFonts w:ascii="Calibri" w:hAnsi="Calibri" w:cs="Calibri"/>
        </w:rPr>
      </w:pPr>
    </w:p>
    <w:p w14:paraId="3A14E5A9"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.4.2 Catálogo</w:t>
      </w:r>
    </w:p>
    <w:p w14:paraId="3A14E5AA"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2">
          <v:rect id="_x0000_s1079" style="position:absolute;left:0;text-align:left;margin-left:1.35pt;margin-top:3.75pt;width:6.3pt;height:6.65pt;z-index:2516582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será exigido catálogo comprobatório das especificações técnicas do produto.</w:t>
      </w:r>
    </w:p>
    <w:p w14:paraId="3A14E5AB" w14:textId="6CD5D712"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4">
          <v:rect id="_x0000_s1078" style="position:absolute;left:0;text-align:left;margin-left:1.35pt;margin-top:4.45pt;width:6.3pt;height:6.65pt;z-index:251658255;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Será exigido</w:t>
      </w:r>
      <w:r w:rsidR="00601E6F">
        <w:rPr>
          <w:rFonts w:ascii="Calibri" w:hAnsi="Calibri" w:cs="Calibri"/>
        </w:rPr>
        <w:t>, na proposta final,</w:t>
      </w:r>
      <w:r w:rsidR="00B92BC8">
        <w:rPr>
          <w:rFonts w:ascii="Calibri" w:hAnsi="Calibri" w:cs="Calibri"/>
        </w:rPr>
        <w:t xml:space="preserve"> catálogo comprobatório das especificações técnicas do produto</w:t>
      </w:r>
      <w:r w:rsidR="00872E44">
        <w:rPr>
          <w:rFonts w:ascii="Calibri" w:hAnsi="Calibri" w:cs="Calibri"/>
        </w:rPr>
        <w:t xml:space="preserve"> e </w:t>
      </w:r>
      <w:r w:rsidR="00872E44" w:rsidRPr="00242D2C">
        <w:rPr>
          <w:rFonts w:cstheme="minorHAnsi"/>
        </w:rPr>
        <w:t>Quadro de Comprovação</w:t>
      </w:r>
      <w:r>
        <w:rPr>
          <w:rFonts w:cstheme="minorHAnsi"/>
        </w:rPr>
        <w:t xml:space="preserve"> (Anexo VI) preenchido</w:t>
      </w:r>
      <w:r w:rsidR="00B92BC8">
        <w:rPr>
          <w:rFonts w:ascii="Calibri" w:hAnsi="Calibri" w:cs="Calibri"/>
        </w:rPr>
        <w:t>.</w:t>
      </w:r>
    </w:p>
    <w:p w14:paraId="61BFCFF1" w14:textId="36DE0676" w:rsidR="00B12F70" w:rsidRPr="00B12F70" w:rsidRDefault="00B12F70" w:rsidP="005745C7">
      <w:pPr>
        <w:pStyle w:val="PargrafodaLista"/>
        <w:numPr>
          <w:ilvl w:val="3"/>
          <w:numId w:val="1"/>
        </w:numPr>
        <w:tabs>
          <w:tab w:val="left" w:pos="1701"/>
        </w:tabs>
        <w:spacing w:before="120" w:after="120" w:line="360" w:lineRule="auto"/>
        <w:jc w:val="both"/>
        <w:rPr>
          <w:rFonts w:cstheme="minorHAnsi"/>
        </w:rPr>
      </w:pPr>
      <w:r w:rsidRPr="00B12F70">
        <w:rPr>
          <w:rFonts w:cstheme="minorHAnsi"/>
        </w:rPr>
        <w:t>Serão aceitos os documentos a seguir relacionados, como forma de comprovação, os quais deverão acompanhar a proposta:</w:t>
      </w:r>
    </w:p>
    <w:p w14:paraId="169947FD" w14:textId="77777777" w:rsidR="00B12F70" w:rsidRPr="0056001A" w:rsidRDefault="00B12F70" w:rsidP="005745C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t>Catálogos, prospectos, folhetos, manuais e outros documentos emitidos pelo fabricante (em papel ou outra mídia digital), não sendo aceitos documentos impressos de qualquer natureza produzidos com a finalidade específica de possibilitar e qualificar tecnicamente a proposta da LICITANTE e/ou; </w:t>
      </w:r>
    </w:p>
    <w:p w14:paraId="116B7CEB" w14:textId="77777777" w:rsidR="00B12F70" w:rsidRPr="0056001A" w:rsidRDefault="00B12F70" w:rsidP="005745C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t>Documentos obtidos pela Internet no site do fabricante do hardware ou do software, cujas páginas deverão ser impressas com a indicação do endereço URL em que foram obtidas; </w:t>
      </w:r>
    </w:p>
    <w:p w14:paraId="63A40C33" w14:textId="77777777" w:rsidR="00B12F70" w:rsidRPr="0056001A" w:rsidRDefault="00B12F70" w:rsidP="005745C7">
      <w:pPr>
        <w:pStyle w:val="PargrafodaLista"/>
        <w:numPr>
          <w:ilvl w:val="4"/>
          <w:numId w:val="1"/>
        </w:numPr>
        <w:tabs>
          <w:tab w:val="left" w:pos="1701"/>
        </w:tabs>
        <w:spacing w:before="120" w:after="120" w:line="360" w:lineRule="auto"/>
        <w:ind w:left="1843" w:hanging="883"/>
        <w:jc w:val="both"/>
        <w:rPr>
          <w:rFonts w:cstheme="minorHAnsi"/>
        </w:rPr>
      </w:pPr>
      <w:r w:rsidRPr="0056001A">
        <w:rPr>
          <w:rFonts w:cstheme="minorHAnsi"/>
        </w:rPr>
        <w:lastRenderedPageBreak/>
        <w:t>Para os casos em que não seja possível a comprovação das características técnicas por meio dos documentos antes relacionados, poderá ser apresentado documento oficial, emitido pelo fabricante do item, ou pelo seu preposto legal no Brasil. </w:t>
      </w:r>
    </w:p>
    <w:p w14:paraId="2774EFA6" w14:textId="3D45C4E9" w:rsidR="00B12F70" w:rsidRPr="0056001A" w:rsidRDefault="00B12F70" w:rsidP="005745C7">
      <w:pPr>
        <w:pStyle w:val="PargrafodaLista"/>
        <w:numPr>
          <w:ilvl w:val="3"/>
          <w:numId w:val="1"/>
        </w:numPr>
        <w:tabs>
          <w:tab w:val="left" w:pos="1701"/>
        </w:tabs>
        <w:spacing w:before="120" w:after="120" w:line="360" w:lineRule="auto"/>
        <w:jc w:val="both"/>
        <w:rPr>
          <w:rFonts w:cstheme="minorHAnsi"/>
        </w:rPr>
      </w:pPr>
      <w:r w:rsidRPr="0056001A">
        <w:rPr>
          <w:rFonts w:cstheme="minorHAnsi"/>
        </w:rPr>
        <w:t xml:space="preserve">A falta de comprovação documental exigida no item </w:t>
      </w:r>
      <w:r w:rsidR="00055E97" w:rsidRPr="00693D94">
        <w:rPr>
          <w:rFonts w:cstheme="minorHAnsi"/>
        </w:rPr>
        <w:t>10</w:t>
      </w:r>
      <w:r w:rsidRPr="00693D94">
        <w:rPr>
          <w:rFonts w:cstheme="minorHAnsi"/>
        </w:rPr>
        <w:t>.4.2.</w:t>
      </w:r>
      <w:r w:rsidR="00693D94">
        <w:rPr>
          <w:rFonts w:cstheme="minorHAnsi"/>
        </w:rPr>
        <w:t>1</w:t>
      </w:r>
      <w:r w:rsidRPr="0056001A">
        <w:rPr>
          <w:rFonts w:cstheme="minorHAnsi"/>
        </w:rPr>
        <w:t xml:space="preserve"> e subitens, somente acarretará a DESCLASSIFICAÇÃO da proposta, quando não for possível realizar o exame de conformidade do bem ofertado com as especificações estabelecidas no Edital. </w:t>
      </w:r>
    </w:p>
    <w:p w14:paraId="010F8385" w14:textId="77777777" w:rsidR="00693D94" w:rsidRPr="00242D2C" w:rsidRDefault="00693D94" w:rsidP="00693D94">
      <w:pPr>
        <w:pStyle w:val="PargrafodaLista"/>
        <w:numPr>
          <w:ilvl w:val="3"/>
          <w:numId w:val="1"/>
        </w:numPr>
        <w:tabs>
          <w:tab w:val="left" w:pos="1701"/>
        </w:tabs>
        <w:spacing w:before="120" w:after="120" w:line="360" w:lineRule="auto"/>
        <w:jc w:val="both"/>
        <w:rPr>
          <w:rFonts w:cstheme="minorHAnsi"/>
        </w:rPr>
      </w:pPr>
      <w:r w:rsidRPr="00242D2C">
        <w:rPr>
          <w:rFonts w:cstheme="minorHAnsi"/>
        </w:rPr>
        <w:t>A Licitante deverá indicar mediante o preenchimento da coluna "comprovação", constante no Anexo VI deste Edital (Quadro de Comprovação de Requisitos Técnicos), a página da proposta em que se encontra o documento que comprova o atendimento do requisito técnico.</w:t>
      </w:r>
    </w:p>
    <w:p w14:paraId="4B35357F" w14:textId="77777777" w:rsidR="00693D94" w:rsidRPr="00242D2C" w:rsidRDefault="00693D94" w:rsidP="00693D94">
      <w:pPr>
        <w:pStyle w:val="PargrafodaLista"/>
        <w:numPr>
          <w:ilvl w:val="3"/>
          <w:numId w:val="18"/>
        </w:numPr>
        <w:tabs>
          <w:tab w:val="left" w:pos="1701"/>
        </w:tabs>
        <w:spacing w:before="120" w:after="120" w:line="360" w:lineRule="auto"/>
        <w:ind w:left="1701"/>
        <w:jc w:val="both"/>
        <w:rPr>
          <w:rFonts w:cstheme="minorHAnsi"/>
        </w:rPr>
      </w:pPr>
      <w:r w:rsidRPr="00242D2C">
        <w:rPr>
          <w:rFonts w:cstheme="minorHAnsi"/>
        </w:rPr>
        <w:t>O trecho específico que comprova o atendimento de cada item deverá ser destacado em cada página da documentação.  </w:t>
      </w:r>
    </w:p>
    <w:p w14:paraId="53521B1C" w14:textId="77777777" w:rsidR="00693D94" w:rsidRPr="00242D2C" w:rsidRDefault="00693D94" w:rsidP="00693D94">
      <w:pPr>
        <w:pStyle w:val="PargrafodaLista"/>
        <w:numPr>
          <w:ilvl w:val="3"/>
          <w:numId w:val="18"/>
        </w:numPr>
        <w:tabs>
          <w:tab w:val="left" w:pos="1701"/>
        </w:tabs>
        <w:spacing w:before="120" w:after="120" w:line="360" w:lineRule="auto"/>
        <w:ind w:left="1701"/>
        <w:jc w:val="both"/>
        <w:rPr>
          <w:rFonts w:cstheme="minorHAnsi"/>
        </w:rPr>
      </w:pPr>
      <w:r w:rsidRPr="00242D2C">
        <w:rPr>
          <w:rFonts w:cstheme="minorHAnsi"/>
        </w:rPr>
        <w:t>Somente as características constantes no Anexo VI deverão ser comprovadas documentalmente na proposta, podendo a sua falta ser motivo para desclassificação da proposta. As demais exigências poderão ser conferidas durante o processo de Recebimento Definitivo. </w:t>
      </w:r>
    </w:p>
    <w:p w14:paraId="6F8FF74F" w14:textId="77777777" w:rsidR="00693D94" w:rsidRDefault="00693D94">
      <w:pPr>
        <w:widowControl w:val="0"/>
        <w:autoSpaceDE w:val="0"/>
        <w:autoSpaceDN w:val="0"/>
        <w:adjustRightInd w:val="0"/>
        <w:spacing w:before="120" w:after="120" w:line="360" w:lineRule="auto"/>
        <w:ind w:left="426"/>
        <w:jc w:val="both"/>
        <w:rPr>
          <w:rFonts w:ascii="Calibri" w:hAnsi="Calibri" w:cs="Calibri"/>
        </w:rPr>
      </w:pPr>
    </w:p>
    <w:p w14:paraId="3A14E5AD"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.4.3 Carta de Solidariedade</w:t>
      </w:r>
    </w:p>
    <w:p w14:paraId="3A14E5AE" w14:textId="7166355A" w:rsidR="006A45D7" w:rsidRDefault="00B92BC8">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Não será exigida Carta de Solidariedade</w:t>
      </w:r>
    </w:p>
    <w:p w14:paraId="3A14E5B2"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5B3"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.4.4 Laudos e/ou Declarações</w:t>
      </w:r>
    </w:p>
    <w:p w14:paraId="3A14E5B4" w14:textId="7919AE89" w:rsidR="006A45D7" w:rsidRDefault="00B92BC8">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rPr>
        <w:t>Não serão exigidos laudos e/ou declarações.</w:t>
      </w:r>
    </w:p>
    <w:p w14:paraId="3A14E5BA"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BB"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.5 QUALIFICAÇÃO TÉCNICA </w:t>
      </w:r>
    </w:p>
    <w:p w14:paraId="3A14E5BC"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9">
          <v:rect id="_x0000_s1081" style="position:absolute;left:0;text-align:left;margin-left:1.25pt;margin-top:4.15pt;width:6.3pt;height:6.65pt;z-index:251658257;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será exigida qualificação técnica</w:t>
      </w:r>
    </w:p>
    <w:p w14:paraId="3A14E5BD"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A">
          <v:rect id="_x0000_s1082" style="position:absolute;left:0;text-align:left;margin-left:1.7pt;margin-top:4.85pt;width:6.3pt;height:6.65pt;z-index:25165825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Será exigida qualificação técnica</w:t>
      </w:r>
    </w:p>
    <w:p w14:paraId="3A14E5BF" w14:textId="0FC245F5" w:rsidR="006A45D7" w:rsidRDefault="00B92BC8">
      <w:pPr>
        <w:widowControl w:val="0"/>
        <w:autoSpaceDE w:val="0"/>
        <w:autoSpaceDN w:val="0"/>
        <w:adjustRightInd w:val="0"/>
        <w:spacing w:before="120" w:after="120" w:line="360" w:lineRule="auto"/>
        <w:jc w:val="both"/>
        <w:rPr>
          <w:rFonts w:ascii="Calibri" w:hAnsi="Calibri" w:cs="Calibri"/>
          <w:i/>
          <w:iCs/>
          <w:color w:val="2E74B5"/>
        </w:rPr>
      </w:pPr>
      <w:r>
        <w:rPr>
          <w:rFonts w:ascii="Calibri" w:hAnsi="Calibri" w:cs="Calibri"/>
        </w:rPr>
        <w:t> </w:t>
      </w:r>
    </w:p>
    <w:p w14:paraId="3A14E5C0"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10</w:t>
      </w:r>
      <w:r w:rsidR="00B92BC8">
        <w:rPr>
          <w:rFonts w:ascii="Calibri" w:hAnsi="Calibri" w:cs="Calibri"/>
        </w:rPr>
        <w:t xml:space="preserve">.5.1 Qualificação técnico-profissional e técnico-operacional </w:t>
      </w:r>
    </w:p>
    <w:p w14:paraId="3A14E5C2" w14:textId="77777777" w:rsidR="006A45D7" w:rsidRDefault="00AA66DA">
      <w:pPr>
        <w:widowControl w:val="0"/>
        <w:autoSpaceDE w:val="0"/>
        <w:autoSpaceDN w:val="0"/>
        <w:adjustRightInd w:val="0"/>
        <w:spacing w:before="120" w:after="120" w:line="360" w:lineRule="auto"/>
        <w:ind w:left="425"/>
        <w:jc w:val="both"/>
        <w:rPr>
          <w:rFonts w:ascii="Calibri" w:hAnsi="Calibri" w:cs="Calibri"/>
        </w:rPr>
      </w:pPr>
      <w:r>
        <w:rPr>
          <w:rFonts w:ascii="Calibri" w:hAnsi="Calibri" w:cs="Calibri"/>
          <w:noProof/>
        </w:rPr>
        <w:pict w14:anchorId="3A14E60B">
          <v:rect id="_x0000_s1105" style="position:absolute;left:0;text-align:left;margin-left:-1.05pt;margin-top:6.85pt;width:6.3pt;height:6.65pt;z-index:25165827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Profissional, devidamente registrado no conselho profissional competente, quando for o caso, detentor de atestado de responsabilidade técnica por execução de obra ou serviço de características semelhantes, para fins de contratação.</w:t>
      </w:r>
    </w:p>
    <w:p w14:paraId="3A14E5C4"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C">
          <v:rect id="_x0000_s1087" style="position:absolute;left:0;text-align:left;margin-left:-.6pt;margin-top:4.3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14:paraId="3A14E5C6"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D">
          <v:rect id="_x0000_s1088" style="position:absolute;left:0;text-align:left;margin-left:-.15pt;margin-top:6.35pt;width:6.3pt;height:6.65pt;z-index:25165826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Indicação de pessoal técnico, instalações e aparelhamento adequados e disponíveis para a realização do objeto da licitação, bem como da qualificação de cada membro da equipe técnica que se responsabilizará pelos trabalhos:</w:t>
      </w:r>
    </w:p>
    <w:p w14:paraId="3A14E5C8"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E">
          <v:rect id="_x0000_s1085" style="position:absolute;left:0;text-align:left;margin-left:-1.05pt;margin-top:4.2pt;width:6.3pt;height:6.65pt;z-index:25165825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Prova do atendimento de requisitos previstos em lei especial, quando for o caso:</w:t>
      </w:r>
    </w:p>
    <w:p w14:paraId="3A14E5CA"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0F">
          <v:rect id="_x0000_s1086" style="position:absolute;left:0;text-align:left;margin-left:-.6pt;margin-top:4.5pt;width:6.3pt;height:6.65pt;z-index:2516582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Registro ou inscrição na entidade profissional competente, quando for o caso:</w:t>
      </w:r>
    </w:p>
    <w:p w14:paraId="3A14E5CC"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0">
          <v:rect id="_x0000_s1089" style="position:absolute;left:0;text-align:left;margin-left:.4pt;margin-top:4.25pt;width:6.3pt;height:6.65pt;z-index:25165826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Declaração de que o licitante tomou conhecimento de todas as informações e das condições locais para o cumprimento das obrigações objeto da licitação.</w:t>
      </w:r>
    </w:p>
    <w:p w14:paraId="3A14E5CF" w14:textId="77777777" w:rsidR="006A45D7" w:rsidRDefault="006A45D7">
      <w:pPr>
        <w:widowControl w:val="0"/>
        <w:autoSpaceDE w:val="0"/>
        <w:autoSpaceDN w:val="0"/>
        <w:adjustRightInd w:val="0"/>
        <w:spacing w:before="120" w:after="120" w:line="360" w:lineRule="auto"/>
        <w:ind w:left="426"/>
        <w:jc w:val="both"/>
        <w:rPr>
          <w:rFonts w:ascii="Calibri" w:hAnsi="Calibri" w:cs="Calibri"/>
        </w:rPr>
      </w:pPr>
    </w:p>
    <w:p w14:paraId="3A14E5D0"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.5.2 Qualificação técnica do subcontratado</w:t>
      </w:r>
    </w:p>
    <w:p w14:paraId="3A14E5D1"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1">
          <v:rect id="_x0000_s1093" style="position:absolute;left:0;text-align:left;margin-left:.4pt;margin-top:2.25pt;width:6.3pt;height:6.65pt;z-index:251658267;visibility:visible;mso-position-horizontal-relative:margin;mso-position-vertical:absolute;mso-width-relative:margin;mso-height-relative:margin;v-text-anchor:middle" filled="f" fillcolor="black [3213]" strokecolor="windowText" strokeweight="1pt">
            <w10:wrap anchorx="margin"/>
          </v:rect>
        </w:pict>
      </w:r>
      <w:r w:rsidR="00B92BC8">
        <w:rPr>
          <w:rFonts w:ascii="Calibri" w:hAnsi="Calibri" w:cs="Calibri"/>
        </w:rPr>
        <w:t>Não haverá</w:t>
      </w:r>
    </w:p>
    <w:p w14:paraId="3A14E5D2"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2">
          <v:rect id="_x0000_s1094" style="position:absolute;left:0;text-align:left;margin-left:1.2pt;margin-top:2.8pt;width:6.3pt;height:6.65pt;z-index:2516582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Haverá.</w:t>
      </w:r>
    </w:p>
    <w:p w14:paraId="3A14E5D5" w14:textId="77777777" w:rsidR="006A45D7" w:rsidRDefault="006A45D7">
      <w:pPr>
        <w:widowControl w:val="0"/>
        <w:autoSpaceDE w:val="0"/>
        <w:autoSpaceDN w:val="0"/>
        <w:adjustRightInd w:val="0"/>
        <w:spacing w:before="120" w:after="120" w:line="360" w:lineRule="auto"/>
        <w:jc w:val="both"/>
        <w:rPr>
          <w:rFonts w:ascii="Calibri" w:hAnsi="Calibri" w:cs="Calibri"/>
        </w:rPr>
      </w:pPr>
    </w:p>
    <w:p w14:paraId="3A14E5D6" w14:textId="77777777" w:rsidR="006A45D7" w:rsidRDefault="00976CF6">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B92BC8">
        <w:rPr>
          <w:rFonts w:ascii="Calibri" w:hAnsi="Calibri" w:cs="Calibri"/>
        </w:rPr>
        <w:t xml:space="preserve">.6 CONSÓRCIO </w:t>
      </w:r>
    </w:p>
    <w:p w14:paraId="3A14E5D7"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3">
          <v:rect id="_x0000_s1092" style="position:absolute;left:0;text-align:left;margin-left:.4pt;margin-top:2.65pt;width:6.3pt;height:6.65pt;z-index:251658266;visibility:visible;mso-position-horizontal-relative:margin;mso-width-relative:margin;mso-height-relative:margin;v-text-anchor:middle" fillcolor="black [3213]" strokecolor="windowText" strokeweight="1pt">
            <w10:wrap anchorx="margin"/>
          </v:rect>
        </w:pict>
      </w:r>
      <w:r w:rsidR="00B92BC8">
        <w:rPr>
          <w:rFonts w:ascii="Calibri" w:hAnsi="Calibri" w:cs="Calibri"/>
        </w:rPr>
        <w:t>Não há qualquer indicativo técnico para a vedação à participação de empresas em consórcio.</w:t>
      </w:r>
    </w:p>
    <w:p w14:paraId="3A14E5D8"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4">
          <v:rect id="_x0000_s1091" style="position:absolute;left:0;text-align:left;margin-left:.75pt;margin-top:3.5pt;width:6.3pt;height:6.65pt;z-index:25165826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Há indicativos técnicos para a vedação à participação de empresas em consórcio.</w:t>
      </w:r>
    </w:p>
    <w:p w14:paraId="3A14E5DA" w14:textId="77777777" w:rsidR="006A45D7" w:rsidRDefault="00AA66DA">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w:pict w14:anchorId="3A14E615">
          <v:rect id="_x0000_s1090" style="position:absolute;left:0;text-align:left;margin-left:1.2pt;margin-top:4.3pt;width:6.3pt;height:6.65pt;z-index:251658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B92BC8">
        <w:rPr>
          <w:rFonts w:ascii="Calibri" w:hAnsi="Calibri" w:cs="Calibri"/>
        </w:rPr>
        <w:t>Não se aplica (apenas para contratações diretas).</w:t>
      </w:r>
    </w:p>
    <w:p w14:paraId="3A14E5DC" w14:textId="77777777" w:rsidR="008E1290" w:rsidRDefault="008E1290" w:rsidP="00976CF6">
      <w:pPr>
        <w:widowControl w:val="0"/>
        <w:autoSpaceDE w:val="0"/>
        <w:autoSpaceDN w:val="0"/>
        <w:adjustRightInd w:val="0"/>
        <w:spacing w:before="120" w:after="120" w:line="360" w:lineRule="auto"/>
        <w:jc w:val="both"/>
        <w:rPr>
          <w:rFonts w:ascii="Calibri" w:hAnsi="Calibri" w:cs="Calibri"/>
          <w:color w:val="00B050"/>
        </w:rPr>
      </w:pPr>
    </w:p>
    <w:p w14:paraId="3A14E5DD" w14:textId="77777777" w:rsidR="006A45D7" w:rsidRDefault="00B92BC8">
      <w:pPr>
        <w:widowControl w:val="0"/>
        <w:autoSpaceDE w:val="0"/>
        <w:autoSpaceDN w:val="0"/>
        <w:adjustRightInd w:val="0"/>
        <w:spacing w:before="120" w:after="120" w:line="360" w:lineRule="auto"/>
        <w:jc w:val="both"/>
        <w:rPr>
          <w:rFonts w:ascii="Calibri" w:hAnsi="Calibri" w:cs="Calibri"/>
          <w:b/>
          <w:bCs/>
        </w:rPr>
      </w:pPr>
      <w:r>
        <w:rPr>
          <w:rFonts w:ascii="Calibri" w:hAnsi="Calibri" w:cs="Calibri"/>
          <w:b/>
          <w:bCs/>
        </w:rPr>
        <w:t>1</w:t>
      </w:r>
      <w:r w:rsidR="00976CF6">
        <w:rPr>
          <w:rFonts w:ascii="Calibri" w:hAnsi="Calibri" w:cs="Calibri"/>
          <w:b/>
          <w:bCs/>
        </w:rPr>
        <w:t>1</w:t>
      </w:r>
      <w:r>
        <w:rPr>
          <w:rFonts w:ascii="Calibri" w:hAnsi="Calibri" w:cs="Calibri"/>
          <w:b/>
          <w:bCs/>
        </w:rPr>
        <w:t xml:space="preserve">. ESTIMATIVA DO VALOR </w:t>
      </w:r>
    </w:p>
    <w:p w14:paraId="184A8E2F" w14:textId="7E372FB9" w:rsidR="00B22F8A" w:rsidRPr="00B22F8A" w:rsidRDefault="00B22F8A" w:rsidP="00B22F8A">
      <w:pPr>
        <w:spacing w:before="120" w:after="120" w:line="360" w:lineRule="auto"/>
        <w:jc w:val="both"/>
        <w:rPr>
          <w:rFonts w:cstheme="minorHAnsi"/>
          <w:bCs/>
        </w:rPr>
      </w:pPr>
      <w:r w:rsidRPr="00B22F8A">
        <w:rPr>
          <w:bCs/>
        </w:rPr>
        <w:t>Os valores estimados para esta Licitação são os relacionados abaixo e deverão ser publicizados:</w:t>
      </w:r>
    </w:p>
    <w:tbl>
      <w:tblPr>
        <w:tblW w:w="8359" w:type="dxa"/>
        <w:tblInd w:w="75" w:type="dxa"/>
        <w:tblCellMar>
          <w:left w:w="70" w:type="dxa"/>
          <w:right w:w="70" w:type="dxa"/>
        </w:tblCellMar>
        <w:tblLook w:val="04A0" w:firstRow="1" w:lastRow="0" w:firstColumn="1" w:lastColumn="0" w:noHBand="0" w:noVBand="1"/>
      </w:tblPr>
      <w:tblGrid>
        <w:gridCol w:w="5382"/>
        <w:gridCol w:w="629"/>
        <w:gridCol w:w="566"/>
        <w:gridCol w:w="1782"/>
      </w:tblGrid>
      <w:tr w:rsidR="0058740A" w:rsidRPr="0058740A" w14:paraId="503C5AA7" w14:textId="77777777" w:rsidTr="00C91F2E">
        <w:trPr>
          <w:trHeight w:val="510"/>
        </w:trPr>
        <w:tc>
          <w:tcPr>
            <w:tcW w:w="53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08A64"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lastRenderedPageBreak/>
              <w:t>DESCRIÇÃO</w:t>
            </w:r>
          </w:p>
        </w:tc>
        <w:tc>
          <w:tcPr>
            <w:tcW w:w="62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AAA0356"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t>UND</w:t>
            </w:r>
          </w:p>
        </w:tc>
        <w:tc>
          <w:tcPr>
            <w:tcW w:w="5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74EA806"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t>QTD</w:t>
            </w:r>
          </w:p>
        </w:tc>
        <w:tc>
          <w:tcPr>
            <w:tcW w:w="1782" w:type="dxa"/>
            <w:tcBorders>
              <w:top w:val="single" w:sz="4" w:space="0" w:color="auto"/>
              <w:left w:val="nil"/>
              <w:bottom w:val="single" w:sz="4" w:space="0" w:color="auto"/>
              <w:right w:val="single" w:sz="4" w:space="0" w:color="auto"/>
            </w:tcBorders>
            <w:shd w:val="clear" w:color="000000" w:fill="D8E4BC"/>
            <w:vAlign w:val="center"/>
            <w:hideMark/>
          </w:tcPr>
          <w:p w14:paraId="5F90C758"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t>PREÇO MÉDIO</w:t>
            </w:r>
          </w:p>
        </w:tc>
      </w:tr>
      <w:tr w:rsidR="0058740A" w:rsidRPr="0058740A" w14:paraId="3658DF58" w14:textId="77777777" w:rsidTr="00C91F2E">
        <w:trPr>
          <w:trHeight w:val="255"/>
        </w:trPr>
        <w:tc>
          <w:tcPr>
            <w:tcW w:w="5382" w:type="dxa"/>
            <w:vMerge/>
            <w:tcBorders>
              <w:top w:val="single" w:sz="4" w:space="0" w:color="auto"/>
              <w:left w:val="single" w:sz="4" w:space="0" w:color="auto"/>
              <w:bottom w:val="single" w:sz="4" w:space="0" w:color="auto"/>
              <w:right w:val="single" w:sz="4" w:space="0" w:color="auto"/>
            </w:tcBorders>
            <w:vAlign w:val="center"/>
            <w:hideMark/>
          </w:tcPr>
          <w:p w14:paraId="366E90C9" w14:textId="77777777" w:rsidR="0058740A" w:rsidRPr="0058740A" w:rsidRDefault="0058740A" w:rsidP="0058740A">
            <w:pPr>
              <w:spacing w:after="0" w:line="240" w:lineRule="auto"/>
              <w:rPr>
                <w:rFonts w:ascii="Arial" w:eastAsia="Times New Roman" w:hAnsi="Arial" w:cs="Arial"/>
                <w:b/>
                <w:bCs/>
                <w:sz w:val="20"/>
                <w:szCs w:val="20"/>
              </w:rPr>
            </w:pPr>
          </w:p>
        </w:tc>
        <w:tc>
          <w:tcPr>
            <w:tcW w:w="629" w:type="dxa"/>
            <w:vMerge/>
            <w:tcBorders>
              <w:top w:val="single" w:sz="4" w:space="0" w:color="auto"/>
              <w:left w:val="single" w:sz="4" w:space="0" w:color="auto"/>
              <w:bottom w:val="single" w:sz="4" w:space="0" w:color="000000"/>
              <w:right w:val="single" w:sz="4" w:space="0" w:color="auto"/>
            </w:tcBorders>
            <w:vAlign w:val="center"/>
            <w:hideMark/>
          </w:tcPr>
          <w:p w14:paraId="4AB539DF" w14:textId="77777777" w:rsidR="0058740A" w:rsidRPr="0058740A" w:rsidRDefault="0058740A" w:rsidP="0058740A">
            <w:pPr>
              <w:spacing w:after="0" w:line="240" w:lineRule="auto"/>
              <w:rPr>
                <w:rFonts w:ascii="Arial" w:eastAsia="Times New Roman" w:hAnsi="Arial" w:cs="Arial"/>
                <w:b/>
                <w:bCs/>
                <w:sz w:val="20"/>
                <w:szCs w:val="20"/>
              </w:rPr>
            </w:pPr>
          </w:p>
        </w:tc>
        <w:tc>
          <w:tcPr>
            <w:tcW w:w="566" w:type="dxa"/>
            <w:vMerge/>
            <w:tcBorders>
              <w:top w:val="single" w:sz="4" w:space="0" w:color="auto"/>
              <w:left w:val="single" w:sz="4" w:space="0" w:color="auto"/>
              <w:bottom w:val="single" w:sz="4" w:space="0" w:color="000000"/>
              <w:right w:val="single" w:sz="4" w:space="0" w:color="auto"/>
            </w:tcBorders>
            <w:vAlign w:val="center"/>
            <w:hideMark/>
          </w:tcPr>
          <w:p w14:paraId="257A0B76" w14:textId="77777777" w:rsidR="0058740A" w:rsidRPr="0058740A" w:rsidRDefault="0058740A" w:rsidP="0058740A">
            <w:pPr>
              <w:spacing w:after="0" w:line="240" w:lineRule="auto"/>
              <w:rPr>
                <w:rFonts w:ascii="Arial" w:eastAsia="Times New Roman" w:hAnsi="Arial" w:cs="Arial"/>
                <w:b/>
                <w:bCs/>
                <w:sz w:val="20"/>
                <w:szCs w:val="20"/>
              </w:rPr>
            </w:pPr>
          </w:p>
        </w:tc>
        <w:tc>
          <w:tcPr>
            <w:tcW w:w="1782" w:type="dxa"/>
            <w:tcBorders>
              <w:top w:val="nil"/>
              <w:left w:val="nil"/>
              <w:bottom w:val="single" w:sz="4" w:space="0" w:color="auto"/>
              <w:right w:val="single" w:sz="4" w:space="0" w:color="auto"/>
            </w:tcBorders>
            <w:shd w:val="clear" w:color="000000" w:fill="D8E4BC"/>
            <w:noWrap/>
            <w:vAlign w:val="center"/>
            <w:hideMark/>
          </w:tcPr>
          <w:p w14:paraId="56167379"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t>Valor Unitário</w:t>
            </w:r>
          </w:p>
        </w:tc>
      </w:tr>
      <w:tr w:rsidR="0058740A" w:rsidRPr="0058740A" w14:paraId="4F728F17" w14:textId="77777777" w:rsidTr="00C91F2E">
        <w:trPr>
          <w:trHeight w:val="1800"/>
        </w:trPr>
        <w:tc>
          <w:tcPr>
            <w:tcW w:w="5382" w:type="dxa"/>
            <w:tcBorders>
              <w:top w:val="nil"/>
              <w:left w:val="single" w:sz="4" w:space="0" w:color="auto"/>
              <w:bottom w:val="single" w:sz="4" w:space="0" w:color="auto"/>
              <w:right w:val="single" w:sz="4" w:space="0" w:color="auto"/>
            </w:tcBorders>
            <w:shd w:val="clear" w:color="auto" w:fill="auto"/>
            <w:vAlign w:val="center"/>
            <w:hideMark/>
          </w:tcPr>
          <w:p w14:paraId="0A7D0C83" w14:textId="77777777" w:rsidR="0058740A" w:rsidRPr="0058740A" w:rsidRDefault="0058740A" w:rsidP="00C91F2E">
            <w:pPr>
              <w:spacing w:after="0" w:line="240" w:lineRule="auto"/>
              <w:rPr>
                <w:rFonts w:ascii="Calibri" w:eastAsia="Times New Roman" w:hAnsi="Calibri" w:cs="Calibri"/>
              </w:rPr>
            </w:pPr>
            <w:r w:rsidRPr="0058740A">
              <w:rPr>
                <w:rFonts w:ascii="Calibri" w:eastAsia="Times New Roman" w:hAnsi="Calibri" w:cs="Calibri"/>
              </w:rPr>
              <w:t xml:space="preserve">Switches Giga Ethernet Gerenciável com, no mínimo, 48 (quarenta e oito) portas 1000BASE-T e no mínimo 2 (duas) portas Gigabit Ethernet 1000Base-SX, conforme padrão IEEE 802.3z para conexão de </w:t>
            </w:r>
            <w:proofErr w:type="spellStart"/>
            <w:r w:rsidRPr="0058740A">
              <w:rPr>
                <w:rFonts w:ascii="Calibri" w:eastAsia="Times New Roman" w:hAnsi="Calibri" w:cs="Calibri"/>
              </w:rPr>
              <w:t>Uplink</w:t>
            </w:r>
            <w:proofErr w:type="spellEnd"/>
            <w:r w:rsidRPr="0058740A">
              <w:rPr>
                <w:rFonts w:ascii="Calibri" w:eastAsia="Times New Roman" w:hAnsi="Calibri" w:cs="Calibri"/>
              </w:rPr>
              <w:t xml:space="preserve"> </w:t>
            </w:r>
            <w:proofErr w:type="gramStart"/>
            <w:r w:rsidRPr="0058740A">
              <w:rPr>
                <w:rFonts w:ascii="Calibri" w:eastAsia="Times New Roman" w:hAnsi="Calibri" w:cs="Calibri"/>
              </w:rPr>
              <w:t>SFP(</w:t>
            </w:r>
            <w:proofErr w:type="spellStart"/>
            <w:proofErr w:type="gramEnd"/>
            <w:r w:rsidRPr="0058740A">
              <w:rPr>
                <w:rFonts w:ascii="Calibri" w:eastAsia="Times New Roman" w:hAnsi="Calibri" w:cs="Calibri"/>
              </w:rPr>
              <w:t>mini-GBic</w:t>
            </w:r>
            <w:proofErr w:type="spellEnd"/>
            <w:r w:rsidRPr="0058740A">
              <w:rPr>
                <w:rFonts w:ascii="Calibri" w:eastAsia="Times New Roman" w:hAnsi="Calibri" w:cs="Calibri"/>
              </w:rPr>
              <w:t>) .</w:t>
            </w:r>
          </w:p>
        </w:tc>
        <w:tc>
          <w:tcPr>
            <w:tcW w:w="629" w:type="dxa"/>
            <w:tcBorders>
              <w:top w:val="nil"/>
              <w:left w:val="nil"/>
              <w:bottom w:val="single" w:sz="4" w:space="0" w:color="auto"/>
              <w:right w:val="single" w:sz="4" w:space="0" w:color="auto"/>
            </w:tcBorders>
            <w:shd w:val="clear" w:color="auto" w:fill="auto"/>
            <w:noWrap/>
            <w:vAlign w:val="center"/>
            <w:hideMark/>
          </w:tcPr>
          <w:p w14:paraId="7A55B363" w14:textId="77777777" w:rsidR="0058740A" w:rsidRPr="0058740A" w:rsidRDefault="0058740A" w:rsidP="0058740A">
            <w:pPr>
              <w:spacing w:after="0" w:line="240" w:lineRule="auto"/>
              <w:jc w:val="center"/>
              <w:rPr>
                <w:rFonts w:ascii="Arial" w:eastAsia="Times New Roman" w:hAnsi="Arial" w:cs="Arial"/>
                <w:sz w:val="20"/>
                <w:szCs w:val="20"/>
              </w:rPr>
            </w:pPr>
            <w:r w:rsidRPr="0058740A">
              <w:rPr>
                <w:rFonts w:ascii="Arial" w:eastAsia="Times New Roman" w:hAnsi="Arial" w:cs="Arial"/>
                <w:sz w:val="20"/>
                <w:szCs w:val="20"/>
              </w:rPr>
              <w:t>UND.</w:t>
            </w:r>
          </w:p>
        </w:tc>
        <w:tc>
          <w:tcPr>
            <w:tcW w:w="566" w:type="dxa"/>
            <w:tcBorders>
              <w:top w:val="nil"/>
              <w:left w:val="nil"/>
              <w:bottom w:val="single" w:sz="4" w:space="0" w:color="auto"/>
              <w:right w:val="single" w:sz="4" w:space="0" w:color="auto"/>
            </w:tcBorders>
            <w:shd w:val="clear" w:color="auto" w:fill="auto"/>
            <w:noWrap/>
            <w:vAlign w:val="center"/>
            <w:hideMark/>
          </w:tcPr>
          <w:p w14:paraId="44CFC6D7" w14:textId="77777777" w:rsidR="0058740A" w:rsidRPr="0058740A" w:rsidRDefault="0058740A" w:rsidP="0058740A">
            <w:pPr>
              <w:spacing w:after="0" w:line="240" w:lineRule="auto"/>
              <w:jc w:val="center"/>
              <w:rPr>
                <w:rFonts w:ascii="Arial" w:eastAsia="Times New Roman" w:hAnsi="Arial" w:cs="Arial"/>
                <w:sz w:val="20"/>
                <w:szCs w:val="20"/>
              </w:rPr>
            </w:pPr>
            <w:r w:rsidRPr="0058740A">
              <w:rPr>
                <w:rFonts w:ascii="Arial" w:eastAsia="Times New Roman" w:hAnsi="Arial" w:cs="Arial"/>
                <w:sz w:val="20"/>
                <w:szCs w:val="20"/>
              </w:rPr>
              <w:t>50</w:t>
            </w:r>
          </w:p>
        </w:tc>
        <w:tc>
          <w:tcPr>
            <w:tcW w:w="1782" w:type="dxa"/>
            <w:tcBorders>
              <w:top w:val="nil"/>
              <w:left w:val="nil"/>
              <w:bottom w:val="single" w:sz="4" w:space="0" w:color="auto"/>
              <w:right w:val="single" w:sz="4" w:space="0" w:color="auto"/>
            </w:tcBorders>
            <w:shd w:val="clear" w:color="000000" w:fill="D8E4BC"/>
            <w:noWrap/>
            <w:vAlign w:val="center"/>
            <w:hideMark/>
          </w:tcPr>
          <w:p w14:paraId="720BF2E7" w14:textId="68F23884" w:rsidR="0058740A" w:rsidRPr="0058740A" w:rsidRDefault="0058740A" w:rsidP="0058740A">
            <w:pPr>
              <w:spacing w:after="0" w:line="240" w:lineRule="auto"/>
              <w:rPr>
                <w:rFonts w:ascii="Arial" w:eastAsia="Times New Roman" w:hAnsi="Arial" w:cs="Arial"/>
                <w:b/>
                <w:bCs/>
                <w:sz w:val="20"/>
                <w:szCs w:val="20"/>
              </w:rPr>
            </w:pPr>
            <w:r w:rsidRPr="0058740A">
              <w:rPr>
                <w:rFonts w:ascii="Arial" w:eastAsia="Times New Roman" w:hAnsi="Arial" w:cs="Arial"/>
                <w:b/>
                <w:bCs/>
                <w:sz w:val="20"/>
                <w:szCs w:val="20"/>
              </w:rPr>
              <w:t xml:space="preserve"> R$ 11.580,48 </w:t>
            </w:r>
          </w:p>
        </w:tc>
      </w:tr>
      <w:tr w:rsidR="0058740A" w:rsidRPr="0058740A" w14:paraId="36083F37" w14:textId="77777777" w:rsidTr="00C91F2E">
        <w:trPr>
          <w:trHeight w:val="465"/>
        </w:trPr>
        <w:tc>
          <w:tcPr>
            <w:tcW w:w="657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832E7" w14:textId="77777777" w:rsidR="0058740A" w:rsidRPr="0058740A" w:rsidRDefault="0058740A" w:rsidP="0058740A">
            <w:pPr>
              <w:spacing w:after="0" w:line="240" w:lineRule="auto"/>
              <w:jc w:val="center"/>
              <w:rPr>
                <w:rFonts w:ascii="Arial" w:eastAsia="Times New Roman" w:hAnsi="Arial" w:cs="Arial"/>
                <w:b/>
                <w:bCs/>
                <w:sz w:val="20"/>
                <w:szCs w:val="20"/>
              </w:rPr>
            </w:pPr>
            <w:r w:rsidRPr="0058740A">
              <w:rPr>
                <w:rFonts w:ascii="Arial" w:eastAsia="Times New Roman" w:hAnsi="Arial" w:cs="Arial"/>
                <w:b/>
                <w:bCs/>
                <w:sz w:val="20"/>
                <w:szCs w:val="20"/>
              </w:rPr>
              <w:t>TOTAL</w:t>
            </w:r>
          </w:p>
        </w:tc>
        <w:tc>
          <w:tcPr>
            <w:tcW w:w="1782" w:type="dxa"/>
            <w:tcBorders>
              <w:top w:val="nil"/>
              <w:left w:val="nil"/>
              <w:bottom w:val="single" w:sz="4" w:space="0" w:color="auto"/>
              <w:right w:val="single" w:sz="4" w:space="0" w:color="auto"/>
            </w:tcBorders>
            <w:shd w:val="clear" w:color="000000" w:fill="D8E4BC"/>
            <w:noWrap/>
            <w:vAlign w:val="center"/>
            <w:hideMark/>
          </w:tcPr>
          <w:p w14:paraId="7EF5C80B" w14:textId="2F6F07F4" w:rsidR="0058740A" w:rsidRPr="0058740A" w:rsidRDefault="0058740A" w:rsidP="0058740A">
            <w:pPr>
              <w:spacing w:after="0" w:line="240" w:lineRule="auto"/>
              <w:rPr>
                <w:rFonts w:ascii="Arial" w:eastAsia="Times New Roman" w:hAnsi="Arial" w:cs="Arial"/>
                <w:b/>
                <w:bCs/>
                <w:sz w:val="20"/>
                <w:szCs w:val="20"/>
              </w:rPr>
            </w:pPr>
            <w:r w:rsidRPr="0058740A">
              <w:rPr>
                <w:rFonts w:ascii="Arial" w:eastAsia="Times New Roman" w:hAnsi="Arial" w:cs="Arial"/>
                <w:b/>
                <w:bCs/>
                <w:sz w:val="20"/>
                <w:szCs w:val="20"/>
              </w:rPr>
              <w:t xml:space="preserve">R$ 579.024,00 </w:t>
            </w:r>
          </w:p>
        </w:tc>
      </w:tr>
    </w:tbl>
    <w:p w14:paraId="25E122B5" w14:textId="77777777" w:rsidR="00A65CA9" w:rsidRPr="00FF56A8" w:rsidRDefault="00A65CA9" w:rsidP="002A69ED">
      <w:pPr>
        <w:spacing w:before="120" w:after="120" w:line="360" w:lineRule="auto"/>
        <w:jc w:val="both"/>
        <w:rPr>
          <w:rFonts w:cstheme="minorHAnsi"/>
          <w:sz w:val="24"/>
          <w:szCs w:val="24"/>
        </w:rPr>
      </w:pPr>
    </w:p>
    <w:sectPr w:rsidR="00A65CA9" w:rsidRPr="00FF56A8" w:rsidSect="006A45D7">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alt="Forma" style="width:9pt;height:9pt;visibility:visible;mso-wrap-style:square" o:bullet="t">
        <v:imagedata r:id="rId1" o:title="Forma"/>
      </v:shape>
    </w:pict>
  </w:numPicBullet>
  <w:numPicBullet w:numPicBulletId="1">
    <w:pict>
      <v:shape id="_x0000_i1082" type="#_x0000_t75" alt="Forma" style="width:9pt;height:9pt;visibility:visible;mso-wrap-style:square" o:bullet="t">
        <v:imagedata r:id="rId2" o:title="Forma"/>
      </v:shape>
    </w:pict>
  </w:numPicBullet>
  <w:abstractNum w:abstractNumId="0" w15:restartNumberingAfterBreak="0">
    <w:nsid w:val="103E45B2"/>
    <w:multiLevelType w:val="multilevel"/>
    <w:tmpl w:val="A434FB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F21432"/>
    <w:multiLevelType w:val="multilevel"/>
    <w:tmpl w:val="EA66DF6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69F086F"/>
    <w:multiLevelType w:val="multilevel"/>
    <w:tmpl w:val="9042CC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E0A9C"/>
    <w:multiLevelType w:val="multilevel"/>
    <w:tmpl w:val="50FC55FE"/>
    <w:lvl w:ilvl="0">
      <w:start w:val="10"/>
      <w:numFmt w:val="decimal"/>
      <w:lvlText w:val="%1"/>
      <w:lvlJc w:val="left"/>
      <w:pPr>
        <w:ind w:left="705" w:hanging="705"/>
      </w:pPr>
      <w:rPr>
        <w:rFonts w:hint="default"/>
      </w:rPr>
    </w:lvl>
    <w:lvl w:ilvl="1">
      <w:start w:val="4"/>
      <w:numFmt w:val="decimal"/>
      <w:lvlText w:val="%1.%2"/>
      <w:lvlJc w:val="left"/>
      <w:pPr>
        <w:ind w:left="945" w:hanging="705"/>
      </w:pPr>
      <w:rPr>
        <w:rFonts w:hint="default"/>
      </w:rPr>
    </w:lvl>
    <w:lvl w:ilvl="2">
      <w:start w:val="2"/>
      <w:numFmt w:val="decimal"/>
      <w:lvlText w:val="%1.%2.%3"/>
      <w:lvlJc w:val="left"/>
      <w:pPr>
        <w:ind w:left="1200" w:hanging="720"/>
      </w:pPr>
      <w:rPr>
        <w:rFonts w:hint="default"/>
      </w:rPr>
    </w:lvl>
    <w:lvl w:ilvl="3">
      <w:start w:val="1"/>
      <w:numFmt w:val="lowerLetter"/>
      <w:lvlText w:val="%4)"/>
      <w:lvlJc w:val="left"/>
      <w:pPr>
        <w:ind w:left="1080" w:hanging="360"/>
      </w:p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 w15:restartNumberingAfterBreak="0">
    <w:nsid w:val="23551EED"/>
    <w:multiLevelType w:val="hybridMultilevel"/>
    <w:tmpl w:val="397A81B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7A3422"/>
    <w:multiLevelType w:val="hybridMultilevel"/>
    <w:tmpl w:val="998CF4EE"/>
    <w:lvl w:ilvl="0" w:tplc="0D480452">
      <w:start w:val="1"/>
      <w:numFmt w:val="bullet"/>
      <w:lvlText w:val=""/>
      <w:lvlPicBulletId w:val="0"/>
      <w:lvlJc w:val="left"/>
      <w:pPr>
        <w:tabs>
          <w:tab w:val="num" w:pos="720"/>
        </w:tabs>
        <w:ind w:left="720" w:hanging="360"/>
      </w:pPr>
      <w:rPr>
        <w:rFonts w:ascii="Symbol" w:hAnsi="Symbol" w:hint="default"/>
      </w:rPr>
    </w:lvl>
    <w:lvl w:ilvl="1" w:tplc="0792CCE0" w:tentative="1">
      <w:start w:val="1"/>
      <w:numFmt w:val="bullet"/>
      <w:lvlText w:val=""/>
      <w:lvlJc w:val="left"/>
      <w:pPr>
        <w:tabs>
          <w:tab w:val="num" w:pos="1440"/>
        </w:tabs>
        <w:ind w:left="1440" w:hanging="360"/>
      </w:pPr>
      <w:rPr>
        <w:rFonts w:ascii="Symbol" w:hAnsi="Symbol" w:hint="default"/>
      </w:rPr>
    </w:lvl>
    <w:lvl w:ilvl="2" w:tplc="42EE1C9E" w:tentative="1">
      <w:start w:val="1"/>
      <w:numFmt w:val="bullet"/>
      <w:lvlText w:val=""/>
      <w:lvlJc w:val="left"/>
      <w:pPr>
        <w:tabs>
          <w:tab w:val="num" w:pos="2160"/>
        </w:tabs>
        <w:ind w:left="2160" w:hanging="360"/>
      </w:pPr>
      <w:rPr>
        <w:rFonts w:ascii="Symbol" w:hAnsi="Symbol" w:hint="default"/>
      </w:rPr>
    </w:lvl>
    <w:lvl w:ilvl="3" w:tplc="27067A8C" w:tentative="1">
      <w:start w:val="1"/>
      <w:numFmt w:val="bullet"/>
      <w:lvlText w:val=""/>
      <w:lvlJc w:val="left"/>
      <w:pPr>
        <w:tabs>
          <w:tab w:val="num" w:pos="2880"/>
        </w:tabs>
        <w:ind w:left="2880" w:hanging="360"/>
      </w:pPr>
      <w:rPr>
        <w:rFonts w:ascii="Symbol" w:hAnsi="Symbol" w:hint="default"/>
      </w:rPr>
    </w:lvl>
    <w:lvl w:ilvl="4" w:tplc="A85EC0CE" w:tentative="1">
      <w:start w:val="1"/>
      <w:numFmt w:val="bullet"/>
      <w:lvlText w:val=""/>
      <w:lvlJc w:val="left"/>
      <w:pPr>
        <w:tabs>
          <w:tab w:val="num" w:pos="3600"/>
        </w:tabs>
        <w:ind w:left="3600" w:hanging="360"/>
      </w:pPr>
      <w:rPr>
        <w:rFonts w:ascii="Symbol" w:hAnsi="Symbol" w:hint="default"/>
      </w:rPr>
    </w:lvl>
    <w:lvl w:ilvl="5" w:tplc="168C6CDE" w:tentative="1">
      <w:start w:val="1"/>
      <w:numFmt w:val="bullet"/>
      <w:lvlText w:val=""/>
      <w:lvlJc w:val="left"/>
      <w:pPr>
        <w:tabs>
          <w:tab w:val="num" w:pos="4320"/>
        </w:tabs>
        <w:ind w:left="4320" w:hanging="360"/>
      </w:pPr>
      <w:rPr>
        <w:rFonts w:ascii="Symbol" w:hAnsi="Symbol" w:hint="default"/>
      </w:rPr>
    </w:lvl>
    <w:lvl w:ilvl="6" w:tplc="F500AE0C" w:tentative="1">
      <w:start w:val="1"/>
      <w:numFmt w:val="bullet"/>
      <w:lvlText w:val=""/>
      <w:lvlJc w:val="left"/>
      <w:pPr>
        <w:tabs>
          <w:tab w:val="num" w:pos="5040"/>
        </w:tabs>
        <w:ind w:left="5040" w:hanging="360"/>
      </w:pPr>
      <w:rPr>
        <w:rFonts w:ascii="Symbol" w:hAnsi="Symbol" w:hint="default"/>
      </w:rPr>
    </w:lvl>
    <w:lvl w:ilvl="7" w:tplc="A830A4EA" w:tentative="1">
      <w:start w:val="1"/>
      <w:numFmt w:val="bullet"/>
      <w:lvlText w:val=""/>
      <w:lvlJc w:val="left"/>
      <w:pPr>
        <w:tabs>
          <w:tab w:val="num" w:pos="5760"/>
        </w:tabs>
        <w:ind w:left="5760" w:hanging="360"/>
      </w:pPr>
      <w:rPr>
        <w:rFonts w:ascii="Symbol" w:hAnsi="Symbol" w:hint="default"/>
      </w:rPr>
    </w:lvl>
    <w:lvl w:ilvl="8" w:tplc="243A28A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8B25E18"/>
    <w:multiLevelType w:val="multilevel"/>
    <w:tmpl w:val="D0BC73E4"/>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F05C99"/>
    <w:multiLevelType w:val="multilevel"/>
    <w:tmpl w:val="2EF60C5C"/>
    <w:lvl w:ilvl="0">
      <w:start w:val="6"/>
      <w:numFmt w:val="decimal"/>
      <w:lvlText w:val="%1"/>
      <w:lvlJc w:val="left"/>
      <w:pPr>
        <w:ind w:left="435" w:hanging="435"/>
      </w:pPr>
      <w:rPr>
        <w:rFonts w:hint="default"/>
      </w:rPr>
    </w:lvl>
    <w:lvl w:ilvl="1">
      <w:start w:val="4"/>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8" w15:restartNumberingAfterBreak="0">
    <w:nsid w:val="3259425E"/>
    <w:multiLevelType w:val="multilevel"/>
    <w:tmpl w:val="A79E0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9A3C98"/>
    <w:multiLevelType w:val="hybridMultilevel"/>
    <w:tmpl w:val="7F3E09F8"/>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3F05A7"/>
    <w:multiLevelType w:val="hybridMultilevel"/>
    <w:tmpl w:val="DBF61DD6"/>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D50649"/>
    <w:multiLevelType w:val="multilevel"/>
    <w:tmpl w:val="9DD8E858"/>
    <w:lvl w:ilvl="0">
      <w:start w:val="7"/>
      <w:numFmt w:val="decimal"/>
      <w:lvlText w:val="%1"/>
      <w:lvlJc w:val="left"/>
      <w:pPr>
        <w:ind w:left="540" w:hanging="540"/>
      </w:pPr>
      <w:rPr>
        <w:rFonts w:hint="default"/>
      </w:rPr>
    </w:lvl>
    <w:lvl w:ilvl="1">
      <w:start w:val="11"/>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12" w15:restartNumberingAfterBreak="0">
    <w:nsid w:val="465904D6"/>
    <w:multiLevelType w:val="multilevel"/>
    <w:tmpl w:val="92C27FA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0C97E9B"/>
    <w:multiLevelType w:val="multilevel"/>
    <w:tmpl w:val="04741A5E"/>
    <w:lvl w:ilvl="0">
      <w:start w:val="4"/>
      <w:numFmt w:val="decimal"/>
      <w:lvlText w:val="%1."/>
      <w:lvlJc w:val="left"/>
      <w:pPr>
        <w:ind w:left="502" w:hanging="360"/>
      </w:pPr>
    </w:lvl>
    <w:lvl w:ilvl="1">
      <w:start w:val="1"/>
      <w:numFmt w:val="lowerLetter"/>
      <w:lvlText w:val="%2."/>
      <w:lvlJc w:val="left"/>
      <w:pPr>
        <w:ind w:left="786" w:hanging="360"/>
      </w:p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35E0266"/>
    <w:multiLevelType w:val="hybridMultilevel"/>
    <w:tmpl w:val="2254684E"/>
    <w:lvl w:ilvl="0" w:tplc="E83AB6E4">
      <w:start w:val="1"/>
      <w:numFmt w:val="bullet"/>
      <w:lvlText w:val=""/>
      <w:lvlPicBulletId w:val="1"/>
      <w:lvlJc w:val="left"/>
      <w:pPr>
        <w:tabs>
          <w:tab w:val="num" w:pos="720"/>
        </w:tabs>
        <w:ind w:left="720" w:hanging="360"/>
      </w:pPr>
      <w:rPr>
        <w:rFonts w:ascii="Symbol" w:hAnsi="Symbol" w:hint="default"/>
      </w:rPr>
    </w:lvl>
    <w:lvl w:ilvl="1" w:tplc="09740D14" w:tentative="1">
      <w:start w:val="1"/>
      <w:numFmt w:val="bullet"/>
      <w:lvlText w:val=""/>
      <w:lvlJc w:val="left"/>
      <w:pPr>
        <w:tabs>
          <w:tab w:val="num" w:pos="1440"/>
        </w:tabs>
        <w:ind w:left="1440" w:hanging="360"/>
      </w:pPr>
      <w:rPr>
        <w:rFonts w:ascii="Symbol" w:hAnsi="Symbol" w:hint="default"/>
      </w:rPr>
    </w:lvl>
    <w:lvl w:ilvl="2" w:tplc="3F0041BC" w:tentative="1">
      <w:start w:val="1"/>
      <w:numFmt w:val="bullet"/>
      <w:lvlText w:val=""/>
      <w:lvlJc w:val="left"/>
      <w:pPr>
        <w:tabs>
          <w:tab w:val="num" w:pos="2160"/>
        </w:tabs>
        <w:ind w:left="2160" w:hanging="360"/>
      </w:pPr>
      <w:rPr>
        <w:rFonts w:ascii="Symbol" w:hAnsi="Symbol" w:hint="default"/>
      </w:rPr>
    </w:lvl>
    <w:lvl w:ilvl="3" w:tplc="186A1588" w:tentative="1">
      <w:start w:val="1"/>
      <w:numFmt w:val="bullet"/>
      <w:lvlText w:val=""/>
      <w:lvlJc w:val="left"/>
      <w:pPr>
        <w:tabs>
          <w:tab w:val="num" w:pos="2880"/>
        </w:tabs>
        <w:ind w:left="2880" w:hanging="360"/>
      </w:pPr>
      <w:rPr>
        <w:rFonts w:ascii="Symbol" w:hAnsi="Symbol" w:hint="default"/>
      </w:rPr>
    </w:lvl>
    <w:lvl w:ilvl="4" w:tplc="75E8C82A" w:tentative="1">
      <w:start w:val="1"/>
      <w:numFmt w:val="bullet"/>
      <w:lvlText w:val=""/>
      <w:lvlJc w:val="left"/>
      <w:pPr>
        <w:tabs>
          <w:tab w:val="num" w:pos="3600"/>
        </w:tabs>
        <w:ind w:left="3600" w:hanging="360"/>
      </w:pPr>
      <w:rPr>
        <w:rFonts w:ascii="Symbol" w:hAnsi="Symbol" w:hint="default"/>
      </w:rPr>
    </w:lvl>
    <w:lvl w:ilvl="5" w:tplc="95C8B6B2" w:tentative="1">
      <w:start w:val="1"/>
      <w:numFmt w:val="bullet"/>
      <w:lvlText w:val=""/>
      <w:lvlJc w:val="left"/>
      <w:pPr>
        <w:tabs>
          <w:tab w:val="num" w:pos="4320"/>
        </w:tabs>
        <w:ind w:left="4320" w:hanging="360"/>
      </w:pPr>
      <w:rPr>
        <w:rFonts w:ascii="Symbol" w:hAnsi="Symbol" w:hint="default"/>
      </w:rPr>
    </w:lvl>
    <w:lvl w:ilvl="6" w:tplc="3ED84116" w:tentative="1">
      <w:start w:val="1"/>
      <w:numFmt w:val="bullet"/>
      <w:lvlText w:val=""/>
      <w:lvlJc w:val="left"/>
      <w:pPr>
        <w:tabs>
          <w:tab w:val="num" w:pos="5040"/>
        </w:tabs>
        <w:ind w:left="5040" w:hanging="360"/>
      </w:pPr>
      <w:rPr>
        <w:rFonts w:ascii="Symbol" w:hAnsi="Symbol" w:hint="default"/>
      </w:rPr>
    </w:lvl>
    <w:lvl w:ilvl="7" w:tplc="4E163038" w:tentative="1">
      <w:start w:val="1"/>
      <w:numFmt w:val="bullet"/>
      <w:lvlText w:val=""/>
      <w:lvlJc w:val="left"/>
      <w:pPr>
        <w:tabs>
          <w:tab w:val="num" w:pos="5760"/>
        </w:tabs>
        <w:ind w:left="5760" w:hanging="360"/>
      </w:pPr>
      <w:rPr>
        <w:rFonts w:ascii="Symbol" w:hAnsi="Symbol" w:hint="default"/>
      </w:rPr>
    </w:lvl>
    <w:lvl w:ilvl="8" w:tplc="622CAE1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41A3B06"/>
    <w:multiLevelType w:val="multilevel"/>
    <w:tmpl w:val="19A411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7D41B6"/>
    <w:multiLevelType w:val="multilevel"/>
    <w:tmpl w:val="5FC69488"/>
    <w:lvl w:ilvl="0">
      <w:start w:val="10"/>
      <w:numFmt w:val="decimal"/>
      <w:lvlText w:val="%1"/>
      <w:lvlJc w:val="left"/>
      <w:pPr>
        <w:ind w:left="705" w:hanging="705"/>
      </w:pPr>
      <w:rPr>
        <w:rFonts w:hint="default"/>
      </w:rPr>
    </w:lvl>
    <w:lvl w:ilvl="1">
      <w:start w:val="4"/>
      <w:numFmt w:val="decimal"/>
      <w:lvlText w:val="%1.%2"/>
      <w:lvlJc w:val="left"/>
      <w:pPr>
        <w:ind w:left="945" w:hanging="705"/>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7" w15:restartNumberingAfterBreak="0">
    <w:nsid w:val="7E776F0F"/>
    <w:multiLevelType w:val="hybridMultilevel"/>
    <w:tmpl w:val="EFD6A1EA"/>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9073529">
    <w:abstractNumId w:val="16"/>
  </w:num>
  <w:num w:numId="2" w16cid:durableId="1178471584">
    <w:abstractNumId w:val="13"/>
  </w:num>
  <w:num w:numId="3" w16cid:durableId="1447624961">
    <w:abstractNumId w:val="4"/>
  </w:num>
  <w:num w:numId="4" w16cid:durableId="2113090245">
    <w:abstractNumId w:val="10"/>
  </w:num>
  <w:num w:numId="5" w16cid:durableId="1743019203">
    <w:abstractNumId w:val="17"/>
  </w:num>
  <w:num w:numId="6" w16cid:durableId="1155103299">
    <w:abstractNumId w:val="9"/>
  </w:num>
  <w:num w:numId="7" w16cid:durableId="420876952">
    <w:abstractNumId w:val="1"/>
  </w:num>
  <w:num w:numId="8" w16cid:durableId="232663661">
    <w:abstractNumId w:val="14"/>
  </w:num>
  <w:num w:numId="9" w16cid:durableId="950747680">
    <w:abstractNumId w:val="5"/>
  </w:num>
  <w:num w:numId="10" w16cid:durableId="1048261269">
    <w:abstractNumId w:val="12"/>
  </w:num>
  <w:num w:numId="11" w16cid:durableId="898903894">
    <w:abstractNumId w:val="6"/>
  </w:num>
  <w:num w:numId="12" w16cid:durableId="1413773158">
    <w:abstractNumId w:val="7"/>
  </w:num>
  <w:num w:numId="13" w16cid:durableId="1602839195">
    <w:abstractNumId w:val="0"/>
  </w:num>
  <w:num w:numId="14" w16cid:durableId="287932413">
    <w:abstractNumId w:val="11"/>
  </w:num>
  <w:num w:numId="15" w16cid:durableId="745613236">
    <w:abstractNumId w:val="8"/>
  </w:num>
  <w:num w:numId="16" w16cid:durableId="846408783">
    <w:abstractNumId w:val="15"/>
  </w:num>
  <w:num w:numId="17" w16cid:durableId="1221865578">
    <w:abstractNumId w:val="2"/>
  </w:num>
  <w:num w:numId="18" w16cid:durableId="792675556">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92BC8"/>
    <w:rsid w:val="000059CA"/>
    <w:rsid w:val="000103B5"/>
    <w:rsid w:val="0002063D"/>
    <w:rsid w:val="0002147D"/>
    <w:rsid w:val="00034A48"/>
    <w:rsid w:val="00046A4D"/>
    <w:rsid w:val="00051583"/>
    <w:rsid w:val="000540AD"/>
    <w:rsid w:val="0005556A"/>
    <w:rsid w:val="00055E97"/>
    <w:rsid w:val="00056B6B"/>
    <w:rsid w:val="00061C52"/>
    <w:rsid w:val="0007029A"/>
    <w:rsid w:val="0009235B"/>
    <w:rsid w:val="000960A6"/>
    <w:rsid w:val="000A56E4"/>
    <w:rsid w:val="000B14A6"/>
    <w:rsid w:val="000C0D8A"/>
    <w:rsid w:val="000D0FB7"/>
    <w:rsid w:val="000E2B8D"/>
    <w:rsid w:val="000F3B8B"/>
    <w:rsid w:val="00103D52"/>
    <w:rsid w:val="00104485"/>
    <w:rsid w:val="001072E3"/>
    <w:rsid w:val="00110371"/>
    <w:rsid w:val="001112FD"/>
    <w:rsid w:val="001345F2"/>
    <w:rsid w:val="001456CB"/>
    <w:rsid w:val="0015069B"/>
    <w:rsid w:val="00155661"/>
    <w:rsid w:val="00161CA7"/>
    <w:rsid w:val="0017598C"/>
    <w:rsid w:val="00181CF5"/>
    <w:rsid w:val="00184E97"/>
    <w:rsid w:val="00187AB0"/>
    <w:rsid w:val="00192D47"/>
    <w:rsid w:val="0019319B"/>
    <w:rsid w:val="001A42C8"/>
    <w:rsid w:val="001B154B"/>
    <w:rsid w:val="001B1BBC"/>
    <w:rsid w:val="001B7035"/>
    <w:rsid w:val="001C666D"/>
    <w:rsid w:val="001C6942"/>
    <w:rsid w:val="001E6C45"/>
    <w:rsid w:val="00206F03"/>
    <w:rsid w:val="00210458"/>
    <w:rsid w:val="00212E3B"/>
    <w:rsid w:val="0022554A"/>
    <w:rsid w:val="0022595B"/>
    <w:rsid w:val="002272B6"/>
    <w:rsid w:val="00232EDB"/>
    <w:rsid w:val="00242D2C"/>
    <w:rsid w:val="0024392C"/>
    <w:rsid w:val="00245B2E"/>
    <w:rsid w:val="00253C9C"/>
    <w:rsid w:val="0025657A"/>
    <w:rsid w:val="00275706"/>
    <w:rsid w:val="0027674F"/>
    <w:rsid w:val="00282554"/>
    <w:rsid w:val="002875A9"/>
    <w:rsid w:val="002A09D4"/>
    <w:rsid w:val="002A69ED"/>
    <w:rsid w:val="002C0D18"/>
    <w:rsid w:val="002C3DF2"/>
    <w:rsid w:val="002E07E8"/>
    <w:rsid w:val="002E445E"/>
    <w:rsid w:val="002F1504"/>
    <w:rsid w:val="002F1BBE"/>
    <w:rsid w:val="002F3653"/>
    <w:rsid w:val="00315802"/>
    <w:rsid w:val="003161CB"/>
    <w:rsid w:val="0032357D"/>
    <w:rsid w:val="0033536B"/>
    <w:rsid w:val="00350747"/>
    <w:rsid w:val="00354004"/>
    <w:rsid w:val="0035739D"/>
    <w:rsid w:val="00375BF0"/>
    <w:rsid w:val="003778C1"/>
    <w:rsid w:val="003A43A2"/>
    <w:rsid w:val="003B3DB2"/>
    <w:rsid w:val="003C5D1F"/>
    <w:rsid w:val="003D50EF"/>
    <w:rsid w:val="003E0494"/>
    <w:rsid w:val="003E27AD"/>
    <w:rsid w:val="003E46C7"/>
    <w:rsid w:val="003E6A0F"/>
    <w:rsid w:val="003F2011"/>
    <w:rsid w:val="00404420"/>
    <w:rsid w:val="00404FCC"/>
    <w:rsid w:val="00423A05"/>
    <w:rsid w:val="00436416"/>
    <w:rsid w:val="00437A0D"/>
    <w:rsid w:val="0044472A"/>
    <w:rsid w:val="00467EF7"/>
    <w:rsid w:val="004928AF"/>
    <w:rsid w:val="004A0B66"/>
    <w:rsid w:val="004A1715"/>
    <w:rsid w:val="004C2101"/>
    <w:rsid w:val="004C2D60"/>
    <w:rsid w:val="004C7BEB"/>
    <w:rsid w:val="004D1518"/>
    <w:rsid w:val="004D2B98"/>
    <w:rsid w:val="004D7F80"/>
    <w:rsid w:val="004F466A"/>
    <w:rsid w:val="00503375"/>
    <w:rsid w:val="00510848"/>
    <w:rsid w:val="005124E8"/>
    <w:rsid w:val="00523806"/>
    <w:rsid w:val="005277B4"/>
    <w:rsid w:val="00531756"/>
    <w:rsid w:val="00547700"/>
    <w:rsid w:val="005745C7"/>
    <w:rsid w:val="0058740A"/>
    <w:rsid w:val="0059182B"/>
    <w:rsid w:val="00592C9B"/>
    <w:rsid w:val="005B1214"/>
    <w:rsid w:val="005B7D42"/>
    <w:rsid w:val="005C1B06"/>
    <w:rsid w:val="005C4AFB"/>
    <w:rsid w:val="005D0195"/>
    <w:rsid w:val="005D5F67"/>
    <w:rsid w:val="005E2ACF"/>
    <w:rsid w:val="00601E6F"/>
    <w:rsid w:val="006023BF"/>
    <w:rsid w:val="00603B30"/>
    <w:rsid w:val="006110DA"/>
    <w:rsid w:val="00612739"/>
    <w:rsid w:val="00613265"/>
    <w:rsid w:val="006150E6"/>
    <w:rsid w:val="006246A1"/>
    <w:rsid w:val="00631F4D"/>
    <w:rsid w:val="00632417"/>
    <w:rsid w:val="00657C1E"/>
    <w:rsid w:val="006635EC"/>
    <w:rsid w:val="00664B89"/>
    <w:rsid w:val="00670BF1"/>
    <w:rsid w:val="00670C5E"/>
    <w:rsid w:val="00671486"/>
    <w:rsid w:val="00684F66"/>
    <w:rsid w:val="00693AC9"/>
    <w:rsid w:val="00693D94"/>
    <w:rsid w:val="006A40F4"/>
    <w:rsid w:val="006A422C"/>
    <w:rsid w:val="006A45D7"/>
    <w:rsid w:val="006A5EE8"/>
    <w:rsid w:val="006A61BD"/>
    <w:rsid w:val="006A68D7"/>
    <w:rsid w:val="006C742F"/>
    <w:rsid w:val="006D6C9E"/>
    <w:rsid w:val="006F32D3"/>
    <w:rsid w:val="0070350B"/>
    <w:rsid w:val="00707399"/>
    <w:rsid w:val="007462FC"/>
    <w:rsid w:val="007511D7"/>
    <w:rsid w:val="007562A5"/>
    <w:rsid w:val="00756DD7"/>
    <w:rsid w:val="00757C5A"/>
    <w:rsid w:val="00763F78"/>
    <w:rsid w:val="00770764"/>
    <w:rsid w:val="00782970"/>
    <w:rsid w:val="007830BD"/>
    <w:rsid w:val="00792021"/>
    <w:rsid w:val="007A5298"/>
    <w:rsid w:val="007B002A"/>
    <w:rsid w:val="007C35EB"/>
    <w:rsid w:val="007C6018"/>
    <w:rsid w:val="007C777C"/>
    <w:rsid w:val="007D3B33"/>
    <w:rsid w:val="007E0128"/>
    <w:rsid w:val="007F46AE"/>
    <w:rsid w:val="0080208A"/>
    <w:rsid w:val="00802137"/>
    <w:rsid w:val="00805143"/>
    <w:rsid w:val="00807CFF"/>
    <w:rsid w:val="00811028"/>
    <w:rsid w:val="00820233"/>
    <w:rsid w:val="00821E7A"/>
    <w:rsid w:val="00823F81"/>
    <w:rsid w:val="0082504A"/>
    <w:rsid w:val="00827397"/>
    <w:rsid w:val="00835386"/>
    <w:rsid w:val="0084201C"/>
    <w:rsid w:val="00854D51"/>
    <w:rsid w:val="008608B9"/>
    <w:rsid w:val="00863B9A"/>
    <w:rsid w:val="00865B27"/>
    <w:rsid w:val="0087244B"/>
    <w:rsid w:val="00872E44"/>
    <w:rsid w:val="008862AE"/>
    <w:rsid w:val="00893C07"/>
    <w:rsid w:val="008A1986"/>
    <w:rsid w:val="008A3F4C"/>
    <w:rsid w:val="008B0857"/>
    <w:rsid w:val="008B1E99"/>
    <w:rsid w:val="008C46D5"/>
    <w:rsid w:val="008D6E2D"/>
    <w:rsid w:val="008E1290"/>
    <w:rsid w:val="008E3C50"/>
    <w:rsid w:val="008F441B"/>
    <w:rsid w:val="009018FA"/>
    <w:rsid w:val="009060B8"/>
    <w:rsid w:val="00907C1B"/>
    <w:rsid w:val="00907DD6"/>
    <w:rsid w:val="00913B03"/>
    <w:rsid w:val="00913B77"/>
    <w:rsid w:val="00922C49"/>
    <w:rsid w:val="00935166"/>
    <w:rsid w:val="009419B9"/>
    <w:rsid w:val="00946EAF"/>
    <w:rsid w:val="00947E5B"/>
    <w:rsid w:val="00950348"/>
    <w:rsid w:val="00954574"/>
    <w:rsid w:val="009552F7"/>
    <w:rsid w:val="0095733B"/>
    <w:rsid w:val="009636FC"/>
    <w:rsid w:val="00967E93"/>
    <w:rsid w:val="00972C9F"/>
    <w:rsid w:val="00976CF6"/>
    <w:rsid w:val="00977F05"/>
    <w:rsid w:val="00996CA9"/>
    <w:rsid w:val="009D1B99"/>
    <w:rsid w:val="00A201A2"/>
    <w:rsid w:val="00A21B32"/>
    <w:rsid w:val="00A25C8D"/>
    <w:rsid w:val="00A33E01"/>
    <w:rsid w:val="00A35F30"/>
    <w:rsid w:val="00A41261"/>
    <w:rsid w:val="00A44B5F"/>
    <w:rsid w:val="00A60C93"/>
    <w:rsid w:val="00A6267F"/>
    <w:rsid w:val="00A62947"/>
    <w:rsid w:val="00A65CA9"/>
    <w:rsid w:val="00A77739"/>
    <w:rsid w:val="00A87554"/>
    <w:rsid w:val="00A972A1"/>
    <w:rsid w:val="00AA66DA"/>
    <w:rsid w:val="00AC1903"/>
    <w:rsid w:val="00AC4E58"/>
    <w:rsid w:val="00AE00FC"/>
    <w:rsid w:val="00AF5159"/>
    <w:rsid w:val="00B050E1"/>
    <w:rsid w:val="00B06DD8"/>
    <w:rsid w:val="00B1044B"/>
    <w:rsid w:val="00B12DD0"/>
    <w:rsid w:val="00B12F70"/>
    <w:rsid w:val="00B20443"/>
    <w:rsid w:val="00B22F8A"/>
    <w:rsid w:val="00B2305A"/>
    <w:rsid w:val="00B37900"/>
    <w:rsid w:val="00B44F13"/>
    <w:rsid w:val="00B4680D"/>
    <w:rsid w:val="00B53812"/>
    <w:rsid w:val="00B6408E"/>
    <w:rsid w:val="00B71BD0"/>
    <w:rsid w:val="00B71CB3"/>
    <w:rsid w:val="00B90C68"/>
    <w:rsid w:val="00B92BC8"/>
    <w:rsid w:val="00BA6137"/>
    <w:rsid w:val="00BA7235"/>
    <w:rsid w:val="00BC0C80"/>
    <w:rsid w:val="00BC29F9"/>
    <w:rsid w:val="00BD06A7"/>
    <w:rsid w:val="00BD143F"/>
    <w:rsid w:val="00BF40B3"/>
    <w:rsid w:val="00C20063"/>
    <w:rsid w:val="00C248CC"/>
    <w:rsid w:val="00C25A2B"/>
    <w:rsid w:val="00C26EDA"/>
    <w:rsid w:val="00C27CD6"/>
    <w:rsid w:val="00C312A3"/>
    <w:rsid w:val="00C31630"/>
    <w:rsid w:val="00C31C50"/>
    <w:rsid w:val="00C40285"/>
    <w:rsid w:val="00C53562"/>
    <w:rsid w:val="00C54531"/>
    <w:rsid w:val="00C625D0"/>
    <w:rsid w:val="00C641A2"/>
    <w:rsid w:val="00C90A40"/>
    <w:rsid w:val="00C91F2E"/>
    <w:rsid w:val="00C961AF"/>
    <w:rsid w:val="00CC250C"/>
    <w:rsid w:val="00CE07C8"/>
    <w:rsid w:val="00CE3595"/>
    <w:rsid w:val="00D017FA"/>
    <w:rsid w:val="00D1653A"/>
    <w:rsid w:val="00D176FE"/>
    <w:rsid w:val="00D43713"/>
    <w:rsid w:val="00D513D5"/>
    <w:rsid w:val="00D51B41"/>
    <w:rsid w:val="00D81470"/>
    <w:rsid w:val="00D830F1"/>
    <w:rsid w:val="00D90680"/>
    <w:rsid w:val="00D973BC"/>
    <w:rsid w:val="00DA6046"/>
    <w:rsid w:val="00DA66EB"/>
    <w:rsid w:val="00DA6C1F"/>
    <w:rsid w:val="00DB1DEA"/>
    <w:rsid w:val="00DC0446"/>
    <w:rsid w:val="00DC1ACF"/>
    <w:rsid w:val="00DC3CC9"/>
    <w:rsid w:val="00DC4F93"/>
    <w:rsid w:val="00DE29AD"/>
    <w:rsid w:val="00DE46E6"/>
    <w:rsid w:val="00DE7883"/>
    <w:rsid w:val="00DF1EDE"/>
    <w:rsid w:val="00DF279E"/>
    <w:rsid w:val="00E07B1E"/>
    <w:rsid w:val="00E14A88"/>
    <w:rsid w:val="00E20465"/>
    <w:rsid w:val="00E2560E"/>
    <w:rsid w:val="00E2671D"/>
    <w:rsid w:val="00E3272A"/>
    <w:rsid w:val="00E32EA7"/>
    <w:rsid w:val="00E41F8A"/>
    <w:rsid w:val="00E62499"/>
    <w:rsid w:val="00E67C5E"/>
    <w:rsid w:val="00E70102"/>
    <w:rsid w:val="00E8790E"/>
    <w:rsid w:val="00EA1169"/>
    <w:rsid w:val="00ED25C9"/>
    <w:rsid w:val="00EF1736"/>
    <w:rsid w:val="00EF1B0E"/>
    <w:rsid w:val="00EF2A67"/>
    <w:rsid w:val="00EF4BEE"/>
    <w:rsid w:val="00F024BB"/>
    <w:rsid w:val="00F17939"/>
    <w:rsid w:val="00F17D08"/>
    <w:rsid w:val="00F2164B"/>
    <w:rsid w:val="00F413CB"/>
    <w:rsid w:val="00F46D62"/>
    <w:rsid w:val="00F50EAB"/>
    <w:rsid w:val="00F60E4A"/>
    <w:rsid w:val="00F618DE"/>
    <w:rsid w:val="00F67A3A"/>
    <w:rsid w:val="00F84D31"/>
    <w:rsid w:val="00FB11F0"/>
    <w:rsid w:val="00FC07E7"/>
    <w:rsid w:val="00FC272F"/>
    <w:rsid w:val="00FD1F0C"/>
    <w:rsid w:val="00FD2BF7"/>
    <w:rsid w:val="00FD3809"/>
    <w:rsid w:val="00FD6175"/>
    <w:rsid w:val="00FE4BA3"/>
    <w:rsid w:val="00FE5952"/>
    <w:rsid w:val="00FF51D0"/>
    <w:rsid w:val="00FF7CB9"/>
    <w:rsid w:val="02B1EBD5"/>
    <w:rsid w:val="10EFFAFE"/>
    <w:rsid w:val="219A1FE4"/>
    <w:rsid w:val="28276AFD"/>
    <w:rsid w:val="293B2F38"/>
    <w:rsid w:val="30017789"/>
    <w:rsid w:val="379BDBE4"/>
    <w:rsid w:val="3B0F7E79"/>
    <w:rsid w:val="3F8F281E"/>
    <w:rsid w:val="42144DE6"/>
    <w:rsid w:val="424CA1B1"/>
    <w:rsid w:val="4A773EC8"/>
    <w:rsid w:val="5D139F95"/>
    <w:rsid w:val="6C188DC6"/>
    <w:rsid w:val="7D1896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2"/>
    <o:shapelayout v:ext="edit">
      <o:idmap v:ext="edit" data="1"/>
    </o:shapelayout>
  </w:shapeDefaults>
  <w:decimalSymbol w:val=","/>
  <w:listSeparator w:val=";"/>
  <w14:docId w14:val="3A14E421"/>
  <w15:docId w15:val="{F4EC707D-6290-4843-AAD5-E2E0785A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5D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693AC9"/>
    <w:rPr>
      <w:sz w:val="16"/>
      <w:szCs w:val="16"/>
    </w:rPr>
  </w:style>
  <w:style w:type="paragraph" w:styleId="Textodecomentrio">
    <w:name w:val="annotation text"/>
    <w:basedOn w:val="Normal"/>
    <w:link w:val="TextodecomentrioChar"/>
    <w:uiPriority w:val="99"/>
    <w:unhideWhenUsed/>
    <w:rsid w:val="00693AC9"/>
    <w:pPr>
      <w:spacing w:line="240" w:lineRule="auto"/>
    </w:pPr>
    <w:rPr>
      <w:sz w:val="20"/>
      <w:szCs w:val="20"/>
    </w:rPr>
  </w:style>
  <w:style w:type="character" w:customStyle="1" w:styleId="TextodecomentrioChar">
    <w:name w:val="Texto de comentário Char"/>
    <w:basedOn w:val="Fontepargpadro"/>
    <w:link w:val="Textodecomentrio"/>
    <w:uiPriority w:val="99"/>
    <w:rsid w:val="00693AC9"/>
    <w:rPr>
      <w:sz w:val="20"/>
      <w:szCs w:val="20"/>
    </w:rPr>
  </w:style>
  <w:style w:type="paragraph" w:styleId="Assuntodocomentrio">
    <w:name w:val="annotation subject"/>
    <w:basedOn w:val="Textodecomentrio"/>
    <w:next w:val="Textodecomentrio"/>
    <w:link w:val="AssuntodocomentrioChar"/>
    <w:uiPriority w:val="99"/>
    <w:semiHidden/>
    <w:unhideWhenUsed/>
    <w:rsid w:val="00693AC9"/>
    <w:rPr>
      <w:b/>
      <w:bCs/>
    </w:rPr>
  </w:style>
  <w:style w:type="character" w:customStyle="1" w:styleId="AssuntodocomentrioChar">
    <w:name w:val="Assunto do comentário Char"/>
    <w:basedOn w:val="TextodecomentrioChar"/>
    <w:link w:val="Assuntodocomentrio"/>
    <w:uiPriority w:val="99"/>
    <w:semiHidden/>
    <w:rsid w:val="00693AC9"/>
    <w:rPr>
      <w:b/>
      <w:bCs/>
      <w:sz w:val="20"/>
      <w:szCs w:val="20"/>
    </w:rPr>
  </w:style>
  <w:style w:type="paragraph" w:styleId="Textodebalo">
    <w:name w:val="Balloon Text"/>
    <w:basedOn w:val="Normal"/>
    <w:link w:val="TextodebaloChar"/>
    <w:uiPriority w:val="99"/>
    <w:semiHidden/>
    <w:unhideWhenUsed/>
    <w:rsid w:val="00693AC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3AC9"/>
    <w:rPr>
      <w:rFonts w:ascii="Tahoma" w:hAnsi="Tahoma" w:cs="Tahoma"/>
      <w:sz w:val="16"/>
      <w:szCs w:val="16"/>
    </w:rPr>
  </w:style>
  <w:style w:type="paragraph" w:styleId="NormalWeb">
    <w:name w:val="Normal (Web)"/>
    <w:basedOn w:val="Normal"/>
    <w:uiPriority w:val="99"/>
    <w:unhideWhenUsed/>
    <w:rsid w:val="00275706"/>
    <w:pPr>
      <w:spacing w:before="100" w:beforeAutospacing="1" w:after="100" w:afterAutospacing="1" w:line="240" w:lineRule="auto"/>
    </w:pPr>
    <w:rPr>
      <w:rFonts w:ascii="Times New Roman" w:eastAsia="Times New Roman" w:hAnsi="Times New Roman" w:cs="Times New Roman"/>
      <w:sz w:val="24"/>
      <w:szCs w:val="24"/>
    </w:rPr>
  </w:style>
  <w:style w:type="paragraph" w:styleId="Pr-formataoHTML">
    <w:name w:val="HTML Preformatted"/>
    <w:basedOn w:val="Normal"/>
    <w:link w:val="Pr-formataoHTMLChar"/>
    <w:uiPriority w:val="99"/>
    <w:semiHidden/>
    <w:unhideWhenUsed/>
    <w:rsid w:val="00C26EDA"/>
    <w:pPr>
      <w:spacing w:after="0" w:line="240" w:lineRule="auto"/>
    </w:pPr>
    <w:rPr>
      <w:rFonts w:ascii="Consolas" w:eastAsiaTheme="minorHAnsi" w:hAnsi="Consolas"/>
      <w:sz w:val="20"/>
      <w:szCs w:val="20"/>
      <w:lang w:eastAsia="en-US"/>
    </w:rPr>
  </w:style>
  <w:style w:type="character" w:customStyle="1" w:styleId="Pr-formataoHTMLChar">
    <w:name w:val="Pré-formatação HTML Char"/>
    <w:basedOn w:val="Fontepargpadro"/>
    <w:link w:val="Pr-formataoHTML"/>
    <w:uiPriority w:val="99"/>
    <w:semiHidden/>
    <w:rsid w:val="00C26EDA"/>
    <w:rPr>
      <w:rFonts w:ascii="Consolas" w:eastAsiaTheme="minorHAnsi" w:hAnsi="Consolas"/>
      <w:sz w:val="20"/>
      <w:szCs w:val="20"/>
      <w:lang w:eastAsia="en-US"/>
    </w:rPr>
  </w:style>
  <w:style w:type="paragraph" w:styleId="PargrafodaLista">
    <w:name w:val="List Paragraph"/>
    <w:basedOn w:val="Normal"/>
    <w:link w:val="PargrafodaListaChar"/>
    <w:uiPriority w:val="34"/>
    <w:qFormat/>
    <w:rsid w:val="00B12F70"/>
    <w:pPr>
      <w:ind w:left="720"/>
      <w:contextualSpacing/>
    </w:pPr>
    <w:rPr>
      <w:rFonts w:ascii="Calibri" w:eastAsia="Calibri" w:hAnsi="Calibri" w:cs="Times New Roman"/>
      <w:lang w:eastAsia="en-US"/>
    </w:rPr>
  </w:style>
  <w:style w:type="table" w:styleId="Tabelacomgrade">
    <w:name w:val="Table Grid"/>
    <w:basedOn w:val="Tabelanormal"/>
    <w:uiPriority w:val="39"/>
    <w:rsid w:val="00B22F8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ontepargpadro"/>
    <w:rsid w:val="00C27CD6"/>
  </w:style>
  <w:style w:type="character" w:styleId="Hyperlink">
    <w:name w:val="Hyperlink"/>
    <w:basedOn w:val="Fontepargpadro"/>
    <w:uiPriority w:val="99"/>
    <w:unhideWhenUsed/>
    <w:rsid w:val="006F32D3"/>
    <w:rPr>
      <w:color w:val="0000FF" w:themeColor="hyperlink"/>
      <w:u w:val="single"/>
    </w:rPr>
  </w:style>
  <w:style w:type="character" w:customStyle="1" w:styleId="PargrafodaListaChar">
    <w:name w:val="Parágrafo da Lista Char"/>
    <w:link w:val="PargrafodaLista"/>
    <w:uiPriority w:val="34"/>
    <w:rsid w:val="0019319B"/>
    <w:rPr>
      <w:rFonts w:ascii="Calibri" w:eastAsia="Calibri" w:hAnsi="Calibri" w:cs="Times New Roman"/>
      <w:lang w:eastAsia="en-US"/>
    </w:rPr>
  </w:style>
  <w:style w:type="paragraph" w:customStyle="1" w:styleId="Default">
    <w:name w:val="Default"/>
    <w:rsid w:val="002C3DF2"/>
    <w:pPr>
      <w:autoSpaceDE w:val="0"/>
      <w:autoSpaceDN w:val="0"/>
      <w:adjustRightInd w:val="0"/>
      <w:spacing w:after="0" w:line="240" w:lineRule="auto"/>
    </w:pPr>
    <w:rPr>
      <w:rFonts w:ascii="Arial" w:eastAsia="Times New Roman"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385770">
      <w:bodyDiv w:val="1"/>
      <w:marLeft w:val="0"/>
      <w:marRight w:val="0"/>
      <w:marTop w:val="0"/>
      <w:marBottom w:val="0"/>
      <w:divBdr>
        <w:top w:val="none" w:sz="0" w:space="0" w:color="auto"/>
        <w:left w:val="none" w:sz="0" w:space="0" w:color="auto"/>
        <w:bottom w:val="none" w:sz="0" w:space="0" w:color="auto"/>
        <w:right w:val="none" w:sz="0" w:space="0" w:color="auto"/>
      </w:divBdr>
      <w:divsChild>
        <w:div w:id="1219897508">
          <w:marLeft w:val="0"/>
          <w:marRight w:val="0"/>
          <w:marTop w:val="0"/>
          <w:marBottom w:val="0"/>
          <w:divBdr>
            <w:top w:val="none" w:sz="0" w:space="0" w:color="auto"/>
            <w:left w:val="none" w:sz="0" w:space="0" w:color="auto"/>
            <w:bottom w:val="none" w:sz="0" w:space="0" w:color="auto"/>
            <w:right w:val="none" w:sz="0" w:space="0" w:color="auto"/>
          </w:divBdr>
        </w:div>
        <w:div w:id="727651404">
          <w:marLeft w:val="0"/>
          <w:marRight w:val="0"/>
          <w:marTop w:val="0"/>
          <w:marBottom w:val="0"/>
          <w:divBdr>
            <w:top w:val="none" w:sz="0" w:space="0" w:color="auto"/>
            <w:left w:val="none" w:sz="0" w:space="0" w:color="auto"/>
            <w:bottom w:val="none" w:sz="0" w:space="0" w:color="auto"/>
            <w:right w:val="none" w:sz="0" w:space="0" w:color="auto"/>
          </w:divBdr>
        </w:div>
        <w:div w:id="615522221">
          <w:marLeft w:val="0"/>
          <w:marRight w:val="0"/>
          <w:marTop w:val="0"/>
          <w:marBottom w:val="0"/>
          <w:divBdr>
            <w:top w:val="none" w:sz="0" w:space="0" w:color="auto"/>
            <w:left w:val="none" w:sz="0" w:space="0" w:color="auto"/>
            <w:bottom w:val="none" w:sz="0" w:space="0" w:color="auto"/>
            <w:right w:val="none" w:sz="0" w:space="0" w:color="auto"/>
          </w:divBdr>
        </w:div>
        <w:div w:id="1127313536">
          <w:marLeft w:val="0"/>
          <w:marRight w:val="0"/>
          <w:marTop w:val="0"/>
          <w:marBottom w:val="0"/>
          <w:divBdr>
            <w:top w:val="none" w:sz="0" w:space="0" w:color="auto"/>
            <w:left w:val="none" w:sz="0" w:space="0" w:color="auto"/>
            <w:bottom w:val="none" w:sz="0" w:space="0" w:color="auto"/>
            <w:right w:val="none" w:sz="0" w:space="0" w:color="auto"/>
          </w:divBdr>
        </w:div>
      </w:divsChild>
    </w:div>
    <w:div w:id="255596739">
      <w:bodyDiv w:val="1"/>
      <w:marLeft w:val="0"/>
      <w:marRight w:val="0"/>
      <w:marTop w:val="0"/>
      <w:marBottom w:val="0"/>
      <w:divBdr>
        <w:top w:val="none" w:sz="0" w:space="0" w:color="auto"/>
        <w:left w:val="none" w:sz="0" w:space="0" w:color="auto"/>
        <w:bottom w:val="none" w:sz="0" w:space="0" w:color="auto"/>
        <w:right w:val="none" w:sz="0" w:space="0" w:color="auto"/>
      </w:divBdr>
      <w:divsChild>
        <w:div w:id="975723838">
          <w:marLeft w:val="0"/>
          <w:marRight w:val="0"/>
          <w:marTop w:val="0"/>
          <w:marBottom w:val="0"/>
          <w:divBdr>
            <w:top w:val="none" w:sz="0" w:space="0" w:color="auto"/>
            <w:left w:val="none" w:sz="0" w:space="0" w:color="auto"/>
            <w:bottom w:val="none" w:sz="0" w:space="0" w:color="auto"/>
            <w:right w:val="none" w:sz="0" w:space="0" w:color="auto"/>
          </w:divBdr>
        </w:div>
        <w:div w:id="1184587349">
          <w:marLeft w:val="0"/>
          <w:marRight w:val="0"/>
          <w:marTop w:val="0"/>
          <w:marBottom w:val="0"/>
          <w:divBdr>
            <w:top w:val="none" w:sz="0" w:space="0" w:color="auto"/>
            <w:left w:val="none" w:sz="0" w:space="0" w:color="auto"/>
            <w:bottom w:val="none" w:sz="0" w:space="0" w:color="auto"/>
            <w:right w:val="none" w:sz="0" w:space="0" w:color="auto"/>
          </w:divBdr>
        </w:div>
      </w:divsChild>
    </w:div>
    <w:div w:id="288823145">
      <w:bodyDiv w:val="1"/>
      <w:marLeft w:val="0"/>
      <w:marRight w:val="0"/>
      <w:marTop w:val="0"/>
      <w:marBottom w:val="0"/>
      <w:divBdr>
        <w:top w:val="none" w:sz="0" w:space="0" w:color="auto"/>
        <w:left w:val="none" w:sz="0" w:space="0" w:color="auto"/>
        <w:bottom w:val="none" w:sz="0" w:space="0" w:color="auto"/>
        <w:right w:val="none" w:sz="0" w:space="0" w:color="auto"/>
      </w:divBdr>
    </w:div>
    <w:div w:id="292639358">
      <w:bodyDiv w:val="1"/>
      <w:marLeft w:val="0"/>
      <w:marRight w:val="0"/>
      <w:marTop w:val="0"/>
      <w:marBottom w:val="0"/>
      <w:divBdr>
        <w:top w:val="none" w:sz="0" w:space="0" w:color="auto"/>
        <w:left w:val="none" w:sz="0" w:space="0" w:color="auto"/>
        <w:bottom w:val="none" w:sz="0" w:space="0" w:color="auto"/>
        <w:right w:val="none" w:sz="0" w:space="0" w:color="auto"/>
      </w:divBdr>
    </w:div>
    <w:div w:id="302076238">
      <w:bodyDiv w:val="1"/>
      <w:marLeft w:val="0"/>
      <w:marRight w:val="0"/>
      <w:marTop w:val="0"/>
      <w:marBottom w:val="0"/>
      <w:divBdr>
        <w:top w:val="none" w:sz="0" w:space="0" w:color="auto"/>
        <w:left w:val="none" w:sz="0" w:space="0" w:color="auto"/>
        <w:bottom w:val="none" w:sz="0" w:space="0" w:color="auto"/>
        <w:right w:val="none" w:sz="0" w:space="0" w:color="auto"/>
      </w:divBdr>
    </w:div>
    <w:div w:id="319232293">
      <w:bodyDiv w:val="1"/>
      <w:marLeft w:val="0"/>
      <w:marRight w:val="0"/>
      <w:marTop w:val="0"/>
      <w:marBottom w:val="0"/>
      <w:divBdr>
        <w:top w:val="none" w:sz="0" w:space="0" w:color="auto"/>
        <w:left w:val="none" w:sz="0" w:space="0" w:color="auto"/>
        <w:bottom w:val="none" w:sz="0" w:space="0" w:color="auto"/>
        <w:right w:val="none" w:sz="0" w:space="0" w:color="auto"/>
      </w:divBdr>
      <w:divsChild>
        <w:div w:id="1868907154">
          <w:marLeft w:val="0"/>
          <w:marRight w:val="0"/>
          <w:marTop w:val="0"/>
          <w:marBottom w:val="0"/>
          <w:divBdr>
            <w:top w:val="none" w:sz="0" w:space="0" w:color="auto"/>
            <w:left w:val="none" w:sz="0" w:space="0" w:color="auto"/>
            <w:bottom w:val="none" w:sz="0" w:space="0" w:color="auto"/>
            <w:right w:val="none" w:sz="0" w:space="0" w:color="auto"/>
          </w:divBdr>
          <w:divsChild>
            <w:div w:id="506478647">
              <w:marLeft w:val="0"/>
              <w:marRight w:val="0"/>
              <w:marTop w:val="0"/>
              <w:marBottom w:val="0"/>
              <w:divBdr>
                <w:top w:val="none" w:sz="0" w:space="0" w:color="auto"/>
                <w:left w:val="none" w:sz="0" w:space="0" w:color="auto"/>
                <w:bottom w:val="none" w:sz="0" w:space="0" w:color="auto"/>
                <w:right w:val="none" w:sz="0" w:space="0" w:color="auto"/>
              </w:divBdr>
            </w:div>
            <w:div w:id="243610873">
              <w:marLeft w:val="0"/>
              <w:marRight w:val="0"/>
              <w:marTop w:val="0"/>
              <w:marBottom w:val="0"/>
              <w:divBdr>
                <w:top w:val="none" w:sz="0" w:space="0" w:color="auto"/>
                <w:left w:val="none" w:sz="0" w:space="0" w:color="auto"/>
                <w:bottom w:val="none" w:sz="0" w:space="0" w:color="auto"/>
                <w:right w:val="none" w:sz="0" w:space="0" w:color="auto"/>
              </w:divBdr>
            </w:div>
            <w:div w:id="1303997790">
              <w:marLeft w:val="0"/>
              <w:marRight w:val="0"/>
              <w:marTop w:val="0"/>
              <w:marBottom w:val="0"/>
              <w:divBdr>
                <w:top w:val="none" w:sz="0" w:space="0" w:color="auto"/>
                <w:left w:val="none" w:sz="0" w:space="0" w:color="auto"/>
                <w:bottom w:val="none" w:sz="0" w:space="0" w:color="auto"/>
                <w:right w:val="none" w:sz="0" w:space="0" w:color="auto"/>
              </w:divBdr>
            </w:div>
            <w:div w:id="1605576420">
              <w:marLeft w:val="0"/>
              <w:marRight w:val="0"/>
              <w:marTop w:val="0"/>
              <w:marBottom w:val="0"/>
              <w:divBdr>
                <w:top w:val="none" w:sz="0" w:space="0" w:color="auto"/>
                <w:left w:val="none" w:sz="0" w:space="0" w:color="auto"/>
                <w:bottom w:val="none" w:sz="0" w:space="0" w:color="auto"/>
                <w:right w:val="none" w:sz="0" w:space="0" w:color="auto"/>
              </w:divBdr>
            </w:div>
            <w:div w:id="1045451692">
              <w:marLeft w:val="0"/>
              <w:marRight w:val="0"/>
              <w:marTop w:val="0"/>
              <w:marBottom w:val="0"/>
              <w:divBdr>
                <w:top w:val="none" w:sz="0" w:space="0" w:color="auto"/>
                <w:left w:val="none" w:sz="0" w:space="0" w:color="auto"/>
                <w:bottom w:val="none" w:sz="0" w:space="0" w:color="auto"/>
                <w:right w:val="none" w:sz="0" w:space="0" w:color="auto"/>
              </w:divBdr>
            </w:div>
            <w:div w:id="2079479269">
              <w:marLeft w:val="0"/>
              <w:marRight w:val="0"/>
              <w:marTop w:val="0"/>
              <w:marBottom w:val="0"/>
              <w:divBdr>
                <w:top w:val="none" w:sz="0" w:space="0" w:color="auto"/>
                <w:left w:val="none" w:sz="0" w:space="0" w:color="auto"/>
                <w:bottom w:val="none" w:sz="0" w:space="0" w:color="auto"/>
                <w:right w:val="none" w:sz="0" w:space="0" w:color="auto"/>
              </w:divBdr>
            </w:div>
            <w:div w:id="1052121422">
              <w:marLeft w:val="0"/>
              <w:marRight w:val="0"/>
              <w:marTop w:val="0"/>
              <w:marBottom w:val="0"/>
              <w:divBdr>
                <w:top w:val="none" w:sz="0" w:space="0" w:color="auto"/>
                <w:left w:val="none" w:sz="0" w:space="0" w:color="auto"/>
                <w:bottom w:val="none" w:sz="0" w:space="0" w:color="auto"/>
                <w:right w:val="none" w:sz="0" w:space="0" w:color="auto"/>
              </w:divBdr>
            </w:div>
            <w:div w:id="892234238">
              <w:marLeft w:val="0"/>
              <w:marRight w:val="0"/>
              <w:marTop w:val="0"/>
              <w:marBottom w:val="0"/>
              <w:divBdr>
                <w:top w:val="none" w:sz="0" w:space="0" w:color="auto"/>
                <w:left w:val="none" w:sz="0" w:space="0" w:color="auto"/>
                <w:bottom w:val="none" w:sz="0" w:space="0" w:color="auto"/>
                <w:right w:val="none" w:sz="0" w:space="0" w:color="auto"/>
              </w:divBdr>
            </w:div>
            <w:div w:id="1100174785">
              <w:marLeft w:val="0"/>
              <w:marRight w:val="0"/>
              <w:marTop w:val="0"/>
              <w:marBottom w:val="0"/>
              <w:divBdr>
                <w:top w:val="none" w:sz="0" w:space="0" w:color="auto"/>
                <w:left w:val="none" w:sz="0" w:space="0" w:color="auto"/>
                <w:bottom w:val="none" w:sz="0" w:space="0" w:color="auto"/>
                <w:right w:val="none" w:sz="0" w:space="0" w:color="auto"/>
              </w:divBdr>
            </w:div>
            <w:div w:id="791707288">
              <w:marLeft w:val="0"/>
              <w:marRight w:val="0"/>
              <w:marTop w:val="0"/>
              <w:marBottom w:val="0"/>
              <w:divBdr>
                <w:top w:val="none" w:sz="0" w:space="0" w:color="auto"/>
                <w:left w:val="none" w:sz="0" w:space="0" w:color="auto"/>
                <w:bottom w:val="none" w:sz="0" w:space="0" w:color="auto"/>
                <w:right w:val="none" w:sz="0" w:space="0" w:color="auto"/>
              </w:divBdr>
            </w:div>
            <w:div w:id="746877666">
              <w:marLeft w:val="0"/>
              <w:marRight w:val="0"/>
              <w:marTop w:val="0"/>
              <w:marBottom w:val="0"/>
              <w:divBdr>
                <w:top w:val="none" w:sz="0" w:space="0" w:color="auto"/>
                <w:left w:val="none" w:sz="0" w:space="0" w:color="auto"/>
                <w:bottom w:val="none" w:sz="0" w:space="0" w:color="auto"/>
                <w:right w:val="none" w:sz="0" w:space="0" w:color="auto"/>
              </w:divBdr>
            </w:div>
            <w:div w:id="1184444647">
              <w:marLeft w:val="0"/>
              <w:marRight w:val="0"/>
              <w:marTop w:val="0"/>
              <w:marBottom w:val="0"/>
              <w:divBdr>
                <w:top w:val="none" w:sz="0" w:space="0" w:color="auto"/>
                <w:left w:val="none" w:sz="0" w:space="0" w:color="auto"/>
                <w:bottom w:val="none" w:sz="0" w:space="0" w:color="auto"/>
                <w:right w:val="none" w:sz="0" w:space="0" w:color="auto"/>
              </w:divBdr>
            </w:div>
            <w:div w:id="1320576076">
              <w:marLeft w:val="0"/>
              <w:marRight w:val="0"/>
              <w:marTop w:val="0"/>
              <w:marBottom w:val="0"/>
              <w:divBdr>
                <w:top w:val="none" w:sz="0" w:space="0" w:color="auto"/>
                <w:left w:val="none" w:sz="0" w:space="0" w:color="auto"/>
                <w:bottom w:val="none" w:sz="0" w:space="0" w:color="auto"/>
                <w:right w:val="none" w:sz="0" w:space="0" w:color="auto"/>
              </w:divBdr>
            </w:div>
            <w:div w:id="1639996456">
              <w:marLeft w:val="0"/>
              <w:marRight w:val="0"/>
              <w:marTop w:val="0"/>
              <w:marBottom w:val="0"/>
              <w:divBdr>
                <w:top w:val="none" w:sz="0" w:space="0" w:color="auto"/>
                <w:left w:val="none" w:sz="0" w:space="0" w:color="auto"/>
                <w:bottom w:val="none" w:sz="0" w:space="0" w:color="auto"/>
                <w:right w:val="none" w:sz="0" w:space="0" w:color="auto"/>
              </w:divBdr>
            </w:div>
            <w:div w:id="762259590">
              <w:marLeft w:val="0"/>
              <w:marRight w:val="0"/>
              <w:marTop w:val="0"/>
              <w:marBottom w:val="0"/>
              <w:divBdr>
                <w:top w:val="none" w:sz="0" w:space="0" w:color="auto"/>
                <w:left w:val="none" w:sz="0" w:space="0" w:color="auto"/>
                <w:bottom w:val="none" w:sz="0" w:space="0" w:color="auto"/>
                <w:right w:val="none" w:sz="0" w:space="0" w:color="auto"/>
              </w:divBdr>
            </w:div>
            <w:div w:id="1922524539">
              <w:marLeft w:val="0"/>
              <w:marRight w:val="0"/>
              <w:marTop w:val="0"/>
              <w:marBottom w:val="0"/>
              <w:divBdr>
                <w:top w:val="none" w:sz="0" w:space="0" w:color="auto"/>
                <w:left w:val="none" w:sz="0" w:space="0" w:color="auto"/>
                <w:bottom w:val="none" w:sz="0" w:space="0" w:color="auto"/>
                <w:right w:val="none" w:sz="0" w:space="0" w:color="auto"/>
              </w:divBdr>
            </w:div>
            <w:div w:id="1190796521">
              <w:marLeft w:val="0"/>
              <w:marRight w:val="0"/>
              <w:marTop w:val="0"/>
              <w:marBottom w:val="0"/>
              <w:divBdr>
                <w:top w:val="none" w:sz="0" w:space="0" w:color="auto"/>
                <w:left w:val="none" w:sz="0" w:space="0" w:color="auto"/>
                <w:bottom w:val="none" w:sz="0" w:space="0" w:color="auto"/>
                <w:right w:val="none" w:sz="0" w:space="0" w:color="auto"/>
              </w:divBdr>
            </w:div>
            <w:div w:id="675494848">
              <w:marLeft w:val="0"/>
              <w:marRight w:val="0"/>
              <w:marTop w:val="0"/>
              <w:marBottom w:val="0"/>
              <w:divBdr>
                <w:top w:val="none" w:sz="0" w:space="0" w:color="auto"/>
                <w:left w:val="none" w:sz="0" w:space="0" w:color="auto"/>
                <w:bottom w:val="none" w:sz="0" w:space="0" w:color="auto"/>
                <w:right w:val="none" w:sz="0" w:space="0" w:color="auto"/>
              </w:divBdr>
            </w:div>
            <w:div w:id="1035039782">
              <w:marLeft w:val="0"/>
              <w:marRight w:val="0"/>
              <w:marTop w:val="0"/>
              <w:marBottom w:val="0"/>
              <w:divBdr>
                <w:top w:val="none" w:sz="0" w:space="0" w:color="auto"/>
                <w:left w:val="none" w:sz="0" w:space="0" w:color="auto"/>
                <w:bottom w:val="none" w:sz="0" w:space="0" w:color="auto"/>
                <w:right w:val="none" w:sz="0" w:space="0" w:color="auto"/>
              </w:divBdr>
            </w:div>
            <w:div w:id="1098987520">
              <w:marLeft w:val="0"/>
              <w:marRight w:val="0"/>
              <w:marTop w:val="0"/>
              <w:marBottom w:val="0"/>
              <w:divBdr>
                <w:top w:val="none" w:sz="0" w:space="0" w:color="auto"/>
                <w:left w:val="none" w:sz="0" w:space="0" w:color="auto"/>
                <w:bottom w:val="none" w:sz="0" w:space="0" w:color="auto"/>
                <w:right w:val="none" w:sz="0" w:space="0" w:color="auto"/>
              </w:divBdr>
            </w:div>
          </w:divsChild>
        </w:div>
        <w:div w:id="974793321">
          <w:marLeft w:val="0"/>
          <w:marRight w:val="0"/>
          <w:marTop w:val="0"/>
          <w:marBottom w:val="0"/>
          <w:divBdr>
            <w:top w:val="none" w:sz="0" w:space="0" w:color="auto"/>
            <w:left w:val="none" w:sz="0" w:space="0" w:color="auto"/>
            <w:bottom w:val="none" w:sz="0" w:space="0" w:color="auto"/>
            <w:right w:val="none" w:sz="0" w:space="0" w:color="auto"/>
          </w:divBdr>
          <w:divsChild>
            <w:div w:id="1838108686">
              <w:marLeft w:val="0"/>
              <w:marRight w:val="0"/>
              <w:marTop w:val="0"/>
              <w:marBottom w:val="0"/>
              <w:divBdr>
                <w:top w:val="none" w:sz="0" w:space="0" w:color="auto"/>
                <w:left w:val="none" w:sz="0" w:space="0" w:color="auto"/>
                <w:bottom w:val="none" w:sz="0" w:space="0" w:color="auto"/>
                <w:right w:val="none" w:sz="0" w:space="0" w:color="auto"/>
              </w:divBdr>
            </w:div>
            <w:div w:id="1538619282">
              <w:marLeft w:val="0"/>
              <w:marRight w:val="0"/>
              <w:marTop w:val="0"/>
              <w:marBottom w:val="0"/>
              <w:divBdr>
                <w:top w:val="none" w:sz="0" w:space="0" w:color="auto"/>
                <w:left w:val="none" w:sz="0" w:space="0" w:color="auto"/>
                <w:bottom w:val="none" w:sz="0" w:space="0" w:color="auto"/>
                <w:right w:val="none" w:sz="0" w:space="0" w:color="auto"/>
              </w:divBdr>
            </w:div>
            <w:div w:id="1502157665">
              <w:marLeft w:val="0"/>
              <w:marRight w:val="0"/>
              <w:marTop w:val="0"/>
              <w:marBottom w:val="0"/>
              <w:divBdr>
                <w:top w:val="none" w:sz="0" w:space="0" w:color="auto"/>
                <w:left w:val="none" w:sz="0" w:space="0" w:color="auto"/>
                <w:bottom w:val="none" w:sz="0" w:space="0" w:color="auto"/>
                <w:right w:val="none" w:sz="0" w:space="0" w:color="auto"/>
              </w:divBdr>
            </w:div>
            <w:div w:id="467212213">
              <w:marLeft w:val="0"/>
              <w:marRight w:val="0"/>
              <w:marTop w:val="0"/>
              <w:marBottom w:val="0"/>
              <w:divBdr>
                <w:top w:val="none" w:sz="0" w:space="0" w:color="auto"/>
                <w:left w:val="none" w:sz="0" w:space="0" w:color="auto"/>
                <w:bottom w:val="none" w:sz="0" w:space="0" w:color="auto"/>
                <w:right w:val="none" w:sz="0" w:space="0" w:color="auto"/>
              </w:divBdr>
            </w:div>
            <w:div w:id="383263327">
              <w:marLeft w:val="0"/>
              <w:marRight w:val="0"/>
              <w:marTop w:val="0"/>
              <w:marBottom w:val="0"/>
              <w:divBdr>
                <w:top w:val="none" w:sz="0" w:space="0" w:color="auto"/>
                <w:left w:val="none" w:sz="0" w:space="0" w:color="auto"/>
                <w:bottom w:val="none" w:sz="0" w:space="0" w:color="auto"/>
                <w:right w:val="none" w:sz="0" w:space="0" w:color="auto"/>
              </w:divBdr>
            </w:div>
            <w:div w:id="934215895">
              <w:marLeft w:val="0"/>
              <w:marRight w:val="0"/>
              <w:marTop w:val="0"/>
              <w:marBottom w:val="0"/>
              <w:divBdr>
                <w:top w:val="none" w:sz="0" w:space="0" w:color="auto"/>
                <w:left w:val="none" w:sz="0" w:space="0" w:color="auto"/>
                <w:bottom w:val="none" w:sz="0" w:space="0" w:color="auto"/>
                <w:right w:val="none" w:sz="0" w:space="0" w:color="auto"/>
              </w:divBdr>
            </w:div>
            <w:div w:id="1817798538">
              <w:marLeft w:val="0"/>
              <w:marRight w:val="0"/>
              <w:marTop w:val="0"/>
              <w:marBottom w:val="0"/>
              <w:divBdr>
                <w:top w:val="none" w:sz="0" w:space="0" w:color="auto"/>
                <w:left w:val="none" w:sz="0" w:space="0" w:color="auto"/>
                <w:bottom w:val="none" w:sz="0" w:space="0" w:color="auto"/>
                <w:right w:val="none" w:sz="0" w:space="0" w:color="auto"/>
              </w:divBdr>
            </w:div>
            <w:div w:id="1999847218">
              <w:marLeft w:val="0"/>
              <w:marRight w:val="0"/>
              <w:marTop w:val="0"/>
              <w:marBottom w:val="0"/>
              <w:divBdr>
                <w:top w:val="none" w:sz="0" w:space="0" w:color="auto"/>
                <w:left w:val="none" w:sz="0" w:space="0" w:color="auto"/>
                <w:bottom w:val="none" w:sz="0" w:space="0" w:color="auto"/>
                <w:right w:val="none" w:sz="0" w:space="0" w:color="auto"/>
              </w:divBdr>
            </w:div>
            <w:div w:id="1562016013">
              <w:marLeft w:val="0"/>
              <w:marRight w:val="0"/>
              <w:marTop w:val="0"/>
              <w:marBottom w:val="0"/>
              <w:divBdr>
                <w:top w:val="none" w:sz="0" w:space="0" w:color="auto"/>
                <w:left w:val="none" w:sz="0" w:space="0" w:color="auto"/>
                <w:bottom w:val="none" w:sz="0" w:space="0" w:color="auto"/>
                <w:right w:val="none" w:sz="0" w:space="0" w:color="auto"/>
              </w:divBdr>
            </w:div>
            <w:div w:id="726806527">
              <w:marLeft w:val="0"/>
              <w:marRight w:val="0"/>
              <w:marTop w:val="0"/>
              <w:marBottom w:val="0"/>
              <w:divBdr>
                <w:top w:val="none" w:sz="0" w:space="0" w:color="auto"/>
                <w:left w:val="none" w:sz="0" w:space="0" w:color="auto"/>
                <w:bottom w:val="none" w:sz="0" w:space="0" w:color="auto"/>
                <w:right w:val="none" w:sz="0" w:space="0" w:color="auto"/>
              </w:divBdr>
            </w:div>
            <w:div w:id="125242458">
              <w:marLeft w:val="0"/>
              <w:marRight w:val="0"/>
              <w:marTop w:val="0"/>
              <w:marBottom w:val="0"/>
              <w:divBdr>
                <w:top w:val="none" w:sz="0" w:space="0" w:color="auto"/>
                <w:left w:val="none" w:sz="0" w:space="0" w:color="auto"/>
                <w:bottom w:val="none" w:sz="0" w:space="0" w:color="auto"/>
                <w:right w:val="none" w:sz="0" w:space="0" w:color="auto"/>
              </w:divBdr>
            </w:div>
            <w:div w:id="838734443">
              <w:marLeft w:val="0"/>
              <w:marRight w:val="0"/>
              <w:marTop w:val="0"/>
              <w:marBottom w:val="0"/>
              <w:divBdr>
                <w:top w:val="none" w:sz="0" w:space="0" w:color="auto"/>
                <w:left w:val="none" w:sz="0" w:space="0" w:color="auto"/>
                <w:bottom w:val="none" w:sz="0" w:space="0" w:color="auto"/>
                <w:right w:val="none" w:sz="0" w:space="0" w:color="auto"/>
              </w:divBdr>
            </w:div>
            <w:div w:id="1628193180">
              <w:marLeft w:val="0"/>
              <w:marRight w:val="0"/>
              <w:marTop w:val="0"/>
              <w:marBottom w:val="0"/>
              <w:divBdr>
                <w:top w:val="none" w:sz="0" w:space="0" w:color="auto"/>
                <w:left w:val="none" w:sz="0" w:space="0" w:color="auto"/>
                <w:bottom w:val="none" w:sz="0" w:space="0" w:color="auto"/>
                <w:right w:val="none" w:sz="0" w:space="0" w:color="auto"/>
              </w:divBdr>
            </w:div>
            <w:div w:id="1767921379">
              <w:marLeft w:val="0"/>
              <w:marRight w:val="0"/>
              <w:marTop w:val="0"/>
              <w:marBottom w:val="0"/>
              <w:divBdr>
                <w:top w:val="none" w:sz="0" w:space="0" w:color="auto"/>
                <w:left w:val="none" w:sz="0" w:space="0" w:color="auto"/>
                <w:bottom w:val="none" w:sz="0" w:space="0" w:color="auto"/>
                <w:right w:val="none" w:sz="0" w:space="0" w:color="auto"/>
              </w:divBdr>
            </w:div>
            <w:div w:id="788940916">
              <w:marLeft w:val="0"/>
              <w:marRight w:val="0"/>
              <w:marTop w:val="0"/>
              <w:marBottom w:val="0"/>
              <w:divBdr>
                <w:top w:val="none" w:sz="0" w:space="0" w:color="auto"/>
                <w:left w:val="none" w:sz="0" w:space="0" w:color="auto"/>
                <w:bottom w:val="none" w:sz="0" w:space="0" w:color="auto"/>
                <w:right w:val="none" w:sz="0" w:space="0" w:color="auto"/>
              </w:divBdr>
            </w:div>
            <w:div w:id="1180971753">
              <w:marLeft w:val="0"/>
              <w:marRight w:val="0"/>
              <w:marTop w:val="0"/>
              <w:marBottom w:val="0"/>
              <w:divBdr>
                <w:top w:val="none" w:sz="0" w:space="0" w:color="auto"/>
                <w:left w:val="none" w:sz="0" w:space="0" w:color="auto"/>
                <w:bottom w:val="none" w:sz="0" w:space="0" w:color="auto"/>
                <w:right w:val="none" w:sz="0" w:space="0" w:color="auto"/>
              </w:divBdr>
            </w:div>
            <w:div w:id="1447385000">
              <w:marLeft w:val="0"/>
              <w:marRight w:val="0"/>
              <w:marTop w:val="0"/>
              <w:marBottom w:val="0"/>
              <w:divBdr>
                <w:top w:val="none" w:sz="0" w:space="0" w:color="auto"/>
                <w:left w:val="none" w:sz="0" w:space="0" w:color="auto"/>
                <w:bottom w:val="none" w:sz="0" w:space="0" w:color="auto"/>
                <w:right w:val="none" w:sz="0" w:space="0" w:color="auto"/>
              </w:divBdr>
            </w:div>
            <w:div w:id="1517767811">
              <w:marLeft w:val="0"/>
              <w:marRight w:val="0"/>
              <w:marTop w:val="0"/>
              <w:marBottom w:val="0"/>
              <w:divBdr>
                <w:top w:val="none" w:sz="0" w:space="0" w:color="auto"/>
                <w:left w:val="none" w:sz="0" w:space="0" w:color="auto"/>
                <w:bottom w:val="none" w:sz="0" w:space="0" w:color="auto"/>
                <w:right w:val="none" w:sz="0" w:space="0" w:color="auto"/>
              </w:divBdr>
            </w:div>
            <w:div w:id="1492600388">
              <w:marLeft w:val="0"/>
              <w:marRight w:val="0"/>
              <w:marTop w:val="0"/>
              <w:marBottom w:val="0"/>
              <w:divBdr>
                <w:top w:val="none" w:sz="0" w:space="0" w:color="auto"/>
                <w:left w:val="none" w:sz="0" w:space="0" w:color="auto"/>
                <w:bottom w:val="none" w:sz="0" w:space="0" w:color="auto"/>
                <w:right w:val="none" w:sz="0" w:space="0" w:color="auto"/>
              </w:divBdr>
            </w:div>
            <w:div w:id="788013677">
              <w:marLeft w:val="0"/>
              <w:marRight w:val="0"/>
              <w:marTop w:val="0"/>
              <w:marBottom w:val="0"/>
              <w:divBdr>
                <w:top w:val="none" w:sz="0" w:space="0" w:color="auto"/>
                <w:left w:val="none" w:sz="0" w:space="0" w:color="auto"/>
                <w:bottom w:val="none" w:sz="0" w:space="0" w:color="auto"/>
                <w:right w:val="none" w:sz="0" w:space="0" w:color="auto"/>
              </w:divBdr>
            </w:div>
          </w:divsChild>
        </w:div>
        <w:div w:id="474419595">
          <w:marLeft w:val="0"/>
          <w:marRight w:val="0"/>
          <w:marTop w:val="0"/>
          <w:marBottom w:val="0"/>
          <w:divBdr>
            <w:top w:val="none" w:sz="0" w:space="0" w:color="auto"/>
            <w:left w:val="none" w:sz="0" w:space="0" w:color="auto"/>
            <w:bottom w:val="none" w:sz="0" w:space="0" w:color="auto"/>
            <w:right w:val="none" w:sz="0" w:space="0" w:color="auto"/>
          </w:divBdr>
          <w:divsChild>
            <w:div w:id="328143967">
              <w:marLeft w:val="0"/>
              <w:marRight w:val="0"/>
              <w:marTop w:val="0"/>
              <w:marBottom w:val="0"/>
              <w:divBdr>
                <w:top w:val="none" w:sz="0" w:space="0" w:color="auto"/>
                <w:left w:val="none" w:sz="0" w:space="0" w:color="auto"/>
                <w:bottom w:val="none" w:sz="0" w:space="0" w:color="auto"/>
                <w:right w:val="none" w:sz="0" w:space="0" w:color="auto"/>
              </w:divBdr>
            </w:div>
            <w:div w:id="1348944667">
              <w:marLeft w:val="0"/>
              <w:marRight w:val="0"/>
              <w:marTop w:val="0"/>
              <w:marBottom w:val="0"/>
              <w:divBdr>
                <w:top w:val="none" w:sz="0" w:space="0" w:color="auto"/>
                <w:left w:val="none" w:sz="0" w:space="0" w:color="auto"/>
                <w:bottom w:val="none" w:sz="0" w:space="0" w:color="auto"/>
                <w:right w:val="none" w:sz="0" w:space="0" w:color="auto"/>
              </w:divBdr>
            </w:div>
            <w:div w:id="153840265">
              <w:marLeft w:val="0"/>
              <w:marRight w:val="0"/>
              <w:marTop w:val="0"/>
              <w:marBottom w:val="0"/>
              <w:divBdr>
                <w:top w:val="none" w:sz="0" w:space="0" w:color="auto"/>
                <w:left w:val="none" w:sz="0" w:space="0" w:color="auto"/>
                <w:bottom w:val="none" w:sz="0" w:space="0" w:color="auto"/>
                <w:right w:val="none" w:sz="0" w:space="0" w:color="auto"/>
              </w:divBdr>
            </w:div>
            <w:div w:id="1808156405">
              <w:marLeft w:val="0"/>
              <w:marRight w:val="0"/>
              <w:marTop w:val="0"/>
              <w:marBottom w:val="0"/>
              <w:divBdr>
                <w:top w:val="none" w:sz="0" w:space="0" w:color="auto"/>
                <w:left w:val="none" w:sz="0" w:space="0" w:color="auto"/>
                <w:bottom w:val="none" w:sz="0" w:space="0" w:color="auto"/>
                <w:right w:val="none" w:sz="0" w:space="0" w:color="auto"/>
              </w:divBdr>
            </w:div>
            <w:div w:id="73209907">
              <w:marLeft w:val="0"/>
              <w:marRight w:val="0"/>
              <w:marTop w:val="0"/>
              <w:marBottom w:val="0"/>
              <w:divBdr>
                <w:top w:val="none" w:sz="0" w:space="0" w:color="auto"/>
                <w:left w:val="none" w:sz="0" w:space="0" w:color="auto"/>
                <w:bottom w:val="none" w:sz="0" w:space="0" w:color="auto"/>
                <w:right w:val="none" w:sz="0" w:space="0" w:color="auto"/>
              </w:divBdr>
            </w:div>
            <w:div w:id="151070553">
              <w:marLeft w:val="0"/>
              <w:marRight w:val="0"/>
              <w:marTop w:val="0"/>
              <w:marBottom w:val="0"/>
              <w:divBdr>
                <w:top w:val="none" w:sz="0" w:space="0" w:color="auto"/>
                <w:left w:val="none" w:sz="0" w:space="0" w:color="auto"/>
                <w:bottom w:val="none" w:sz="0" w:space="0" w:color="auto"/>
                <w:right w:val="none" w:sz="0" w:space="0" w:color="auto"/>
              </w:divBdr>
            </w:div>
            <w:div w:id="237643477">
              <w:marLeft w:val="0"/>
              <w:marRight w:val="0"/>
              <w:marTop w:val="0"/>
              <w:marBottom w:val="0"/>
              <w:divBdr>
                <w:top w:val="none" w:sz="0" w:space="0" w:color="auto"/>
                <w:left w:val="none" w:sz="0" w:space="0" w:color="auto"/>
                <w:bottom w:val="none" w:sz="0" w:space="0" w:color="auto"/>
                <w:right w:val="none" w:sz="0" w:space="0" w:color="auto"/>
              </w:divBdr>
            </w:div>
            <w:div w:id="1547638446">
              <w:marLeft w:val="0"/>
              <w:marRight w:val="0"/>
              <w:marTop w:val="0"/>
              <w:marBottom w:val="0"/>
              <w:divBdr>
                <w:top w:val="none" w:sz="0" w:space="0" w:color="auto"/>
                <w:left w:val="none" w:sz="0" w:space="0" w:color="auto"/>
                <w:bottom w:val="none" w:sz="0" w:space="0" w:color="auto"/>
                <w:right w:val="none" w:sz="0" w:space="0" w:color="auto"/>
              </w:divBdr>
            </w:div>
            <w:div w:id="1557812533">
              <w:marLeft w:val="0"/>
              <w:marRight w:val="0"/>
              <w:marTop w:val="0"/>
              <w:marBottom w:val="0"/>
              <w:divBdr>
                <w:top w:val="none" w:sz="0" w:space="0" w:color="auto"/>
                <w:left w:val="none" w:sz="0" w:space="0" w:color="auto"/>
                <w:bottom w:val="none" w:sz="0" w:space="0" w:color="auto"/>
                <w:right w:val="none" w:sz="0" w:space="0" w:color="auto"/>
              </w:divBdr>
            </w:div>
            <w:div w:id="42873104">
              <w:marLeft w:val="0"/>
              <w:marRight w:val="0"/>
              <w:marTop w:val="0"/>
              <w:marBottom w:val="0"/>
              <w:divBdr>
                <w:top w:val="none" w:sz="0" w:space="0" w:color="auto"/>
                <w:left w:val="none" w:sz="0" w:space="0" w:color="auto"/>
                <w:bottom w:val="none" w:sz="0" w:space="0" w:color="auto"/>
                <w:right w:val="none" w:sz="0" w:space="0" w:color="auto"/>
              </w:divBdr>
            </w:div>
            <w:div w:id="1621373754">
              <w:marLeft w:val="0"/>
              <w:marRight w:val="0"/>
              <w:marTop w:val="0"/>
              <w:marBottom w:val="0"/>
              <w:divBdr>
                <w:top w:val="none" w:sz="0" w:space="0" w:color="auto"/>
                <w:left w:val="none" w:sz="0" w:space="0" w:color="auto"/>
                <w:bottom w:val="none" w:sz="0" w:space="0" w:color="auto"/>
                <w:right w:val="none" w:sz="0" w:space="0" w:color="auto"/>
              </w:divBdr>
            </w:div>
            <w:div w:id="1004237324">
              <w:marLeft w:val="0"/>
              <w:marRight w:val="0"/>
              <w:marTop w:val="0"/>
              <w:marBottom w:val="0"/>
              <w:divBdr>
                <w:top w:val="none" w:sz="0" w:space="0" w:color="auto"/>
                <w:left w:val="none" w:sz="0" w:space="0" w:color="auto"/>
                <w:bottom w:val="none" w:sz="0" w:space="0" w:color="auto"/>
                <w:right w:val="none" w:sz="0" w:space="0" w:color="auto"/>
              </w:divBdr>
            </w:div>
            <w:div w:id="515537897">
              <w:marLeft w:val="0"/>
              <w:marRight w:val="0"/>
              <w:marTop w:val="0"/>
              <w:marBottom w:val="0"/>
              <w:divBdr>
                <w:top w:val="none" w:sz="0" w:space="0" w:color="auto"/>
                <w:left w:val="none" w:sz="0" w:space="0" w:color="auto"/>
                <w:bottom w:val="none" w:sz="0" w:space="0" w:color="auto"/>
                <w:right w:val="none" w:sz="0" w:space="0" w:color="auto"/>
              </w:divBdr>
            </w:div>
            <w:div w:id="1691951758">
              <w:marLeft w:val="0"/>
              <w:marRight w:val="0"/>
              <w:marTop w:val="0"/>
              <w:marBottom w:val="0"/>
              <w:divBdr>
                <w:top w:val="none" w:sz="0" w:space="0" w:color="auto"/>
                <w:left w:val="none" w:sz="0" w:space="0" w:color="auto"/>
                <w:bottom w:val="none" w:sz="0" w:space="0" w:color="auto"/>
                <w:right w:val="none" w:sz="0" w:space="0" w:color="auto"/>
              </w:divBdr>
            </w:div>
            <w:div w:id="1569994845">
              <w:marLeft w:val="0"/>
              <w:marRight w:val="0"/>
              <w:marTop w:val="0"/>
              <w:marBottom w:val="0"/>
              <w:divBdr>
                <w:top w:val="none" w:sz="0" w:space="0" w:color="auto"/>
                <w:left w:val="none" w:sz="0" w:space="0" w:color="auto"/>
                <w:bottom w:val="none" w:sz="0" w:space="0" w:color="auto"/>
                <w:right w:val="none" w:sz="0" w:space="0" w:color="auto"/>
              </w:divBdr>
            </w:div>
            <w:div w:id="868571953">
              <w:marLeft w:val="0"/>
              <w:marRight w:val="0"/>
              <w:marTop w:val="0"/>
              <w:marBottom w:val="0"/>
              <w:divBdr>
                <w:top w:val="none" w:sz="0" w:space="0" w:color="auto"/>
                <w:left w:val="none" w:sz="0" w:space="0" w:color="auto"/>
                <w:bottom w:val="none" w:sz="0" w:space="0" w:color="auto"/>
                <w:right w:val="none" w:sz="0" w:space="0" w:color="auto"/>
              </w:divBdr>
            </w:div>
            <w:div w:id="1228498426">
              <w:marLeft w:val="0"/>
              <w:marRight w:val="0"/>
              <w:marTop w:val="0"/>
              <w:marBottom w:val="0"/>
              <w:divBdr>
                <w:top w:val="none" w:sz="0" w:space="0" w:color="auto"/>
                <w:left w:val="none" w:sz="0" w:space="0" w:color="auto"/>
                <w:bottom w:val="none" w:sz="0" w:space="0" w:color="auto"/>
                <w:right w:val="none" w:sz="0" w:space="0" w:color="auto"/>
              </w:divBdr>
            </w:div>
            <w:div w:id="63533330">
              <w:marLeft w:val="0"/>
              <w:marRight w:val="0"/>
              <w:marTop w:val="0"/>
              <w:marBottom w:val="0"/>
              <w:divBdr>
                <w:top w:val="none" w:sz="0" w:space="0" w:color="auto"/>
                <w:left w:val="none" w:sz="0" w:space="0" w:color="auto"/>
                <w:bottom w:val="none" w:sz="0" w:space="0" w:color="auto"/>
                <w:right w:val="none" w:sz="0" w:space="0" w:color="auto"/>
              </w:divBdr>
            </w:div>
            <w:div w:id="810513015">
              <w:marLeft w:val="0"/>
              <w:marRight w:val="0"/>
              <w:marTop w:val="0"/>
              <w:marBottom w:val="0"/>
              <w:divBdr>
                <w:top w:val="none" w:sz="0" w:space="0" w:color="auto"/>
                <w:left w:val="none" w:sz="0" w:space="0" w:color="auto"/>
                <w:bottom w:val="none" w:sz="0" w:space="0" w:color="auto"/>
                <w:right w:val="none" w:sz="0" w:space="0" w:color="auto"/>
              </w:divBdr>
            </w:div>
            <w:div w:id="1136873165">
              <w:marLeft w:val="0"/>
              <w:marRight w:val="0"/>
              <w:marTop w:val="0"/>
              <w:marBottom w:val="0"/>
              <w:divBdr>
                <w:top w:val="none" w:sz="0" w:space="0" w:color="auto"/>
                <w:left w:val="none" w:sz="0" w:space="0" w:color="auto"/>
                <w:bottom w:val="none" w:sz="0" w:space="0" w:color="auto"/>
                <w:right w:val="none" w:sz="0" w:space="0" w:color="auto"/>
              </w:divBdr>
            </w:div>
          </w:divsChild>
        </w:div>
        <w:div w:id="1029180069">
          <w:marLeft w:val="0"/>
          <w:marRight w:val="0"/>
          <w:marTop w:val="0"/>
          <w:marBottom w:val="0"/>
          <w:divBdr>
            <w:top w:val="none" w:sz="0" w:space="0" w:color="auto"/>
            <w:left w:val="none" w:sz="0" w:space="0" w:color="auto"/>
            <w:bottom w:val="none" w:sz="0" w:space="0" w:color="auto"/>
            <w:right w:val="none" w:sz="0" w:space="0" w:color="auto"/>
          </w:divBdr>
          <w:divsChild>
            <w:div w:id="1388643719">
              <w:marLeft w:val="0"/>
              <w:marRight w:val="0"/>
              <w:marTop w:val="0"/>
              <w:marBottom w:val="0"/>
              <w:divBdr>
                <w:top w:val="none" w:sz="0" w:space="0" w:color="auto"/>
                <w:left w:val="none" w:sz="0" w:space="0" w:color="auto"/>
                <w:bottom w:val="none" w:sz="0" w:space="0" w:color="auto"/>
                <w:right w:val="none" w:sz="0" w:space="0" w:color="auto"/>
              </w:divBdr>
            </w:div>
            <w:div w:id="244193452">
              <w:marLeft w:val="0"/>
              <w:marRight w:val="0"/>
              <w:marTop w:val="0"/>
              <w:marBottom w:val="0"/>
              <w:divBdr>
                <w:top w:val="none" w:sz="0" w:space="0" w:color="auto"/>
                <w:left w:val="none" w:sz="0" w:space="0" w:color="auto"/>
                <w:bottom w:val="none" w:sz="0" w:space="0" w:color="auto"/>
                <w:right w:val="none" w:sz="0" w:space="0" w:color="auto"/>
              </w:divBdr>
            </w:div>
            <w:div w:id="427820038">
              <w:marLeft w:val="0"/>
              <w:marRight w:val="0"/>
              <w:marTop w:val="0"/>
              <w:marBottom w:val="0"/>
              <w:divBdr>
                <w:top w:val="none" w:sz="0" w:space="0" w:color="auto"/>
                <w:left w:val="none" w:sz="0" w:space="0" w:color="auto"/>
                <w:bottom w:val="none" w:sz="0" w:space="0" w:color="auto"/>
                <w:right w:val="none" w:sz="0" w:space="0" w:color="auto"/>
              </w:divBdr>
            </w:div>
            <w:div w:id="1539393406">
              <w:marLeft w:val="0"/>
              <w:marRight w:val="0"/>
              <w:marTop w:val="0"/>
              <w:marBottom w:val="0"/>
              <w:divBdr>
                <w:top w:val="none" w:sz="0" w:space="0" w:color="auto"/>
                <w:left w:val="none" w:sz="0" w:space="0" w:color="auto"/>
                <w:bottom w:val="none" w:sz="0" w:space="0" w:color="auto"/>
                <w:right w:val="none" w:sz="0" w:space="0" w:color="auto"/>
              </w:divBdr>
            </w:div>
            <w:div w:id="1179268488">
              <w:marLeft w:val="0"/>
              <w:marRight w:val="0"/>
              <w:marTop w:val="0"/>
              <w:marBottom w:val="0"/>
              <w:divBdr>
                <w:top w:val="none" w:sz="0" w:space="0" w:color="auto"/>
                <w:left w:val="none" w:sz="0" w:space="0" w:color="auto"/>
                <w:bottom w:val="none" w:sz="0" w:space="0" w:color="auto"/>
                <w:right w:val="none" w:sz="0" w:space="0" w:color="auto"/>
              </w:divBdr>
            </w:div>
            <w:div w:id="230621534">
              <w:marLeft w:val="0"/>
              <w:marRight w:val="0"/>
              <w:marTop w:val="0"/>
              <w:marBottom w:val="0"/>
              <w:divBdr>
                <w:top w:val="none" w:sz="0" w:space="0" w:color="auto"/>
                <w:left w:val="none" w:sz="0" w:space="0" w:color="auto"/>
                <w:bottom w:val="none" w:sz="0" w:space="0" w:color="auto"/>
                <w:right w:val="none" w:sz="0" w:space="0" w:color="auto"/>
              </w:divBdr>
            </w:div>
            <w:div w:id="1126659043">
              <w:marLeft w:val="0"/>
              <w:marRight w:val="0"/>
              <w:marTop w:val="0"/>
              <w:marBottom w:val="0"/>
              <w:divBdr>
                <w:top w:val="none" w:sz="0" w:space="0" w:color="auto"/>
                <w:left w:val="none" w:sz="0" w:space="0" w:color="auto"/>
                <w:bottom w:val="none" w:sz="0" w:space="0" w:color="auto"/>
                <w:right w:val="none" w:sz="0" w:space="0" w:color="auto"/>
              </w:divBdr>
            </w:div>
            <w:div w:id="114367884">
              <w:marLeft w:val="0"/>
              <w:marRight w:val="0"/>
              <w:marTop w:val="0"/>
              <w:marBottom w:val="0"/>
              <w:divBdr>
                <w:top w:val="none" w:sz="0" w:space="0" w:color="auto"/>
                <w:left w:val="none" w:sz="0" w:space="0" w:color="auto"/>
                <w:bottom w:val="none" w:sz="0" w:space="0" w:color="auto"/>
                <w:right w:val="none" w:sz="0" w:space="0" w:color="auto"/>
              </w:divBdr>
            </w:div>
            <w:div w:id="837616565">
              <w:marLeft w:val="0"/>
              <w:marRight w:val="0"/>
              <w:marTop w:val="0"/>
              <w:marBottom w:val="0"/>
              <w:divBdr>
                <w:top w:val="none" w:sz="0" w:space="0" w:color="auto"/>
                <w:left w:val="none" w:sz="0" w:space="0" w:color="auto"/>
                <w:bottom w:val="none" w:sz="0" w:space="0" w:color="auto"/>
                <w:right w:val="none" w:sz="0" w:space="0" w:color="auto"/>
              </w:divBdr>
            </w:div>
            <w:div w:id="696202768">
              <w:marLeft w:val="0"/>
              <w:marRight w:val="0"/>
              <w:marTop w:val="0"/>
              <w:marBottom w:val="0"/>
              <w:divBdr>
                <w:top w:val="none" w:sz="0" w:space="0" w:color="auto"/>
                <w:left w:val="none" w:sz="0" w:space="0" w:color="auto"/>
                <w:bottom w:val="none" w:sz="0" w:space="0" w:color="auto"/>
                <w:right w:val="none" w:sz="0" w:space="0" w:color="auto"/>
              </w:divBdr>
            </w:div>
            <w:div w:id="1130786858">
              <w:marLeft w:val="0"/>
              <w:marRight w:val="0"/>
              <w:marTop w:val="0"/>
              <w:marBottom w:val="0"/>
              <w:divBdr>
                <w:top w:val="none" w:sz="0" w:space="0" w:color="auto"/>
                <w:left w:val="none" w:sz="0" w:space="0" w:color="auto"/>
                <w:bottom w:val="none" w:sz="0" w:space="0" w:color="auto"/>
                <w:right w:val="none" w:sz="0" w:space="0" w:color="auto"/>
              </w:divBdr>
            </w:div>
            <w:div w:id="1474132175">
              <w:marLeft w:val="0"/>
              <w:marRight w:val="0"/>
              <w:marTop w:val="0"/>
              <w:marBottom w:val="0"/>
              <w:divBdr>
                <w:top w:val="none" w:sz="0" w:space="0" w:color="auto"/>
                <w:left w:val="none" w:sz="0" w:space="0" w:color="auto"/>
                <w:bottom w:val="none" w:sz="0" w:space="0" w:color="auto"/>
                <w:right w:val="none" w:sz="0" w:space="0" w:color="auto"/>
              </w:divBdr>
            </w:div>
            <w:div w:id="288168784">
              <w:marLeft w:val="0"/>
              <w:marRight w:val="0"/>
              <w:marTop w:val="0"/>
              <w:marBottom w:val="0"/>
              <w:divBdr>
                <w:top w:val="none" w:sz="0" w:space="0" w:color="auto"/>
                <w:left w:val="none" w:sz="0" w:space="0" w:color="auto"/>
                <w:bottom w:val="none" w:sz="0" w:space="0" w:color="auto"/>
                <w:right w:val="none" w:sz="0" w:space="0" w:color="auto"/>
              </w:divBdr>
            </w:div>
            <w:div w:id="508176737">
              <w:marLeft w:val="0"/>
              <w:marRight w:val="0"/>
              <w:marTop w:val="0"/>
              <w:marBottom w:val="0"/>
              <w:divBdr>
                <w:top w:val="none" w:sz="0" w:space="0" w:color="auto"/>
                <w:left w:val="none" w:sz="0" w:space="0" w:color="auto"/>
                <w:bottom w:val="none" w:sz="0" w:space="0" w:color="auto"/>
                <w:right w:val="none" w:sz="0" w:space="0" w:color="auto"/>
              </w:divBdr>
            </w:div>
            <w:div w:id="751049883">
              <w:marLeft w:val="0"/>
              <w:marRight w:val="0"/>
              <w:marTop w:val="0"/>
              <w:marBottom w:val="0"/>
              <w:divBdr>
                <w:top w:val="none" w:sz="0" w:space="0" w:color="auto"/>
                <w:left w:val="none" w:sz="0" w:space="0" w:color="auto"/>
                <w:bottom w:val="none" w:sz="0" w:space="0" w:color="auto"/>
                <w:right w:val="none" w:sz="0" w:space="0" w:color="auto"/>
              </w:divBdr>
            </w:div>
            <w:div w:id="572935620">
              <w:marLeft w:val="0"/>
              <w:marRight w:val="0"/>
              <w:marTop w:val="0"/>
              <w:marBottom w:val="0"/>
              <w:divBdr>
                <w:top w:val="none" w:sz="0" w:space="0" w:color="auto"/>
                <w:left w:val="none" w:sz="0" w:space="0" w:color="auto"/>
                <w:bottom w:val="none" w:sz="0" w:space="0" w:color="auto"/>
                <w:right w:val="none" w:sz="0" w:space="0" w:color="auto"/>
              </w:divBdr>
            </w:div>
            <w:div w:id="1826122423">
              <w:marLeft w:val="0"/>
              <w:marRight w:val="0"/>
              <w:marTop w:val="0"/>
              <w:marBottom w:val="0"/>
              <w:divBdr>
                <w:top w:val="none" w:sz="0" w:space="0" w:color="auto"/>
                <w:left w:val="none" w:sz="0" w:space="0" w:color="auto"/>
                <w:bottom w:val="none" w:sz="0" w:space="0" w:color="auto"/>
                <w:right w:val="none" w:sz="0" w:space="0" w:color="auto"/>
              </w:divBdr>
            </w:div>
            <w:div w:id="1928298379">
              <w:marLeft w:val="0"/>
              <w:marRight w:val="0"/>
              <w:marTop w:val="0"/>
              <w:marBottom w:val="0"/>
              <w:divBdr>
                <w:top w:val="none" w:sz="0" w:space="0" w:color="auto"/>
                <w:left w:val="none" w:sz="0" w:space="0" w:color="auto"/>
                <w:bottom w:val="none" w:sz="0" w:space="0" w:color="auto"/>
                <w:right w:val="none" w:sz="0" w:space="0" w:color="auto"/>
              </w:divBdr>
            </w:div>
            <w:div w:id="713509470">
              <w:marLeft w:val="0"/>
              <w:marRight w:val="0"/>
              <w:marTop w:val="0"/>
              <w:marBottom w:val="0"/>
              <w:divBdr>
                <w:top w:val="none" w:sz="0" w:space="0" w:color="auto"/>
                <w:left w:val="none" w:sz="0" w:space="0" w:color="auto"/>
                <w:bottom w:val="none" w:sz="0" w:space="0" w:color="auto"/>
                <w:right w:val="none" w:sz="0" w:space="0" w:color="auto"/>
              </w:divBdr>
            </w:div>
            <w:div w:id="1530142824">
              <w:marLeft w:val="0"/>
              <w:marRight w:val="0"/>
              <w:marTop w:val="0"/>
              <w:marBottom w:val="0"/>
              <w:divBdr>
                <w:top w:val="none" w:sz="0" w:space="0" w:color="auto"/>
                <w:left w:val="none" w:sz="0" w:space="0" w:color="auto"/>
                <w:bottom w:val="none" w:sz="0" w:space="0" w:color="auto"/>
                <w:right w:val="none" w:sz="0" w:space="0" w:color="auto"/>
              </w:divBdr>
            </w:div>
          </w:divsChild>
        </w:div>
        <w:div w:id="1925800461">
          <w:marLeft w:val="0"/>
          <w:marRight w:val="0"/>
          <w:marTop w:val="0"/>
          <w:marBottom w:val="0"/>
          <w:divBdr>
            <w:top w:val="none" w:sz="0" w:space="0" w:color="auto"/>
            <w:left w:val="none" w:sz="0" w:space="0" w:color="auto"/>
            <w:bottom w:val="none" w:sz="0" w:space="0" w:color="auto"/>
            <w:right w:val="none" w:sz="0" w:space="0" w:color="auto"/>
          </w:divBdr>
          <w:divsChild>
            <w:div w:id="1649169723">
              <w:marLeft w:val="0"/>
              <w:marRight w:val="0"/>
              <w:marTop w:val="0"/>
              <w:marBottom w:val="0"/>
              <w:divBdr>
                <w:top w:val="none" w:sz="0" w:space="0" w:color="auto"/>
                <w:left w:val="none" w:sz="0" w:space="0" w:color="auto"/>
                <w:bottom w:val="none" w:sz="0" w:space="0" w:color="auto"/>
                <w:right w:val="none" w:sz="0" w:space="0" w:color="auto"/>
              </w:divBdr>
            </w:div>
            <w:div w:id="1783917956">
              <w:marLeft w:val="0"/>
              <w:marRight w:val="0"/>
              <w:marTop w:val="0"/>
              <w:marBottom w:val="0"/>
              <w:divBdr>
                <w:top w:val="none" w:sz="0" w:space="0" w:color="auto"/>
                <w:left w:val="none" w:sz="0" w:space="0" w:color="auto"/>
                <w:bottom w:val="none" w:sz="0" w:space="0" w:color="auto"/>
                <w:right w:val="none" w:sz="0" w:space="0" w:color="auto"/>
              </w:divBdr>
            </w:div>
            <w:div w:id="1098022083">
              <w:marLeft w:val="0"/>
              <w:marRight w:val="0"/>
              <w:marTop w:val="0"/>
              <w:marBottom w:val="0"/>
              <w:divBdr>
                <w:top w:val="none" w:sz="0" w:space="0" w:color="auto"/>
                <w:left w:val="none" w:sz="0" w:space="0" w:color="auto"/>
                <w:bottom w:val="none" w:sz="0" w:space="0" w:color="auto"/>
                <w:right w:val="none" w:sz="0" w:space="0" w:color="auto"/>
              </w:divBdr>
            </w:div>
            <w:div w:id="449787617">
              <w:marLeft w:val="0"/>
              <w:marRight w:val="0"/>
              <w:marTop w:val="0"/>
              <w:marBottom w:val="0"/>
              <w:divBdr>
                <w:top w:val="none" w:sz="0" w:space="0" w:color="auto"/>
                <w:left w:val="none" w:sz="0" w:space="0" w:color="auto"/>
                <w:bottom w:val="none" w:sz="0" w:space="0" w:color="auto"/>
                <w:right w:val="none" w:sz="0" w:space="0" w:color="auto"/>
              </w:divBdr>
            </w:div>
            <w:div w:id="903485804">
              <w:marLeft w:val="0"/>
              <w:marRight w:val="0"/>
              <w:marTop w:val="0"/>
              <w:marBottom w:val="0"/>
              <w:divBdr>
                <w:top w:val="none" w:sz="0" w:space="0" w:color="auto"/>
                <w:left w:val="none" w:sz="0" w:space="0" w:color="auto"/>
                <w:bottom w:val="none" w:sz="0" w:space="0" w:color="auto"/>
                <w:right w:val="none" w:sz="0" w:space="0" w:color="auto"/>
              </w:divBdr>
            </w:div>
            <w:div w:id="1084493577">
              <w:marLeft w:val="0"/>
              <w:marRight w:val="0"/>
              <w:marTop w:val="0"/>
              <w:marBottom w:val="0"/>
              <w:divBdr>
                <w:top w:val="none" w:sz="0" w:space="0" w:color="auto"/>
                <w:left w:val="none" w:sz="0" w:space="0" w:color="auto"/>
                <w:bottom w:val="none" w:sz="0" w:space="0" w:color="auto"/>
                <w:right w:val="none" w:sz="0" w:space="0" w:color="auto"/>
              </w:divBdr>
            </w:div>
            <w:div w:id="1663197249">
              <w:marLeft w:val="0"/>
              <w:marRight w:val="0"/>
              <w:marTop w:val="0"/>
              <w:marBottom w:val="0"/>
              <w:divBdr>
                <w:top w:val="none" w:sz="0" w:space="0" w:color="auto"/>
                <w:left w:val="none" w:sz="0" w:space="0" w:color="auto"/>
                <w:bottom w:val="none" w:sz="0" w:space="0" w:color="auto"/>
                <w:right w:val="none" w:sz="0" w:space="0" w:color="auto"/>
              </w:divBdr>
            </w:div>
            <w:div w:id="1267545549">
              <w:marLeft w:val="0"/>
              <w:marRight w:val="0"/>
              <w:marTop w:val="0"/>
              <w:marBottom w:val="0"/>
              <w:divBdr>
                <w:top w:val="none" w:sz="0" w:space="0" w:color="auto"/>
                <w:left w:val="none" w:sz="0" w:space="0" w:color="auto"/>
                <w:bottom w:val="none" w:sz="0" w:space="0" w:color="auto"/>
                <w:right w:val="none" w:sz="0" w:space="0" w:color="auto"/>
              </w:divBdr>
            </w:div>
            <w:div w:id="306446580">
              <w:marLeft w:val="0"/>
              <w:marRight w:val="0"/>
              <w:marTop w:val="0"/>
              <w:marBottom w:val="0"/>
              <w:divBdr>
                <w:top w:val="none" w:sz="0" w:space="0" w:color="auto"/>
                <w:left w:val="none" w:sz="0" w:space="0" w:color="auto"/>
                <w:bottom w:val="none" w:sz="0" w:space="0" w:color="auto"/>
                <w:right w:val="none" w:sz="0" w:space="0" w:color="auto"/>
              </w:divBdr>
            </w:div>
            <w:div w:id="1655992054">
              <w:marLeft w:val="0"/>
              <w:marRight w:val="0"/>
              <w:marTop w:val="0"/>
              <w:marBottom w:val="0"/>
              <w:divBdr>
                <w:top w:val="none" w:sz="0" w:space="0" w:color="auto"/>
                <w:left w:val="none" w:sz="0" w:space="0" w:color="auto"/>
                <w:bottom w:val="none" w:sz="0" w:space="0" w:color="auto"/>
                <w:right w:val="none" w:sz="0" w:space="0" w:color="auto"/>
              </w:divBdr>
            </w:div>
            <w:div w:id="2100321817">
              <w:marLeft w:val="0"/>
              <w:marRight w:val="0"/>
              <w:marTop w:val="0"/>
              <w:marBottom w:val="0"/>
              <w:divBdr>
                <w:top w:val="none" w:sz="0" w:space="0" w:color="auto"/>
                <w:left w:val="none" w:sz="0" w:space="0" w:color="auto"/>
                <w:bottom w:val="none" w:sz="0" w:space="0" w:color="auto"/>
                <w:right w:val="none" w:sz="0" w:space="0" w:color="auto"/>
              </w:divBdr>
            </w:div>
            <w:div w:id="1629242194">
              <w:marLeft w:val="0"/>
              <w:marRight w:val="0"/>
              <w:marTop w:val="0"/>
              <w:marBottom w:val="0"/>
              <w:divBdr>
                <w:top w:val="none" w:sz="0" w:space="0" w:color="auto"/>
                <w:left w:val="none" w:sz="0" w:space="0" w:color="auto"/>
                <w:bottom w:val="none" w:sz="0" w:space="0" w:color="auto"/>
                <w:right w:val="none" w:sz="0" w:space="0" w:color="auto"/>
              </w:divBdr>
            </w:div>
            <w:div w:id="1738436815">
              <w:marLeft w:val="0"/>
              <w:marRight w:val="0"/>
              <w:marTop w:val="0"/>
              <w:marBottom w:val="0"/>
              <w:divBdr>
                <w:top w:val="none" w:sz="0" w:space="0" w:color="auto"/>
                <w:left w:val="none" w:sz="0" w:space="0" w:color="auto"/>
                <w:bottom w:val="none" w:sz="0" w:space="0" w:color="auto"/>
                <w:right w:val="none" w:sz="0" w:space="0" w:color="auto"/>
              </w:divBdr>
            </w:div>
            <w:div w:id="1830828988">
              <w:marLeft w:val="0"/>
              <w:marRight w:val="0"/>
              <w:marTop w:val="0"/>
              <w:marBottom w:val="0"/>
              <w:divBdr>
                <w:top w:val="none" w:sz="0" w:space="0" w:color="auto"/>
                <w:left w:val="none" w:sz="0" w:space="0" w:color="auto"/>
                <w:bottom w:val="none" w:sz="0" w:space="0" w:color="auto"/>
                <w:right w:val="none" w:sz="0" w:space="0" w:color="auto"/>
              </w:divBdr>
            </w:div>
            <w:div w:id="769355339">
              <w:marLeft w:val="0"/>
              <w:marRight w:val="0"/>
              <w:marTop w:val="0"/>
              <w:marBottom w:val="0"/>
              <w:divBdr>
                <w:top w:val="none" w:sz="0" w:space="0" w:color="auto"/>
                <w:left w:val="none" w:sz="0" w:space="0" w:color="auto"/>
                <w:bottom w:val="none" w:sz="0" w:space="0" w:color="auto"/>
                <w:right w:val="none" w:sz="0" w:space="0" w:color="auto"/>
              </w:divBdr>
            </w:div>
            <w:div w:id="309872514">
              <w:marLeft w:val="0"/>
              <w:marRight w:val="0"/>
              <w:marTop w:val="0"/>
              <w:marBottom w:val="0"/>
              <w:divBdr>
                <w:top w:val="none" w:sz="0" w:space="0" w:color="auto"/>
                <w:left w:val="none" w:sz="0" w:space="0" w:color="auto"/>
                <w:bottom w:val="none" w:sz="0" w:space="0" w:color="auto"/>
                <w:right w:val="none" w:sz="0" w:space="0" w:color="auto"/>
              </w:divBdr>
            </w:div>
            <w:div w:id="1891577634">
              <w:marLeft w:val="0"/>
              <w:marRight w:val="0"/>
              <w:marTop w:val="0"/>
              <w:marBottom w:val="0"/>
              <w:divBdr>
                <w:top w:val="none" w:sz="0" w:space="0" w:color="auto"/>
                <w:left w:val="none" w:sz="0" w:space="0" w:color="auto"/>
                <w:bottom w:val="none" w:sz="0" w:space="0" w:color="auto"/>
                <w:right w:val="none" w:sz="0" w:space="0" w:color="auto"/>
              </w:divBdr>
            </w:div>
            <w:div w:id="1291403464">
              <w:marLeft w:val="0"/>
              <w:marRight w:val="0"/>
              <w:marTop w:val="0"/>
              <w:marBottom w:val="0"/>
              <w:divBdr>
                <w:top w:val="none" w:sz="0" w:space="0" w:color="auto"/>
                <w:left w:val="none" w:sz="0" w:space="0" w:color="auto"/>
                <w:bottom w:val="none" w:sz="0" w:space="0" w:color="auto"/>
                <w:right w:val="none" w:sz="0" w:space="0" w:color="auto"/>
              </w:divBdr>
            </w:div>
            <w:div w:id="2099401877">
              <w:marLeft w:val="0"/>
              <w:marRight w:val="0"/>
              <w:marTop w:val="0"/>
              <w:marBottom w:val="0"/>
              <w:divBdr>
                <w:top w:val="none" w:sz="0" w:space="0" w:color="auto"/>
                <w:left w:val="none" w:sz="0" w:space="0" w:color="auto"/>
                <w:bottom w:val="none" w:sz="0" w:space="0" w:color="auto"/>
                <w:right w:val="none" w:sz="0" w:space="0" w:color="auto"/>
              </w:divBdr>
            </w:div>
            <w:div w:id="1742025354">
              <w:marLeft w:val="0"/>
              <w:marRight w:val="0"/>
              <w:marTop w:val="0"/>
              <w:marBottom w:val="0"/>
              <w:divBdr>
                <w:top w:val="none" w:sz="0" w:space="0" w:color="auto"/>
                <w:left w:val="none" w:sz="0" w:space="0" w:color="auto"/>
                <w:bottom w:val="none" w:sz="0" w:space="0" w:color="auto"/>
                <w:right w:val="none" w:sz="0" w:space="0" w:color="auto"/>
              </w:divBdr>
            </w:div>
          </w:divsChild>
        </w:div>
        <w:div w:id="674459650">
          <w:marLeft w:val="0"/>
          <w:marRight w:val="0"/>
          <w:marTop w:val="0"/>
          <w:marBottom w:val="0"/>
          <w:divBdr>
            <w:top w:val="none" w:sz="0" w:space="0" w:color="auto"/>
            <w:left w:val="none" w:sz="0" w:space="0" w:color="auto"/>
            <w:bottom w:val="none" w:sz="0" w:space="0" w:color="auto"/>
            <w:right w:val="none" w:sz="0" w:space="0" w:color="auto"/>
          </w:divBdr>
          <w:divsChild>
            <w:div w:id="795024434">
              <w:marLeft w:val="0"/>
              <w:marRight w:val="0"/>
              <w:marTop w:val="0"/>
              <w:marBottom w:val="0"/>
              <w:divBdr>
                <w:top w:val="none" w:sz="0" w:space="0" w:color="auto"/>
                <w:left w:val="none" w:sz="0" w:space="0" w:color="auto"/>
                <w:bottom w:val="none" w:sz="0" w:space="0" w:color="auto"/>
                <w:right w:val="none" w:sz="0" w:space="0" w:color="auto"/>
              </w:divBdr>
            </w:div>
            <w:div w:id="984041701">
              <w:marLeft w:val="0"/>
              <w:marRight w:val="0"/>
              <w:marTop w:val="0"/>
              <w:marBottom w:val="0"/>
              <w:divBdr>
                <w:top w:val="none" w:sz="0" w:space="0" w:color="auto"/>
                <w:left w:val="none" w:sz="0" w:space="0" w:color="auto"/>
                <w:bottom w:val="none" w:sz="0" w:space="0" w:color="auto"/>
                <w:right w:val="none" w:sz="0" w:space="0" w:color="auto"/>
              </w:divBdr>
            </w:div>
            <w:div w:id="139273525">
              <w:marLeft w:val="0"/>
              <w:marRight w:val="0"/>
              <w:marTop w:val="0"/>
              <w:marBottom w:val="0"/>
              <w:divBdr>
                <w:top w:val="none" w:sz="0" w:space="0" w:color="auto"/>
                <w:left w:val="none" w:sz="0" w:space="0" w:color="auto"/>
                <w:bottom w:val="none" w:sz="0" w:space="0" w:color="auto"/>
                <w:right w:val="none" w:sz="0" w:space="0" w:color="auto"/>
              </w:divBdr>
            </w:div>
            <w:div w:id="620501932">
              <w:marLeft w:val="0"/>
              <w:marRight w:val="0"/>
              <w:marTop w:val="0"/>
              <w:marBottom w:val="0"/>
              <w:divBdr>
                <w:top w:val="none" w:sz="0" w:space="0" w:color="auto"/>
                <w:left w:val="none" w:sz="0" w:space="0" w:color="auto"/>
                <w:bottom w:val="none" w:sz="0" w:space="0" w:color="auto"/>
                <w:right w:val="none" w:sz="0" w:space="0" w:color="auto"/>
              </w:divBdr>
            </w:div>
            <w:div w:id="770659498">
              <w:marLeft w:val="0"/>
              <w:marRight w:val="0"/>
              <w:marTop w:val="0"/>
              <w:marBottom w:val="0"/>
              <w:divBdr>
                <w:top w:val="none" w:sz="0" w:space="0" w:color="auto"/>
                <w:left w:val="none" w:sz="0" w:space="0" w:color="auto"/>
                <w:bottom w:val="none" w:sz="0" w:space="0" w:color="auto"/>
                <w:right w:val="none" w:sz="0" w:space="0" w:color="auto"/>
              </w:divBdr>
            </w:div>
            <w:div w:id="1152453358">
              <w:marLeft w:val="0"/>
              <w:marRight w:val="0"/>
              <w:marTop w:val="0"/>
              <w:marBottom w:val="0"/>
              <w:divBdr>
                <w:top w:val="none" w:sz="0" w:space="0" w:color="auto"/>
                <w:left w:val="none" w:sz="0" w:space="0" w:color="auto"/>
                <w:bottom w:val="none" w:sz="0" w:space="0" w:color="auto"/>
                <w:right w:val="none" w:sz="0" w:space="0" w:color="auto"/>
              </w:divBdr>
            </w:div>
            <w:div w:id="330060990">
              <w:marLeft w:val="0"/>
              <w:marRight w:val="0"/>
              <w:marTop w:val="0"/>
              <w:marBottom w:val="0"/>
              <w:divBdr>
                <w:top w:val="none" w:sz="0" w:space="0" w:color="auto"/>
                <w:left w:val="none" w:sz="0" w:space="0" w:color="auto"/>
                <w:bottom w:val="none" w:sz="0" w:space="0" w:color="auto"/>
                <w:right w:val="none" w:sz="0" w:space="0" w:color="auto"/>
              </w:divBdr>
            </w:div>
            <w:div w:id="254019440">
              <w:marLeft w:val="0"/>
              <w:marRight w:val="0"/>
              <w:marTop w:val="0"/>
              <w:marBottom w:val="0"/>
              <w:divBdr>
                <w:top w:val="none" w:sz="0" w:space="0" w:color="auto"/>
                <w:left w:val="none" w:sz="0" w:space="0" w:color="auto"/>
                <w:bottom w:val="none" w:sz="0" w:space="0" w:color="auto"/>
                <w:right w:val="none" w:sz="0" w:space="0" w:color="auto"/>
              </w:divBdr>
            </w:div>
            <w:div w:id="1809857788">
              <w:marLeft w:val="0"/>
              <w:marRight w:val="0"/>
              <w:marTop w:val="0"/>
              <w:marBottom w:val="0"/>
              <w:divBdr>
                <w:top w:val="none" w:sz="0" w:space="0" w:color="auto"/>
                <w:left w:val="none" w:sz="0" w:space="0" w:color="auto"/>
                <w:bottom w:val="none" w:sz="0" w:space="0" w:color="auto"/>
                <w:right w:val="none" w:sz="0" w:space="0" w:color="auto"/>
              </w:divBdr>
            </w:div>
            <w:div w:id="819351993">
              <w:marLeft w:val="0"/>
              <w:marRight w:val="0"/>
              <w:marTop w:val="0"/>
              <w:marBottom w:val="0"/>
              <w:divBdr>
                <w:top w:val="none" w:sz="0" w:space="0" w:color="auto"/>
                <w:left w:val="none" w:sz="0" w:space="0" w:color="auto"/>
                <w:bottom w:val="none" w:sz="0" w:space="0" w:color="auto"/>
                <w:right w:val="none" w:sz="0" w:space="0" w:color="auto"/>
              </w:divBdr>
            </w:div>
            <w:div w:id="1137916998">
              <w:marLeft w:val="0"/>
              <w:marRight w:val="0"/>
              <w:marTop w:val="0"/>
              <w:marBottom w:val="0"/>
              <w:divBdr>
                <w:top w:val="none" w:sz="0" w:space="0" w:color="auto"/>
                <w:left w:val="none" w:sz="0" w:space="0" w:color="auto"/>
                <w:bottom w:val="none" w:sz="0" w:space="0" w:color="auto"/>
                <w:right w:val="none" w:sz="0" w:space="0" w:color="auto"/>
              </w:divBdr>
            </w:div>
            <w:div w:id="1475754923">
              <w:marLeft w:val="0"/>
              <w:marRight w:val="0"/>
              <w:marTop w:val="0"/>
              <w:marBottom w:val="0"/>
              <w:divBdr>
                <w:top w:val="none" w:sz="0" w:space="0" w:color="auto"/>
                <w:left w:val="none" w:sz="0" w:space="0" w:color="auto"/>
                <w:bottom w:val="none" w:sz="0" w:space="0" w:color="auto"/>
                <w:right w:val="none" w:sz="0" w:space="0" w:color="auto"/>
              </w:divBdr>
            </w:div>
            <w:div w:id="943685311">
              <w:marLeft w:val="0"/>
              <w:marRight w:val="0"/>
              <w:marTop w:val="0"/>
              <w:marBottom w:val="0"/>
              <w:divBdr>
                <w:top w:val="none" w:sz="0" w:space="0" w:color="auto"/>
                <w:left w:val="none" w:sz="0" w:space="0" w:color="auto"/>
                <w:bottom w:val="none" w:sz="0" w:space="0" w:color="auto"/>
                <w:right w:val="none" w:sz="0" w:space="0" w:color="auto"/>
              </w:divBdr>
            </w:div>
            <w:div w:id="10100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87866">
      <w:bodyDiv w:val="1"/>
      <w:marLeft w:val="0"/>
      <w:marRight w:val="0"/>
      <w:marTop w:val="0"/>
      <w:marBottom w:val="0"/>
      <w:divBdr>
        <w:top w:val="none" w:sz="0" w:space="0" w:color="auto"/>
        <w:left w:val="none" w:sz="0" w:space="0" w:color="auto"/>
        <w:bottom w:val="none" w:sz="0" w:space="0" w:color="auto"/>
        <w:right w:val="none" w:sz="0" w:space="0" w:color="auto"/>
      </w:divBdr>
      <w:divsChild>
        <w:div w:id="1443258064">
          <w:marLeft w:val="0"/>
          <w:marRight w:val="0"/>
          <w:marTop w:val="0"/>
          <w:marBottom w:val="0"/>
          <w:divBdr>
            <w:top w:val="none" w:sz="0" w:space="0" w:color="auto"/>
            <w:left w:val="none" w:sz="0" w:space="0" w:color="auto"/>
            <w:bottom w:val="none" w:sz="0" w:space="0" w:color="auto"/>
            <w:right w:val="none" w:sz="0" w:space="0" w:color="auto"/>
          </w:divBdr>
        </w:div>
        <w:div w:id="2135369944">
          <w:marLeft w:val="0"/>
          <w:marRight w:val="0"/>
          <w:marTop w:val="0"/>
          <w:marBottom w:val="0"/>
          <w:divBdr>
            <w:top w:val="none" w:sz="0" w:space="0" w:color="auto"/>
            <w:left w:val="none" w:sz="0" w:space="0" w:color="auto"/>
            <w:bottom w:val="none" w:sz="0" w:space="0" w:color="auto"/>
            <w:right w:val="none" w:sz="0" w:space="0" w:color="auto"/>
          </w:divBdr>
        </w:div>
        <w:div w:id="17703459">
          <w:marLeft w:val="0"/>
          <w:marRight w:val="0"/>
          <w:marTop w:val="0"/>
          <w:marBottom w:val="0"/>
          <w:divBdr>
            <w:top w:val="none" w:sz="0" w:space="0" w:color="auto"/>
            <w:left w:val="none" w:sz="0" w:space="0" w:color="auto"/>
            <w:bottom w:val="none" w:sz="0" w:space="0" w:color="auto"/>
            <w:right w:val="none" w:sz="0" w:space="0" w:color="auto"/>
          </w:divBdr>
        </w:div>
        <w:div w:id="1023826867">
          <w:marLeft w:val="0"/>
          <w:marRight w:val="0"/>
          <w:marTop w:val="0"/>
          <w:marBottom w:val="0"/>
          <w:divBdr>
            <w:top w:val="none" w:sz="0" w:space="0" w:color="auto"/>
            <w:left w:val="none" w:sz="0" w:space="0" w:color="auto"/>
            <w:bottom w:val="none" w:sz="0" w:space="0" w:color="auto"/>
            <w:right w:val="none" w:sz="0" w:space="0" w:color="auto"/>
          </w:divBdr>
        </w:div>
      </w:divsChild>
    </w:div>
    <w:div w:id="470640641">
      <w:bodyDiv w:val="1"/>
      <w:marLeft w:val="0"/>
      <w:marRight w:val="0"/>
      <w:marTop w:val="0"/>
      <w:marBottom w:val="0"/>
      <w:divBdr>
        <w:top w:val="none" w:sz="0" w:space="0" w:color="auto"/>
        <w:left w:val="none" w:sz="0" w:space="0" w:color="auto"/>
        <w:bottom w:val="none" w:sz="0" w:space="0" w:color="auto"/>
        <w:right w:val="none" w:sz="0" w:space="0" w:color="auto"/>
      </w:divBdr>
    </w:div>
    <w:div w:id="520365485">
      <w:bodyDiv w:val="1"/>
      <w:marLeft w:val="0"/>
      <w:marRight w:val="0"/>
      <w:marTop w:val="0"/>
      <w:marBottom w:val="0"/>
      <w:divBdr>
        <w:top w:val="none" w:sz="0" w:space="0" w:color="auto"/>
        <w:left w:val="none" w:sz="0" w:space="0" w:color="auto"/>
        <w:bottom w:val="none" w:sz="0" w:space="0" w:color="auto"/>
        <w:right w:val="none" w:sz="0" w:space="0" w:color="auto"/>
      </w:divBdr>
    </w:div>
    <w:div w:id="632171563">
      <w:bodyDiv w:val="1"/>
      <w:marLeft w:val="0"/>
      <w:marRight w:val="0"/>
      <w:marTop w:val="0"/>
      <w:marBottom w:val="0"/>
      <w:divBdr>
        <w:top w:val="none" w:sz="0" w:space="0" w:color="auto"/>
        <w:left w:val="none" w:sz="0" w:space="0" w:color="auto"/>
        <w:bottom w:val="none" w:sz="0" w:space="0" w:color="auto"/>
        <w:right w:val="none" w:sz="0" w:space="0" w:color="auto"/>
      </w:divBdr>
    </w:div>
    <w:div w:id="650060316">
      <w:bodyDiv w:val="1"/>
      <w:marLeft w:val="0"/>
      <w:marRight w:val="0"/>
      <w:marTop w:val="0"/>
      <w:marBottom w:val="0"/>
      <w:divBdr>
        <w:top w:val="none" w:sz="0" w:space="0" w:color="auto"/>
        <w:left w:val="none" w:sz="0" w:space="0" w:color="auto"/>
        <w:bottom w:val="none" w:sz="0" w:space="0" w:color="auto"/>
        <w:right w:val="none" w:sz="0" w:space="0" w:color="auto"/>
      </w:divBdr>
    </w:div>
    <w:div w:id="703334278">
      <w:bodyDiv w:val="1"/>
      <w:marLeft w:val="0"/>
      <w:marRight w:val="0"/>
      <w:marTop w:val="0"/>
      <w:marBottom w:val="0"/>
      <w:divBdr>
        <w:top w:val="none" w:sz="0" w:space="0" w:color="auto"/>
        <w:left w:val="none" w:sz="0" w:space="0" w:color="auto"/>
        <w:bottom w:val="none" w:sz="0" w:space="0" w:color="auto"/>
        <w:right w:val="none" w:sz="0" w:space="0" w:color="auto"/>
      </w:divBdr>
    </w:div>
    <w:div w:id="792868740">
      <w:bodyDiv w:val="1"/>
      <w:marLeft w:val="0"/>
      <w:marRight w:val="0"/>
      <w:marTop w:val="0"/>
      <w:marBottom w:val="0"/>
      <w:divBdr>
        <w:top w:val="none" w:sz="0" w:space="0" w:color="auto"/>
        <w:left w:val="none" w:sz="0" w:space="0" w:color="auto"/>
        <w:bottom w:val="none" w:sz="0" w:space="0" w:color="auto"/>
        <w:right w:val="none" w:sz="0" w:space="0" w:color="auto"/>
      </w:divBdr>
      <w:divsChild>
        <w:div w:id="1274285650">
          <w:marLeft w:val="0"/>
          <w:marRight w:val="0"/>
          <w:marTop w:val="0"/>
          <w:marBottom w:val="0"/>
          <w:divBdr>
            <w:top w:val="none" w:sz="0" w:space="0" w:color="auto"/>
            <w:left w:val="none" w:sz="0" w:space="0" w:color="auto"/>
            <w:bottom w:val="none" w:sz="0" w:space="0" w:color="auto"/>
            <w:right w:val="none" w:sz="0" w:space="0" w:color="auto"/>
          </w:divBdr>
        </w:div>
        <w:div w:id="1718703504">
          <w:marLeft w:val="0"/>
          <w:marRight w:val="0"/>
          <w:marTop w:val="0"/>
          <w:marBottom w:val="0"/>
          <w:divBdr>
            <w:top w:val="none" w:sz="0" w:space="0" w:color="auto"/>
            <w:left w:val="none" w:sz="0" w:space="0" w:color="auto"/>
            <w:bottom w:val="none" w:sz="0" w:space="0" w:color="auto"/>
            <w:right w:val="none" w:sz="0" w:space="0" w:color="auto"/>
          </w:divBdr>
        </w:div>
        <w:div w:id="271474810">
          <w:marLeft w:val="0"/>
          <w:marRight w:val="0"/>
          <w:marTop w:val="0"/>
          <w:marBottom w:val="0"/>
          <w:divBdr>
            <w:top w:val="none" w:sz="0" w:space="0" w:color="auto"/>
            <w:left w:val="none" w:sz="0" w:space="0" w:color="auto"/>
            <w:bottom w:val="none" w:sz="0" w:space="0" w:color="auto"/>
            <w:right w:val="none" w:sz="0" w:space="0" w:color="auto"/>
          </w:divBdr>
        </w:div>
        <w:div w:id="1601718088">
          <w:marLeft w:val="0"/>
          <w:marRight w:val="0"/>
          <w:marTop w:val="0"/>
          <w:marBottom w:val="0"/>
          <w:divBdr>
            <w:top w:val="none" w:sz="0" w:space="0" w:color="auto"/>
            <w:left w:val="none" w:sz="0" w:space="0" w:color="auto"/>
            <w:bottom w:val="none" w:sz="0" w:space="0" w:color="auto"/>
            <w:right w:val="none" w:sz="0" w:space="0" w:color="auto"/>
          </w:divBdr>
        </w:div>
      </w:divsChild>
    </w:div>
    <w:div w:id="793065495">
      <w:bodyDiv w:val="1"/>
      <w:marLeft w:val="0"/>
      <w:marRight w:val="0"/>
      <w:marTop w:val="0"/>
      <w:marBottom w:val="0"/>
      <w:divBdr>
        <w:top w:val="none" w:sz="0" w:space="0" w:color="auto"/>
        <w:left w:val="none" w:sz="0" w:space="0" w:color="auto"/>
        <w:bottom w:val="none" w:sz="0" w:space="0" w:color="auto"/>
        <w:right w:val="none" w:sz="0" w:space="0" w:color="auto"/>
      </w:divBdr>
      <w:divsChild>
        <w:div w:id="147746877">
          <w:marLeft w:val="0"/>
          <w:marRight w:val="0"/>
          <w:marTop w:val="0"/>
          <w:marBottom w:val="0"/>
          <w:divBdr>
            <w:top w:val="none" w:sz="0" w:space="0" w:color="auto"/>
            <w:left w:val="none" w:sz="0" w:space="0" w:color="auto"/>
            <w:bottom w:val="none" w:sz="0" w:space="0" w:color="auto"/>
            <w:right w:val="none" w:sz="0" w:space="0" w:color="auto"/>
          </w:divBdr>
        </w:div>
        <w:div w:id="1906605238">
          <w:marLeft w:val="0"/>
          <w:marRight w:val="0"/>
          <w:marTop w:val="0"/>
          <w:marBottom w:val="0"/>
          <w:divBdr>
            <w:top w:val="none" w:sz="0" w:space="0" w:color="auto"/>
            <w:left w:val="none" w:sz="0" w:space="0" w:color="auto"/>
            <w:bottom w:val="none" w:sz="0" w:space="0" w:color="auto"/>
            <w:right w:val="none" w:sz="0" w:space="0" w:color="auto"/>
          </w:divBdr>
        </w:div>
        <w:div w:id="1986737972">
          <w:marLeft w:val="0"/>
          <w:marRight w:val="0"/>
          <w:marTop w:val="0"/>
          <w:marBottom w:val="0"/>
          <w:divBdr>
            <w:top w:val="none" w:sz="0" w:space="0" w:color="auto"/>
            <w:left w:val="none" w:sz="0" w:space="0" w:color="auto"/>
            <w:bottom w:val="none" w:sz="0" w:space="0" w:color="auto"/>
            <w:right w:val="none" w:sz="0" w:space="0" w:color="auto"/>
          </w:divBdr>
        </w:div>
        <w:div w:id="1342658100">
          <w:marLeft w:val="0"/>
          <w:marRight w:val="0"/>
          <w:marTop w:val="0"/>
          <w:marBottom w:val="0"/>
          <w:divBdr>
            <w:top w:val="none" w:sz="0" w:space="0" w:color="auto"/>
            <w:left w:val="none" w:sz="0" w:space="0" w:color="auto"/>
            <w:bottom w:val="none" w:sz="0" w:space="0" w:color="auto"/>
            <w:right w:val="none" w:sz="0" w:space="0" w:color="auto"/>
          </w:divBdr>
        </w:div>
      </w:divsChild>
    </w:div>
    <w:div w:id="856381910">
      <w:bodyDiv w:val="1"/>
      <w:marLeft w:val="0"/>
      <w:marRight w:val="0"/>
      <w:marTop w:val="0"/>
      <w:marBottom w:val="0"/>
      <w:divBdr>
        <w:top w:val="none" w:sz="0" w:space="0" w:color="auto"/>
        <w:left w:val="none" w:sz="0" w:space="0" w:color="auto"/>
        <w:bottom w:val="none" w:sz="0" w:space="0" w:color="auto"/>
        <w:right w:val="none" w:sz="0" w:space="0" w:color="auto"/>
      </w:divBdr>
      <w:divsChild>
        <w:div w:id="286815712">
          <w:marLeft w:val="0"/>
          <w:marRight w:val="0"/>
          <w:marTop w:val="0"/>
          <w:marBottom w:val="0"/>
          <w:divBdr>
            <w:top w:val="none" w:sz="0" w:space="0" w:color="auto"/>
            <w:left w:val="none" w:sz="0" w:space="0" w:color="auto"/>
            <w:bottom w:val="none" w:sz="0" w:space="0" w:color="auto"/>
            <w:right w:val="none" w:sz="0" w:space="0" w:color="auto"/>
          </w:divBdr>
        </w:div>
        <w:div w:id="1081755630">
          <w:marLeft w:val="0"/>
          <w:marRight w:val="0"/>
          <w:marTop w:val="0"/>
          <w:marBottom w:val="0"/>
          <w:divBdr>
            <w:top w:val="none" w:sz="0" w:space="0" w:color="auto"/>
            <w:left w:val="none" w:sz="0" w:space="0" w:color="auto"/>
            <w:bottom w:val="none" w:sz="0" w:space="0" w:color="auto"/>
            <w:right w:val="none" w:sz="0" w:space="0" w:color="auto"/>
          </w:divBdr>
        </w:div>
        <w:div w:id="60754369">
          <w:marLeft w:val="0"/>
          <w:marRight w:val="0"/>
          <w:marTop w:val="0"/>
          <w:marBottom w:val="0"/>
          <w:divBdr>
            <w:top w:val="none" w:sz="0" w:space="0" w:color="auto"/>
            <w:left w:val="none" w:sz="0" w:space="0" w:color="auto"/>
            <w:bottom w:val="none" w:sz="0" w:space="0" w:color="auto"/>
            <w:right w:val="none" w:sz="0" w:space="0" w:color="auto"/>
          </w:divBdr>
        </w:div>
      </w:divsChild>
    </w:div>
    <w:div w:id="863639222">
      <w:bodyDiv w:val="1"/>
      <w:marLeft w:val="0"/>
      <w:marRight w:val="0"/>
      <w:marTop w:val="0"/>
      <w:marBottom w:val="0"/>
      <w:divBdr>
        <w:top w:val="none" w:sz="0" w:space="0" w:color="auto"/>
        <w:left w:val="none" w:sz="0" w:space="0" w:color="auto"/>
        <w:bottom w:val="none" w:sz="0" w:space="0" w:color="auto"/>
        <w:right w:val="none" w:sz="0" w:space="0" w:color="auto"/>
      </w:divBdr>
    </w:div>
    <w:div w:id="877012904">
      <w:bodyDiv w:val="1"/>
      <w:marLeft w:val="0"/>
      <w:marRight w:val="0"/>
      <w:marTop w:val="0"/>
      <w:marBottom w:val="0"/>
      <w:divBdr>
        <w:top w:val="none" w:sz="0" w:space="0" w:color="auto"/>
        <w:left w:val="none" w:sz="0" w:space="0" w:color="auto"/>
        <w:bottom w:val="none" w:sz="0" w:space="0" w:color="auto"/>
        <w:right w:val="none" w:sz="0" w:space="0" w:color="auto"/>
      </w:divBdr>
    </w:div>
    <w:div w:id="969552974">
      <w:bodyDiv w:val="1"/>
      <w:marLeft w:val="0"/>
      <w:marRight w:val="0"/>
      <w:marTop w:val="0"/>
      <w:marBottom w:val="0"/>
      <w:divBdr>
        <w:top w:val="none" w:sz="0" w:space="0" w:color="auto"/>
        <w:left w:val="none" w:sz="0" w:space="0" w:color="auto"/>
        <w:bottom w:val="none" w:sz="0" w:space="0" w:color="auto"/>
        <w:right w:val="none" w:sz="0" w:space="0" w:color="auto"/>
      </w:divBdr>
      <w:divsChild>
        <w:div w:id="1221674269">
          <w:marLeft w:val="0"/>
          <w:marRight w:val="0"/>
          <w:marTop w:val="0"/>
          <w:marBottom w:val="0"/>
          <w:divBdr>
            <w:top w:val="none" w:sz="0" w:space="0" w:color="auto"/>
            <w:left w:val="none" w:sz="0" w:space="0" w:color="auto"/>
            <w:bottom w:val="none" w:sz="0" w:space="0" w:color="auto"/>
            <w:right w:val="none" w:sz="0" w:space="0" w:color="auto"/>
          </w:divBdr>
        </w:div>
        <w:div w:id="262959917">
          <w:marLeft w:val="0"/>
          <w:marRight w:val="0"/>
          <w:marTop w:val="0"/>
          <w:marBottom w:val="0"/>
          <w:divBdr>
            <w:top w:val="none" w:sz="0" w:space="0" w:color="auto"/>
            <w:left w:val="none" w:sz="0" w:space="0" w:color="auto"/>
            <w:bottom w:val="none" w:sz="0" w:space="0" w:color="auto"/>
            <w:right w:val="none" w:sz="0" w:space="0" w:color="auto"/>
          </w:divBdr>
        </w:div>
        <w:div w:id="614095279">
          <w:marLeft w:val="0"/>
          <w:marRight w:val="0"/>
          <w:marTop w:val="0"/>
          <w:marBottom w:val="0"/>
          <w:divBdr>
            <w:top w:val="none" w:sz="0" w:space="0" w:color="auto"/>
            <w:left w:val="none" w:sz="0" w:space="0" w:color="auto"/>
            <w:bottom w:val="none" w:sz="0" w:space="0" w:color="auto"/>
            <w:right w:val="none" w:sz="0" w:space="0" w:color="auto"/>
          </w:divBdr>
        </w:div>
      </w:divsChild>
    </w:div>
    <w:div w:id="1020550610">
      <w:bodyDiv w:val="1"/>
      <w:marLeft w:val="0"/>
      <w:marRight w:val="0"/>
      <w:marTop w:val="0"/>
      <w:marBottom w:val="0"/>
      <w:divBdr>
        <w:top w:val="none" w:sz="0" w:space="0" w:color="auto"/>
        <w:left w:val="none" w:sz="0" w:space="0" w:color="auto"/>
        <w:bottom w:val="none" w:sz="0" w:space="0" w:color="auto"/>
        <w:right w:val="none" w:sz="0" w:space="0" w:color="auto"/>
      </w:divBdr>
      <w:divsChild>
        <w:div w:id="1378696334">
          <w:marLeft w:val="0"/>
          <w:marRight w:val="0"/>
          <w:marTop w:val="0"/>
          <w:marBottom w:val="0"/>
          <w:divBdr>
            <w:top w:val="none" w:sz="0" w:space="0" w:color="auto"/>
            <w:left w:val="none" w:sz="0" w:space="0" w:color="auto"/>
            <w:bottom w:val="none" w:sz="0" w:space="0" w:color="auto"/>
            <w:right w:val="none" w:sz="0" w:space="0" w:color="auto"/>
          </w:divBdr>
        </w:div>
        <w:div w:id="994796645">
          <w:marLeft w:val="0"/>
          <w:marRight w:val="0"/>
          <w:marTop w:val="0"/>
          <w:marBottom w:val="0"/>
          <w:divBdr>
            <w:top w:val="none" w:sz="0" w:space="0" w:color="auto"/>
            <w:left w:val="none" w:sz="0" w:space="0" w:color="auto"/>
            <w:bottom w:val="none" w:sz="0" w:space="0" w:color="auto"/>
            <w:right w:val="none" w:sz="0" w:space="0" w:color="auto"/>
          </w:divBdr>
        </w:div>
        <w:div w:id="509299136">
          <w:marLeft w:val="0"/>
          <w:marRight w:val="0"/>
          <w:marTop w:val="0"/>
          <w:marBottom w:val="0"/>
          <w:divBdr>
            <w:top w:val="none" w:sz="0" w:space="0" w:color="auto"/>
            <w:left w:val="none" w:sz="0" w:space="0" w:color="auto"/>
            <w:bottom w:val="none" w:sz="0" w:space="0" w:color="auto"/>
            <w:right w:val="none" w:sz="0" w:space="0" w:color="auto"/>
          </w:divBdr>
        </w:div>
        <w:div w:id="1502310062">
          <w:marLeft w:val="0"/>
          <w:marRight w:val="0"/>
          <w:marTop w:val="0"/>
          <w:marBottom w:val="0"/>
          <w:divBdr>
            <w:top w:val="none" w:sz="0" w:space="0" w:color="auto"/>
            <w:left w:val="none" w:sz="0" w:space="0" w:color="auto"/>
            <w:bottom w:val="none" w:sz="0" w:space="0" w:color="auto"/>
            <w:right w:val="none" w:sz="0" w:space="0" w:color="auto"/>
          </w:divBdr>
        </w:div>
      </w:divsChild>
    </w:div>
    <w:div w:id="1031078411">
      <w:bodyDiv w:val="1"/>
      <w:marLeft w:val="0"/>
      <w:marRight w:val="0"/>
      <w:marTop w:val="0"/>
      <w:marBottom w:val="0"/>
      <w:divBdr>
        <w:top w:val="none" w:sz="0" w:space="0" w:color="auto"/>
        <w:left w:val="none" w:sz="0" w:space="0" w:color="auto"/>
        <w:bottom w:val="none" w:sz="0" w:space="0" w:color="auto"/>
        <w:right w:val="none" w:sz="0" w:space="0" w:color="auto"/>
      </w:divBdr>
      <w:divsChild>
        <w:div w:id="1290159530">
          <w:marLeft w:val="0"/>
          <w:marRight w:val="0"/>
          <w:marTop w:val="0"/>
          <w:marBottom w:val="0"/>
          <w:divBdr>
            <w:top w:val="none" w:sz="0" w:space="0" w:color="auto"/>
            <w:left w:val="none" w:sz="0" w:space="0" w:color="auto"/>
            <w:bottom w:val="none" w:sz="0" w:space="0" w:color="auto"/>
            <w:right w:val="none" w:sz="0" w:space="0" w:color="auto"/>
          </w:divBdr>
        </w:div>
        <w:div w:id="432290813">
          <w:marLeft w:val="0"/>
          <w:marRight w:val="0"/>
          <w:marTop w:val="0"/>
          <w:marBottom w:val="0"/>
          <w:divBdr>
            <w:top w:val="none" w:sz="0" w:space="0" w:color="auto"/>
            <w:left w:val="none" w:sz="0" w:space="0" w:color="auto"/>
            <w:bottom w:val="none" w:sz="0" w:space="0" w:color="auto"/>
            <w:right w:val="none" w:sz="0" w:space="0" w:color="auto"/>
          </w:divBdr>
        </w:div>
        <w:div w:id="1265185558">
          <w:marLeft w:val="0"/>
          <w:marRight w:val="0"/>
          <w:marTop w:val="0"/>
          <w:marBottom w:val="0"/>
          <w:divBdr>
            <w:top w:val="none" w:sz="0" w:space="0" w:color="auto"/>
            <w:left w:val="none" w:sz="0" w:space="0" w:color="auto"/>
            <w:bottom w:val="none" w:sz="0" w:space="0" w:color="auto"/>
            <w:right w:val="none" w:sz="0" w:space="0" w:color="auto"/>
          </w:divBdr>
        </w:div>
        <w:div w:id="862091401">
          <w:marLeft w:val="0"/>
          <w:marRight w:val="0"/>
          <w:marTop w:val="0"/>
          <w:marBottom w:val="0"/>
          <w:divBdr>
            <w:top w:val="none" w:sz="0" w:space="0" w:color="auto"/>
            <w:left w:val="none" w:sz="0" w:space="0" w:color="auto"/>
            <w:bottom w:val="none" w:sz="0" w:space="0" w:color="auto"/>
            <w:right w:val="none" w:sz="0" w:space="0" w:color="auto"/>
          </w:divBdr>
        </w:div>
        <w:div w:id="498815808">
          <w:marLeft w:val="0"/>
          <w:marRight w:val="0"/>
          <w:marTop w:val="0"/>
          <w:marBottom w:val="0"/>
          <w:divBdr>
            <w:top w:val="none" w:sz="0" w:space="0" w:color="auto"/>
            <w:left w:val="none" w:sz="0" w:space="0" w:color="auto"/>
            <w:bottom w:val="none" w:sz="0" w:space="0" w:color="auto"/>
            <w:right w:val="none" w:sz="0" w:space="0" w:color="auto"/>
          </w:divBdr>
        </w:div>
        <w:div w:id="1312834606">
          <w:marLeft w:val="0"/>
          <w:marRight w:val="0"/>
          <w:marTop w:val="0"/>
          <w:marBottom w:val="0"/>
          <w:divBdr>
            <w:top w:val="none" w:sz="0" w:space="0" w:color="auto"/>
            <w:left w:val="none" w:sz="0" w:space="0" w:color="auto"/>
            <w:bottom w:val="none" w:sz="0" w:space="0" w:color="auto"/>
            <w:right w:val="none" w:sz="0" w:space="0" w:color="auto"/>
          </w:divBdr>
        </w:div>
      </w:divsChild>
    </w:div>
    <w:div w:id="1113132695">
      <w:bodyDiv w:val="1"/>
      <w:marLeft w:val="0"/>
      <w:marRight w:val="0"/>
      <w:marTop w:val="0"/>
      <w:marBottom w:val="0"/>
      <w:divBdr>
        <w:top w:val="none" w:sz="0" w:space="0" w:color="auto"/>
        <w:left w:val="none" w:sz="0" w:space="0" w:color="auto"/>
        <w:bottom w:val="none" w:sz="0" w:space="0" w:color="auto"/>
        <w:right w:val="none" w:sz="0" w:space="0" w:color="auto"/>
      </w:divBdr>
    </w:div>
    <w:div w:id="1236628533">
      <w:bodyDiv w:val="1"/>
      <w:marLeft w:val="0"/>
      <w:marRight w:val="0"/>
      <w:marTop w:val="0"/>
      <w:marBottom w:val="0"/>
      <w:divBdr>
        <w:top w:val="none" w:sz="0" w:space="0" w:color="auto"/>
        <w:left w:val="none" w:sz="0" w:space="0" w:color="auto"/>
        <w:bottom w:val="none" w:sz="0" w:space="0" w:color="auto"/>
        <w:right w:val="none" w:sz="0" w:space="0" w:color="auto"/>
      </w:divBdr>
    </w:div>
    <w:div w:id="1238320336">
      <w:bodyDiv w:val="1"/>
      <w:marLeft w:val="0"/>
      <w:marRight w:val="0"/>
      <w:marTop w:val="0"/>
      <w:marBottom w:val="0"/>
      <w:divBdr>
        <w:top w:val="none" w:sz="0" w:space="0" w:color="auto"/>
        <w:left w:val="none" w:sz="0" w:space="0" w:color="auto"/>
        <w:bottom w:val="none" w:sz="0" w:space="0" w:color="auto"/>
        <w:right w:val="none" w:sz="0" w:space="0" w:color="auto"/>
      </w:divBdr>
      <w:divsChild>
        <w:div w:id="521089168">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1723794924">
          <w:marLeft w:val="0"/>
          <w:marRight w:val="0"/>
          <w:marTop w:val="0"/>
          <w:marBottom w:val="0"/>
          <w:divBdr>
            <w:top w:val="none" w:sz="0" w:space="0" w:color="auto"/>
            <w:left w:val="none" w:sz="0" w:space="0" w:color="auto"/>
            <w:bottom w:val="none" w:sz="0" w:space="0" w:color="auto"/>
            <w:right w:val="none" w:sz="0" w:space="0" w:color="auto"/>
          </w:divBdr>
        </w:div>
        <w:div w:id="570431209">
          <w:marLeft w:val="0"/>
          <w:marRight w:val="0"/>
          <w:marTop w:val="0"/>
          <w:marBottom w:val="0"/>
          <w:divBdr>
            <w:top w:val="none" w:sz="0" w:space="0" w:color="auto"/>
            <w:left w:val="none" w:sz="0" w:space="0" w:color="auto"/>
            <w:bottom w:val="none" w:sz="0" w:space="0" w:color="auto"/>
            <w:right w:val="none" w:sz="0" w:space="0" w:color="auto"/>
          </w:divBdr>
          <w:divsChild>
            <w:div w:id="1886289162">
              <w:marLeft w:val="-75"/>
              <w:marRight w:val="0"/>
              <w:marTop w:val="30"/>
              <w:marBottom w:val="30"/>
              <w:divBdr>
                <w:top w:val="none" w:sz="0" w:space="0" w:color="auto"/>
                <w:left w:val="none" w:sz="0" w:space="0" w:color="auto"/>
                <w:bottom w:val="none" w:sz="0" w:space="0" w:color="auto"/>
                <w:right w:val="none" w:sz="0" w:space="0" w:color="auto"/>
              </w:divBdr>
              <w:divsChild>
                <w:div w:id="1523981645">
                  <w:marLeft w:val="0"/>
                  <w:marRight w:val="0"/>
                  <w:marTop w:val="0"/>
                  <w:marBottom w:val="0"/>
                  <w:divBdr>
                    <w:top w:val="none" w:sz="0" w:space="0" w:color="auto"/>
                    <w:left w:val="none" w:sz="0" w:space="0" w:color="auto"/>
                    <w:bottom w:val="none" w:sz="0" w:space="0" w:color="auto"/>
                    <w:right w:val="none" w:sz="0" w:space="0" w:color="auto"/>
                  </w:divBdr>
                  <w:divsChild>
                    <w:div w:id="1238441938">
                      <w:marLeft w:val="0"/>
                      <w:marRight w:val="0"/>
                      <w:marTop w:val="0"/>
                      <w:marBottom w:val="0"/>
                      <w:divBdr>
                        <w:top w:val="none" w:sz="0" w:space="0" w:color="auto"/>
                        <w:left w:val="none" w:sz="0" w:space="0" w:color="auto"/>
                        <w:bottom w:val="none" w:sz="0" w:space="0" w:color="auto"/>
                        <w:right w:val="none" w:sz="0" w:space="0" w:color="auto"/>
                      </w:divBdr>
                    </w:div>
                  </w:divsChild>
                </w:div>
                <w:div w:id="618686203">
                  <w:marLeft w:val="0"/>
                  <w:marRight w:val="0"/>
                  <w:marTop w:val="0"/>
                  <w:marBottom w:val="0"/>
                  <w:divBdr>
                    <w:top w:val="none" w:sz="0" w:space="0" w:color="auto"/>
                    <w:left w:val="none" w:sz="0" w:space="0" w:color="auto"/>
                    <w:bottom w:val="none" w:sz="0" w:space="0" w:color="auto"/>
                    <w:right w:val="none" w:sz="0" w:space="0" w:color="auto"/>
                  </w:divBdr>
                  <w:divsChild>
                    <w:div w:id="324865056">
                      <w:marLeft w:val="0"/>
                      <w:marRight w:val="0"/>
                      <w:marTop w:val="0"/>
                      <w:marBottom w:val="0"/>
                      <w:divBdr>
                        <w:top w:val="none" w:sz="0" w:space="0" w:color="auto"/>
                        <w:left w:val="none" w:sz="0" w:space="0" w:color="auto"/>
                        <w:bottom w:val="none" w:sz="0" w:space="0" w:color="auto"/>
                        <w:right w:val="none" w:sz="0" w:space="0" w:color="auto"/>
                      </w:divBdr>
                    </w:div>
                  </w:divsChild>
                </w:div>
                <w:div w:id="1708990617">
                  <w:marLeft w:val="0"/>
                  <w:marRight w:val="0"/>
                  <w:marTop w:val="0"/>
                  <w:marBottom w:val="0"/>
                  <w:divBdr>
                    <w:top w:val="none" w:sz="0" w:space="0" w:color="auto"/>
                    <w:left w:val="none" w:sz="0" w:space="0" w:color="auto"/>
                    <w:bottom w:val="none" w:sz="0" w:space="0" w:color="auto"/>
                    <w:right w:val="none" w:sz="0" w:space="0" w:color="auto"/>
                  </w:divBdr>
                  <w:divsChild>
                    <w:div w:id="1256481912">
                      <w:marLeft w:val="0"/>
                      <w:marRight w:val="0"/>
                      <w:marTop w:val="0"/>
                      <w:marBottom w:val="0"/>
                      <w:divBdr>
                        <w:top w:val="none" w:sz="0" w:space="0" w:color="auto"/>
                        <w:left w:val="none" w:sz="0" w:space="0" w:color="auto"/>
                        <w:bottom w:val="none" w:sz="0" w:space="0" w:color="auto"/>
                        <w:right w:val="none" w:sz="0" w:space="0" w:color="auto"/>
                      </w:divBdr>
                    </w:div>
                  </w:divsChild>
                </w:div>
                <w:div w:id="1995601477">
                  <w:marLeft w:val="0"/>
                  <w:marRight w:val="0"/>
                  <w:marTop w:val="0"/>
                  <w:marBottom w:val="0"/>
                  <w:divBdr>
                    <w:top w:val="none" w:sz="0" w:space="0" w:color="auto"/>
                    <w:left w:val="none" w:sz="0" w:space="0" w:color="auto"/>
                    <w:bottom w:val="none" w:sz="0" w:space="0" w:color="auto"/>
                    <w:right w:val="none" w:sz="0" w:space="0" w:color="auto"/>
                  </w:divBdr>
                  <w:divsChild>
                    <w:div w:id="626862646">
                      <w:marLeft w:val="0"/>
                      <w:marRight w:val="0"/>
                      <w:marTop w:val="0"/>
                      <w:marBottom w:val="0"/>
                      <w:divBdr>
                        <w:top w:val="none" w:sz="0" w:space="0" w:color="auto"/>
                        <w:left w:val="none" w:sz="0" w:space="0" w:color="auto"/>
                        <w:bottom w:val="none" w:sz="0" w:space="0" w:color="auto"/>
                        <w:right w:val="none" w:sz="0" w:space="0" w:color="auto"/>
                      </w:divBdr>
                    </w:div>
                  </w:divsChild>
                </w:div>
                <w:div w:id="1615405771">
                  <w:marLeft w:val="0"/>
                  <w:marRight w:val="0"/>
                  <w:marTop w:val="0"/>
                  <w:marBottom w:val="0"/>
                  <w:divBdr>
                    <w:top w:val="none" w:sz="0" w:space="0" w:color="auto"/>
                    <w:left w:val="none" w:sz="0" w:space="0" w:color="auto"/>
                    <w:bottom w:val="none" w:sz="0" w:space="0" w:color="auto"/>
                    <w:right w:val="none" w:sz="0" w:space="0" w:color="auto"/>
                  </w:divBdr>
                  <w:divsChild>
                    <w:div w:id="1604340373">
                      <w:marLeft w:val="0"/>
                      <w:marRight w:val="0"/>
                      <w:marTop w:val="0"/>
                      <w:marBottom w:val="0"/>
                      <w:divBdr>
                        <w:top w:val="none" w:sz="0" w:space="0" w:color="auto"/>
                        <w:left w:val="none" w:sz="0" w:space="0" w:color="auto"/>
                        <w:bottom w:val="none" w:sz="0" w:space="0" w:color="auto"/>
                        <w:right w:val="none" w:sz="0" w:space="0" w:color="auto"/>
                      </w:divBdr>
                    </w:div>
                  </w:divsChild>
                </w:div>
                <w:div w:id="971784681">
                  <w:marLeft w:val="0"/>
                  <w:marRight w:val="0"/>
                  <w:marTop w:val="0"/>
                  <w:marBottom w:val="0"/>
                  <w:divBdr>
                    <w:top w:val="none" w:sz="0" w:space="0" w:color="auto"/>
                    <w:left w:val="none" w:sz="0" w:space="0" w:color="auto"/>
                    <w:bottom w:val="none" w:sz="0" w:space="0" w:color="auto"/>
                    <w:right w:val="none" w:sz="0" w:space="0" w:color="auto"/>
                  </w:divBdr>
                  <w:divsChild>
                    <w:div w:id="1675036357">
                      <w:marLeft w:val="0"/>
                      <w:marRight w:val="0"/>
                      <w:marTop w:val="0"/>
                      <w:marBottom w:val="0"/>
                      <w:divBdr>
                        <w:top w:val="none" w:sz="0" w:space="0" w:color="auto"/>
                        <w:left w:val="none" w:sz="0" w:space="0" w:color="auto"/>
                        <w:bottom w:val="none" w:sz="0" w:space="0" w:color="auto"/>
                        <w:right w:val="none" w:sz="0" w:space="0" w:color="auto"/>
                      </w:divBdr>
                    </w:div>
                  </w:divsChild>
                </w:div>
                <w:div w:id="1831098351">
                  <w:marLeft w:val="0"/>
                  <w:marRight w:val="0"/>
                  <w:marTop w:val="0"/>
                  <w:marBottom w:val="0"/>
                  <w:divBdr>
                    <w:top w:val="none" w:sz="0" w:space="0" w:color="auto"/>
                    <w:left w:val="none" w:sz="0" w:space="0" w:color="auto"/>
                    <w:bottom w:val="none" w:sz="0" w:space="0" w:color="auto"/>
                    <w:right w:val="none" w:sz="0" w:space="0" w:color="auto"/>
                  </w:divBdr>
                  <w:divsChild>
                    <w:div w:id="521357346">
                      <w:marLeft w:val="0"/>
                      <w:marRight w:val="0"/>
                      <w:marTop w:val="0"/>
                      <w:marBottom w:val="0"/>
                      <w:divBdr>
                        <w:top w:val="none" w:sz="0" w:space="0" w:color="auto"/>
                        <w:left w:val="none" w:sz="0" w:space="0" w:color="auto"/>
                        <w:bottom w:val="none" w:sz="0" w:space="0" w:color="auto"/>
                        <w:right w:val="none" w:sz="0" w:space="0" w:color="auto"/>
                      </w:divBdr>
                    </w:div>
                  </w:divsChild>
                </w:div>
                <w:div w:id="579412492">
                  <w:marLeft w:val="0"/>
                  <w:marRight w:val="0"/>
                  <w:marTop w:val="0"/>
                  <w:marBottom w:val="0"/>
                  <w:divBdr>
                    <w:top w:val="none" w:sz="0" w:space="0" w:color="auto"/>
                    <w:left w:val="none" w:sz="0" w:space="0" w:color="auto"/>
                    <w:bottom w:val="none" w:sz="0" w:space="0" w:color="auto"/>
                    <w:right w:val="none" w:sz="0" w:space="0" w:color="auto"/>
                  </w:divBdr>
                  <w:divsChild>
                    <w:div w:id="383991229">
                      <w:marLeft w:val="0"/>
                      <w:marRight w:val="0"/>
                      <w:marTop w:val="0"/>
                      <w:marBottom w:val="0"/>
                      <w:divBdr>
                        <w:top w:val="none" w:sz="0" w:space="0" w:color="auto"/>
                        <w:left w:val="none" w:sz="0" w:space="0" w:color="auto"/>
                        <w:bottom w:val="none" w:sz="0" w:space="0" w:color="auto"/>
                        <w:right w:val="none" w:sz="0" w:space="0" w:color="auto"/>
                      </w:divBdr>
                    </w:div>
                  </w:divsChild>
                </w:div>
                <w:div w:id="1516646711">
                  <w:marLeft w:val="0"/>
                  <w:marRight w:val="0"/>
                  <w:marTop w:val="0"/>
                  <w:marBottom w:val="0"/>
                  <w:divBdr>
                    <w:top w:val="none" w:sz="0" w:space="0" w:color="auto"/>
                    <w:left w:val="none" w:sz="0" w:space="0" w:color="auto"/>
                    <w:bottom w:val="none" w:sz="0" w:space="0" w:color="auto"/>
                    <w:right w:val="none" w:sz="0" w:space="0" w:color="auto"/>
                  </w:divBdr>
                  <w:divsChild>
                    <w:div w:id="1161850039">
                      <w:marLeft w:val="0"/>
                      <w:marRight w:val="0"/>
                      <w:marTop w:val="0"/>
                      <w:marBottom w:val="0"/>
                      <w:divBdr>
                        <w:top w:val="none" w:sz="0" w:space="0" w:color="auto"/>
                        <w:left w:val="none" w:sz="0" w:space="0" w:color="auto"/>
                        <w:bottom w:val="none" w:sz="0" w:space="0" w:color="auto"/>
                        <w:right w:val="none" w:sz="0" w:space="0" w:color="auto"/>
                      </w:divBdr>
                    </w:div>
                  </w:divsChild>
                </w:div>
                <w:div w:id="1944025826">
                  <w:marLeft w:val="0"/>
                  <w:marRight w:val="0"/>
                  <w:marTop w:val="0"/>
                  <w:marBottom w:val="0"/>
                  <w:divBdr>
                    <w:top w:val="none" w:sz="0" w:space="0" w:color="auto"/>
                    <w:left w:val="none" w:sz="0" w:space="0" w:color="auto"/>
                    <w:bottom w:val="none" w:sz="0" w:space="0" w:color="auto"/>
                    <w:right w:val="none" w:sz="0" w:space="0" w:color="auto"/>
                  </w:divBdr>
                  <w:divsChild>
                    <w:div w:id="423690753">
                      <w:marLeft w:val="0"/>
                      <w:marRight w:val="0"/>
                      <w:marTop w:val="0"/>
                      <w:marBottom w:val="0"/>
                      <w:divBdr>
                        <w:top w:val="none" w:sz="0" w:space="0" w:color="auto"/>
                        <w:left w:val="none" w:sz="0" w:space="0" w:color="auto"/>
                        <w:bottom w:val="none" w:sz="0" w:space="0" w:color="auto"/>
                        <w:right w:val="none" w:sz="0" w:space="0" w:color="auto"/>
                      </w:divBdr>
                    </w:div>
                  </w:divsChild>
                </w:div>
                <w:div w:id="1084765408">
                  <w:marLeft w:val="0"/>
                  <w:marRight w:val="0"/>
                  <w:marTop w:val="0"/>
                  <w:marBottom w:val="0"/>
                  <w:divBdr>
                    <w:top w:val="none" w:sz="0" w:space="0" w:color="auto"/>
                    <w:left w:val="none" w:sz="0" w:space="0" w:color="auto"/>
                    <w:bottom w:val="none" w:sz="0" w:space="0" w:color="auto"/>
                    <w:right w:val="none" w:sz="0" w:space="0" w:color="auto"/>
                  </w:divBdr>
                  <w:divsChild>
                    <w:div w:id="1629775093">
                      <w:marLeft w:val="0"/>
                      <w:marRight w:val="0"/>
                      <w:marTop w:val="0"/>
                      <w:marBottom w:val="0"/>
                      <w:divBdr>
                        <w:top w:val="none" w:sz="0" w:space="0" w:color="auto"/>
                        <w:left w:val="none" w:sz="0" w:space="0" w:color="auto"/>
                        <w:bottom w:val="none" w:sz="0" w:space="0" w:color="auto"/>
                        <w:right w:val="none" w:sz="0" w:space="0" w:color="auto"/>
                      </w:divBdr>
                    </w:div>
                  </w:divsChild>
                </w:div>
                <w:div w:id="2115900028">
                  <w:marLeft w:val="0"/>
                  <w:marRight w:val="0"/>
                  <w:marTop w:val="0"/>
                  <w:marBottom w:val="0"/>
                  <w:divBdr>
                    <w:top w:val="none" w:sz="0" w:space="0" w:color="auto"/>
                    <w:left w:val="none" w:sz="0" w:space="0" w:color="auto"/>
                    <w:bottom w:val="none" w:sz="0" w:space="0" w:color="auto"/>
                    <w:right w:val="none" w:sz="0" w:space="0" w:color="auto"/>
                  </w:divBdr>
                  <w:divsChild>
                    <w:div w:id="400718850">
                      <w:marLeft w:val="0"/>
                      <w:marRight w:val="0"/>
                      <w:marTop w:val="0"/>
                      <w:marBottom w:val="0"/>
                      <w:divBdr>
                        <w:top w:val="none" w:sz="0" w:space="0" w:color="auto"/>
                        <w:left w:val="none" w:sz="0" w:space="0" w:color="auto"/>
                        <w:bottom w:val="none" w:sz="0" w:space="0" w:color="auto"/>
                        <w:right w:val="none" w:sz="0" w:space="0" w:color="auto"/>
                      </w:divBdr>
                    </w:div>
                  </w:divsChild>
                </w:div>
                <w:div w:id="1519586257">
                  <w:marLeft w:val="0"/>
                  <w:marRight w:val="0"/>
                  <w:marTop w:val="0"/>
                  <w:marBottom w:val="0"/>
                  <w:divBdr>
                    <w:top w:val="none" w:sz="0" w:space="0" w:color="auto"/>
                    <w:left w:val="none" w:sz="0" w:space="0" w:color="auto"/>
                    <w:bottom w:val="none" w:sz="0" w:space="0" w:color="auto"/>
                    <w:right w:val="none" w:sz="0" w:space="0" w:color="auto"/>
                  </w:divBdr>
                  <w:divsChild>
                    <w:div w:id="817187534">
                      <w:marLeft w:val="0"/>
                      <w:marRight w:val="0"/>
                      <w:marTop w:val="0"/>
                      <w:marBottom w:val="0"/>
                      <w:divBdr>
                        <w:top w:val="none" w:sz="0" w:space="0" w:color="auto"/>
                        <w:left w:val="none" w:sz="0" w:space="0" w:color="auto"/>
                        <w:bottom w:val="none" w:sz="0" w:space="0" w:color="auto"/>
                        <w:right w:val="none" w:sz="0" w:space="0" w:color="auto"/>
                      </w:divBdr>
                    </w:div>
                  </w:divsChild>
                </w:div>
                <w:div w:id="1805390098">
                  <w:marLeft w:val="0"/>
                  <w:marRight w:val="0"/>
                  <w:marTop w:val="0"/>
                  <w:marBottom w:val="0"/>
                  <w:divBdr>
                    <w:top w:val="none" w:sz="0" w:space="0" w:color="auto"/>
                    <w:left w:val="none" w:sz="0" w:space="0" w:color="auto"/>
                    <w:bottom w:val="none" w:sz="0" w:space="0" w:color="auto"/>
                    <w:right w:val="none" w:sz="0" w:space="0" w:color="auto"/>
                  </w:divBdr>
                  <w:divsChild>
                    <w:div w:id="1365209292">
                      <w:marLeft w:val="0"/>
                      <w:marRight w:val="0"/>
                      <w:marTop w:val="0"/>
                      <w:marBottom w:val="0"/>
                      <w:divBdr>
                        <w:top w:val="none" w:sz="0" w:space="0" w:color="auto"/>
                        <w:left w:val="none" w:sz="0" w:space="0" w:color="auto"/>
                        <w:bottom w:val="none" w:sz="0" w:space="0" w:color="auto"/>
                        <w:right w:val="none" w:sz="0" w:space="0" w:color="auto"/>
                      </w:divBdr>
                    </w:div>
                  </w:divsChild>
                </w:div>
                <w:div w:id="1476336465">
                  <w:marLeft w:val="0"/>
                  <w:marRight w:val="0"/>
                  <w:marTop w:val="0"/>
                  <w:marBottom w:val="0"/>
                  <w:divBdr>
                    <w:top w:val="none" w:sz="0" w:space="0" w:color="auto"/>
                    <w:left w:val="none" w:sz="0" w:space="0" w:color="auto"/>
                    <w:bottom w:val="none" w:sz="0" w:space="0" w:color="auto"/>
                    <w:right w:val="none" w:sz="0" w:space="0" w:color="auto"/>
                  </w:divBdr>
                  <w:divsChild>
                    <w:div w:id="1710061382">
                      <w:marLeft w:val="0"/>
                      <w:marRight w:val="0"/>
                      <w:marTop w:val="0"/>
                      <w:marBottom w:val="0"/>
                      <w:divBdr>
                        <w:top w:val="none" w:sz="0" w:space="0" w:color="auto"/>
                        <w:left w:val="none" w:sz="0" w:space="0" w:color="auto"/>
                        <w:bottom w:val="none" w:sz="0" w:space="0" w:color="auto"/>
                        <w:right w:val="none" w:sz="0" w:space="0" w:color="auto"/>
                      </w:divBdr>
                    </w:div>
                  </w:divsChild>
                </w:div>
                <w:div w:id="19862285">
                  <w:marLeft w:val="0"/>
                  <w:marRight w:val="0"/>
                  <w:marTop w:val="0"/>
                  <w:marBottom w:val="0"/>
                  <w:divBdr>
                    <w:top w:val="none" w:sz="0" w:space="0" w:color="auto"/>
                    <w:left w:val="none" w:sz="0" w:space="0" w:color="auto"/>
                    <w:bottom w:val="none" w:sz="0" w:space="0" w:color="auto"/>
                    <w:right w:val="none" w:sz="0" w:space="0" w:color="auto"/>
                  </w:divBdr>
                  <w:divsChild>
                    <w:div w:id="74672642">
                      <w:marLeft w:val="0"/>
                      <w:marRight w:val="0"/>
                      <w:marTop w:val="0"/>
                      <w:marBottom w:val="0"/>
                      <w:divBdr>
                        <w:top w:val="none" w:sz="0" w:space="0" w:color="auto"/>
                        <w:left w:val="none" w:sz="0" w:space="0" w:color="auto"/>
                        <w:bottom w:val="none" w:sz="0" w:space="0" w:color="auto"/>
                        <w:right w:val="none" w:sz="0" w:space="0" w:color="auto"/>
                      </w:divBdr>
                    </w:div>
                  </w:divsChild>
                </w:div>
                <w:div w:id="1950818049">
                  <w:marLeft w:val="0"/>
                  <w:marRight w:val="0"/>
                  <w:marTop w:val="0"/>
                  <w:marBottom w:val="0"/>
                  <w:divBdr>
                    <w:top w:val="none" w:sz="0" w:space="0" w:color="auto"/>
                    <w:left w:val="none" w:sz="0" w:space="0" w:color="auto"/>
                    <w:bottom w:val="none" w:sz="0" w:space="0" w:color="auto"/>
                    <w:right w:val="none" w:sz="0" w:space="0" w:color="auto"/>
                  </w:divBdr>
                  <w:divsChild>
                    <w:div w:id="2028209652">
                      <w:marLeft w:val="0"/>
                      <w:marRight w:val="0"/>
                      <w:marTop w:val="0"/>
                      <w:marBottom w:val="0"/>
                      <w:divBdr>
                        <w:top w:val="none" w:sz="0" w:space="0" w:color="auto"/>
                        <w:left w:val="none" w:sz="0" w:space="0" w:color="auto"/>
                        <w:bottom w:val="none" w:sz="0" w:space="0" w:color="auto"/>
                        <w:right w:val="none" w:sz="0" w:space="0" w:color="auto"/>
                      </w:divBdr>
                    </w:div>
                  </w:divsChild>
                </w:div>
                <w:div w:id="904756930">
                  <w:marLeft w:val="0"/>
                  <w:marRight w:val="0"/>
                  <w:marTop w:val="0"/>
                  <w:marBottom w:val="0"/>
                  <w:divBdr>
                    <w:top w:val="none" w:sz="0" w:space="0" w:color="auto"/>
                    <w:left w:val="none" w:sz="0" w:space="0" w:color="auto"/>
                    <w:bottom w:val="none" w:sz="0" w:space="0" w:color="auto"/>
                    <w:right w:val="none" w:sz="0" w:space="0" w:color="auto"/>
                  </w:divBdr>
                  <w:divsChild>
                    <w:div w:id="41949057">
                      <w:marLeft w:val="0"/>
                      <w:marRight w:val="0"/>
                      <w:marTop w:val="0"/>
                      <w:marBottom w:val="0"/>
                      <w:divBdr>
                        <w:top w:val="none" w:sz="0" w:space="0" w:color="auto"/>
                        <w:left w:val="none" w:sz="0" w:space="0" w:color="auto"/>
                        <w:bottom w:val="none" w:sz="0" w:space="0" w:color="auto"/>
                        <w:right w:val="none" w:sz="0" w:space="0" w:color="auto"/>
                      </w:divBdr>
                    </w:div>
                  </w:divsChild>
                </w:div>
                <w:div w:id="2102751130">
                  <w:marLeft w:val="0"/>
                  <w:marRight w:val="0"/>
                  <w:marTop w:val="0"/>
                  <w:marBottom w:val="0"/>
                  <w:divBdr>
                    <w:top w:val="none" w:sz="0" w:space="0" w:color="auto"/>
                    <w:left w:val="none" w:sz="0" w:space="0" w:color="auto"/>
                    <w:bottom w:val="none" w:sz="0" w:space="0" w:color="auto"/>
                    <w:right w:val="none" w:sz="0" w:space="0" w:color="auto"/>
                  </w:divBdr>
                  <w:divsChild>
                    <w:div w:id="336730921">
                      <w:marLeft w:val="0"/>
                      <w:marRight w:val="0"/>
                      <w:marTop w:val="0"/>
                      <w:marBottom w:val="0"/>
                      <w:divBdr>
                        <w:top w:val="none" w:sz="0" w:space="0" w:color="auto"/>
                        <w:left w:val="none" w:sz="0" w:space="0" w:color="auto"/>
                        <w:bottom w:val="none" w:sz="0" w:space="0" w:color="auto"/>
                        <w:right w:val="none" w:sz="0" w:space="0" w:color="auto"/>
                      </w:divBdr>
                    </w:div>
                  </w:divsChild>
                </w:div>
                <w:div w:id="860977877">
                  <w:marLeft w:val="0"/>
                  <w:marRight w:val="0"/>
                  <w:marTop w:val="0"/>
                  <w:marBottom w:val="0"/>
                  <w:divBdr>
                    <w:top w:val="none" w:sz="0" w:space="0" w:color="auto"/>
                    <w:left w:val="none" w:sz="0" w:space="0" w:color="auto"/>
                    <w:bottom w:val="none" w:sz="0" w:space="0" w:color="auto"/>
                    <w:right w:val="none" w:sz="0" w:space="0" w:color="auto"/>
                  </w:divBdr>
                  <w:divsChild>
                    <w:div w:id="13063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37009">
          <w:marLeft w:val="0"/>
          <w:marRight w:val="0"/>
          <w:marTop w:val="0"/>
          <w:marBottom w:val="0"/>
          <w:divBdr>
            <w:top w:val="none" w:sz="0" w:space="0" w:color="auto"/>
            <w:left w:val="none" w:sz="0" w:space="0" w:color="auto"/>
            <w:bottom w:val="none" w:sz="0" w:space="0" w:color="auto"/>
            <w:right w:val="none" w:sz="0" w:space="0" w:color="auto"/>
          </w:divBdr>
        </w:div>
        <w:div w:id="511533357">
          <w:marLeft w:val="0"/>
          <w:marRight w:val="0"/>
          <w:marTop w:val="0"/>
          <w:marBottom w:val="0"/>
          <w:divBdr>
            <w:top w:val="none" w:sz="0" w:space="0" w:color="auto"/>
            <w:left w:val="none" w:sz="0" w:space="0" w:color="auto"/>
            <w:bottom w:val="none" w:sz="0" w:space="0" w:color="auto"/>
            <w:right w:val="none" w:sz="0" w:space="0" w:color="auto"/>
          </w:divBdr>
        </w:div>
        <w:div w:id="765468809">
          <w:marLeft w:val="0"/>
          <w:marRight w:val="0"/>
          <w:marTop w:val="0"/>
          <w:marBottom w:val="0"/>
          <w:divBdr>
            <w:top w:val="none" w:sz="0" w:space="0" w:color="auto"/>
            <w:left w:val="none" w:sz="0" w:space="0" w:color="auto"/>
            <w:bottom w:val="none" w:sz="0" w:space="0" w:color="auto"/>
            <w:right w:val="none" w:sz="0" w:space="0" w:color="auto"/>
          </w:divBdr>
        </w:div>
        <w:div w:id="1171872237">
          <w:marLeft w:val="0"/>
          <w:marRight w:val="0"/>
          <w:marTop w:val="0"/>
          <w:marBottom w:val="0"/>
          <w:divBdr>
            <w:top w:val="none" w:sz="0" w:space="0" w:color="auto"/>
            <w:left w:val="none" w:sz="0" w:space="0" w:color="auto"/>
            <w:bottom w:val="none" w:sz="0" w:space="0" w:color="auto"/>
            <w:right w:val="none" w:sz="0" w:space="0" w:color="auto"/>
          </w:divBdr>
        </w:div>
        <w:div w:id="39212959">
          <w:marLeft w:val="0"/>
          <w:marRight w:val="0"/>
          <w:marTop w:val="0"/>
          <w:marBottom w:val="0"/>
          <w:divBdr>
            <w:top w:val="none" w:sz="0" w:space="0" w:color="auto"/>
            <w:left w:val="none" w:sz="0" w:space="0" w:color="auto"/>
            <w:bottom w:val="none" w:sz="0" w:space="0" w:color="auto"/>
            <w:right w:val="none" w:sz="0" w:space="0" w:color="auto"/>
          </w:divBdr>
        </w:div>
        <w:div w:id="414522480">
          <w:marLeft w:val="0"/>
          <w:marRight w:val="0"/>
          <w:marTop w:val="0"/>
          <w:marBottom w:val="0"/>
          <w:divBdr>
            <w:top w:val="none" w:sz="0" w:space="0" w:color="auto"/>
            <w:left w:val="none" w:sz="0" w:space="0" w:color="auto"/>
            <w:bottom w:val="none" w:sz="0" w:space="0" w:color="auto"/>
            <w:right w:val="none" w:sz="0" w:space="0" w:color="auto"/>
          </w:divBdr>
        </w:div>
        <w:div w:id="1999335511">
          <w:marLeft w:val="0"/>
          <w:marRight w:val="0"/>
          <w:marTop w:val="0"/>
          <w:marBottom w:val="0"/>
          <w:divBdr>
            <w:top w:val="none" w:sz="0" w:space="0" w:color="auto"/>
            <w:left w:val="none" w:sz="0" w:space="0" w:color="auto"/>
            <w:bottom w:val="none" w:sz="0" w:space="0" w:color="auto"/>
            <w:right w:val="none" w:sz="0" w:space="0" w:color="auto"/>
          </w:divBdr>
        </w:div>
        <w:div w:id="1367948431">
          <w:marLeft w:val="0"/>
          <w:marRight w:val="0"/>
          <w:marTop w:val="0"/>
          <w:marBottom w:val="0"/>
          <w:divBdr>
            <w:top w:val="none" w:sz="0" w:space="0" w:color="auto"/>
            <w:left w:val="none" w:sz="0" w:space="0" w:color="auto"/>
            <w:bottom w:val="none" w:sz="0" w:space="0" w:color="auto"/>
            <w:right w:val="none" w:sz="0" w:space="0" w:color="auto"/>
          </w:divBdr>
        </w:div>
        <w:div w:id="1374958235">
          <w:marLeft w:val="0"/>
          <w:marRight w:val="0"/>
          <w:marTop w:val="0"/>
          <w:marBottom w:val="0"/>
          <w:divBdr>
            <w:top w:val="none" w:sz="0" w:space="0" w:color="auto"/>
            <w:left w:val="none" w:sz="0" w:space="0" w:color="auto"/>
            <w:bottom w:val="none" w:sz="0" w:space="0" w:color="auto"/>
            <w:right w:val="none" w:sz="0" w:space="0" w:color="auto"/>
          </w:divBdr>
        </w:div>
        <w:div w:id="52510341">
          <w:marLeft w:val="0"/>
          <w:marRight w:val="0"/>
          <w:marTop w:val="0"/>
          <w:marBottom w:val="0"/>
          <w:divBdr>
            <w:top w:val="none" w:sz="0" w:space="0" w:color="auto"/>
            <w:left w:val="none" w:sz="0" w:space="0" w:color="auto"/>
            <w:bottom w:val="none" w:sz="0" w:space="0" w:color="auto"/>
            <w:right w:val="none" w:sz="0" w:space="0" w:color="auto"/>
          </w:divBdr>
        </w:div>
        <w:div w:id="232738486">
          <w:marLeft w:val="0"/>
          <w:marRight w:val="0"/>
          <w:marTop w:val="0"/>
          <w:marBottom w:val="0"/>
          <w:divBdr>
            <w:top w:val="none" w:sz="0" w:space="0" w:color="auto"/>
            <w:left w:val="none" w:sz="0" w:space="0" w:color="auto"/>
            <w:bottom w:val="none" w:sz="0" w:space="0" w:color="auto"/>
            <w:right w:val="none" w:sz="0" w:space="0" w:color="auto"/>
          </w:divBdr>
        </w:div>
        <w:div w:id="880438927">
          <w:marLeft w:val="0"/>
          <w:marRight w:val="0"/>
          <w:marTop w:val="0"/>
          <w:marBottom w:val="0"/>
          <w:divBdr>
            <w:top w:val="none" w:sz="0" w:space="0" w:color="auto"/>
            <w:left w:val="none" w:sz="0" w:space="0" w:color="auto"/>
            <w:bottom w:val="none" w:sz="0" w:space="0" w:color="auto"/>
            <w:right w:val="none" w:sz="0" w:space="0" w:color="auto"/>
          </w:divBdr>
        </w:div>
        <w:div w:id="504824553">
          <w:marLeft w:val="0"/>
          <w:marRight w:val="0"/>
          <w:marTop w:val="0"/>
          <w:marBottom w:val="0"/>
          <w:divBdr>
            <w:top w:val="none" w:sz="0" w:space="0" w:color="auto"/>
            <w:left w:val="none" w:sz="0" w:space="0" w:color="auto"/>
            <w:bottom w:val="none" w:sz="0" w:space="0" w:color="auto"/>
            <w:right w:val="none" w:sz="0" w:space="0" w:color="auto"/>
          </w:divBdr>
        </w:div>
        <w:div w:id="565991160">
          <w:marLeft w:val="0"/>
          <w:marRight w:val="0"/>
          <w:marTop w:val="0"/>
          <w:marBottom w:val="0"/>
          <w:divBdr>
            <w:top w:val="none" w:sz="0" w:space="0" w:color="auto"/>
            <w:left w:val="none" w:sz="0" w:space="0" w:color="auto"/>
            <w:bottom w:val="none" w:sz="0" w:space="0" w:color="auto"/>
            <w:right w:val="none" w:sz="0" w:space="0" w:color="auto"/>
          </w:divBdr>
        </w:div>
        <w:div w:id="2061316585">
          <w:marLeft w:val="0"/>
          <w:marRight w:val="0"/>
          <w:marTop w:val="0"/>
          <w:marBottom w:val="0"/>
          <w:divBdr>
            <w:top w:val="none" w:sz="0" w:space="0" w:color="auto"/>
            <w:left w:val="none" w:sz="0" w:space="0" w:color="auto"/>
            <w:bottom w:val="none" w:sz="0" w:space="0" w:color="auto"/>
            <w:right w:val="none" w:sz="0" w:space="0" w:color="auto"/>
          </w:divBdr>
        </w:div>
        <w:div w:id="1379280178">
          <w:marLeft w:val="0"/>
          <w:marRight w:val="0"/>
          <w:marTop w:val="0"/>
          <w:marBottom w:val="0"/>
          <w:divBdr>
            <w:top w:val="none" w:sz="0" w:space="0" w:color="auto"/>
            <w:left w:val="none" w:sz="0" w:space="0" w:color="auto"/>
            <w:bottom w:val="none" w:sz="0" w:space="0" w:color="auto"/>
            <w:right w:val="none" w:sz="0" w:space="0" w:color="auto"/>
          </w:divBdr>
        </w:div>
        <w:div w:id="1876623789">
          <w:marLeft w:val="0"/>
          <w:marRight w:val="0"/>
          <w:marTop w:val="0"/>
          <w:marBottom w:val="0"/>
          <w:divBdr>
            <w:top w:val="none" w:sz="0" w:space="0" w:color="auto"/>
            <w:left w:val="none" w:sz="0" w:space="0" w:color="auto"/>
            <w:bottom w:val="none" w:sz="0" w:space="0" w:color="auto"/>
            <w:right w:val="none" w:sz="0" w:space="0" w:color="auto"/>
          </w:divBdr>
        </w:div>
        <w:div w:id="1632856662">
          <w:marLeft w:val="0"/>
          <w:marRight w:val="0"/>
          <w:marTop w:val="0"/>
          <w:marBottom w:val="0"/>
          <w:divBdr>
            <w:top w:val="none" w:sz="0" w:space="0" w:color="auto"/>
            <w:left w:val="none" w:sz="0" w:space="0" w:color="auto"/>
            <w:bottom w:val="none" w:sz="0" w:space="0" w:color="auto"/>
            <w:right w:val="none" w:sz="0" w:space="0" w:color="auto"/>
          </w:divBdr>
        </w:div>
        <w:div w:id="238447943">
          <w:marLeft w:val="0"/>
          <w:marRight w:val="0"/>
          <w:marTop w:val="0"/>
          <w:marBottom w:val="0"/>
          <w:divBdr>
            <w:top w:val="none" w:sz="0" w:space="0" w:color="auto"/>
            <w:left w:val="none" w:sz="0" w:space="0" w:color="auto"/>
            <w:bottom w:val="none" w:sz="0" w:space="0" w:color="auto"/>
            <w:right w:val="none" w:sz="0" w:space="0" w:color="auto"/>
          </w:divBdr>
        </w:div>
        <w:div w:id="1872374007">
          <w:marLeft w:val="0"/>
          <w:marRight w:val="0"/>
          <w:marTop w:val="0"/>
          <w:marBottom w:val="0"/>
          <w:divBdr>
            <w:top w:val="none" w:sz="0" w:space="0" w:color="auto"/>
            <w:left w:val="none" w:sz="0" w:space="0" w:color="auto"/>
            <w:bottom w:val="none" w:sz="0" w:space="0" w:color="auto"/>
            <w:right w:val="none" w:sz="0" w:space="0" w:color="auto"/>
          </w:divBdr>
        </w:div>
        <w:div w:id="317080099">
          <w:marLeft w:val="0"/>
          <w:marRight w:val="0"/>
          <w:marTop w:val="0"/>
          <w:marBottom w:val="0"/>
          <w:divBdr>
            <w:top w:val="none" w:sz="0" w:space="0" w:color="auto"/>
            <w:left w:val="none" w:sz="0" w:space="0" w:color="auto"/>
            <w:bottom w:val="none" w:sz="0" w:space="0" w:color="auto"/>
            <w:right w:val="none" w:sz="0" w:space="0" w:color="auto"/>
          </w:divBdr>
        </w:div>
      </w:divsChild>
    </w:div>
    <w:div w:id="1275868576">
      <w:bodyDiv w:val="1"/>
      <w:marLeft w:val="0"/>
      <w:marRight w:val="0"/>
      <w:marTop w:val="0"/>
      <w:marBottom w:val="0"/>
      <w:divBdr>
        <w:top w:val="none" w:sz="0" w:space="0" w:color="auto"/>
        <w:left w:val="none" w:sz="0" w:space="0" w:color="auto"/>
        <w:bottom w:val="none" w:sz="0" w:space="0" w:color="auto"/>
        <w:right w:val="none" w:sz="0" w:space="0" w:color="auto"/>
      </w:divBdr>
    </w:div>
    <w:div w:id="1394501977">
      <w:bodyDiv w:val="1"/>
      <w:marLeft w:val="0"/>
      <w:marRight w:val="0"/>
      <w:marTop w:val="0"/>
      <w:marBottom w:val="0"/>
      <w:divBdr>
        <w:top w:val="none" w:sz="0" w:space="0" w:color="auto"/>
        <w:left w:val="none" w:sz="0" w:space="0" w:color="auto"/>
        <w:bottom w:val="none" w:sz="0" w:space="0" w:color="auto"/>
        <w:right w:val="none" w:sz="0" w:space="0" w:color="auto"/>
      </w:divBdr>
      <w:divsChild>
        <w:div w:id="532038326">
          <w:marLeft w:val="0"/>
          <w:marRight w:val="0"/>
          <w:marTop w:val="0"/>
          <w:marBottom w:val="0"/>
          <w:divBdr>
            <w:top w:val="none" w:sz="0" w:space="0" w:color="auto"/>
            <w:left w:val="none" w:sz="0" w:space="0" w:color="auto"/>
            <w:bottom w:val="none" w:sz="0" w:space="0" w:color="auto"/>
            <w:right w:val="none" w:sz="0" w:space="0" w:color="auto"/>
          </w:divBdr>
          <w:divsChild>
            <w:div w:id="399865020">
              <w:marLeft w:val="0"/>
              <w:marRight w:val="0"/>
              <w:marTop w:val="0"/>
              <w:marBottom w:val="0"/>
              <w:divBdr>
                <w:top w:val="none" w:sz="0" w:space="0" w:color="auto"/>
                <w:left w:val="none" w:sz="0" w:space="0" w:color="auto"/>
                <w:bottom w:val="none" w:sz="0" w:space="0" w:color="auto"/>
                <w:right w:val="none" w:sz="0" w:space="0" w:color="auto"/>
              </w:divBdr>
            </w:div>
            <w:div w:id="1812138980">
              <w:marLeft w:val="0"/>
              <w:marRight w:val="0"/>
              <w:marTop w:val="0"/>
              <w:marBottom w:val="0"/>
              <w:divBdr>
                <w:top w:val="none" w:sz="0" w:space="0" w:color="auto"/>
                <w:left w:val="none" w:sz="0" w:space="0" w:color="auto"/>
                <w:bottom w:val="none" w:sz="0" w:space="0" w:color="auto"/>
                <w:right w:val="none" w:sz="0" w:space="0" w:color="auto"/>
              </w:divBdr>
            </w:div>
            <w:div w:id="1575895885">
              <w:marLeft w:val="0"/>
              <w:marRight w:val="0"/>
              <w:marTop w:val="0"/>
              <w:marBottom w:val="0"/>
              <w:divBdr>
                <w:top w:val="none" w:sz="0" w:space="0" w:color="auto"/>
                <w:left w:val="none" w:sz="0" w:space="0" w:color="auto"/>
                <w:bottom w:val="none" w:sz="0" w:space="0" w:color="auto"/>
                <w:right w:val="none" w:sz="0" w:space="0" w:color="auto"/>
              </w:divBdr>
            </w:div>
            <w:div w:id="8610244">
              <w:marLeft w:val="0"/>
              <w:marRight w:val="0"/>
              <w:marTop w:val="0"/>
              <w:marBottom w:val="0"/>
              <w:divBdr>
                <w:top w:val="none" w:sz="0" w:space="0" w:color="auto"/>
                <w:left w:val="none" w:sz="0" w:space="0" w:color="auto"/>
                <w:bottom w:val="none" w:sz="0" w:space="0" w:color="auto"/>
                <w:right w:val="none" w:sz="0" w:space="0" w:color="auto"/>
              </w:divBdr>
            </w:div>
            <w:div w:id="1078673218">
              <w:marLeft w:val="0"/>
              <w:marRight w:val="0"/>
              <w:marTop w:val="0"/>
              <w:marBottom w:val="0"/>
              <w:divBdr>
                <w:top w:val="none" w:sz="0" w:space="0" w:color="auto"/>
                <w:left w:val="none" w:sz="0" w:space="0" w:color="auto"/>
                <w:bottom w:val="none" w:sz="0" w:space="0" w:color="auto"/>
                <w:right w:val="none" w:sz="0" w:space="0" w:color="auto"/>
              </w:divBdr>
            </w:div>
            <w:div w:id="865564347">
              <w:marLeft w:val="0"/>
              <w:marRight w:val="0"/>
              <w:marTop w:val="0"/>
              <w:marBottom w:val="0"/>
              <w:divBdr>
                <w:top w:val="none" w:sz="0" w:space="0" w:color="auto"/>
                <w:left w:val="none" w:sz="0" w:space="0" w:color="auto"/>
                <w:bottom w:val="none" w:sz="0" w:space="0" w:color="auto"/>
                <w:right w:val="none" w:sz="0" w:space="0" w:color="auto"/>
              </w:divBdr>
            </w:div>
            <w:div w:id="258802276">
              <w:marLeft w:val="0"/>
              <w:marRight w:val="0"/>
              <w:marTop w:val="0"/>
              <w:marBottom w:val="0"/>
              <w:divBdr>
                <w:top w:val="none" w:sz="0" w:space="0" w:color="auto"/>
                <w:left w:val="none" w:sz="0" w:space="0" w:color="auto"/>
                <w:bottom w:val="none" w:sz="0" w:space="0" w:color="auto"/>
                <w:right w:val="none" w:sz="0" w:space="0" w:color="auto"/>
              </w:divBdr>
            </w:div>
            <w:div w:id="1714842789">
              <w:marLeft w:val="0"/>
              <w:marRight w:val="0"/>
              <w:marTop w:val="0"/>
              <w:marBottom w:val="0"/>
              <w:divBdr>
                <w:top w:val="none" w:sz="0" w:space="0" w:color="auto"/>
                <w:left w:val="none" w:sz="0" w:space="0" w:color="auto"/>
                <w:bottom w:val="none" w:sz="0" w:space="0" w:color="auto"/>
                <w:right w:val="none" w:sz="0" w:space="0" w:color="auto"/>
              </w:divBdr>
            </w:div>
            <w:div w:id="304547652">
              <w:marLeft w:val="0"/>
              <w:marRight w:val="0"/>
              <w:marTop w:val="0"/>
              <w:marBottom w:val="0"/>
              <w:divBdr>
                <w:top w:val="none" w:sz="0" w:space="0" w:color="auto"/>
                <w:left w:val="none" w:sz="0" w:space="0" w:color="auto"/>
                <w:bottom w:val="none" w:sz="0" w:space="0" w:color="auto"/>
                <w:right w:val="none" w:sz="0" w:space="0" w:color="auto"/>
              </w:divBdr>
            </w:div>
            <w:div w:id="172690745">
              <w:marLeft w:val="0"/>
              <w:marRight w:val="0"/>
              <w:marTop w:val="0"/>
              <w:marBottom w:val="0"/>
              <w:divBdr>
                <w:top w:val="none" w:sz="0" w:space="0" w:color="auto"/>
                <w:left w:val="none" w:sz="0" w:space="0" w:color="auto"/>
                <w:bottom w:val="none" w:sz="0" w:space="0" w:color="auto"/>
                <w:right w:val="none" w:sz="0" w:space="0" w:color="auto"/>
              </w:divBdr>
            </w:div>
            <w:div w:id="374081716">
              <w:marLeft w:val="0"/>
              <w:marRight w:val="0"/>
              <w:marTop w:val="0"/>
              <w:marBottom w:val="0"/>
              <w:divBdr>
                <w:top w:val="none" w:sz="0" w:space="0" w:color="auto"/>
                <w:left w:val="none" w:sz="0" w:space="0" w:color="auto"/>
                <w:bottom w:val="none" w:sz="0" w:space="0" w:color="auto"/>
                <w:right w:val="none" w:sz="0" w:space="0" w:color="auto"/>
              </w:divBdr>
            </w:div>
            <w:div w:id="844904470">
              <w:marLeft w:val="0"/>
              <w:marRight w:val="0"/>
              <w:marTop w:val="0"/>
              <w:marBottom w:val="0"/>
              <w:divBdr>
                <w:top w:val="none" w:sz="0" w:space="0" w:color="auto"/>
                <w:left w:val="none" w:sz="0" w:space="0" w:color="auto"/>
                <w:bottom w:val="none" w:sz="0" w:space="0" w:color="auto"/>
                <w:right w:val="none" w:sz="0" w:space="0" w:color="auto"/>
              </w:divBdr>
            </w:div>
            <w:div w:id="829713589">
              <w:marLeft w:val="0"/>
              <w:marRight w:val="0"/>
              <w:marTop w:val="0"/>
              <w:marBottom w:val="0"/>
              <w:divBdr>
                <w:top w:val="none" w:sz="0" w:space="0" w:color="auto"/>
                <w:left w:val="none" w:sz="0" w:space="0" w:color="auto"/>
                <w:bottom w:val="none" w:sz="0" w:space="0" w:color="auto"/>
                <w:right w:val="none" w:sz="0" w:space="0" w:color="auto"/>
              </w:divBdr>
            </w:div>
            <w:div w:id="2064255689">
              <w:marLeft w:val="0"/>
              <w:marRight w:val="0"/>
              <w:marTop w:val="0"/>
              <w:marBottom w:val="0"/>
              <w:divBdr>
                <w:top w:val="none" w:sz="0" w:space="0" w:color="auto"/>
                <w:left w:val="none" w:sz="0" w:space="0" w:color="auto"/>
                <w:bottom w:val="none" w:sz="0" w:space="0" w:color="auto"/>
                <w:right w:val="none" w:sz="0" w:space="0" w:color="auto"/>
              </w:divBdr>
            </w:div>
            <w:div w:id="1164080866">
              <w:marLeft w:val="0"/>
              <w:marRight w:val="0"/>
              <w:marTop w:val="0"/>
              <w:marBottom w:val="0"/>
              <w:divBdr>
                <w:top w:val="none" w:sz="0" w:space="0" w:color="auto"/>
                <w:left w:val="none" w:sz="0" w:space="0" w:color="auto"/>
                <w:bottom w:val="none" w:sz="0" w:space="0" w:color="auto"/>
                <w:right w:val="none" w:sz="0" w:space="0" w:color="auto"/>
              </w:divBdr>
            </w:div>
            <w:div w:id="468548606">
              <w:marLeft w:val="0"/>
              <w:marRight w:val="0"/>
              <w:marTop w:val="0"/>
              <w:marBottom w:val="0"/>
              <w:divBdr>
                <w:top w:val="none" w:sz="0" w:space="0" w:color="auto"/>
                <w:left w:val="none" w:sz="0" w:space="0" w:color="auto"/>
                <w:bottom w:val="none" w:sz="0" w:space="0" w:color="auto"/>
                <w:right w:val="none" w:sz="0" w:space="0" w:color="auto"/>
              </w:divBdr>
            </w:div>
            <w:div w:id="2114323846">
              <w:marLeft w:val="0"/>
              <w:marRight w:val="0"/>
              <w:marTop w:val="0"/>
              <w:marBottom w:val="0"/>
              <w:divBdr>
                <w:top w:val="none" w:sz="0" w:space="0" w:color="auto"/>
                <w:left w:val="none" w:sz="0" w:space="0" w:color="auto"/>
                <w:bottom w:val="none" w:sz="0" w:space="0" w:color="auto"/>
                <w:right w:val="none" w:sz="0" w:space="0" w:color="auto"/>
              </w:divBdr>
            </w:div>
            <w:div w:id="444081058">
              <w:marLeft w:val="0"/>
              <w:marRight w:val="0"/>
              <w:marTop w:val="0"/>
              <w:marBottom w:val="0"/>
              <w:divBdr>
                <w:top w:val="none" w:sz="0" w:space="0" w:color="auto"/>
                <w:left w:val="none" w:sz="0" w:space="0" w:color="auto"/>
                <w:bottom w:val="none" w:sz="0" w:space="0" w:color="auto"/>
                <w:right w:val="none" w:sz="0" w:space="0" w:color="auto"/>
              </w:divBdr>
            </w:div>
            <w:div w:id="1595431763">
              <w:marLeft w:val="0"/>
              <w:marRight w:val="0"/>
              <w:marTop w:val="0"/>
              <w:marBottom w:val="0"/>
              <w:divBdr>
                <w:top w:val="none" w:sz="0" w:space="0" w:color="auto"/>
                <w:left w:val="none" w:sz="0" w:space="0" w:color="auto"/>
                <w:bottom w:val="none" w:sz="0" w:space="0" w:color="auto"/>
                <w:right w:val="none" w:sz="0" w:space="0" w:color="auto"/>
              </w:divBdr>
            </w:div>
            <w:div w:id="2078016610">
              <w:marLeft w:val="0"/>
              <w:marRight w:val="0"/>
              <w:marTop w:val="0"/>
              <w:marBottom w:val="0"/>
              <w:divBdr>
                <w:top w:val="none" w:sz="0" w:space="0" w:color="auto"/>
                <w:left w:val="none" w:sz="0" w:space="0" w:color="auto"/>
                <w:bottom w:val="none" w:sz="0" w:space="0" w:color="auto"/>
                <w:right w:val="none" w:sz="0" w:space="0" w:color="auto"/>
              </w:divBdr>
            </w:div>
          </w:divsChild>
        </w:div>
        <w:div w:id="1071461172">
          <w:marLeft w:val="0"/>
          <w:marRight w:val="0"/>
          <w:marTop w:val="0"/>
          <w:marBottom w:val="0"/>
          <w:divBdr>
            <w:top w:val="none" w:sz="0" w:space="0" w:color="auto"/>
            <w:left w:val="none" w:sz="0" w:space="0" w:color="auto"/>
            <w:bottom w:val="none" w:sz="0" w:space="0" w:color="auto"/>
            <w:right w:val="none" w:sz="0" w:space="0" w:color="auto"/>
          </w:divBdr>
          <w:divsChild>
            <w:div w:id="1270549284">
              <w:marLeft w:val="0"/>
              <w:marRight w:val="0"/>
              <w:marTop w:val="0"/>
              <w:marBottom w:val="0"/>
              <w:divBdr>
                <w:top w:val="none" w:sz="0" w:space="0" w:color="auto"/>
                <w:left w:val="none" w:sz="0" w:space="0" w:color="auto"/>
                <w:bottom w:val="none" w:sz="0" w:space="0" w:color="auto"/>
                <w:right w:val="none" w:sz="0" w:space="0" w:color="auto"/>
              </w:divBdr>
            </w:div>
            <w:div w:id="1685398360">
              <w:marLeft w:val="0"/>
              <w:marRight w:val="0"/>
              <w:marTop w:val="0"/>
              <w:marBottom w:val="0"/>
              <w:divBdr>
                <w:top w:val="none" w:sz="0" w:space="0" w:color="auto"/>
                <w:left w:val="none" w:sz="0" w:space="0" w:color="auto"/>
                <w:bottom w:val="none" w:sz="0" w:space="0" w:color="auto"/>
                <w:right w:val="none" w:sz="0" w:space="0" w:color="auto"/>
              </w:divBdr>
            </w:div>
            <w:div w:id="26680508">
              <w:marLeft w:val="0"/>
              <w:marRight w:val="0"/>
              <w:marTop w:val="0"/>
              <w:marBottom w:val="0"/>
              <w:divBdr>
                <w:top w:val="none" w:sz="0" w:space="0" w:color="auto"/>
                <w:left w:val="none" w:sz="0" w:space="0" w:color="auto"/>
                <w:bottom w:val="none" w:sz="0" w:space="0" w:color="auto"/>
                <w:right w:val="none" w:sz="0" w:space="0" w:color="auto"/>
              </w:divBdr>
            </w:div>
            <w:div w:id="1842311902">
              <w:marLeft w:val="0"/>
              <w:marRight w:val="0"/>
              <w:marTop w:val="0"/>
              <w:marBottom w:val="0"/>
              <w:divBdr>
                <w:top w:val="none" w:sz="0" w:space="0" w:color="auto"/>
                <w:left w:val="none" w:sz="0" w:space="0" w:color="auto"/>
                <w:bottom w:val="none" w:sz="0" w:space="0" w:color="auto"/>
                <w:right w:val="none" w:sz="0" w:space="0" w:color="auto"/>
              </w:divBdr>
            </w:div>
            <w:div w:id="139470787">
              <w:marLeft w:val="0"/>
              <w:marRight w:val="0"/>
              <w:marTop w:val="0"/>
              <w:marBottom w:val="0"/>
              <w:divBdr>
                <w:top w:val="none" w:sz="0" w:space="0" w:color="auto"/>
                <w:left w:val="none" w:sz="0" w:space="0" w:color="auto"/>
                <w:bottom w:val="none" w:sz="0" w:space="0" w:color="auto"/>
                <w:right w:val="none" w:sz="0" w:space="0" w:color="auto"/>
              </w:divBdr>
            </w:div>
            <w:div w:id="1101753377">
              <w:marLeft w:val="0"/>
              <w:marRight w:val="0"/>
              <w:marTop w:val="0"/>
              <w:marBottom w:val="0"/>
              <w:divBdr>
                <w:top w:val="none" w:sz="0" w:space="0" w:color="auto"/>
                <w:left w:val="none" w:sz="0" w:space="0" w:color="auto"/>
                <w:bottom w:val="none" w:sz="0" w:space="0" w:color="auto"/>
                <w:right w:val="none" w:sz="0" w:space="0" w:color="auto"/>
              </w:divBdr>
            </w:div>
            <w:div w:id="1443304540">
              <w:marLeft w:val="0"/>
              <w:marRight w:val="0"/>
              <w:marTop w:val="0"/>
              <w:marBottom w:val="0"/>
              <w:divBdr>
                <w:top w:val="none" w:sz="0" w:space="0" w:color="auto"/>
                <w:left w:val="none" w:sz="0" w:space="0" w:color="auto"/>
                <w:bottom w:val="none" w:sz="0" w:space="0" w:color="auto"/>
                <w:right w:val="none" w:sz="0" w:space="0" w:color="auto"/>
              </w:divBdr>
            </w:div>
            <w:div w:id="1142238068">
              <w:marLeft w:val="0"/>
              <w:marRight w:val="0"/>
              <w:marTop w:val="0"/>
              <w:marBottom w:val="0"/>
              <w:divBdr>
                <w:top w:val="none" w:sz="0" w:space="0" w:color="auto"/>
                <w:left w:val="none" w:sz="0" w:space="0" w:color="auto"/>
                <w:bottom w:val="none" w:sz="0" w:space="0" w:color="auto"/>
                <w:right w:val="none" w:sz="0" w:space="0" w:color="auto"/>
              </w:divBdr>
            </w:div>
            <w:div w:id="518083923">
              <w:marLeft w:val="0"/>
              <w:marRight w:val="0"/>
              <w:marTop w:val="0"/>
              <w:marBottom w:val="0"/>
              <w:divBdr>
                <w:top w:val="none" w:sz="0" w:space="0" w:color="auto"/>
                <w:left w:val="none" w:sz="0" w:space="0" w:color="auto"/>
                <w:bottom w:val="none" w:sz="0" w:space="0" w:color="auto"/>
                <w:right w:val="none" w:sz="0" w:space="0" w:color="auto"/>
              </w:divBdr>
            </w:div>
            <w:div w:id="1749764304">
              <w:marLeft w:val="0"/>
              <w:marRight w:val="0"/>
              <w:marTop w:val="0"/>
              <w:marBottom w:val="0"/>
              <w:divBdr>
                <w:top w:val="none" w:sz="0" w:space="0" w:color="auto"/>
                <w:left w:val="none" w:sz="0" w:space="0" w:color="auto"/>
                <w:bottom w:val="none" w:sz="0" w:space="0" w:color="auto"/>
                <w:right w:val="none" w:sz="0" w:space="0" w:color="auto"/>
              </w:divBdr>
            </w:div>
            <w:div w:id="2146778572">
              <w:marLeft w:val="0"/>
              <w:marRight w:val="0"/>
              <w:marTop w:val="0"/>
              <w:marBottom w:val="0"/>
              <w:divBdr>
                <w:top w:val="none" w:sz="0" w:space="0" w:color="auto"/>
                <w:left w:val="none" w:sz="0" w:space="0" w:color="auto"/>
                <w:bottom w:val="none" w:sz="0" w:space="0" w:color="auto"/>
                <w:right w:val="none" w:sz="0" w:space="0" w:color="auto"/>
              </w:divBdr>
            </w:div>
            <w:div w:id="1180118161">
              <w:marLeft w:val="0"/>
              <w:marRight w:val="0"/>
              <w:marTop w:val="0"/>
              <w:marBottom w:val="0"/>
              <w:divBdr>
                <w:top w:val="none" w:sz="0" w:space="0" w:color="auto"/>
                <w:left w:val="none" w:sz="0" w:space="0" w:color="auto"/>
                <w:bottom w:val="none" w:sz="0" w:space="0" w:color="auto"/>
                <w:right w:val="none" w:sz="0" w:space="0" w:color="auto"/>
              </w:divBdr>
            </w:div>
            <w:div w:id="1091051936">
              <w:marLeft w:val="0"/>
              <w:marRight w:val="0"/>
              <w:marTop w:val="0"/>
              <w:marBottom w:val="0"/>
              <w:divBdr>
                <w:top w:val="none" w:sz="0" w:space="0" w:color="auto"/>
                <w:left w:val="none" w:sz="0" w:space="0" w:color="auto"/>
                <w:bottom w:val="none" w:sz="0" w:space="0" w:color="auto"/>
                <w:right w:val="none" w:sz="0" w:space="0" w:color="auto"/>
              </w:divBdr>
            </w:div>
            <w:div w:id="1793746847">
              <w:marLeft w:val="0"/>
              <w:marRight w:val="0"/>
              <w:marTop w:val="0"/>
              <w:marBottom w:val="0"/>
              <w:divBdr>
                <w:top w:val="none" w:sz="0" w:space="0" w:color="auto"/>
                <w:left w:val="none" w:sz="0" w:space="0" w:color="auto"/>
                <w:bottom w:val="none" w:sz="0" w:space="0" w:color="auto"/>
                <w:right w:val="none" w:sz="0" w:space="0" w:color="auto"/>
              </w:divBdr>
            </w:div>
            <w:div w:id="1261110023">
              <w:marLeft w:val="0"/>
              <w:marRight w:val="0"/>
              <w:marTop w:val="0"/>
              <w:marBottom w:val="0"/>
              <w:divBdr>
                <w:top w:val="none" w:sz="0" w:space="0" w:color="auto"/>
                <w:left w:val="none" w:sz="0" w:space="0" w:color="auto"/>
                <w:bottom w:val="none" w:sz="0" w:space="0" w:color="auto"/>
                <w:right w:val="none" w:sz="0" w:space="0" w:color="auto"/>
              </w:divBdr>
            </w:div>
            <w:div w:id="334262044">
              <w:marLeft w:val="0"/>
              <w:marRight w:val="0"/>
              <w:marTop w:val="0"/>
              <w:marBottom w:val="0"/>
              <w:divBdr>
                <w:top w:val="none" w:sz="0" w:space="0" w:color="auto"/>
                <w:left w:val="none" w:sz="0" w:space="0" w:color="auto"/>
                <w:bottom w:val="none" w:sz="0" w:space="0" w:color="auto"/>
                <w:right w:val="none" w:sz="0" w:space="0" w:color="auto"/>
              </w:divBdr>
            </w:div>
            <w:div w:id="1228615028">
              <w:marLeft w:val="0"/>
              <w:marRight w:val="0"/>
              <w:marTop w:val="0"/>
              <w:marBottom w:val="0"/>
              <w:divBdr>
                <w:top w:val="none" w:sz="0" w:space="0" w:color="auto"/>
                <w:left w:val="none" w:sz="0" w:space="0" w:color="auto"/>
                <w:bottom w:val="none" w:sz="0" w:space="0" w:color="auto"/>
                <w:right w:val="none" w:sz="0" w:space="0" w:color="auto"/>
              </w:divBdr>
            </w:div>
            <w:div w:id="1234698471">
              <w:marLeft w:val="0"/>
              <w:marRight w:val="0"/>
              <w:marTop w:val="0"/>
              <w:marBottom w:val="0"/>
              <w:divBdr>
                <w:top w:val="none" w:sz="0" w:space="0" w:color="auto"/>
                <w:left w:val="none" w:sz="0" w:space="0" w:color="auto"/>
                <w:bottom w:val="none" w:sz="0" w:space="0" w:color="auto"/>
                <w:right w:val="none" w:sz="0" w:space="0" w:color="auto"/>
              </w:divBdr>
            </w:div>
            <w:div w:id="823544701">
              <w:marLeft w:val="0"/>
              <w:marRight w:val="0"/>
              <w:marTop w:val="0"/>
              <w:marBottom w:val="0"/>
              <w:divBdr>
                <w:top w:val="none" w:sz="0" w:space="0" w:color="auto"/>
                <w:left w:val="none" w:sz="0" w:space="0" w:color="auto"/>
                <w:bottom w:val="none" w:sz="0" w:space="0" w:color="auto"/>
                <w:right w:val="none" w:sz="0" w:space="0" w:color="auto"/>
              </w:divBdr>
            </w:div>
            <w:div w:id="595944914">
              <w:marLeft w:val="0"/>
              <w:marRight w:val="0"/>
              <w:marTop w:val="0"/>
              <w:marBottom w:val="0"/>
              <w:divBdr>
                <w:top w:val="none" w:sz="0" w:space="0" w:color="auto"/>
                <w:left w:val="none" w:sz="0" w:space="0" w:color="auto"/>
                <w:bottom w:val="none" w:sz="0" w:space="0" w:color="auto"/>
                <w:right w:val="none" w:sz="0" w:space="0" w:color="auto"/>
              </w:divBdr>
            </w:div>
          </w:divsChild>
        </w:div>
        <w:div w:id="1020929797">
          <w:marLeft w:val="0"/>
          <w:marRight w:val="0"/>
          <w:marTop w:val="0"/>
          <w:marBottom w:val="0"/>
          <w:divBdr>
            <w:top w:val="none" w:sz="0" w:space="0" w:color="auto"/>
            <w:left w:val="none" w:sz="0" w:space="0" w:color="auto"/>
            <w:bottom w:val="none" w:sz="0" w:space="0" w:color="auto"/>
            <w:right w:val="none" w:sz="0" w:space="0" w:color="auto"/>
          </w:divBdr>
          <w:divsChild>
            <w:div w:id="2036614155">
              <w:marLeft w:val="0"/>
              <w:marRight w:val="0"/>
              <w:marTop w:val="0"/>
              <w:marBottom w:val="0"/>
              <w:divBdr>
                <w:top w:val="none" w:sz="0" w:space="0" w:color="auto"/>
                <w:left w:val="none" w:sz="0" w:space="0" w:color="auto"/>
                <w:bottom w:val="none" w:sz="0" w:space="0" w:color="auto"/>
                <w:right w:val="none" w:sz="0" w:space="0" w:color="auto"/>
              </w:divBdr>
            </w:div>
            <w:div w:id="507790978">
              <w:marLeft w:val="0"/>
              <w:marRight w:val="0"/>
              <w:marTop w:val="0"/>
              <w:marBottom w:val="0"/>
              <w:divBdr>
                <w:top w:val="none" w:sz="0" w:space="0" w:color="auto"/>
                <w:left w:val="none" w:sz="0" w:space="0" w:color="auto"/>
                <w:bottom w:val="none" w:sz="0" w:space="0" w:color="auto"/>
                <w:right w:val="none" w:sz="0" w:space="0" w:color="auto"/>
              </w:divBdr>
            </w:div>
            <w:div w:id="301738134">
              <w:marLeft w:val="0"/>
              <w:marRight w:val="0"/>
              <w:marTop w:val="0"/>
              <w:marBottom w:val="0"/>
              <w:divBdr>
                <w:top w:val="none" w:sz="0" w:space="0" w:color="auto"/>
                <w:left w:val="none" w:sz="0" w:space="0" w:color="auto"/>
                <w:bottom w:val="none" w:sz="0" w:space="0" w:color="auto"/>
                <w:right w:val="none" w:sz="0" w:space="0" w:color="auto"/>
              </w:divBdr>
            </w:div>
            <w:div w:id="1113868779">
              <w:marLeft w:val="0"/>
              <w:marRight w:val="0"/>
              <w:marTop w:val="0"/>
              <w:marBottom w:val="0"/>
              <w:divBdr>
                <w:top w:val="none" w:sz="0" w:space="0" w:color="auto"/>
                <w:left w:val="none" w:sz="0" w:space="0" w:color="auto"/>
                <w:bottom w:val="none" w:sz="0" w:space="0" w:color="auto"/>
                <w:right w:val="none" w:sz="0" w:space="0" w:color="auto"/>
              </w:divBdr>
            </w:div>
            <w:div w:id="1437218031">
              <w:marLeft w:val="0"/>
              <w:marRight w:val="0"/>
              <w:marTop w:val="0"/>
              <w:marBottom w:val="0"/>
              <w:divBdr>
                <w:top w:val="none" w:sz="0" w:space="0" w:color="auto"/>
                <w:left w:val="none" w:sz="0" w:space="0" w:color="auto"/>
                <w:bottom w:val="none" w:sz="0" w:space="0" w:color="auto"/>
                <w:right w:val="none" w:sz="0" w:space="0" w:color="auto"/>
              </w:divBdr>
            </w:div>
            <w:div w:id="1095321383">
              <w:marLeft w:val="0"/>
              <w:marRight w:val="0"/>
              <w:marTop w:val="0"/>
              <w:marBottom w:val="0"/>
              <w:divBdr>
                <w:top w:val="none" w:sz="0" w:space="0" w:color="auto"/>
                <w:left w:val="none" w:sz="0" w:space="0" w:color="auto"/>
                <w:bottom w:val="none" w:sz="0" w:space="0" w:color="auto"/>
                <w:right w:val="none" w:sz="0" w:space="0" w:color="auto"/>
              </w:divBdr>
            </w:div>
            <w:div w:id="418916292">
              <w:marLeft w:val="0"/>
              <w:marRight w:val="0"/>
              <w:marTop w:val="0"/>
              <w:marBottom w:val="0"/>
              <w:divBdr>
                <w:top w:val="none" w:sz="0" w:space="0" w:color="auto"/>
                <w:left w:val="none" w:sz="0" w:space="0" w:color="auto"/>
                <w:bottom w:val="none" w:sz="0" w:space="0" w:color="auto"/>
                <w:right w:val="none" w:sz="0" w:space="0" w:color="auto"/>
              </w:divBdr>
            </w:div>
            <w:div w:id="596207622">
              <w:marLeft w:val="0"/>
              <w:marRight w:val="0"/>
              <w:marTop w:val="0"/>
              <w:marBottom w:val="0"/>
              <w:divBdr>
                <w:top w:val="none" w:sz="0" w:space="0" w:color="auto"/>
                <w:left w:val="none" w:sz="0" w:space="0" w:color="auto"/>
                <w:bottom w:val="none" w:sz="0" w:space="0" w:color="auto"/>
                <w:right w:val="none" w:sz="0" w:space="0" w:color="auto"/>
              </w:divBdr>
            </w:div>
            <w:div w:id="1693455529">
              <w:marLeft w:val="0"/>
              <w:marRight w:val="0"/>
              <w:marTop w:val="0"/>
              <w:marBottom w:val="0"/>
              <w:divBdr>
                <w:top w:val="none" w:sz="0" w:space="0" w:color="auto"/>
                <w:left w:val="none" w:sz="0" w:space="0" w:color="auto"/>
                <w:bottom w:val="none" w:sz="0" w:space="0" w:color="auto"/>
                <w:right w:val="none" w:sz="0" w:space="0" w:color="auto"/>
              </w:divBdr>
            </w:div>
            <w:div w:id="1456371551">
              <w:marLeft w:val="0"/>
              <w:marRight w:val="0"/>
              <w:marTop w:val="0"/>
              <w:marBottom w:val="0"/>
              <w:divBdr>
                <w:top w:val="none" w:sz="0" w:space="0" w:color="auto"/>
                <w:left w:val="none" w:sz="0" w:space="0" w:color="auto"/>
                <w:bottom w:val="none" w:sz="0" w:space="0" w:color="auto"/>
                <w:right w:val="none" w:sz="0" w:space="0" w:color="auto"/>
              </w:divBdr>
            </w:div>
            <w:div w:id="3751090">
              <w:marLeft w:val="0"/>
              <w:marRight w:val="0"/>
              <w:marTop w:val="0"/>
              <w:marBottom w:val="0"/>
              <w:divBdr>
                <w:top w:val="none" w:sz="0" w:space="0" w:color="auto"/>
                <w:left w:val="none" w:sz="0" w:space="0" w:color="auto"/>
                <w:bottom w:val="none" w:sz="0" w:space="0" w:color="auto"/>
                <w:right w:val="none" w:sz="0" w:space="0" w:color="auto"/>
              </w:divBdr>
            </w:div>
            <w:div w:id="91899321">
              <w:marLeft w:val="0"/>
              <w:marRight w:val="0"/>
              <w:marTop w:val="0"/>
              <w:marBottom w:val="0"/>
              <w:divBdr>
                <w:top w:val="none" w:sz="0" w:space="0" w:color="auto"/>
                <w:left w:val="none" w:sz="0" w:space="0" w:color="auto"/>
                <w:bottom w:val="none" w:sz="0" w:space="0" w:color="auto"/>
                <w:right w:val="none" w:sz="0" w:space="0" w:color="auto"/>
              </w:divBdr>
            </w:div>
            <w:div w:id="364529207">
              <w:marLeft w:val="0"/>
              <w:marRight w:val="0"/>
              <w:marTop w:val="0"/>
              <w:marBottom w:val="0"/>
              <w:divBdr>
                <w:top w:val="none" w:sz="0" w:space="0" w:color="auto"/>
                <w:left w:val="none" w:sz="0" w:space="0" w:color="auto"/>
                <w:bottom w:val="none" w:sz="0" w:space="0" w:color="auto"/>
                <w:right w:val="none" w:sz="0" w:space="0" w:color="auto"/>
              </w:divBdr>
            </w:div>
            <w:div w:id="695468300">
              <w:marLeft w:val="0"/>
              <w:marRight w:val="0"/>
              <w:marTop w:val="0"/>
              <w:marBottom w:val="0"/>
              <w:divBdr>
                <w:top w:val="none" w:sz="0" w:space="0" w:color="auto"/>
                <w:left w:val="none" w:sz="0" w:space="0" w:color="auto"/>
                <w:bottom w:val="none" w:sz="0" w:space="0" w:color="auto"/>
                <w:right w:val="none" w:sz="0" w:space="0" w:color="auto"/>
              </w:divBdr>
            </w:div>
            <w:div w:id="1374577900">
              <w:marLeft w:val="0"/>
              <w:marRight w:val="0"/>
              <w:marTop w:val="0"/>
              <w:marBottom w:val="0"/>
              <w:divBdr>
                <w:top w:val="none" w:sz="0" w:space="0" w:color="auto"/>
                <w:left w:val="none" w:sz="0" w:space="0" w:color="auto"/>
                <w:bottom w:val="none" w:sz="0" w:space="0" w:color="auto"/>
                <w:right w:val="none" w:sz="0" w:space="0" w:color="auto"/>
              </w:divBdr>
            </w:div>
            <w:div w:id="1874919477">
              <w:marLeft w:val="0"/>
              <w:marRight w:val="0"/>
              <w:marTop w:val="0"/>
              <w:marBottom w:val="0"/>
              <w:divBdr>
                <w:top w:val="none" w:sz="0" w:space="0" w:color="auto"/>
                <w:left w:val="none" w:sz="0" w:space="0" w:color="auto"/>
                <w:bottom w:val="none" w:sz="0" w:space="0" w:color="auto"/>
                <w:right w:val="none" w:sz="0" w:space="0" w:color="auto"/>
              </w:divBdr>
            </w:div>
            <w:div w:id="1985892310">
              <w:marLeft w:val="0"/>
              <w:marRight w:val="0"/>
              <w:marTop w:val="0"/>
              <w:marBottom w:val="0"/>
              <w:divBdr>
                <w:top w:val="none" w:sz="0" w:space="0" w:color="auto"/>
                <w:left w:val="none" w:sz="0" w:space="0" w:color="auto"/>
                <w:bottom w:val="none" w:sz="0" w:space="0" w:color="auto"/>
                <w:right w:val="none" w:sz="0" w:space="0" w:color="auto"/>
              </w:divBdr>
            </w:div>
            <w:div w:id="2093818981">
              <w:marLeft w:val="0"/>
              <w:marRight w:val="0"/>
              <w:marTop w:val="0"/>
              <w:marBottom w:val="0"/>
              <w:divBdr>
                <w:top w:val="none" w:sz="0" w:space="0" w:color="auto"/>
                <w:left w:val="none" w:sz="0" w:space="0" w:color="auto"/>
                <w:bottom w:val="none" w:sz="0" w:space="0" w:color="auto"/>
                <w:right w:val="none" w:sz="0" w:space="0" w:color="auto"/>
              </w:divBdr>
            </w:div>
            <w:div w:id="921717714">
              <w:marLeft w:val="0"/>
              <w:marRight w:val="0"/>
              <w:marTop w:val="0"/>
              <w:marBottom w:val="0"/>
              <w:divBdr>
                <w:top w:val="none" w:sz="0" w:space="0" w:color="auto"/>
                <w:left w:val="none" w:sz="0" w:space="0" w:color="auto"/>
                <w:bottom w:val="none" w:sz="0" w:space="0" w:color="auto"/>
                <w:right w:val="none" w:sz="0" w:space="0" w:color="auto"/>
              </w:divBdr>
            </w:div>
            <w:div w:id="1031536731">
              <w:marLeft w:val="0"/>
              <w:marRight w:val="0"/>
              <w:marTop w:val="0"/>
              <w:marBottom w:val="0"/>
              <w:divBdr>
                <w:top w:val="none" w:sz="0" w:space="0" w:color="auto"/>
                <w:left w:val="none" w:sz="0" w:space="0" w:color="auto"/>
                <w:bottom w:val="none" w:sz="0" w:space="0" w:color="auto"/>
                <w:right w:val="none" w:sz="0" w:space="0" w:color="auto"/>
              </w:divBdr>
            </w:div>
          </w:divsChild>
        </w:div>
        <w:div w:id="1488474158">
          <w:marLeft w:val="0"/>
          <w:marRight w:val="0"/>
          <w:marTop w:val="0"/>
          <w:marBottom w:val="0"/>
          <w:divBdr>
            <w:top w:val="none" w:sz="0" w:space="0" w:color="auto"/>
            <w:left w:val="none" w:sz="0" w:space="0" w:color="auto"/>
            <w:bottom w:val="none" w:sz="0" w:space="0" w:color="auto"/>
            <w:right w:val="none" w:sz="0" w:space="0" w:color="auto"/>
          </w:divBdr>
          <w:divsChild>
            <w:div w:id="39210309">
              <w:marLeft w:val="0"/>
              <w:marRight w:val="0"/>
              <w:marTop w:val="0"/>
              <w:marBottom w:val="0"/>
              <w:divBdr>
                <w:top w:val="none" w:sz="0" w:space="0" w:color="auto"/>
                <w:left w:val="none" w:sz="0" w:space="0" w:color="auto"/>
                <w:bottom w:val="none" w:sz="0" w:space="0" w:color="auto"/>
                <w:right w:val="none" w:sz="0" w:space="0" w:color="auto"/>
              </w:divBdr>
            </w:div>
            <w:div w:id="1692295357">
              <w:marLeft w:val="0"/>
              <w:marRight w:val="0"/>
              <w:marTop w:val="0"/>
              <w:marBottom w:val="0"/>
              <w:divBdr>
                <w:top w:val="none" w:sz="0" w:space="0" w:color="auto"/>
                <w:left w:val="none" w:sz="0" w:space="0" w:color="auto"/>
                <w:bottom w:val="none" w:sz="0" w:space="0" w:color="auto"/>
                <w:right w:val="none" w:sz="0" w:space="0" w:color="auto"/>
              </w:divBdr>
            </w:div>
            <w:div w:id="1476727563">
              <w:marLeft w:val="0"/>
              <w:marRight w:val="0"/>
              <w:marTop w:val="0"/>
              <w:marBottom w:val="0"/>
              <w:divBdr>
                <w:top w:val="none" w:sz="0" w:space="0" w:color="auto"/>
                <w:left w:val="none" w:sz="0" w:space="0" w:color="auto"/>
                <w:bottom w:val="none" w:sz="0" w:space="0" w:color="auto"/>
                <w:right w:val="none" w:sz="0" w:space="0" w:color="auto"/>
              </w:divBdr>
            </w:div>
            <w:div w:id="478112810">
              <w:marLeft w:val="0"/>
              <w:marRight w:val="0"/>
              <w:marTop w:val="0"/>
              <w:marBottom w:val="0"/>
              <w:divBdr>
                <w:top w:val="none" w:sz="0" w:space="0" w:color="auto"/>
                <w:left w:val="none" w:sz="0" w:space="0" w:color="auto"/>
                <w:bottom w:val="none" w:sz="0" w:space="0" w:color="auto"/>
                <w:right w:val="none" w:sz="0" w:space="0" w:color="auto"/>
              </w:divBdr>
            </w:div>
            <w:div w:id="1027559543">
              <w:marLeft w:val="0"/>
              <w:marRight w:val="0"/>
              <w:marTop w:val="0"/>
              <w:marBottom w:val="0"/>
              <w:divBdr>
                <w:top w:val="none" w:sz="0" w:space="0" w:color="auto"/>
                <w:left w:val="none" w:sz="0" w:space="0" w:color="auto"/>
                <w:bottom w:val="none" w:sz="0" w:space="0" w:color="auto"/>
                <w:right w:val="none" w:sz="0" w:space="0" w:color="auto"/>
              </w:divBdr>
            </w:div>
            <w:div w:id="1400636286">
              <w:marLeft w:val="0"/>
              <w:marRight w:val="0"/>
              <w:marTop w:val="0"/>
              <w:marBottom w:val="0"/>
              <w:divBdr>
                <w:top w:val="none" w:sz="0" w:space="0" w:color="auto"/>
                <w:left w:val="none" w:sz="0" w:space="0" w:color="auto"/>
                <w:bottom w:val="none" w:sz="0" w:space="0" w:color="auto"/>
                <w:right w:val="none" w:sz="0" w:space="0" w:color="auto"/>
              </w:divBdr>
            </w:div>
            <w:div w:id="1931698488">
              <w:marLeft w:val="0"/>
              <w:marRight w:val="0"/>
              <w:marTop w:val="0"/>
              <w:marBottom w:val="0"/>
              <w:divBdr>
                <w:top w:val="none" w:sz="0" w:space="0" w:color="auto"/>
                <w:left w:val="none" w:sz="0" w:space="0" w:color="auto"/>
                <w:bottom w:val="none" w:sz="0" w:space="0" w:color="auto"/>
                <w:right w:val="none" w:sz="0" w:space="0" w:color="auto"/>
              </w:divBdr>
            </w:div>
            <w:div w:id="553736609">
              <w:marLeft w:val="0"/>
              <w:marRight w:val="0"/>
              <w:marTop w:val="0"/>
              <w:marBottom w:val="0"/>
              <w:divBdr>
                <w:top w:val="none" w:sz="0" w:space="0" w:color="auto"/>
                <w:left w:val="none" w:sz="0" w:space="0" w:color="auto"/>
                <w:bottom w:val="none" w:sz="0" w:space="0" w:color="auto"/>
                <w:right w:val="none" w:sz="0" w:space="0" w:color="auto"/>
              </w:divBdr>
            </w:div>
            <w:div w:id="140077912">
              <w:marLeft w:val="0"/>
              <w:marRight w:val="0"/>
              <w:marTop w:val="0"/>
              <w:marBottom w:val="0"/>
              <w:divBdr>
                <w:top w:val="none" w:sz="0" w:space="0" w:color="auto"/>
                <w:left w:val="none" w:sz="0" w:space="0" w:color="auto"/>
                <w:bottom w:val="none" w:sz="0" w:space="0" w:color="auto"/>
                <w:right w:val="none" w:sz="0" w:space="0" w:color="auto"/>
              </w:divBdr>
            </w:div>
            <w:div w:id="1394891284">
              <w:marLeft w:val="0"/>
              <w:marRight w:val="0"/>
              <w:marTop w:val="0"/>
              <w:marBottom w:val="0"/>
              <w:divBdr>
                <w:top w:val="none" w:sz="0" w:space="0" w:color="auto"/>
                <w:left w:val="none" w:sz="0" w:space="0" w:color="auto"/>
                <w:bottom w:val="none" w:sz="0" w:space="0" w:color="auto"/>
                <w:right w:val="none" w:sz="0" w:space="0" w:color="auto"/>
              </w:divBdr>
            </w:div>
            <w:div w:id="1576159028">
              <w:marLeft w:val="0"/>
              <w:marRight w:val="0"/>
              <w:marTop w:val="0"/>
              <w:marBottom w:val="0"/>
              <w:divBdr>
                <w:top w:val="none" w:sz="0" w:space="0" w:color="auto"/>
                <w:left w:val="none" w:sz="0" w:space="0" w:color="auto"/>
                <w:bottom w:val="none" w:sz="0" w:space="0" w:color="auto"/>
                <w:right w:val="none" w:sz="0" w:space="0" w:color="auto"/>
              </w:divBdr>
            </w:div>
            <w:div w:id="645013246">
              <w:marLeft w:val="0"/>
              <w:marRight w:val="0"/>
              <w:marTop w:val="0"/>
              <w:marBottom w:val="0"/>
              <w:divBdr>
                <w:top w:val="none" w:sz="0" w:space="0" w:color="auto"/>
                <w:left w:val="none" w:sz="0" w:space="0" w:color="auto"/>
                <w:bottom w:val="none" w:sz="0" w:space="0" w:color="auto"/>
                <w:right w:val="none" w:sz="0" w:space="0" w:color="auto"/>
              </w:divBdr>
            </w:div>
            <w:div w:id="1812946098">
              <w:marLeft w:val="0"/>
              <w:marRight w:val="0"/>
              <w:marTop w:val="0"/>
              <w:marBottom w:val="0"/>
              <w:divBdr>
                <w:top w:val="none" w:sz="0" w:space="0" w:color="auto"/>
                <w:left w:val="none" w:sz="0" w:space="0" w:color="auto"/>
                <w:bottom w:val="none" w:sz="0" w:space="0" w:color="auto"/>
                <w:right w:val="none" w:sz="0" w:space="0" w:color="auto"/>
              </w:divBdr>
            </w:div>
            <w:div w:id="443577190">
              <w:marLeft w:val="0"/>
              <w:marRight w:val="0"/>
              <w:marTop w:val="0"/>
              <w:marBottom w:val="0"/>
              <w:divBdr>
                <w:top w:val="none" w:sz="0" w:space="0" w:color="auto"/>
                <w:left w:val="none" w:sz="0" w:space="0" w:color="auto"/>
                <w:bottom w:val="none" w:sz="0" w:space="0" w:color="auto"/>
                <w:right w:val="none" w:sz="0" w:space="0" w:color="auto"/>
              </w:divBdr>
            </w:div>
            <w:div w:id="1623149431">
              <w:marLeft w:val="0"/>
              <w:marRight w:val="0"/>
              <w:marTop w:val="0"/>
              <w:marBottom w:val="0"/>
              <w:divBdr>
                <w:top w:val="none" w:sz="0" w:space="0" w:color="auto"/>
                <w:left w:val="none" w:sz="0" w:space="0" w:color="auto"/>
                <w:bottom w:val="none" w:sz="0" w:space="0" w:color="auto"/>
                <w:right w:val="none" w:sz="0" w:space="0" w:color="auto"/>
              </w:divBdr>
            </w:div>
            <w:div w:id="1379865259">
              <w:marLeft w:val="0"/>
              <w:marRight w:val="0"/>
              <w:marTop w:val="0"/>
              <w:marBottom w:val="0"/>
              <w:divBdr>
                <w:top w:val="none" w:sz="0" w:space="0" w:color="auto"/>
                <w:left w:val="none" w:sz="0" w:space="0" w:color="auto"/>
                <w:bottom w:val="none" w:sz="0" w:space="0" w:color="auto"/>
                <w:right w:val="none" w:sz="0" w:space="0" w:color="auto"/>
              </w:divBdr>
            </w:div>
            <w:div w:id="755635759">
              <w:marLeft w:val="0"/>
              <w:marRight w:val="0"/>
              <w:marTop w:val="0"/>
              <w:marBottom w:val="0"/>
              <w:divBdr>
                <w:top w:val="none" w:sz="0" w:space="0" w:color="auto"/>
                <w:left w:val="none" w:sz="0" w:space="0" w:color="auto"/>
                <w:bottom w:val="none" w:sz="0" w:space="0" w:color="auto"/>
                <w:right w:val="none" w:sz="0" w:space="0" w:color="auto"/>
              </w:divBdr>
            </w:div>
            <w:div w:id="30616866">
              <w:marLeft w:val="0"/>
              <w:marRight w:val="0"/>
              <w:marTop w:val="0"/>
              <w:marBottom w:val="0"/>
              <w:divBdr>
                <w:top w:val="none" w:sz="0" w:space="0" w:color="auto"/>
                <w:left w:val="none" w:sz="0" w:space="0" w:color="auto"/>
                <w:bottom w:val="none" w:sz="0" w:space="0" w:color="auto"/>
                <w:right w:val="none" w:sz="0" w:space="0" w:color="auto"/>
              </w:divBdr>
            </w:div>
            <w:div w:id="2067872781">
              <w:marLeft w:val="0"/>
              <w:marRight w:val="0"/>
              <w:marTop w:val="0"/>
              <w:marBottom w:val="0"/>
              <w:divBdr>
                <w:top w:val="none" w:sz="0" w:space="0" w:color="auto"/>
                <w:left w:val="none" w:sz="0" w:space="0" w:color="auto"/>
                <w:bottom w:val="none" w:sz="0" w:space="0" w:color="auto"/>
                <w:right w:val="none" w:sz="0" w:space="0" w:color="auto"/>
              </w:divBdr>
            </w:div>
            <w:div w:id="985204175">
              <w:marLeft w:val="0"/>
              <w:marRight w:val="0"/>
              <w:marTop w:val="0"/>
              <w:marBottom w:val="0"/>
              <w:divBdr>
                <w:top w:val="none" w:sz="0" w:space="0" w:color="auto"/>
                <w:left w:val="none" w:sz="0" w:space="0" w:color="auto"/>
                <w:bottom w:val="none" w:sz="0" w:space="0" w:color="auto"/>
                <w:right w:val="none" w:sz="0" w:space="0" w:color="auto"/>
              </w:divBdr>
            </w:div>
          </w:divsChild>
        </w:div>
        <w:div w:id="1373767400">
          <w:marLeft w:val="0"/>
          <w:marRight w:val="0"/>
          <w:marTop w:val="0"/>
          <w:marBottom w:val="0"/>
          <w:divBdr>
            <w:top w:val="none" w:sz="0" w:space="0" w:color="auto"/>
            <w:left w:val="none" w:sz="0" w:space="0" w:color="auto"/>
            <w:bottom w:val="none" w:sz="0" w:space="0" w:color="auto"/>
            <w:right w:val="none" w:sz="0" w:space="0" w:color="auto"/>
          </w:divBdr>
          <w:divsChild>
            <w:div w:id="158859745">
              <w:marLeft w:val="0"/>
              <w:marRight w:val="0"/>
              <w:marTop w:val="0"/>
              <w:marBottom w:val="0"/>
              <w:divBdr>
                <w:top w:val="none" w:sz="0" w:space="0" w:color="auto"/>
                <w:left w:val="none" w:sz="0" w:space="0" w:color="auto"/>
                <w:bottom w:val="none" w:sz="0" w:space="0" w:color="auto"/>
                <w:right w:val="none" w:sz="0" w:space="0" w:color="auto"/>
              </w:divBdr>
            </w:div>
            <w:div w:id="356469201">
              <w:marLeft w:val="0"/>
              <w:marRight w:val="0"/>
              <w:marTop w:val="0"/>
              <w:marBottom w:val="0"/>
              <w:divBdr>
                <w:top w:val="none" w:sz="0" w:space="0" w:color="auto"/>
                <w:left w:val="none" w:sz="0" w:space="0" w:color="auto"/>
                <w:bottom w:val="none" w:sz="0" w:space="0" w:color="auto"/>
                <w:right w:val="none" w:sz="0" w:space="0" w:color="auto"/>
              </w:divBdr>
            </w:div>
            <w:div w:id="2097558251">
              <w:marLeft w:val="0"/>
              <w:marRight w:val="0"/>
              <w:marTop w:val="0"/>
              <w:marBottom w:val="0"/>
              <w:divBdr>
                <w:top w:val="none" w:sz="0" w:space="0" w:color="auto"/>
                <w:left w:val="none" w:sz="0" w:space="0" w:color="auto"/>
                <w:bottom w:val="none" w:sz="0" w:space="0" w:color="auto"/>
                <w:right w:val="none" w:sz="0" w:space="0" w:color="auto"/>
              </w:divBdr>
            </w:div>
            <w:div w:id="425426689">
              <w:marLeft w:val="0"/>
              <w:marRight w:val="0"/>
              <w:marTop w:val="0"/>
              <w:marBottom w:val="0"/>
              <w:divBdr>
                <w:top w:val="none" w:sz="0" w:space="0" w:color="auto"/>
                <w:left w:val="none" w:sz="0" w:space="0" w:color="auto"/>
                <w:bottom w:val="none" w:sz="0" w:space="0" w:color="auto"/>
                <w:right w:val="none" w:sz="0" w:space="0" w:color="auto"/>
              </w:divBdr>
            </w:div>
            <w:div w:id="781849975">
              <w:marLeft w:val="0"/>
              <w:marRight w:val="0"/>
              <w:marTop w:val="0"/>
              <w:marBottom w:val="0"/>
              <w:divBdr>
                <w:top w:val="none" w:sz="0" w:space="0" w:color="auto"/>
                <w:left w:val="none" w:sz="0" w:space="0" w:color="auto"/>
                <w:bottom w:val="none" w:sz="0" w:space="0" w:color="auto"/>
                <w:right w:val="none" w:sz="0" w:space="0" w:color="auto"/>
              </w:divBdr>
            </w:div>
            <w:div w:id="674839616">
              <w:marLeft w:val="0"/>
              <w:marRight w:val="0"/>
              <w:marTop w:val="0"/>
              <w:marBottom w:val="0"/>
              <w:divBdr>
                <w:top w:val="none" w:sz="0" w:space="0" w:color="auto"/>
                <w:left w:val="none" w:sz="0" w:space="0" w:color="auto"/>
                <w:bottom w:val="none" w:sz="0" w:space="0" w:color="auto"/>
                <w:right w:val="none" w:sz="0" w:space="0" w:color="auto"/>
              </w:divBdr>
            </w:div>
            <w:div w:id="1867133783">
              <w:marLeft w:val="0"/>
              <w:marRight w:val="0"/>
              <w:marTop w:val="0"/>
              <w:marBottom w:val="0"/>
              <w:divBdr>
                <w:top w:val="none" w:sz="0" w:space="0" w:color="auto"/>
                <w:left w:val="none" w:sz="0" w:space="0" w:color="auto"/>
                <w:bottom w:val="none" w:sz="0" w:space="0" w:color="auto"/>
                <w:right w:val="none" w:sz="0" w:space="0" w:color="auto"/>
              </w:divBdr>
            </w:div>
            <w:div w:id="959067558">
              <w:marLeft w:val="0"/>
              <w:marRight w:val="0"/>
              <w:marTop w:val="0"/>
              <w:marBottom w:val="0"/>
              <w:divBdr>
                <w:top w:val="none" w:sz="0" w:space="0" w:color="auto"/>
                <w:left w:val="none" w:sz="0" w:space="0" w:color="auto"/>
                <w:bottom w:val="none" w:sz="0" w:space="0" w:color="auto"/>
                <w:right w:val="none" w:sz="0" w:space="0" w:color="auto"/>
              </w:divBdr>
            </w:div>
            <w:div w:id="1674255890">
              <w:marLeft w:val="0"/>
              <w:marRight w:val="0"/>
              <w:marTop w:val="0"/>
              <w:marBottom w:val="0"/>
              <w:divBdr>
                <w:top w:val="none" w:sz="0" w:space="0" w:color="auto"/>
                <w:left w:val="none" w:sz="0" w:space="0" w:color="auto"/>
                <w:bottom w:val="none" w:sz="0" w:space="0" w:color="auto"/>
                <w:right w:val="none" w:sz="0" w:space="0" w:color="auto"/>
              </w:divBdr>
            </w:div>
            <w:div w:id="1630893847">
              <w:marLeft w:val="0"/>
              <w:marRight w:val="0"/>
              <w:marTop w:val="0"/>
              <w:marBottom w:val="0"/>
              <w:divBdr>
                <w:top w:val="none" w:sz="0" w:space="0" w:color="auto"/>
                <w:left w:val="none" w:sz="0" w:space="0" w:color="auto"/>
                <w:bottom w:val="none" w:sz="0" w:space="0" w:color="auto"/>
                <w:right w:val="none" w:sz="0" w:space="0" w:color="auto"/>
              </w:divBdr>
            </w:div>
            <w:div w:id="1560239154">
              <w:marLeft w:val="0"/>
              <w:marRight w:val="0"/>
              <w:marTop w:val="0"/>
              <w:marBottom w:val="0"/>
              <w:divBdr>
                <w:top w:val="none" w:sz="0" w:space="0" w:color="auto"/>
                <w:left w:val="none" w:sz="0" w:space="0" w:color="auto"/>
                <w:bottom w:val="none" w:sz="0" w:space="0" w:color="auto"/>
                <w:right w:val="none" w:sz="0" w:space="0" w:color="auto"/>
              </w:divBdr>
            </w:div>
            <w:div w:id="613485415">
              <w:marLeft w:val="0"/>
              <w:marRight w:val="0"/>
              <w:marTop w:val="0"/>
              <w:marBottom w:val="0"/>
              <w:divBdr>
                <w:top w:val="none" w:sz="0" w:space="0" w:color="auto"/>
                <w:left w:val="none" w:sz="0" w:space="0" w:color="auto"/>
                <w:bottom w:val="none" w:sz="0" w:space="0" w:color="auto"/>
                <w:right w:val="none" w:sz="0" w:space="0" w:color="auto"/>
              </w:divBdr>
            </w:div>
            <w:div w:id="809715189">
              <w:marLeft w:val="0"/>
              <w:marRight w:val="0"/>
              <w:marTop w:val="0"/>
              <w:marBottom w:val="0"/>
              <w:divBdr>
                <w:top w:val="none" w:sz="0" w:space="0" w:color="auto"/>
                <w:left w:val="none" w:sz="0" w:space="0" w:color="auto"/>
                <w:bottom w:val="none" w:sz="0" w:space="0" w:color="auto"/>
                <w:right w:val="none" w:sz="0" w:space="0" w:color="auto"/>
              </w:divBdr>
            </w:div>
            <w:div w:id="548733681">
              <w:marLeft w:val="0"/>
              <w:marRight w:val="0"/>
              <w:marTop w:val="0"/>
              <w:marBottom w:val="0"/>
              <w:divBdr>
                <w:top w:val="none" w:sz="0" w:space="0" w:color="auto"/>
                <w:left w:val="none" w:sz="0" w:space="0" w:color="auto"/>
                <w:bottom w:val="none" w:sz="0" w:space="0" w:color="auto"/>
                <w:right w:val="none" w:sz="0" w:space="0" w:color="auto"/>
              </w:divBdr>
            </w:div>
            <w:div w:id="17318353">
              <w:marLeft w:val="0"/>
              <w:marRight w:val="0"/>
              <w:marTop w:val="0"/>
              <w:marBottom w:val="0"/>
              <w:divBdr>
                <w:top w:val="none" w:sz="0" w:space="0" w:color="auto"/>
                <w:left w:val="none" w:sz="0" w:space="0" w:color="auto"/>
                <w:bottom w:val="none" w:sz="0" w:space="0" w:color="auto"/>
                <w:right w:val="none" w:sz="0" w:space="0" w:color="auto"/>
              </w:divBdr>
            </w:div>
            <w:div w:id="437914114">
              <w:marLeft w:val="0"/>
              <w:marRight w:val="0"/>
              <w:marTop w:val="0"/>
              <w:marBottom w:val="0"/>
              <w:divBdr>
                <w:top w:val="none" w:sz="0" w:space="0" w:color="auto"/>
                <w:left w:val="none" w:sz="0" w:space="0" w:color="auto"/>
                <w:bottom w:val="none" w:sz="0" w:space="0" w:color="auto"/>
                <w:right w:val="none" w:sz="0" w:space="0" w:color="auto"/>
              </w:divBdr>
            </w:div>
            <w:div w:id="1762683520">
              <w:marLeft w:val="0"/>
              <w:marRight w:val="0"/>
              <w:marTop w:val="0"/>
              <w:marBottom w:val="0"/>
              <w:divBdr>
                <w:top w:val="none" w:sz="0" w:space="0" w:color="auto"/>
                <w:left w:val="none" w:sz="0" w:space="0" w:color="auto"/>
                <w:bottom w:val="none" w:sz="0" w:space="0" w:color="auto"/>
                <w:right w:val="none" w:sz="0" w:space="0" w:color="auto"/>
              </w:divBdr>
            </w:div>
            <w:div w:id="1450276537">
              <w:marLeft w:val="0"/>
              <w:marRight w:val="0"/>
              <w:marTop w:val="0"/>
              <w:marBottom w:val="0"/>
              <w:divBdr>
                <w:top w:val="none" w:sz="0" w:space="0" w:color="auto"/>
                <w:left w:val="none" w:sz="0" w:space="0" w:color="auto"/>
                <w:bottom w:val="none" w:sz="0" w:space="0" w:color="auto"/>
                <w:right w:val="none" w:sz="0" w:space="0" w:color="auto"/>
              </w:divBdr>
            </w:div>
            <w:div w:id="912281494">
              <w:marLeft w:val="0"/>
              <w:marRight w:val="0"/>
              <w:marTop w:val="0"/>
              <w:marBottom w:val="0"/>
              <w:divBdr>
                <w:top w:val="none" w:sz="0" w:space="0" w:color="auto"/>
                <w:left w:val="none" w:sz="0" w:space="0" w:color="auto"/>
                <w:bottom w:val="none" w:sz="0" w:space="0" w:color="auto"/>
                <w:right w:val="none" w:sz="0" w:space="0" w:color="auto"/>
              </w:divBdr>
            </w:div>
            <w:div w:id="2091080125">
              <w:marLeft w:val="0"/>
              <w:marRight w:val="0"/>
              <w:marTop w:val="0"/>
              <w:marBottom w:val="0"/>
              <w:divBdr>
                <w:top w:val="none" w:sz="0" w:space="0" w:color="auto"/>
                <w:left w:val="none" w:sz="0" w:space="0" w:color="auto"/>
                <w:bottom w:val="none" w:sz="0" w:space="0" w:color="auto"/>
                <w:right w:val="none" w:sz="0" w:space="0" w:color="auto"/>
              </w:divBdr>
            </w:div>
          </w:divsChild>
        </w:div>
        <w:div w:id="389034033">
          <w:marLeft w:val="0"/>
          <w:marRight w:val="0"/>
          <w:marTop w:val="0"/>
          <w:marBottom w:val="0"/>
          <w:divBdr>
            <w:top w:val="none" w:sz="0" w:space="0" w:color="auto"/>
            <w:left w:val="none" w:sz="0" w:space="0" w:color="auto"/>
            <w:bottom w:val="none" w:sz="0" w:space="0" w:color="auto"/>
            <w:right w:val="none" w:sz="0" w:space="0" w:color="auto"/>
          </w:divBdr>
          <w:divsChild>
            <w:div w:id="989595725">
              <w:marLeft w:val="0"/>
              <w:marRight w:val="0"/>
              <w:marTop w:val="0"/>
              <w:marBottom w:val="0"/>
              <w:divBdr>
                <w:top w:val="none" w:sz="0" w:space="0" w:color="auto"/>
                <w:left w:val="none" w:sz="0" w:space="0" w:color="auto"/>
                <w:bottom w:val="none" w:sz="0" w:space="0" w:color="auto"/>
                <w:right w:val="none" w:sz="0" w:space="0" w:color="auto"/>
              </w:divBdr>
            </w:div>
            <w:div w:id="1947076842">
              <w:marLeft w:val="0"/>
              <w:marRight w:val="0"/>
              <w:marTop w:val="0"/>
              <w:marBottom w:val="0"/>
              <w:divBdr>
                <w:top w:val="none" w:sz="0" w:space="0" w:color="auto"/>
                <w:left w:val="none" w:sz="0" w:space="0" w:color="auto"/>
                <w:bottom w:val="none" w:sz="0" w:space="0" w:color="auto"/>
                <w:right w:val="none" w:sz="0" w:space="0" w:color="auto"/>
              </w:divBdr>
            </w:div>
            <w:div w:id="658845822">
              <w:marLeft w:val="0"/>
              <w:marRight w:val="0"/>
              <w:marTop w:val="0"/>
              <w:marBottom w:val="0"/>
              <w:divBdr>
                <w:top w:val="none" w:sz="0" w:space="0" w:color="auto"/>
                <w:left w:val="none" w:sz="0" w:space="0" w:color="auto"/>
                <w:bottom w:val="none" w:sz="0" w:space="0" w:color="auto"/>
                <w:right w:val="none" w:sz="0" w:space="0" w:color="auto"/>
              </w:divBdr>
            </w:div>
            <w:div w:id="1347630613">
              <w:marLeft w:val="0"/>
              <w:marRight w:val="0"/>
              <w:marTop w:val="0"/>
              <w:marBottom w:val="0"/>
              <w:divBdr>
                <w:top w:val="none" w:sz="0" w:space="0" w:color="auto"/>
                <w:left w:val="none" w:sz="0" w:space="0" w:color="auto"/>
                <w:bottom w:val="none" w:sz="0" w:space="0" w:color="auto"/>
                <w:right w:val="none" w:sz="0" w:space="0" w:color="auto"/>
              </w:divBdr>
            </w:div>
            <w:div w:id="933704908">
              <w:marLeft w:val="0"/>
              <w:marRight w:val="0"/>
              <w:marTop w:val="0"/>
              <w:marBottom w:val="0"/>
              <w:divBdr>
                <w:top w:val="none" w:sz="0" w:space="0" w:color="auto"/>
                <w:left w:val="none" w:sz="0" w:space="0" w:color="auto"/>
                <w:bottom w:val="none" w:sz="0" w:space="0" w:color="auto"/>
                <w:right w:val="none" w:sz="0" w:space="0" w:color="auto"/>
              </w:divBdr>
            </w:div>
            <w:div w:id="928197400">
              <w:marLeft w:val="0"/>
              <w:marRight w:val="0"/>
              <w:marTop w:val="0"/>
              <w:marBottom w:val="0"/>
              <w:divBdr>
                <w:top w:val="none" w:sz="0" w:space="0" w:color="auto"/>
                <w:left w:val="none" w:sz="0" w:space="0" w:color="auto"/>
                <w:bottom w:val="none" w:sz="0" w:space="0" w:color="auto"/>
                <w:right w:val="none" w:sz="0" w:space="0" w:color="auto"/>
              </w:divBdr>
            </w:div>
            <w:div w:id="273945649">
              <w:marLeft w:val="0"/>
              <w:marRight w:val="0"/>
              <w:marTop w:val="0"/>
              <w:marBottom w:val="0"/>
              <w:divBdr>
                <w:top w:val="none" w:sz="0" w:space="0" w:color="auto"/>
                <w:left w:val="none" w:sz="0" w:space="0" w:color="auto"/>
                <w:bottom w:val="none" w:sz="0" w:space="0" w:color="auto"/>
                <w:right w:val="none" w:sz="0" w:space="0" w:color="auto"/>
              </w:divBdr>
            </w:div>
            <w:div w:id="794058167">
              <w:marLeft w:val="0"/>
              <w:marRight w:val="0"/>
              <w:marTop w:val="0"/>
              <w:marBottom w:val="0"/>
              <w:divBdr>
                <w:top w:val="none" w:sz="0" w:space="0" w:color="auto"/>
                <w:left w:val="none" w:sz="0" w:space="0" w:color="auto"/>
                <w:bottom w:val="none" w:sz="0" w:space="0" w:color="auto"/>
                <w:right w:val="none" w:sz="0" w:space="0" w:color="auto"/>
              </w:divBdr>
            </w:div>
            <w:div w:id="1752197202">
              <w:marLeft w:val="0"/>
              <w:marRight w:val="0"/>
              <w:marTop w:val="0"/>
              <w:marBottom w:val="0"/>
              <w:divBdr>
                <w:top w:val="none" w:sz="0" w:space="0" w:color="auto"/>
                <w:left w:val="none" w:sz="0" w:space="0" w:color="auto"/>
                <w:bottom w:val="none" w:sz="0" w:space="0" w:color="auto"/>
                <w:right w:val="none" w:sz="0" w:space="0" w:color="auto"/>
              </w:divBdr>
            </w:div>
            <w:div w:id="1023095121">
              <w:marLeft w:val="0"/>
              <w:marRight w:val="0"/>
              <w:marTop w:val="0"/>
              <w:marBottom w:val="0"/>
              <w:divBdr>
                <w:top w:val="none" w:sz="0" w:space="0" w:color="auto"/>
                <w:left w:val="none" w:sz="0" w:space="0" w:color="auto"/>
                <w:bottom w:val="none" w:sz="0" w:space="0" w:color="auto"/>
                <w:right w:val="none" w:sz="0" w:space="0" w:color="auto"/>
              </w:divBdr>
            </w:div>
            <w:div w:id="287123005">
              <w:marLeft w:val="0"/>
              <w:marRight w:val="0"/>
              <w:marTop w:val="0"/>
              <w:marBottom w:val="0"/>
              <w:divBdr>
                <w:top w:val="none" w:sz="0" w:space="0" w:color="auto"/>
                <w:left w:val="none" w:sz="0" w:space="0" w:color="auto"/>
                <w:bottom w:val="none" w:sz="0" w:space="0" w:color="auto"/>
                <w:right w:val="none" w:sz="0" w:space="0" w:color="auto"/>
              </w:divBdr>
            </w:div>
            <w:div w:id="139466215">
              <w:marLeft w:val="0"/>
              <w:marRight w:val="0"/>
              <w:marTop w:val="0"/>
              <w:marBottom w:val="0"/>
              <w:divBdr>
                <w:top w:val="none" w:sz="0" w:space="0" w:color="auto"/>
                <w:left w:val="none" w:sz="0" w:space="0" w:color="auto"/>
                <w:bottom w:val="none" w:sz="0" w:space="0" w:color="auto"/>
                <w:right w:val="none" w:sz="0" w:space="0" w:color="auto"/>
              </w:divBdr>
            </w:div>
            <w:div w:id="1448696937">
              <w:marLeft w:val="0"/>
              <w:marRight w:val="0"/>
              <w:marTop w:val="0"/>
              <w:marBottom w:val="0"/>
              <w:divBdr>
                <w:top w:val="none" w:sz="0" w:space="0" w:color="auto"/>
                <w:left w:val="none" w:sz="0" w:space="0" w:color="auto"/>
                <w:bottom w:val="none" w:sz="0" w:space="0" w:color="auto"/>
                <w:right w:val="none" w:sz="0" w:space="0" w:color="auto"/>
              </w:divBdr>
            </w:div>
            <w:div w:id="12622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14670">
      <w:bodyDiv w:val="1"/>
      <w:marLeft w:val="0"/>
      <w:marRight w:val="0"/>
      <w:marTop w:val="0"/>
      <w:marBottom w:val="0"/>
      <w:divBdr>
        <w:top w:val="none" w:sz="0" w:space="0" w:color="auto"/>
        <w:left w:val="none" w:sz="0" w:space="0" w:color="auto"/>
        <w:bottom w:val="none" w:sz="0" w:space="0" w:color="auto"/>
        <w:right w:val="none" w:sz="0" w:space="0" w:color="auto"/>
      </w:divBdr>
      <w:divsChild>
        <w:div w:id="502622455">
          <w:marLeft w:val="0"/>
          <w:marRight w:val="0"/>
          <w:marTop w:val="0"/>
          <w:marBottom w:val="0"/>
          <w:divBdr>
            <w:top w:val="none" w:sz="0" w:space="0" w:color="auto"/>
            <w:left w:val="none" w:sz="0" w:space="0" w:color="auto"/>
            <w:bottom w:val="none" w:sz="0" w:space="0" w:color="auto"/>
            <w:right w:val="none" w:sz="0" w:space="0" w:color="auto"/>
          </w:divBdr>
        </w:div>
        <w:div w:id="2040005201">
          <w:marLeft w:val="0"/>
          <w:marRight w:val="0"/>
          <w:marTop w:val="0"/>
          <w:marBottom w:val="0"/>
          <w:divBdr>
            <w:top w:val="none" w:sz="0" w:space="0" w:color="auto"/>
            <w:left w:val="none" w:sz="0" w:space="0" w:color="auto"/>
            <w:bottom w:val="none" w:sz="0" w:space="0" w:color="auto"/>
            <w:right w:val="none" w:sz="0" w:space="0" w:color="auto"/>
          </w:divBdr>
        </w:div>
        <w:div w:id="1398746154">
          <w:marLeft w:val="0"/>
          <w:marRight w:val="0"/>
          <w:marTop w:val="0"/>
          <w:marBottom w:val="0"/>
          <w:divBdr>
            <w:top w:val="none" w:sz="0" w:space="0" w:color="auto"/>
            <w:left w:val="none" w:sz="0" w:space="0" w:color="auto"/>
            <w:bottom w:val="none" w:sz="0" w:space="0" w:color="auto"/>
            <w:right w:val="none" w:sz="0" w:space="0" w:color="auto"/>
          </w:divBdr>
        </w:div>
        <w:div w:id="1836410135">
          <w:marLeft w:val="0"/>
          <w:marRight w:val="0"/>
          <w:marTop w:val="0"/>
          <w:marBottom w:val="0"/>
          <w:divBdr>
            <w:top w:val="none" w:sz="0" w:space="0" w:color="auto"/>
            <w:left w:val="none" w:sz="0" w:space="0" w:color="auto"/>
            <w:bottom w:val="none" w:sz="0" w:space="0" w:color="auto"/>
            <w:right w:val="none" w:sz="0" w:space="0" w:color="auto"/>
          </w:divBdr>
        </w:div>
      </w:divsChild>
    </w:div>
    <w:div w:id="1549682897">
      <w:bodyDiv w:val="1"/>
      <w:marLeft w:val="0"/>
      <w:marRight w:val="0"/>
      <w:marTop w:val="0"/>
      <w:marBottom w:val="0"/>
      <w:divBdr>
        <w:top w:val="none" w:sz="0" w:space="0" w:color="auto"/>
        <w:left w:val="none" w:sz="0" w:space="0" w:color="auto"/>
        <w:bottom w:val="none" w:sz="0" w:space="0" w:color="auto"/>
        <w:right w:val="none" w:sz="0" w:space="0" w:color="auto"/>
      </w:divBdr>
      <w:divsChild>
        <w:div w:id="331566691">
          <w:marLeft w:val="0"/>
          <w:marRight w:val="0"/>
          <w:marTop w:val="0"/>
          <w:marBottom w:val="0"/>
          <w:divBdr>
            <w:top w:val="none" w:sz="0" w:space="0" w:color="auto"/>
            <w:left w:val="none" w:sz="0" w:space="0" w:color="auto"/>
            <w:bottom w:val="none" w:sz="0" w:space="0" w:color="auto"/>
            <w:right w:val="none" w:sz="0" w:space="0" w:color="auto"/>
          </w:divBdr>
        </w:div>
        <w:div w:id="1368751008">
          <w:marLeft w:val="0"/>
          <w:marRight w:val="0"/>
          <w:marTop w:val="0"/>
          <w:marBottom w:val="0"/>
          <w:divBdr>
            <w:top w:val="none" w:sz="0" w:space="0" w:color="auto"/>
            <w:left w:val="none" w:sz="0" w:space="0" w:color="auto"/>
            <w:bottom w:val="none" w:sz="0" w:space="0" w:color="auto"/>
            <w:right w:val="none" w:sz="0" w:space="0" w:color="auto"/>
          </w:divBdr>
        </w:div>
      </w:divsChild>
    </w:div>
    <w:div w:id="1607345565">
      <w:bodyDiv w:val="1"/>
      <w:marLeft w:val="0"/>
      <w:marRight w:val="0"/>
      <w:marTop w:val="0"/>
      <w:marBottom w:val="0"/>
      <w:divBdr>
        <w:top w:val="none" w:sz="0" w:space="0" w:color="auto"/>
        <w:left w:val="none" w:sz="0" w:space="0" w:color="auto"/>
        <w:bottom w:val="none" w:sz="0" w:space="0" w:color="auto"/>
        <w:right w:val="none" w:sz="0" w:space="0" w:color="auto"/>
      </w:divBdr>
      <w:divsChild>
        <w:div w:id="699087131">
          <w:marLeft w:val="0"/>
          <w:marRight w:val="0"/>
          <w:marTop w:val="0"/>
          <w:marBottom w:val="0"/>
          <w:divBdr>
            <w:top w:val="none" w:sz="0" w:space="0" w:color="auto"/>
            <w:left w:val="none" w:sz="0" w:space="0" w:color="auto"/>
            <w:bottom w:val="none" w:sz="0" w:space="0" w:color="auto"/>
            <w:right w:val="none" w:sz="0" w:space="0" w:color="auto"/>
          </w:divBdr>
        </w:div>
        <w:div w:id="1825467751">
          <w:marLeft w:val="0"/>
          <w:marRight w:val="0"/>
          <w:marTop w:val="0"/>
          <w:marBottom w:val="0"/>
          <w:divBdr>
            <w:top w:val="none" w:sz="0" w:space="0" w:color="auto"/>
            <w:left w:val="none" w:sz="0" w:space="0" w:color="auto"/>
            <w:bottom w:val="none" w:sz="0" w:space="0" w:color="auto"/>
            <w:right w:val="none" w:sz="0" w:space="0" w:color="auto"/>
          </w:divBdr>
        </w:div>
        <w:div w:id="915170602">
          <w:marLeft w:val="0"/>
          <w:marRight w:val="0"/>
          <w:marTop w:val="0"/>
          <w:marBottom w:val="0"/>
          <w:divBdr>
            <w:top w:val="none" w:sz="0" w:space="0" w:color="auto"/>
            <w:left w:val="none" w:sz="0" w:space="0" w:color="auto"/>
            <w:bottom w:val="none" w:sz="0" w:space="0" w:color="auto"/>
            <w:right w:val="none" w:sz="0" w:space="0" w:color="auto"/>
          </w:divBdr>
        </w:div>
        <w:div w:id="478612921">
          <w:marLeft w:val="0"/>
          <w:marRight w:val="0"/>
          <w:marTop w:val="0"/>
          <w:marBottom w:val="0"/>
          <w:divBdr>
            <w:top w:val="none" w:sz="0" w:space="0" w:color="auto"/>
            <w:left w:val="none" w:sz="0" w:space="0" w:color="auto"/>
            <w:bottom w:val="none" w:sz="0" w:space="0" w:color="auto"/>
            <w:right w:val="none" w:sz="0" w:space="0" w:color="auto"/>
          </w:divBdr>
        </w:div>
        <w:div w:id="84036066">
          <w:marLeft w:val="0"/>
          <w:marRight w:val="0"/>
          <w:marTop w:val="0"/>
          <w:marBottom w:val="0"/>
          <w:divBdr>
            <w:top w:val="none" w:sz="0" w:space="0" w:color="auto"/>
            <w:left w:val="none" w:sz="0" w:space="0" w:color="auto"/>
            <w:bottom w:val="none" w:sz="0" w:space="0" w:color="auto"/>
            <w:right w:val="none" w:sz="0" w:space="0" w:color="auto"/>
          </w:divBdr>
        </w:div>
        <w:div w:id="303825077">
          <w:marLeft w:val="0"/>
          <w:marRight w:val="0"/>
          <w:marTop w:val="0"/>
          <w:marBottom w:val="0"/>
          <w:divBdr>
            <w:top w:val="none" w:sz="0" w:space="0" w:color="auto"/>
            <w:left w:val="none" w:sz="0" w:space="0" w:color="auto"/>
            <w:bottom w:val="none" w:sz="0" w:space="0" w:color="auto"/>
            <w:right w:val="none" w:sz="0" w:space="0" w:color="auto"/>
          </w:divBdr>
        </w:div>
        <w:div w:id="832992911">
          <w:marLeft w:val="0"/>
          <w:marRight w:val="0"/>
          <w:marTop w:val="0"/>
          <w:marBottom w:val="0"/>
          <w:divBdr>
            <w:top w:val="none" w:sz="0" w:space="0" w:color="auto"/>
            <w:left w:val="none" w:sz="0" w:space="0" w:color="auto"/>
            <w:bottom w:val="none" w:sz="0" w:space="0" w:color="auto"/>
            <w:right w:val="none" w:sz="0" w:space="0" w:color="auto"/>
          </w:divBdr>
        </w:div>
        <w:div w:id="1819493946">
          <w:marLeft w:val="0"/>
          <w:marRight w:val="0"/>
          <w:marTop w:val="0"/>
          <w:marBottom w:val="0"/>
          <w:divBdr>
            <w:top w:val="none" w:sz="0" w:space="0" w:color="auto"/>
            <w:left w:val="none" w:sz="0" w:space="0" w:color="auto"/>
            <w:bottom w:val="none" w:sz="0" w:space="0" w:color="auto"/>
            <w:right w:val="none" w:sz="0" w:space="0" w:color="auto"/>
          </w:divBdr>
        </w:div>
        <w:div w:id="1280456311">
          <w:marLeft w:val="0"/>
          <w:marRight w:val="0"/>
          <w:marTop w:val="0"/>
          <w:marBottom w:val="0"/>
          <w:divBdr>
            <w:top w:val="none" w:sz="0" w:space="0" w:color="auto"/>
            <w:left w:val="none" w:sz="0" w:space="0" w:color="auto"/>
            <w:bottom w:val="none" w:sz="0" w:space="0" w:color="auto"/>
            <w:right w:val="none" w:sz="0" w:space="0" w:color="auto"/>
          </w:divBdr>
        </w:div>
        <w:div w:id="2089764785">
          <w:marLeft w:val="0"/>
          <w:marRight w:val="0"/>
          <w:marTop w:val="0"/>
          <w:marBottom w:val="0"/>
          <w:divBdr>
            <w:top w:val="none" w:sz="0" w:space="0" w:color="auto"/>
            <w:left w:val="none" w:sz="0" w:space="0" w:color="auto"/>
            <w:bottom w:val="none" w:sz="0" w:space="0" w:color="auto"/>
            <w:right w:val="none" w:sz="0" w:space="0" w:color="auto"/>
          </w:divBdr>
        </w:div>
      </w:divsChild>
    </w:div>
    <w:div w:id="1666280270">
      <w:bodyDiv w:val="1"/>
      <w:marLeft w:val="0"/>
      <w:marRight w:val="0"/>
      <w:marTop w:val="0"/>
      <w:marBottom w:val="0"/>
      <w:divBdr>
        <w:top w:val="none" w:sz="0" w:space="0" w:color="auto"/>
        <w:left w:val="none" w:sz="0" w:space="0" w:color="auto"/>
        <w:bottom w:val="none" w:sz="0" w:space="0" w:color="auto"/>
        <w:right w:val="none" w:sz="0" w:space="0" w:color="auto"/>
      </w:divBdr>
      <w:divsChild>
        <w:div w:id="1123186907">
          <w:marLeft w:val="0"/>
          <w:marRight w:val="0"/>
          <w:marTop w:val="0"/>
          <w:marBottom w:val="0"/>
          <w:divBdr>
            <w:top w:val="none" w:sz="0" w:space="0" w:color="auto"/>
            <w:left w:val="none" w:sz="0" w:space="0" w:color="auto"/>
            <w:bottom w:val="none" w:sz="0" w:space="0" w:color="auto"/>
            <w:right w:val="none" w:sz="0" w:space="0" w:color="auto"/>
          </w:divBdr>
        </w:div>
        <w:div w:id="341511128">
          <w:marLeft w:val="0"/>
          <w:marRight w:val="0"/>
          <w:marTop w:val="0"/>
          <w:marBottom w:val="0"/>
          <w:divBdr>
            <w:top w:val="none" w:sz="0" w:space="0" w:color="auto"/>
            <w:left w:val="none" w:sz="0" w:space="0" w:color="auto"/>
            <w:bottom w:val="none" w:sz="0" w:space="0" w:color="auto"/>
            <w:right w:val="none" w:sz="0" w:space="0" w:color="auto"/>
          </w:divBdr>
        </w:div>
        <w:div w:id="1499493096">
          <w:marLeft w:val="0"/>
          <w:marRight w:val="0"/>
          <w:marTop w:val="0"/>
          <w:marBottom w:val="0"/>
          <w:divBdr>
            <w:top w:val="none" w:sz="0" w:space="0" w:color="auto"/>
            <w:left w:val="none" w:sz="0" w:space="0" w:color="auto"/>
            <w:bottom w:val="none" w:sz="0" w:space="0" w:color="auto"/>
            <w:right w:val="none" w:sz="0" w:space="0" w:color="auto"/>
          </w:divBdr>
        </w:div>
        <w:div w:id="1333027969">
          <w:marLeft w:val="0"/>
          <w:marRight w:val="0"/>
          <w:marTop w:val="0"/>
          <w:marBottom w:val="0"/>
          <w:divBdr>
            <w:top w:val="none" w:sz="0" w:space="0" w:color="auto"/>
            <w:left w:val="none" w:sz="0" w:space="0" w:color="auto"/>
            <w:bottom w:val="none" w:sz="0" w:space="0" w:color="auto"/>
            <w:right w:val="none" w:sz="0" w:space="0" w:color="auto"/>
          </w:divBdr>
        </w:div>
        <w:div w:id="1139146757">
          <w:marLeft w:val="0"/>
          <w:marRight w:val="0"/>
          <w:marTop w:val="0"/>
          <w:marBottom w:val="0"/>
          <w:divBdr>
            <w:top w:val="none" w:sz="0" w:space="0" w:color="auto"/>
            <w:left w:val="none" w:sz="0" w:space="0" w:color="auto"/>
            <w:bottom w:val="none" w:sz="0" w:space="0" w:color="auto"/>
            <w:right w:val="none" w:sz="0" w:space="0" w:color="auto"/>
          </w:divBdr>
        </w:div>
        <w:div w:id="1288581647">
          <w:marLeft w:val="0"/>
          <w:marRight w:val="0"/>
          <w:marTop w:val="0"/>
          <w:marBottom w:val="0"/>
          <w:divBdr>
            <w:top w:val="none" w:sz="0" w:space="0" w:color="auto"/>
            <w:left w:val="none" w:sz="0" w:space="0" w:color="auto"/>
            <w:bottom w:val="none" w:sz="0" w:space="0" w:color="auto"/>
            <w:right w:val="none" w:sz="0" w:space="0" w:color="auto"/>
          </w:divBdr>
        </w:div>
        <w:div w:id="2096508847">
          <w:marLeft w:val="0"/>
          <w:marRight w:val="0"/>
          <w:marTop w:val="0"/>
          <w:marBottom w:val="0"/>
          <w:divBdr>
            <w:top w:val="none" w:sz="0" w:space="0" w:color="auto"/>
            <w:left w:val="none" w:sz="0" w:space="0" w:color="auto"/>
            <w:bottom w:val="none" w:sz="0" w:space="0" w:color="auto"/>
            <w:right w:val="none" w:sz="0" w:space="0" w:color="auto"/>
          </w:divBdr>
        </w:div>
        <w:div w:id="1955550362">
          <w:marLeft w:val="0"/>
          <w:marRight w:val="0"/>
          <w:marTop w:val="0"/>
          <w:marBottom w:val="0"/>
          <w:divBdr>
            <w:top w:val="none" w:sz="0" w:space="0" w:color="auto"/>
            <w:left w:val="none" w:sz="0" w:space="0" w:color="auto"/>
            <w:bottom w:val="none" w:sz="0" w:space="0" w:color="auto"/>
            <w:right w:val="none" w:sz="0" w:space="0" w:color="auto"/>
          </w:divBdr>
        </w:div>
        <w:div w:id="894585841">
          <w:marLeft w:val="0"/>
          <w:marRight w:val="0"/>
          <w:marTop w:val="0"/>
          <w:marBottom w:val="0"/>
          <w:divBdr>
            <w:top w:val="none" w:sz="0" w:space="0" w:color="auto"/>
            <w:left w:val="none" w:sz="0" w:space="0" w:color="auto"/>
            <w:bottom w:val="none" w:sz="0" w:space="0" w:color="auto"/>
            <w:right w:val="none" w:sz="0" w:space="0" w:color="auto"/>
          </w:divBdr>
        </w:div>
        <w:div w:id="136727863">
          <w:marLeft w:val="0"/>
          <w:marRight w:val="0"/>
          <w:marTop w:val="0"/>
          <w:marBottom w:val="0"/>
          <w:divBdr>
            <w:top w:val="none" w:sz="0" w:space="0" w:color="auto"/>
            <w:left w:val="none" w:sz="0" w:space="0" w:color="auto"/>
            <w:bottom w:val="none" w:sz="0" w:space="0" w:color="auto"/>
            <w:right w:val="none" w:sz="0" w:space="0" w:color="auto"/>
          </w:divBdr>
        </w:div>
      </w:divsChild>
    </w:div>
    <w:div w:id="1682276307">
      <w:bodyDiv w:val="1"/>
      <w:marLeft w:val="0"/>
      <w:marRight w:val="0"/>
      <w:marTop w:val="0"/>
      <w:marBottom w:val="0"/>
      <w:divBdr>
        <w:top w:val="none" w:sz="0" w:space="0" w:color="auto"/>
        <w:left w:val="none" w:sz="0" w:space="0" w:color="auto"/>
        <w:bottom w:val="none" w:sz="0" w:space="0" w:color="auto"/>
        <w:right w:val="none" w:sz="0" w:space="0" w:color="auto"/>
      </w:divBdr>
    </w:div>
    <w:div w:id="1739935526">
      <w:bodyDiv w:val="1"/>
      <w:marLeft w:val="0"/>
      <w:marRight w:val="0"/>
      <w:marTop w:val="0"/>
      <w:marBottom w:val="0"/>
      <w:divBdr>
        <w:top w:val="none" w:sz="0" w:space="0" w:color="auto"/>
        <w:left w:val="none" w:sz="0" w:space="0" w:color="auto"/>
        <w:bottom w:val="none" w:sz="0" w:space="0" w:color="auto"/>
        <w:right w:val="none" w:sz="0" w:space="0" w:color="auto"/>
      </w:divBdr>
    </w:div>
    <w:div w:id="1804611999">
      <w:bodyDiv w:val="1"/>
      <w:marLeft w:val="0"/>
      <w:marRight w:val="0"/>
      <w:marTop w:val="0"/>
      <w:marBottom w:val="0"/>
      <w:divBdr>
        <w:top w:val="none" w:sz="0" w:space="0" w:color="auto"/>
        <w:left w:val="none" w:sz="0" w:space="0" w:color="auto"/>
        <w:bottom w:val="none" w:sz="0" w:space="0" w:color="auto"/>
        <w:right w:val="none" w:sz="0" w:space="0" w:color="auto"/>
      </w:divBdr>
      <w:divsChild>
        <w:div w:id="1546020579">
          <w:marLeft w:val="0"/>
          <w:marRight w:val="0"/>
          <w:marTop w:val="0"/>
          <w:marBottom w:val="0"/>
          <w:divBdr>
            <w:top w:val="none" w:sz="0" w:space="0" w:color="auto"/>
            <w:left w:val="none" w:sz="0" w:space="0" w:color="auto"/>
            <w:bottom w:val="none" w:sz="0" w:space="0" w:color="auto"/>
            <w:right w:val="none" w:sz="0" w:space="0" w:color="auto"/>
          </w:divBdr>
        </w:div>
        <w:div w:id="1149370850">
          <w:marLeft w:val="0"/>
          <w:marRight w:val="0"/>
          <w:marTop w:val="0"/>
          <w:marBottom w:val="0"/>
          <w:divBdr>
            <w:top w:val="none" w:sz="0" w:space="0" w:color="auto"/>
            <w:left w:val="none" w:sz="0" w:space="0" w:color="auto"/>
            <w:bottom w:val="none" w:sz="0" w:space="0" w:color="auto"/>
            <w:right w:val="none" w:sz="0" w:space="0" w:color="auto"/>
          </w:divBdr>
        </w:div>
        <w:div w:id="1141457066">
          <w:marLeft w:val="0"/>
          <w:marRight w:val="0"/>
          <w:marTop w:val="0"/>
          <w:marBottom w:val="0"/>
          <w:divBdr>
            <w:top w:val="none" w:sz="0" w:space="0" w:color="auto"/>
            <w:left w:val="none" w:sz="0" w:space="0" w:color="auto"/>
            <w:bottom w:val="none" w:sz="0" w:space="0" w:color="auto"/>
            <w:right w:val="none" w:sz="0" w:space="0" w:color="auto"/>
          </w:divBdr>
        </w:div>
        <w:div w:id="1460755715">
          <w:marLeft w:val="0"/>
          <w:marRight w:val="0"/>
          <w:marTop w:val="0"/>
          <w:marBottom w:val="0"/>
          <w:divBdr>
            <w:top w:val="none" w:sz="0" w:space="0" w:color="auto"/>
            <w:left w:val="none" w:sz="0" w:space="0" w:color="auto"/>
            <w:bottom w:val="none" w:sz="0" w:space="0" w:color="auto"/>
            <w:right w:val="none" w:sz="0" w:space="0" w:color="auto"/>
          </w:divBdr>
        </w:div>
      </w:divsChild>
    </w:div>
    <w:div w:id="1825126099">
      <w:bodyDiv w:val="1"/>
      <w:marLeft w:val="0"/>
      <w:marRight w:val="0"/>
      <w:marTop w:val="0"/>
      <w:marBottom w:val="0"/>
      <w:divBdr>
        <w:top w:val="none" w:sz="0" w:space="0" w:color="auto"/>
        <w:left w:val="none" w:sz="0" w:space="0" w:color="auto"/>
        <w:bottom w:val="none" w:sz="0" w:space="0" w:color="auto"/>
        <w:right w:val="none" w:sz="0" w:space="0" w:color="auto"/>
      </w:divBdr>
      <w:divsChild>
        <w:div w:id="164322088">
          <w:marLeft w:val="0"/>
          <w:marRight w:val="0"/>
          <w:marTop w:val="0"/>
          <w:marBottom w:val="0"/>
          <w:divBdr>
            <w:top w:val="none" w:sz="0" w:space="0" w:color="auto"/>
            <w:left w:val="none" w:sz="0" w:space="0" w:color="auto"/>
            <w:bottom w:val="none" w:sz="0" w:space="0" w:color="auto"/>
            <w:right w:val="none" w:sz="0" w:space="0" w:color="auto"/>
          </w:divBdr>
        </w:div>
        <w:div w:id="931359376">
          <w:marLeft w:val="0"/>
          <w:marRight w:val="0"/>
          <w:marTop w:val="0"/>
          <w:marBottom w:val="0"/>
          <w:divBdr>
            <w:top w:val="none" w:sz="0" w:space="0" w:color="auto"/>
            <w:left w:val="none" w:sz="0" w:space="0" w:color="auto"/>
            <w:bottom w:val="none" w:sz="0" w:space="0" w:color="auto"/>
            <w:right w:val="none" w:sz="0" w:space="0" w:color="auto"/>
          </w:divBdr>
        </w:div>
        <w:div w:id="952173520">
          <w:marLeft w:val="0"/>
          <w:marRight w:val="0"/>
          <w:marTop w:val="0"/>
          <w:marBottom w:val="0"/>
          <w:divBdr>
            <w:top w:val="none" w:sz="0" w:space="0" w:color="auto"/>
            <w:left w:val="none" w:sz="0" w:space="0" w:color="auto"/>
            <w:bottom w:val="none" w:sz="0" w:space="0" w:color="auto"/>
            <w:right w:val="none" w:sz="0" w:space="0" w:color="auto"/>
          </w:divBdr>
        </w:div>
        <w:div w:id="1153982470">
          <w:marLeft w:val="0"/>
          <w:marRight w:val="0"/>
          <w:marTop w:val="0"/>
          <w:marBottom w:val="0"/>
          <w:divBdr>
            <w:top w:val="none" w:sz="0" w:space="0" w:color="auto"/>
            <w:left w:val="none" w:sz="0" w:space="0" w:color="auto"/>
            <w:bottom w:val="none" w:sz="0" w:space="0" w:color="auto"/>
            <w:right w:val="none" w:sz="0" w:space="0" w:color="auto"/>
          </w:divBdr>
          <w:divsChild>
            <w:div w:id="338508449">
              <w:marLeft w:val="-75"/>
              <w:marRight w:val="0"/>
              <w:marTop w:val="30"/>
              <w:marBottom w:val="30"/>
              <w:divBdr>
                <w:top w:val="none" w:sz="0" w:space="0" w:color="auto"/>
                <w:left w:val="none" w:sz="0" w:space="0" w:color="auto"/>
                <w:bottom w:val="none" w:sz="0" w:space="0" w:color="auto"/>
                <w:right w:val="none" w:sz="0" w:space="0" w:color="auto"/>
              </w:divBdr>
              <w:divsChild>
                <w:div w:id="1691293912">
                  <w:marLeft w:val="0"/>
                  <w:marRight w:val="0"/>
                  <w:marTop w:val="0"/>
                  <w:marBottom w:val="0"/>
                  <w:divBdr>
                    <w:top w:val="none" w:sz="0" w:space="0" w:color="auto"/>
                    <w:left w:val="none" w:sz="0" w:space="0" w:color="auto"/>
                    <w:bottom w:val="none" w:sz="0" w:space="0" w:color="auto"/>
                    <w:right w:val="none" w:sz="0" w:space="0" w:color="auto"/>
                  </w:divBdr>
                  <w:divsChild>
                    <w:div w:id="1413431230">
                      <w:marLeft w:val="0"/>
                      <w:marRight w:val="0"/>
                      <w:marTop w:val="0"/>
                      <w:marBottom w:val="0"/>
                      <w:divBdr>
                        <w:top w:val="none" w:sz="0" w:space="0" w:color="auto"/>
                        <w:left w:val="none" w:sz="0" w:space="0" w:color="auto"/>
                        <w:bottom w:val="none" w:sz="0" w:space="0" w:color="auto"/>
                        <w:right w:val="none" w:sz="0" w:space="0" w:color="auto"/>
                      </w:divBdr>
                    </w:div>
                  </w:divsChild>
                </w:div>
                <w:div w:id="876086609">
                  <w:marLeft w:val="0"/>
                  <w:marRight w:val="0"/>
                  <w:marTop w:val="0"/>
                  <w:marBottom w:val="0"/>
                  <w:divBdr>
                    <w:top w:val="none" w:sz="0" w:space="0" w:color="auto"/>
                    <w:left w:val="none" w:sz="0" w:space="0" w:color="auto"/>
                    <w:bottom w:val="none" w:sz="0" w:space="0" w:color="auto"/>
                    <w:right w:val="none" w:sz="0" w:space="0" w:color="auto"/>
                  </w:divBdr>
                  <w:divsChild>
                    <w:div w:id="570509552">
                      <w:marLeft w:val="0"/>
                      <w:marRight w:val="0"/>
                      <w:marTop w:val="0"/>
                      <w:marBottom w:val="0"/>
                      <w:divBdr>
                        <w:top w:val="none" w:sz="0" w:space="0" w:color="auto"/>
                        <w:left w:val="none" w:sz="0" w:space="0" w:color="auto"/>
                        <w:bottom w:val="none" w:sz="0" w:space="0" w:color="auto"/>
                        <w:right w:val="none" w:sz="0" w:space="0" w:color="auto"/>
                      </w:divBdr>
                    </w:div>
                  </w:divsChild>
                </w:div>
                <w:div w:id="1385833461">
                  <w:marLeft w:val="0"/>
                  <w:marRight w:val="0"/>
                  <w:marTop w:val="0"/>
                  <w:marBottom w:val="0"/>
                  <w:divBdr>
                    <w:top w:val="none" w:sz="0" w:space="0" w:color="auto"/>
                    <w:left w:val="none" w:sz="0" w:space="0" w:color="auto"/>
                    <w:bottom w:val="none" w:sz="0" w:space="0" w:color="auto"/>
                    <w:right w:val="none" w:sz="0" w:space="0" w:color="auto"/>
                  </w:divBdr>
                  <w:divsChild>
                    <w:div w:id="1905480332">
                      <w:marLeft w:val="0"/>
                      <w:marRight w:val="0"/>
                      <w:marTop w:val="0"/>
                      <w:marBottom w:val="0"/>
                      <w:divBdr>
                        <w:top w:val="none" w:sz="0" w:space="0" w:color="auto"/>
                        <w:left w:val="none" w:sz="0" w:space="0" w:color="auto"/>
                        <w:bottom w:val="none" w:sz="0" w:space="0" w:color="auto"/>
                        <w:right w:val="none" w:sz="0" w:space="0" w:color="auto"/>
                      </w:divBdr>
                    </w:div>
                  </w:divsChild>
                </w:div>
                <w:div w:id="110588973">
                  <w:marLeft w:val="0"/>
                  <w:marRight w:val="0"/>
                  <w:marTop w:val="0"/>
                  <w:marBottom w:val="0"/>
                  <w:divBdr>
                    <w:top w:val="none" w:sz="0" w:space="0" w:color="auto"/>
                    <w:left w:val="none" w:sz="0" w:space="0" w:color="auto"/>
                    <w:bottom w:val="none" w:sz="0" w:space="0" w:color="auto"/>
                    <w:right w:val="none" w:sz="0" w:space="0" w:color="auto"/>
                  </w:divBdr>
                  <w:divsChild>
                    <w:div w:id="85004790">
                      <w:marLeft w:val="0"/>
                      <w:marRight w:val="0"/>
                      <w:marTop w:val="0"/>
                      <w:marBottom w:val="0"/>
                      <w:divBdr>
                        <w:top w:val="none" w:sz="0" w:space="0" w:color="auto"/>
                        <w:left w:val="none" w:sz="0" w:space="0" w:color="auto"/>
                        <w:bottom w:val="none" w:sz="0" w:space="0" w:color="auto"/>
                        <w:right w:val="none" w:sz="0" w:space="0" w:color="auto"/>
                      </w:divBdr>
                    </w:div>
                  </w:divsChild>
                </w:div>
                <w:div w:id="1269386957">
                  <w:marLeft w:val="0"/>
                  <w:marRight w:val="0"/>
                  <w:marTop w:val="0"/>
                  <w:marBottom w:val="0"/>
                  <w:divBdr>
                    <w:top w:val="none" w:sz="0" w:space="0" w:color="auto"/>
                    <w:left w:val="none" w:sz="0" w:space="0" w:color="auto"/>
                    <w:bottom w:val="none" w:sz="0" w:space="0" w:color="auto"/>
                    <w:right w:val="none" w:sz="0" w:space="0" w:color="auto"/>
                  </w:divBdr>
                  <w:divsChild>
                    <w:div w:id="2075354835">
                      <w:marLeft w:val="0"/>
                      <w:marRight w:val="0"/>
                      <w:marTop w:val="0"/>
                      <w:marBottom w:val="0"/>
                      <w:divBdr>
                        <w:top w:val="none" w:sz="0" w:space="0" w:color="auto"/>
                        <w:left w:val="none" w:sz="0" w:space="0" w:color="auto"/>
                        <w:bottom w:val="none" w:sz="0" w:space="0" w:color="auto"/>
                        <w:right w:val="none" w:sz="0" w:space="0" w:color="auto"/>
                      </w:divBdr>
                    </w:div>
                  </w:divsChild>
                </w:div>
                <w:div w:id="745761802">
                  <w:marLeft w:val="0"/>
                  <w:marRight w:val="0"/>
                  <w:marTop w:val="0"/>
                  <w:marBottom w:val="0"/>
                  <w:divBdr>
                    <w:top w:val="none" w:sz="0" w:space="0" w:color="auto"/>
                    <w:left w:val="none" w:sz="0" w:space="0" w:color="auto"/>
                    <w:bottom w:val="none" w:sz="0" w:space="0" w:color="auto"/>
                    <w:right w:val="none" w:sz="0" w:space="0" w:color="auto"/>
                  </w:divBdr>
                  <w:divsChild>
                    <w:div w:id="490023213">
                      <w:marLeft w:val="0"/>
                      <w:marRight w:val="0"/>
                      <w:marTop w:val="0"/>
                      <w:marBottom w:val="0"/>
                      <w:divBdr>
                        <w:top w:val="none" w:sz="0" w:space="0" w:color="auto"/>
                        <w:left w:val="none" w:sz="0" w:space="0" w:color="auto"/>
                        <w:bottom w:val="none" w:sz="0" w:space="0" w:color="auto"/>
                        <w:right w:val="none" w:sz="0" w:space="0" w:color="auto"/>
                      </w:divBdr>
                    </w:div>
                  </w:divsChild>
                </w:div>
                <w:div w:id="2080245375">
                  <w:marLeft w:val="0"/>
                  <w:marRight w:val="0"/>
                  <w:marTop w:val="0"/>
                  <w:marBottom w:val="0"/>
                  <w:divBdr>
                    <w:top w:val="none" w:sz="0" w:space="0" w:color="auto"/>
                    <w:left w:val="none" w:sz="0" w:space="0" w:color="auto"/>
                    <w:bottom w:val="none" w:sz="0" w:space="0" w:color="auto"/>
                    <w:right w:val="none" w:sz="0" w:space="0" w:color="auto"/>
                  </w:divBdr>
                  <w:divsChild>
                    <w:div w:id="1407340963">
                      <w:marLeft w:val="0"/>
                      <w:marRight w:val="0"/>
                      <w:marTop w:val="0"/>
                      <w:marBottom w:val="0"/>
                      <w:divBdr>
                        <w:top w:val="none" w:sz="0" w:space="0" w:color="auto"/>
                        <w:left w:val="none" w:sz="0" w:space="0" w:color="auto"/>
                        <w:bottom w:val="none" w:sz="0" w:space="0" w:color="auto"/>
                        <w:right w:val="none" w:sz="0" w:space="0" w:color="auto"/>
                      </w:divBdr>
                    </w:div>
                  </w:divsChild>
                </w:div>
                <w:div w:id="237247079">
                  <w:marLeft w:val="0"/>
                  <w:marRight w:val="0"/>
                  <w:marTop w:val="0"/>
                  <w:marBottom w:val="0"/>
                  <w:divBdr>
                    <w:top w:val="none" w:sz="0" w:space="0" w:color="auto"/>
                    <w:left w:val="none" w:sz="0" w:space="0" w:color="auto"/>
                    <w:bottom w:val="none" w:sz="0" w:space="0" w:color="auto"/>
                    <w:right w:val="none" w:sz="0" w:space="0" w:color="auto"/>
                  </w:divBdr>
                  <w:divsChild>
                    <w:div w:id="1256936614">
                      <w:marLeft w:val="0"/>
                      <w:marRight w:val="0"/>
                      <w:marTop w:val="0"/>
                      <w:marBottom w:val="0"/>
                      <w:divBdr>
                        <w:top w:val="none" w:sz="0" w:space="0" w:color="auto"/>
                        <w:left w:val="none" w:sz="0" w:space="0" w:color="auto"/>
                        <w:bottom w:val="none" w:sz="0" w:space="0" w:color="auto"/>
                        <w:right w:val="none" w:sz="0" w:space="0" w:color="auto"/>
                      </w:divBdr>
                    </w:div>
                  </w:divsChild>
                </w:div>
                <w:div w:id="758134825">
                  <w:marLeft w:val="0"/>
                  <w:marRight w:val="0"/>
                  <w:marTop w:val="0"/>
                  <w:marBottom w:val="0"/>
                  <w:divBdr>
                    <w:top w:val="none" w:sz="0" w:space="0" w:color="auto"/>
                    <w:left w:val="none" w:sz="0" w:space="0" w:color="auto"/>
                    <w:bottom w:val="none" w:sz="0" w:space="0" w:color="auto"/>
                    <w:right w:val="none" w:sz="0" w:space="0" w:color="auto"/>
                  </w:divBdr>
                  <w:divsChild>
                    <w:div w:id="1623801912">
                      <w:marLeft w:val="0"/>
                      <w:marRight w:val="0"/>
                      <w:marTop w:val="0"/>
                      <w:marBottom w:val="0"/>
                      <w:divBdr>
                        <w:top w:val="none" w:sz="0" w:space="0" w:color="auto"/>
                        <w:left w:val="none" w:sz="0" w:space="0" w:color="auto"/>
                        <w:bottom w:val="none" w:sz="0" w:space="0" w:color="auto"/>
                        <w:right w:val="none" w:sz="0" w:space="0" w:color="auto"/>
                      </w:divBdr>
                    </w:div>
                  </w:divsChild>
                </w:div>
                <w:div w:id="1467356042">
                  <w:marLeft w:val="0"/>
                  <w:marRight w:val="0"/>
                  <w:marTop w:val="0"/>
                  <w:marBottom w:val="0"/>
                  <w:divBdr>
                    <w:top w:val="none" w:sz="0" w:space="0" w:color="auto"/>
                    <w:left w:val="none" w:sz="0" w:space="0" w:color="auto"/>
                    <w:bottom w:val="none" w:sz="0" w:space="0" w:color="auto"/>
                    <w:right w:val="none" w:sz="0" w:space="0" w:color="auto"/>
                  </w:divBdr>
                  <w:divsChild>
                    <w:div w:id="329020169">
                      <w:marLeft w:val="0"/>
                      <w:marRight w:val="0"/>
                      <w:marTop w:val="0"/>
                      <w:marBottom w:val="0"/>
                      <w:divBdr>
                        <w:top w:val="none" w:sz="0" w:space="0" w:color="auto"/>
                        <w:left w:val="none" w:sz="0" w:space="0" w:color="auto"/>
                        <w:bottom w:val="none" w:sz="0" w:space="0" w:color="auto"/>
                        <w:right w:val="none" w:sz="0" w:space="0" w:color="auto"/>
                      </w:divBdr>
                    </w:div>
                  </w:divsChild>
                </w:div>
                <w:div w:id="1537159455">
                  <w:marLeft w:val="0"/>
                  <w:marRight w:val="0"/>
                  <w:marTop w:val="0"/>
                  <w:marBottom w:val="0"/>
                  <w:divBdr>
                    <w:top w:val="none" w:sz="0" w:space="0" w:color="auto"/>
                    <w:left w:val="none" w:sz="0" w:space="0" w:color="auto"/>
                    <w:bottom w:val="none" w:sz="0" w:space="0" w:color="auto"/>
                    <w:right w:val="none" w:sz="0" w:space="0" w:color="auto"/>
                  </w:divBdr>
                  <w:divsChild>
                    <w:div w:id="290596075">
                      <w:marLeft w:val="0"/>
                      <w:marRight w:val="0"/>
                      <w:marTop w:val="0"/>
                      <w:marBottom w:val="0"/>
                      <w:divBdr>
                        <w:top w:val="none" w:sz="0" w:space="0" w:color="auto"/>
                        <w:left w:val="none" w:sz="0" w:space="0" w:color="auto"/>
                        <w:bottom w:val="none" w:sz="0" w:space="0" w:color="auto"/>
                        <w:right w:val="none" w:sz="0" w:space="0" w:color="auto"/>
                      </w:divBdr>
                    </w:div>
                  </w:divsChild>
                </w:div>
                <w:div w:id="1021707136">
                  <w:marLeft w:val="0"/>
                  <w:marRight w:val="0"/>
                  <w:marTop w:val="0"/>
                  <w:marBottom w:val="0"/>
                  <w:divBdr>
                    <w:top w:val="none" w:sz="0" w:space="0" w:color="auto"/>
                    <w:left w:val="none" w:sz="0" w:space="0" w:color="auto"/>
                    <w:bottom w:val="none" w:sz="0" w:space="0" w:color="auto"/>
                    <w:right w:val="none" w:sz="0" w:space="0" w:color="auto"/>
                  </w:divBdr>
                  <w:divsChild>
                    <w:div w:id="420568626">
                      <w:marLeft w:val="0"/>
                      <w:marRight w:val="0"/>
                      <w:marTop w:val="0"/>
                      <w:marBottom w:val="0"/>
                      <w:divBdr>
                        <w:top w:val="none" w:sz="0" w:space="0" w:color="auto"/>
                        <w:left w:val="none" w:sz="0" w:space="0" w:color="auto"/>
                        <w:bottom w:val="none" w:sz="0" w:space="0" w:color="auto"/>
                        <w:right w:val="none" w:sz="0" w:space="0" w:color="auto"/>
                      </w:divBdr>
                    </w:div>
                  </w:divsChild>
                </w:div>
                <w:div w:id="249122272">
                  <w:marLeft w:val="0"/>
                  <w:marRight w:val="0"/>
                  <w:marTop w:val="0"/>
                  <w:marBottom w:val="0"/>
                  <w:divBdr>
                    <w:top w:val="none" w:sz="0" w:space="0" w:color="auto"/>
                    <w:left w:val="none" w:sz="0" w:space="0" w:color="auto"/>
                    <w:bottom w:val="none" w:sz="0" w:space="0" w:color="auto"/>
                    <w:right w:val="none" w:sz="0" w:space="0" w:color="auto"/>
                  </w:divBdr>
                  <w:divsChild>
                    <w:div w:id="1357972390">
                      <w:marLeft w:val="0"/>
                      <w:marRight w:val="0"/>
                      <w:marTop w:val="0"/>
                      <w:marBottom w:val="0"/>
                      <w:divBdr>
                        <w:top w:val="none" w:sz="0" w:space="0" w:color="auto"/>
                        <w:left w:val="none" w:sz="0" w:space="0" w:color="auto"/>
                        <w:bottom w:val="none" w:sz="0" w:space="0" w:color="auto"/>
                        <w:right w:val="none" w:sz="0" w:space="0" w:color="auto"/>
                      </w:divBdr>
                    </w:div>
                  </w:divsChild>
                </w:div>
                <w:div w:id="1467352678">
                  <w:marLeft w:val="0"/>
                  <w:marRight w:val="0"/>
                  <w:marTop w:val="0"/>
                  <w:marBottom w:val="0"/>
                  <w:divBdr>
                    <w:top w:val="none" w:sz="0" w:space="0" w:color="auto"/>
                    <w:left w:val="none" w:sz="0" w:space="0" w:color="auto"/>
                    <w:bottom w:val="none" w:sz="0" w:space="0" w:color="auto"/>
                    <w:right w:val="none" w:sz="0" w:space="0" w:color="auto"/>
                  </w:divBdr>
                  <w:divsChild>
                    <w:div w:id="693656348">
                      <w:marLeft w:val="0"/>
                      <w:marRight w:val="0"/>
                      <w:marTop w:val="0"/>
                      <w:marBottom w:val="0"/>
                      <w:divBdr>
                        <w:top w:val="none" w:sz="0" w:space="0" w:color="auto"/>
                        <w:left w:val="none" w:sz="0" w:space="0" w:color="auto"/>
                        <w:bottom w:val="none" w:sz="0" w:space="0" w:color="auto"/>
                        <w:right w:val="none" w:sz="0" w:space="0" w:color="auto"/>
                      </w:divBdr>
                    </w:div>
                  </w:divsChild>
                </w:div>
                <w:div w:id="517279962">
                  <w:marLeft w:val="0"/>
                  <w:marRight w:val="0"/>
                  <w:marTop w:val="0"/>
                  <w:marBottom w:val="0"/>
                  <w:divBdr>
                    <w:top w:val="none" w:sz="0" w:space="0" w:color="auto"/>
                    <w:left w:val="none" w:sz="0" w:space="0" w:color="auto"/>
                    <w:bottom w:val="none" w:sz="0" w:space="0" w:color="auto"/>
                    <w:right w:val="none" w:sz="0" w:space="0" w:color="auto"/>
                  </w:divBdr>
                  <w:divsChild>
                    <w:div w:id="1949122238">
                      <w:marLeft w:val="0"/>
                      <w:marRight w:val="0"/>
                      <w:marTop w:val="0"/>
                      <w:marBottom w:val="0"/>
                      <w:divBdr>
                        <w:top w:val="none" w:sz="0" w:space="0" w:color="auto"/>
                        <w:left w:val="none" w:sz="0" w:space="0" w:color="auto"/>
                        <w:bottom w:val="none" w:sz="0" w:space="0" w:color="auto"/>
                        <w:right w:val="none" w:sz="0" w:space="0" w:color="auto"/>
                      </w:divBdr>
                    </w:div>
                  </w:divsChild>
                </w:div>
                <w:div w:id="1579050217">
                  <w:marLeft w:val="0"/>
                  <w:marRight w:val="0"/>
                  <w:marTop w:val="0"/>
                  <w:marBottom w:val="0"/>
                  <w:divBdr>
                    <w:top w:val="none" w:sz="0" w:space="0" w:color="auto"/>
                    <w:left w:val="none" w:sz="0" w:space="0" w:color="auto"/>
                    <w:bottom w:val="none" w:sz="0" w:space="0" w:color="auto"/>
                    <w:right w:val="none" w:sz="0" w:space="0" w:color="auto"/>
                  </w:divBdr>
                  <w:divsChild>
                    <w:div w:id="2013491123">
                      <w:marLeft w:val="0"/>
                      <w:marRight w:val="0"/>
                      <w:marTop w:val="0"/>
                      <w:marBottom w:val="0"/>
                      <w:divBdr>
                        <w:top w:val="none" w:sz="0" w:space="0" w:color="auto"/>
                        <w:left w:val="none" w:sz="0" w:space="0" w:color="auto"/>
                        <w:bottom w:val="none" w:sz="0" w:space="0" w:color="auto"/>
                        <w:right w:val="none" w:sz="0" w:space="0" w:color="auto"/>
                      </w:divBdr>
                    </w:div>
                  </w:divsChild>
                </w:div>
                <w:div w:id="190268365">
                  <w:marLeft w:val="0"/>
                  <w:marRight w:val="0"/>
                  <w:marTop w:val="0"/>
                  <w:marBottom w:val="0"/>
                  <w:divBdr>
                    <w:top w:val="none" w:sz="0" w:space="0" w:color="auto"/>
                    <w:left w:val="none" w:sz="0" w:space="0" w:color="auto"/>
                    <w:bottom w:val="none" w:sz="0" w:space="0" w:color="auto"/>
                    <w:right w:val="none" w:sz="0" w:space="0" w:color="auto"/>
                  </w:divBdr>
                  <w:divsChild>
                    <w:div w:id="1441142462">
                      <w:marLeft w:val="0"/>
                      <w:marRight w:val="0"/>
                      <w:marTop w:val="0"/>
                      <w:marBottom w:val="0"/>
                      <w:divBdr>
                        <w:top w:val="none" w:sz="0" w:space="0" w:color="auto"/>
                        <w:left w:val="none" w:sz="0" w:space="0" w:color="auto"/>
                        <w:bottom w:val="none" w:sz="0" w:space="0" w:color="auto"/>
                        <w:right w:val="none" w:sz="0" w:space="0" w:color="auto"/>
                      </w:divBdr>
                    </w:div>
                  </w:divsChild>
                </w:div>
                <w:div w:id="177742175">
                  <w:marLeft w:val="0"/>
                  <w:marRight w:val="0"/>
                  <w:marTop w:val="0"/>
                  <w:marBottom w:val="0"/>
                  <w:divBdr>
                    <w:top w:val="none" w:sz="0" w:space="0" w:color="auto"/>
                    <w:left w:val="none" w:sz="0" w:space="0" w:color="auto"/>
                    <w:bottom w:val="none" w:sz="0" w:space="0" w:color="auto"/>
                    <w:right w:val="none" w:sz="0" w:space="0" w:color="auto"/>
                  </w:divBdr>
                  <w:divsChild>
                    <w:div w:id="493035502">
                      <w:marLeft w:val="0"/>
                      <w:marRight w:val="0"/>
                      <w:marTop w:val="0"/>
                      <w:marBottom w:val="0"/>
                      <w:divBdr>
                        <w:top w:val="none" w:sz="0" w:space="0" w:color="auto"/>
                        <w:left w:val="none" w:sz="0" w:space="0" w:color="auto"/>
                        <w:bottom w:val="none" w:sz="0" w:space="0" w:color="auto"/>
                        <w:right w:val="none" w:sz="0" w:space="0" w:color="auto"/>
                      </w:divBdr>
                    </w:div>
                  </w:divsChild>
                </w:div>
                <w:div w:id="1827816773">
                  <w:marLeft w:val="0"/>
                  <w:marRight w:val="0"/>
                  <w:marTop w:val="0"/>
                  <w:marBottom w:val="0"/>
                  <w:divBdr>
                    <w:top w:val="none" w:sz="0" w:space="0" w:color="auto"/>
                    <w:left w:val="none" w:sz="0" w:space="0" w:color="auto"/>
                    <w:bottom w:val="none" w:sz="0" w:space="0" w:color="auto"/>
                    <w:right w:val="none" w:sz="0" w:space="0" w:color="auto"/>
                  </w:divBdr>
                  <w:divsChild>
                    <w:div w:id="1240480448">
                      <w:marLeft w:val="0"/>
                      <w:marRight w:val="0"/>
                      <w:marTop w:val="0"/>
                      <w:marBottom w:val="0"/>
                      <w:divBdr>
                        <w:top w:val="none" w:sz="0" w:space="0" w:color="auto"/>
                        <w:left w:val="none" w:sz="0" w:space="0" w:color="auto"/>
                        <w:bottom w:val="none" w:sz="0" w:space="0" w:color="auto"/>
                        <w:right w:val="none" w:sz="0" w:space="0" w:color="auto"/>
                      </w:divBdr>
                    </w:div>
                  </w:divsChild>
                </w:div>
                <w:div w:id="418871310">
                  <w:marLeft w:val="0"/>
                  <w:marRight w:val="0"/>
                  <w:marTop w:val="0"/>
                  <w:marBottom w:val="0"/>
                  <w:divBdr>
                    <w:top w:val="none" w:sz="0" w:space="0" w:color="auto"/>
                    <w:left w:val="none" w:sz="0" w:space="0" w:color="auto"/>
                    <w:bottom w:val="none" w:sz="0" w:space="0" w:color="auto"/>
                    <w:right w:val="none" w:sz="0" w:space="0" w:color="auto"/>
                  </w:divBdr>
                  <w:divsChild>
                    <w:div w:id="210418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94471">
          <w:marLeft w:val="0"/>
          <w:marRight w:val="0"/>
          <w:marTop w:val="0"/>
          <w:marBottom w:val="0"/>
          <w:divBdr>
            <w:top w:val="none" w:sz="0" w:space="0" w:color="auto"/>
            <w:left w:val="none" w:sz="0" w:space="0" w:color="auto"/>
            <w:bottom w:val="none" w:sz="0" w:space="0" w:color="auto"/>
            <w:right w:val="none" w:sz="0" w:space="0" w:color="auto"/>
          </w:divBdr>
        </w:div>
        <w:div w:id="1030449924">
          <w:marLeft w:val="0"/>
          <w:marRight w:val="0"/>
          <w:marTop w:val="0"/>
          <w:marBottom w:val="0"/>
          <w:divBdr>
            <w:top w:val="none" w:sz="0" w:space="0" w:color="auto"/>
            <w:left w:val="none" w:sz="0" w:space="0" w:color="auto"/>
            <w:bottom w:val="none" w:sz="0" w:space="0" w:color="auto"/>
            <w:right w:val="none" w:sz="0" w:space="0" w:color="auto"/>
          </w:divBdr>
        </w:div>
        <w:div w:id="828594402">
          <w:marLeft w:val="0"/>
          <w:marRight w:val="0"/>
          <w:marTop w:val="0"/>
          <w:marBottom w:val="0"/>
          <w:divBdr>
            <w:top w:val="none" w:sz="0" w:space="0" w:color="auto"/>
            <w:left w:val="none" w:sz="0" w:space="0" w:color="auto"/>
            <w:bottom w:val="none" w:sz="0" w:space="0" w:color="auto"/>
            <w:right w:val="none" w:sz="0" w:space="0" w:color="auto"/>
          </w:divBdr>
        </w:div>
        <w:div w:id="179131109">
          <w:marLeft w:val="0"/>
          <w:marRight w:val="0"/>
          <w:marTop w:val="0"/>
          <w:marBottom w:val="0"/>
          <w:divBdr>
            <w:top w:val="none" w:sz="0" w:space="0" w:color="auto"/>
            <w:left w:val="none" w:sz="0" w:space="0" w:color="auto"/>
            <w:bottom w:val="none" w:sz="0" w:space="0" w:color="auto"/>
            <w:right w:val="none" w:sz="0" w:space="0" w:color="auto"/>
          </w:divBdr>
        </w:div>
        <w:div w:id="742719729">
          <w:marLeft w:val="0"/>
          <w:marRight w:val="0"/>
          <w:marTop w:val="0"/>
          <w:marBottom w:val="0"/>
          <w:divBdr>
            <w:top w:val="none" w:sz="0" w:space="0" w:color="auto"/>
            <w:left w:val="none" w:sz="0" w:space="0" w:color="auto"/>
            <w:bottom w:val="none" w:sz="0" w:space="0" w:color="auto"/>
            <w:right w:val="none" w:sz="0" w:space="0" w:color="auto"/>
          </w:divBdr>
        </w:div>
        <w:div w:id="696664965">
          <w:marLeft w:val="0"/>
          <w:marRight w:val="0"/>
          <w:marTop w:val="0"/>
          <w:marBottom w:val="0"/>
          <w:divBdr>
            <w:top w:val="none" w:sz="0" w:space="0" w:color="auto"/>
            <w:left w:val="none" w:sz="0" w:space="0" w:color="auto"/>
            <w:bottom w:val="none" w:sz="0" w:space="0" w:color="auto"/>
            <w:right w:val="none" w:sz="0" w:space="0" w:color="auto"/>
          </w:divBdr>
        </w:div>
        <w:div w:id="1600480850">
          <w:marLeft w:val="0"/>
          <w:marRight w:val="0"/>
          <w:marTop w:val="0"/>
          <w:marBottom w:val="0"/>
          <w:divBdr>
            <w:top w:val="none" w:sz="0" w:space="0" w:color="auto"/>
            <w:left w:val="none" w:sz="0" w:space="0" w:color="auto"/>
            <w:bottom w:val="none" w:sz="0" w:space="0" w:color="auto"/>
            <w:right w:val="none" w:sz="0" w:space="0" w:color="auto"/>
          </w:divBdr>
        </w:div>
        <w:div w:id="1850946970">
          <w:marLeft w:val="0"/>
          <w:marRight w:val="0"/>
          <w:marTop w:val="0"/>
          <w:marBottom w:val="0"/>
          <w:divBdr>
            <w:top w:val="none" w:sz="0" w:space="0" w:color="auto"/>
            <w:left w:val="none" w:sz="0" w:space="0" w:color="auto"/>
            <w:bottom w:val="none" w:sz="0" w:space="0" w:color="auto"/>
            <w:right w:val="none" w:sz="0" w:space="0" w:color="auto"/>
          </w:divBdr>
        </w:div>
        <w:div w:id="2043700147">
          <w:marLeft w:val="0"/>
          <w:marRight w:val="0"/>
          <w:marTop w:val="0"/>
          <w:marBottom w:val="0"/>
          <w:divBdr>
            <w:top w:val="none" w:sz="0" w:space="0" w:color="auto"/>
            <w:left w:val="none" w:sz="0" w:space="0" w:color="auto"/>
            <w:bottom w:val="none" w:sz="0" w:space="0" w:color="auto"/>
            <w:right w:val="none" w:sz="0" w:space="0" w:color="auto"/>
          </w:divBdr>
        </w:div>
        <w:div w:id="1620598795">
          <w:marLeft w:val="0"/>
          <w:marRight w:val="0"/>
          <w:marTop w:val="0"/>
          <w:marBottom w:val="0"/>
          <w:divBdr>
            <w:top w:val="none" w:sz="0" w:space="0" w:color="auto"/>
            <w:left w:val="none" w:sz="0" w:space="0" w:color="auto"/>
            <w:bottom w:val="none" w:sz="0" w:space="0" w:color="auto"/>
            <w:right w:val="none" w:sz="0" w:space="0" w:color="auto"/>
          </w:divBdr>
        </w:div>
        <w:div w:id="1015116839">
          <w:marLeft w:val="0"/>
          <w:marRight w:val="0"/>
          <w:marTop w:val="0"/>
          <w:marBottom w:val="0"/>
          <w:divBdr>
            <w:top w:val="none" w:sz="0" w:space="0" w:color="auto"/>
            <w:left w:val="none" w:sz="0" w:space="0" w:color="auto"/>
            <w:bottom w:val="none" w:sz="0" w:space="0" w:color="auto"/>
            <w:right w:val="none" w:sz="0" w:space="0" w:color="auto"/>
          </w:divBdr>
        </w:div>
        <w:div w:id="911810556">
          <w:marLeft w:val="0"/>
          <w:marRight w:val="0"/>
          <w:marTop w:val="0"/>
          <w:marBottom w:val="0"/>
          <w:divBdr>
            <w:top w:val="none" w:sz="0" w:space="0" w:color="auto"/>
            <w:left w:val="none" w:sz="0" w:space="0" w:color="auto"/>
            <w:bottom w:val="none" w:sz="0" w:space="0" w:color="auto"/>
            <w:right w:val="none" w:sz="0" w:space="0" w:color="auto"/>
          </w:divBdr>
        </w:div>
        <w:div w:id="505511454">
          <w:marLeft w:val="0"/>
          <w:marRight w:val="0"/>
          <w:marTop w:val="0"/>
          <w:marBottom w:val="0"/>
          <w:divBdr>
            <w:top w:val="none" w:sz="0" w:space="0" w:color="auto"/>
            <w:left w:val="none" w:sz="0" w:space="0" w:color="auto"/>
            <w:bottom w:val="none" w:sz="0" w:space="0" w:color="auto"/>
            <w:right w:val="none" w:sz="0" w:space="0" w:color="auto"/>
          </w:divBdr>
        </w:div>
        <w:div w:id="1882091865">
          <w:marLeft w:val="0"/>
          <w:marRight w:val="0"/>
          <w:marTop w:val="0"/>
          <w:marBottom w:val="0"/>
          <w:divBdr>
            <w:top w:val="none" w:sz="0" w:space="0" w:color="auto"/>
            <w:left w:val="none" w:sz="0" w:space="0" w:color="auto"/>
            <w:bottom w:val="none" w:sz="0" w:space="0" w:color="auto"/>
            <w:right w:val="none" w:sz="0" w:space="0" w:color="auto"/>
          </w:divBdr>
        </w:div>
        <w:div w:id="311717715">
          <w:marLeft w:val="0"/>
          <w:marRight w:val="0"/>
          <w:marTop w:val="0"/>
          <w:marBottom w:val="0"/>
          <w:divBdr>
            <w:top w:val="none" w:sz="0" w:space="0" w:color="auto"/>
            <w:left w:val="none" w:sz="0" w:space="0" w:color="auto"/>
            <w:bottom w:val="none" w:sz="0" w:space="0" w:color="auto"/>
            <w:right w:val="none" w:sz="0" w:space="0" w:color="auto"/>
          </w:divBdr>
        </w:div>
        <w:div w:id="1538465805">
          <w:marLeft w:val="0"/>
          <w:marRight w:val="0"/>
          <w:marTop w:val="0"/>
          <w:marBottom w:val="0"/>
          <w:divBdr>
            <w:top w:val="none" w:sz="0" w:space="0" w:color="auto"/>
            <w:left w:val="none" w:sz="0" w:space="0" w:color="auto"/>
            <w:bottom w:val="none" w:sz="0" w:space="0" w:color="auto"/>
            <w:right w:val="none" w:sz="0" w:space="0" w:color="auto"/>
          </w:divBdr>
        </w:div>
        <w:div w:id="464199899">
          <w:marLeft w:val="0"/>
          <w:marRight w:val="0"/>
          <w:marTop w:val="0"/>
          <w:marBottom w:val="0"/>
          <w:divBdr>
            <w:top w:val="none" w:sz="0" w:space="0" w:color="auto"/>
            <w:left w:val="none" w:sz="0" w:space="0" w:color="auto"/>
            <w:bottom w:val="none" w:sz="0" w:space="0" w:color="auto"/>
            <w:right w:val="none" w:sz="0" w:space="0" w:color="auto"/>
          </w:divBdr>
        </w:div>
        <w:div w:id="343829777">
          <w:marLeft w:val="0"/>
          <w:marRight w:val="0"/>
          <w:marTop w:val="0"/>
          <w:marBottom w:val="0"/>
          <w:divBdr>
            <w:top w:val="none" w:sz="0" w:space="0" w:color="auto"/>
            <w:left w:val="none" w:sz="0" w:space="0" w:color="auto"/>
            <w:bottom w:val="none" w:sz="0" w:space="0" w:color="auto"/>
            <w:right w:val="none" w:sz="0" w:space="0" w:color="auto"/>
          </w:divBdr>
        </w:div>
        <w:div w:id="1038160546">
          <w:marLeft w:val="0"/>
          <w:marRight w:val="0"/>
          <w:marTop w:val="0"/>
          <w:marBottom w:val="0"/>
          <w:divBdr>
            <w:top w:val="none" w:sz="0" w:space="0" w:color="auto"/>
            <w:left w:val="none" w:sz="0" w:space="0" w:color="auto"/>
            <w:bottom w:val="none" w:sz="0" w:space="0" w:color="auto"/>
            <w:right w:val="none" w:sz="0" w:space="0" w:color="auto"/>
          </w:divBdr>
        </w:div>
        <w:div w:id="1832090726">
          <w:marLeft w:val="0"/>
          <w:marRight w:val="0"/>
          <w:marTop w:val="0"/>
          <w:marBottom w:val="0"/>
          <w:divBdr>
            <w:top w:val="none" w:sz="0" w:space="0" w:color="auto"/>
            <w:left w:val="none" w:sz="0" w:space="0" w:color="auto"/>
            <w:bottom w:val="none" w:sz="0" w:space="0" w:color="auto"/>
            <w:right w:val="none" w:sz="0" w:space="0" w:color="auto"/>
          </w:divBdr>
        </w:div>
        <w:div w:id="116729037">
          <w:marLeft w:val="0"/>
          <w:marRight w:val="0"/>
          <w:marTop w:val="0"/>
          <w:marBottom w:val="0"/>
          <w:divBdr>
            <w:top w:val="none" w:sz="0" w:space="0" w:color="auto"/>
            <w:left w:val="none" w:sz="0" w:space="0" w:color="auto"/>
            <w:bottom w:val="none" w:sz="0" w:space="0" w:color="auto"/>
            <w:right w:val="none" w:sz="0" w:space="0" w:color="auto"/>
          </w:divBdr>
        </w:div>
      </w:divsChild>
    </w:div>
    <w:div w:id="1833175001">
      <w:bodyDiv w:val="1"/>
      <w:marLeft w:val="0"/>
      <w:marRight w:val="0"/>
      <w:marTop w:val="0"/>
      <w:marBottom w:val="0"/>
      <w:divBdr>
        <w:top w:val="none" w:sz="0" w:space="0" w:color="auto"/>
        <w:left w:val="none" w:sz="0" w:space="0" w:color="auto"/>
        <w:bottom w:val="none" w:sz="0" w:space="0" w:color="auto"/>
        <w:right w:val="none" w:sz="0" w:space="0" w:color="auto"/>
      </w:divBdr>
      <w:divsChild>
        <w:div w:id="1395276602">
          <w:marLeft w:val="0"/>
          <w:marRight w:val="0"/>
          <w:marTop w:val="0"/>
          <w:marBottom w:val="0"/>
          <w:divBdr>
            <w:top w:val="none" w:sz="0" w:space="0" w:color="auto"/>
            <w:left w:val="none" w:sz="0" w:space="0" w:color="auto"/>
            <w:bottom w:val="none" w:sz="0" w:space="0" w:color="auto"/>
            <w:right w:val="none" w:sz="0" w:space="0" w:color="auto"/>
          </w:divBdr>
          <w:divsChild>
            <w:div w:id="600650617">
              <w:marLeft w:val="0"/>
              <w:marRight w:val="0"/>
              <w:marTop w:val="0"/>
              <w:marBottom w:val="150"/>
              <w:divBdr>
                <w:top w:val="none" w:sz="0" w:space="0" w:color="auto"/>
                <w:left w:val="none" w:sz="0" w:space="0" w:color="auto"/>
                <w:bottom w:val="none" w:sz="0" w:space="0" w:color="auto"/>
                <w:right w:val="none" w:sz="0" w:space="0" w:color="auto"/>
              </w:divBdr>
              <w:divsChild>
                <w:div w:id="1480416050">
                  <w:marLeft w:val="-225"/>
                  <w:marRight w:val="-225"/>
                  <w:marTop w:val="0"/>
                  <w:marBottom w:val="0"/>
                  <w:divBdr>
                    <w:top w:val="none" w:sz="0" w:space="0" w:color="auto"/>
                    <w:left w:val="none" w:sz="0" w:space="0" w:color="auto"/>
                    <w:bottom w:val="none" w:sz="0" w:space="0" w:color="auto"/>
                    <w:right w:val="none" w:sz="0" w:space="0" w:color="auto"/>
                  </w:divBdr>
                  <w:divsChild>
                    <w:div w:id="1828205544">
                      <w:marLeft w:val="0"/>
                      <w:marRight w:val="0"/>
                      <w:marTop w:val="0"/>
                      <w:marBottom w:val="0"/>
                      <w:divBdr>
                        <w:top w:val="none" w:sz="0" w:space="0" w:color="auto"/>
                        <w:left w:val="none" w:sz="0" w:space="0" w:color="auto"/>
                        <w:bottom w:val="none" w:sz="0" w:space="0" w:color="auto"/>
                        <w:right w:val="none" w:sz="0" w:space="0" w:color="auto"/>
                      </w:divBdr>
                      <w:divsChild>
                        <w:div w:id="131753954">
                          <w:marLeft w:val="0"/>
                          <w:marRight w:val="0"/>
                          <w:marTop w:val="0"/>
                          <w:marBottom w:val="0"/>
                          <w:divBdr>
                            <w:top w:val="none" w:sz="0" w:space="0" w:color="auto"/>
                            <w:left w:val="none" w:sz="0" w:space="0" w:color="auto"/>
                            <w:bottom w:val="none" w:sz="0" w:space="0" w:color="auto"/>
                            <w:right w:val="none" w:sz="0" w:space="0" w:color="auto"/>
                          </w:divBdr>
                          <w:divsChild>
                            <w:div w:id="1251741864">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 w:id="1091851309">
          <w:marLeft w:val="0"/>
          <w:marRight w:val="0"/>
          <w:marTop w:val="0"/>
          <w:marBottom w:val="0"/>
          <w:divBdr>
            <w:top w:val="none" w:sz="0" w:space="0" w:color="auto"/>
            <w:left w:val="none" w:sz="0" w:space="0" w:color="auto"/>
            <w:bottom w:val="none" w:sz="0" w:space="0" w:color="auto"/>
            <w:right w:val="none" w:sz="0" w:space="0" w:color="auto"/>
          </w:divBdr>
          <w:divsChild>
            <w:div w:id="264846832">
              <w:marLeft w:val="0"/>
              <w:marRight w:val="0"/>
              <w:marTop w:val="0"/>
              <w:marBottom w:val="150"/>
              <w:divBdr>
                <w:top w:val="none" w:sz="0" w:space="0" w:color="auto"/>
                <w:left w:val="none" w:sz="0" w:space="0" w:color="auto"/>
                <w:bottom w:val="none" w:sz="0" w:space="0" w:color="auto"/>
                <w:right w:val="none" w:sz="0" w:space="0" w:color="auto"/>
              </w:divBdr>
              <w:divsChild>
                <w:div w:id="414132324">
                  <w:marLeft w:val="-225"/>
                  <w:marRight w:val="-225"/>
                  <w:marTop w:val="0"/>
                  <w:marBottom w:val="0"/>
                  <w:divBdr>
                    <w:top w:val="none" w:sz="0" w:space="0" w:color="auto"/>
                    <w:left w:val="none" w:sz="0" w:space="0" w:color="auto"/>
                    <w:bottom w:val="none" w:sz="0" w:space="0" w:color="auto"/>
                    <w:right w:val="none" w:sz="0" w:space="0" w:color="auto"/>
                  </w:divBdr>
                  <w:divsChild>
                    <w:div w:id="332536764">
                      <w:marLeft w:val="0"/>
                      <w:marRight w:val="0"/>
                      <w:marTop w:val="0"/>
                      <w:marBottom w:val="0"/>
                      <w:divBdr>
                        <w:top w:val="none" w:sz="0" w:space="0" w:color="auto"/>
                        <w:left w:val="none" w:sz="0" w:space="0" w:color="auto"/>
                        <w:bottom w:val="none" w:sz="0" w:space="0" w:color="auto"/>
                        <w:right w:val="none" w:sz="0" w:space="0" w:color="auto"/>
                      </w:divBdr>
                      <w:divsChild>
                        <w:div w:id="1344019295">
                          <w:marLeft w:val="0"/>
                          <w:marRight w:val="0"/>
                          <w:marTop w:val="0"/>
                          <w:marBottom w:val="0"/>
                          <w:divBdr>
                            <w:top w:val="none" w:sz="0" w:space="0" w:color="auto"/>
                            <w:left w:val="none" w:sz="0" w:space="0" w:color="auto"/>
                            <w:bottom w:val="none" w:sz="0" w:space="0" w:color="auto"/>
                            <w:right w:val="none" w:sz="0" w:space="0" w:color="auto"/>
                          </w:divBdr>
                          <w:divsChild>
                            <w:div w:id="7892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990564">
          <w:marLeft w:val="0"/>
          <w:marRight w:val="0"/>
          <w:marTop w:val="0"/>
          <w:marBottom w:val="0"/>
          <w:divBdr>
            <w:top w:val="none" w:sz="0" w:space="0" w:color="auto"/>
            <w:left w:val="none" w:sz="0" w:space="0" w:color="auto"/>
            <w:bottom w:val="none" w:sz="0" w:space="0" w:color="auto"/>
            <w:right w:val="none" w:sz="0" w:space="0" w:color="auto"/>
          </w:divBdr>
          <w:divsChild>
            <w:div w:id="17901356">
              <w:marLeft w:val="0"/>
              <w:marRight w:val="0"/>
              <w:marTop w:val="0"/>
              <w:marBottom w:val="150"/>
              <w:divBdr>
                <w:top w:val="none" w:sz="0" w:space="0" w:color="auto"/>
                <w:left w:val="none" w:sz="0" w:space="0" w:color="auto"/>
                <w:bottom w:val="none" w:sz="0" w:space="0" w:color="auto"/>
                <w:right w:val="none" w:sz="0" w:space="0" w:color="auto"/>
              </w:divBdr>
              <w:divsChild>
                <w:div w:id="494996117">
                  <w:marLeft w:val="-225"/>
                  <w:marRight w:val="-225"/>
                  <w:marTop w:val="0"/>
                  <w:marBottom w:val="0"/>
                  <w:divBdr>
                    <w:top w:val="none" w:sz="0" w:space="0" w:color="auto"/>
                    <w:left w:val="none" w:sz="0" w:space="0" w:color="auto"/>
                    <w:bottom w:val="none" w:sz="0" w:space="0" w:color="auto"/>
                    <w:right w:val="none" w:sz="0" w:space="0" w:color="auto"/>
                  </w:divBdr>
                  <w:divsChild>
                    <w:div w:id="1940482783">
                      <w:marLeft w:val="0"/>
                      <w:marRight w:val="0"/>
                      <w:marTop w:val="0"/>
                      <w:marBottom w:val="0"/>
                      <w:divBdr>
                        <w:top w:val="none" w:sz="0" w:space="0" w:color="auto"/>
                        <w:left w:val="none" w:sz="0" w:space="0" w:color="auto"/>
                        <w:bottom w:val="none" w:sz="0" w:space="0" w:color="auto"/>
                        <w:right w:val="none" w:sz="0" w:space="0" w:color="auto"/>
                      </w:divBdr>
                      <w:divsChild>
                        <w:div w:id="1332759193">
                          <w:marLeft w:val="0"/>
                          <w:marRight w:val="0"/>
                          <w:marTop w:val="0"/>
                          <w:marBottom w:val="0"/>
                          <w:divBdr>
                            <w:top w:val="none" w:sz="0" w:space="0" w:color="auto"/>
                            <w:left w:val="none" w:sz="0" w:space="0" w:color="auto"/>
                            <w:bottom w:val="none" w:sz="0" w:space="0" w:color="auto"/>
                            <w:right w:val="none" w:sz="0" w:space="0" w:color="auto"/>
                          </w:divBdr>
                          <w:divsChild>
                            <w:div w:id="14552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9583">
          <w:marLeft w:val="0"/>
          <w:marRight w:val="0"/>
          <w:marTop w:val="0"/>
          <w:marBottom w:val="0"/>
          <w:divBdr>
            <w:top w:val="none" w:sz="0" w:space="0" w:color="auto"/>
            <w:left w:val="none" w:sz="0" w:space="0" w:color="auto"/>
            <w:bottom w:val="none" w:sz="0" w:space="0" w:color="auto"/>
            <w:right w:val="none" w:sz="0" w:space="0" w:color="auto"/>
          </w:divBdr>
          <w:divsChild>
            <w:div w:id="1546789962">
              <w:marLeft w:val="0"/>
              <w:marRight w:val="0"/>
              <w:marTop w:val="0"/>
              <w:marBottom w:val="150"/>
              <w:divBdr>
                <w:top w:val="none" w:sz="0" w:space="0" w:color="auto"/>
                <w:left w:val="none" w:sz="0" w:space="0" w:color="auto"/>
                <w:bottom w:val="none" w:sz="0" w:space="0" w:color="auto"/>
                <w:right w:val="none" w:sz="0" w:space="0" w:color="auto"/>
              </w:divBdr>
              <w:divsChild>
                <w:div w:id="584268676">
                  <w:marLeft w:val="-225"/>
                  <w:marRight w:val="-225"/>
                  <w:marTop w:val="0"/>
                  <w:marBottom w:val="0"/>
                  <w:divBdr>
                    <w:top w:val="none" w:sz="0" w:space="0" w:color="auto"/>
                    <w:left w:val="none" w:sz="0" w:space="0" w:color="auto"/>
                    <w:bottom w:val="none" w:sz="0" w:space="0" w:color="auto"/>
                    <w:right w:val="none" w:sz="0" w:space="0" w:color="auto"/>
                  </w:divBdr>
                  <w:divsChild>
                    <w:div w:id="1140028392">
                      <w:marLeft w:val="0"/>
                      <w:marRight w:val="0"/>
                      <w:marTop w:val="0"/>
                      <w:marBottom w:val="0"/>
                      <w:divBdr>
                        <w:top w:val="none" w:sz="0" w:space="0" w:color="auto"/>
                        <w:left w:val="none" w:sz="0" w:space="0" w:color="auto"/>
                        <w:bottom w:val="none" w:sz="0" w:space="0" w:color="auto"/>
                        <w:right w:val="none" w:sz="0" w:space="0" w:color="auto"/>
                      </w:divBdr>
                      <w:divsChild>
                        <w:div w:id="1164125855">
                          <w:marLeft w:val="0"/>
                          <w:marRight w:val="0"/>
                          <w:marTop w:val="0"/>
                          <w:marBottom w:val="0"/>
                          <w:divBdr>
                            <w:top w:val="none" w:sz="0" w:space="0" w:color="auto"/>
                            <w:left w:val="none" w:sz="0" w:space="0" w:color="auto"/>
                            <w:bottom w:val="none" w:sz="0" w:space="0" w:color="auto"/>
                            <w:right w:val="none" w:sz="0" w:space="0" w:color="auto"/>
                          </w:divBdr>
                          <w:divsChild>
                            <w:div w:id="178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26394">
          <w:marLeft w:val="0"/>
          <w:marRight w:val="0"/>
          <w:marTop w:val="0"/>
          <w:marBottom w:val="0"/>
          <w:divBdr>
            <w:top w:val="none" w:sz="0" w:space="0" w:color="auto"/>
            <w:left w:val="none" w:sz="0" w:space="0" w:color="auto"/>
            <w:bottom w:val="none" w:sz="0" w:space="0" w:color="auto"/>
            <w:right w:val="none" w:sz="0" w:space="0" w:color="auto"/>
          </w:divBdr>
          <w:divsChild>
            <w:div w:id="1443065270">
              <w:marLeft w:val="0"/>
              <w:marRight w:val="0"/>
              <w:marTop w:val="0"/>
              <w:marBottom w:val="150"/>
              <w:divBdr>
                <w:top w:val="none" w:sz="0" w:space="0" w:color="auto"/>
                <w:left w:val="none" w:sz="0" w:space="0" w:color="auto"/>
                <w:bottom w:val="none" w:sz="0" w:space="0" w:color="auto"/>
                <w:right w:val="none" w:sz="0" w:space="0" w:color="auto"/>
              </w:divBdr>
              <w:divsChild>
                <w:div w:id="849686210">
                  <w:marLeft w:val="-225"/>
                  <w:marRight w:val="-225"/>
                  <w:marTop w:val="0"/>
                  <w:marBottom w:val="0"/>
                  <w:divBdr>
                    <w:top w:val="none" w:sz="0" w:space="0" w:color="auto"/>
                    <w:left w:val="none" w:sz="0" w:space="0" w:color="auto"/>
                    <w:bottom w:val="none" w:sz="0" w:space="0" w:color="auto"/>
                    <w:right w:val="none" w:sz="0" w:space="0" w:color="auto"/>
                  </w:divBdr>
                  <w:divsChild>
                    <w:div w:id="1858077754">
                      <w:marLeft w:val="0"/>
                      <w:marRight w:val="0"/>
                      <w:marTop w:val="0"/>
                      <w:marBottom w:val="0"/>
                      <w:divBdr>
                        <w:top w:val="none" w:sz="0" w:space="0" w:color="auto"/>
                        <w:left w:val="none" w:sz="0" w:space="0" w:color="auto"/>
                        <w:bottom w:val="none" w:sz="0" w:space="0" w:color="auto"/>
                        <w:right w:val="none" w:sz="0" w:space="0" w:color="auto"/>
                      </w:divBdr>
                      <w:divsChild>
                        <w:div w:id="23869190">
                          <w:marLeft w:val="0"/>
                          <w:marRight w:val="0"/>
                          <w:marTop w:val="0"/>
                          <w:marBottom w:val="0"/>
                          <w:divBdr>
                            <w:top w:val="none" w:sz="0" w:space="0" w:color="auto"/>
                            <w:left w:val="none" w:sz="0" w:space="0" w:color="auto"/>
                            <w:bottom w:val="none" w:sz="0" w:space="0" w:color="auto"/>
                            <w:right w:val="none" w:sz="0" w:space="0" w:color="auto"/>
                          </w:divBdr>
                          <w:divsChild>
                            <w:div w:id="10268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818493">
      <w:bodyDiv w:val="1"/>
      <w:marLeft w:val="0"/>
      <w:marRight w:val="0"/>
      <w:marTop w:val="0"/>
      <w:marBottom w:val="0"/>
      <w:divBdr>
        <w:top w:val="none" w:sz="0" w:space="0" w:color="auto"/>
        <w:left w:val="none" w:sz="0" w:space="0" w:color="auto"/>
        <w:bottom w:val="none" w:sz="0" w:space="0" w:color="auto"/>
        <w:right w:val="none" w:sz="0" w:space="0" w:color="auto"/>
      </w:divBdr>
      <w:divsChild>
        <w:div w:id="1112281081">
          <w:marLeft w:val="0"/>
          <w:marRight w:val="0"/>
          <w:marTop w:val="0"/>
          <w:marBottom w:val="0"/>
          <w:divBdr>
            <w:top w:val="none" w:sz="0" w:space="0" w:color="auto"/>
            <w:left w:val="none" w:sz="0" w:space="0" w:color="auto"/>
            <w:bottom w:val="none" w:sz="0" w:space="0" w:color="auto"/>
            <w:right w:val="none" w:sz="0" w:space="0" w:color="auto"/>
          </w:divBdr>
          <w:divsChild>
            <w:div w:id="765419545">
              <w:marLeft w:val="0"/>
              <w:marRight w:val="0"/>
              <w:marTop w:val="0"/>
              <w:marBottom w:val="150"/>
              <w:divBdr>
                <w:top w:val="none" w:sz="0" w:space="0" w:color="auto"/>
                <w:left w:val="none" w:sz="0" w:space="0" w:color="auto"/>
                <w:bottom w:val="none" w:sz="0" w:space="0" w:color="auto"/>
                <w:right w:val="none" w:sz="0" w:space="0" w:color="auto"/>
              </w:divBdr>
              <w:divsChild>
                <w:div w:id="2084064603">
                  <w:marLeft w:val="-225"/>
                  <w:marRight w:val="-225"/>
                  <w:marTop w:val="0"/>
                  <w:marBottom w:val="0"/>
                  <w:divBdr>
                    <w:top w:val="none" w:sz="0" w:space="0" w:color="auto"/>
                    <w:left w:val="none" w:sz="0" w:space="0" w:color="auto"/>
                    <w:bottom w:val="none" w:sz="0" w:space="0" w:color="auto"/>
                    <w:right w:val="none" w:sz="0" w:space="0" w:color="auto"/>
                  </w:divBdr>
                  <w:divsChild>
                    <w:div w:id="1048530592">
                      <w:marLeft w:val="0"/>
                      <w:marRight w:val="0"/>
                      <w:marTop w:val="0"/>
                      <w:marBottom w:val="0"/>
                      <w:divBdr>
                        <w:top w:val="none" w:sz="0" w:space="0" w:color="auto"/>
                        <w:left w:val="none" w:sz="0" w:space="0" w:color="auto"/>
                        <w:bottom w:val="none" w:sz="0" w:space="0" w:color="auto"/>
                        <w:right w:val="none" w:sz="0" w:space="0" w:color="auto"/>
                      </w:divBdr>
                      <w:divsChild>
                        <w:div w:id="408230625">
                          <w:marLeft w:val="0"/>
                          <w:marRight w:val="0"/>
                          <w:marTop w:val="0"/>
                          <w:marBottom w:val="0"/>
                          <w:divBdr>
                            <w:top w:val="none" w:sz="0" w:space="0" w:color="auto"/>
                            <w:left w:val="none" w:sz="0" w:space="0" w:color="auto"/>
                            <w:bottom w:val="none" w:sz="0" w:space="0" w:color="auto"/>
                            <w:right w:val="none" w:sz="0" w:space="0" w:color="auto"/>
                          </w:divBdr>
                          <w:divsChild>
                            <w:div w:id="1739784526">
                              <w:marLeft w:val="0"/>
                              <w:marRight w:val="0"/>
                              <w:marTop w:val="0"/>
                              <w:marBottom w:val="0"/>
                              <w:divBdr>
                                <w:top w:val="none" w:sz="0" w:space="0" w:color="000080"/>
                                <w:left w:val="none" w:sz="0" w:space="0" w:color="000080"/>
                                <w:bottom w:val="none" w:sz="0" w:space="0" w:color="000080"/>
                                <w:right w:val="none" w:sz="0" w:space="0" w:color="000080"/>
                              </w:divBdr>
                            </w:div>
                          </w:divsChild>
                        </w:div>
                      </w:divsChild>
                    </w:div>
                  </w:divsChild>
                </w:div>
              </w:divsChild>
            </w:div>
          </w:divsChild>
        </w:div>
        <w:div w:id="1274480009">
          <w:marLeft w:val="0"/>
          <w:marRight w:val="0"/>
          <w:marTop w:val="0"/>
          <w:marBottom w:val="0"/>
          <w:divBdr>
            <w:top w:val="none" w:sz="0" w:space="0" w:color="auto"/>
            <w:left w:val="none" w:sz="0" w:space="0" w:color="auto"/>
            <w:bottom w:val="none" w:sz="0" w:space="0" w:color="auto"/>
            <w:right w:val="none" w:sz="0" w:space="0" w:color="auto"/>
          </w:divBdr>
          <w:divsChild>
            <w:div w:id="915548952">
              <w:marLeft w:val="0"/>
              <w:marRight w:val="0"/>
              <w:marTop w:val="0"/>
              <w:marBottom w:val="150"/>
              <w:divBdr>
                <w:top w:val="none" w:sz="0" w:space="0" w:color="auto"/>
                <w:left w:val="none" w:sz="0" w:space="0" w:color="auto"/>
                <w:bottom w:val="none" w:sz="0" w:space="0" w:color="auto"/>
                <w:right w:val="none" w:sz="0" w:space="0" w:color="auto"/>
              </w:divBdr>
              <w:divsChild>
                <w:div w:id="1378164619">
                  <w:marLeft w:val="-225"/>
                  <w:marRight w:val="-225"/>
                  <w:marTop w:val="0"/>
                  <w:marBottom w:val="0"/>
                  <w:divBdr>
                    <w:top w:val="none" w:sz="0" w:space="0" w:color="auto"/>
                    <w:left w:val="none" w:sz="0" w:space="0" w:color="auto"/>
                    <w:bottom w:val="none" w:sz="0" w:space="0" w:color="auto"/>
                    <w:right w:val="none" w:sz="0" w:space="0" w:color="auto"/>
                  </w:divBdr>
                  <w:divsChild>
                    <w:div w:id="1878807363">
                      <w:marLeft w:val="0"/>
                      <w:marRight w:val="0"/>
                      <w:marTop w:val="0"/>
                      <w:marBottom w:val="0"/>
                      <w:divBdr>
                        <w:top w:val="none" w:sz="0" w:space="0" w:color="auto"/>
                        <w:left w:val="none" w:sz="0" w:space="0" w:color="auto"/>
                        <w:bottom w:val="none" w:sz="0" w:space="0" w:color="auto"/>
                        <w:right w:val="none" w:sz="0" w:space="0" w:color="auto"/>
                      </w:divBdr>
                      <w:divsChild>
                        <w:div w:id="2075882774">
                          <w:marLeft w:val="0"/>
                          <w:marRight w:val="0"/>
                          <w:marTop w:val="0"/>
                          <w:marBottom w:val="0"/>
                          <w:divBdr>
                            <w:top w:val="none" w:sz="0" w:space="0" w:color="auto"/>
                            <w:left w:val="none" w:sz="0" w:space="0" w:color="auto"/>
                            <w:bottom w:val="none" w:sz="0" w:space="0" w:color="auto"/>
                            <w:right w:val="none" w:sz="0" w:space="0" w:color="auto"/>
                          </w:divBdr>
                          <w:divsChild>
                            <w:div w:id="109250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950170">
          <w:marLeft w:val="0"/>
          <w:marRight w:val="0"/>
          <w:marTop w:val="0"/>
          <w:marBottom w:val="0"/>
          <w:divBdr>
            <w:top w:val="none" w:sz="0" w:space="0" w:color="auto"/>
            <w:left w:val="none" w:sz="0" w:space="0" w:color="auto"/>
            <w:bottom w:val="none" w:sz="0" w:space="0" w:color="auto"/>
            <w:right w:val="none" w:sz="0" w:space="0" w:color="auto"/>
          </w:divBdr>
          <w:divsChild>
            <w:div w:id="628165168">
              <w:marLeft w:val="0"/>
              <w:marRight w:val="0"/>
              <w:marTop w:val="0"/>
              <w:marBottom w:val="150"/>
              <w:divBdr>
                <w:top w:val="none" w:sz="0" w:space="0" w:color="auto"/>
                <w:left w:val="none" w:sz="0" w:space="0" w:color="auto"/>
                <w:bottom w:val="none" w:sz="0" w:space="0" w:color="auto"/>
                <w:right w:val="none" w:sz="0" w:space="0" w:color="auto"/>
              </w:divBdr>
              <w:divsChild>
                <w:div w:id="504831803">
                  <w:marLeft w:val="-225"/>
                  <w:marRight w:val="-225"/>
                  <w:marTop w:val="0"/>
                  <w:marBottom w:val="0"/>
                  <w:divBdr>
                    <w:top w:val="none" w:sz="0" w:space="0" w:color="auto"/>
                    <w:left w:val="none" w:sz="0" w:space="0" w:color="auto"/>
                    <w:bottom w:val="none" w:sz="0" w:space="0" w:color="auto"/>
                    <w:right w:val="none" w:sz="0" w:space="0" w:color="auto"/>
                  </w:divBdr>
                  <w:divsChild>
                    <w:div w:id="1650017315">
                      <w:marLeft w:val="0"/>
                      <w:marRight w:val="0"/>
                      <w:marTop w:val="0"/>
                      <w:marBottom w:val="0"/>
                      <w:divBdr>
                        <w:top w:val="none" w:sz="0" w:space="0" w:color="auto"/>
                        <w:left w:val="none" w:sz="0" w:space="0" w:color="auto"/>
                        <w:bottom w:val="none" w:sz="0" w:space="0" w:color="auto"/>
                        <w:right w:val="none" w:sz="0" w:space="0" w:color="auto"/>
                      </w:divBdr>
                      <w:divsChild>
                        <w:div w:id="921333427">
                          <w:marLeft w:val="0"/>
                          <w:marRight w:val="0"/>
                          <w:marTop w:val="0"/>
                          <w:marBottom w:val="0"/>
                          <w:divBdr>
                            <w:top w:val="none" w:sz="0" w:space="0" w:color="auto"/>
                            <w:left w:val="none" w:sz="0" w:space="0" w:color="auto"/>
                            <w:bottom w:val="none" w:sz="0" w:space="0" w:color="auto"/>
                            <w:right w:val="none" w:sz="0" w:space="0" w:color="auto"/>
                          </w:divBdr>
                          <w:divsChild>
                            <w:div w:id="194834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3024281">
          <w:marLeft w:val="0"/>
          <w:marRight w:val="0"/>
          <w:marTop w:val="0"/>
          <w:marBottom w:val="0"/>
          <w:divBdr>
            <w:top w:val="none" w:sz="0" w:space="0" w:color="auto"/>
            <w:left w:val="none" w:sz="0" w:space="0" w:color="auto"/>
            <w:bottom w:val="none" w:sz="0" w:space="0" w:color="auto"/>
            <w:right w:val="none" w:sz="0" w:space="0" w:color="auto"/>
          </w:divBdr>
          <w:divsChild>
            <w:div w:id="1585526519">
              <w:marLeft w:val="0"/>
              <w:marRight w:val="0"/>
              <w:marTop w:val="0"/>
              <w:marBottom w:val="150"/>
              <w:divBdr>
                <w:top w:val="none" w:sz="0" w:space="0" w:color="auto"/>
                <w:left w:val="none" w:sz="0" w:space="0" w:color="auto"/>
                <w:bottom w:val="none" w:sz="0" w:space="0" w:color="auto"/>
                <w:right w:val="none" w:sz="0" w:space="0" w:color="auto"/>
              </w:divBdr>
              <w:divsChild>
                <w:div w:id="1664701865">
                  <w:marLeft w:val="-225"/>
                  <w:marRight w:val="-225"/>
                  <w:marTop w:val="0"/>
                  <w:marBottom w:val="0"/>
                  <w:divBdr>
                    <w:top w:val="none" w:sz="0" w:space="0" w:color="auto"/>
                    <w:left w:val="none" w:sz="0" w:space="0" w:color="auto"/>
                    <w:bottom w:val="none" w:sz="0" w:space="0" w:color="auto"/>
                    <w:right w:val="none" w:sz="0" w:space="0" w:color="auto"/>
                  </w:divBdr>
                  <w:divsChild>
                    <w:div w:id="1435512391">
                      <w:marLeft w:val="0"/>
                      <w:marRight w:val="0"/>
                      <w:marTop w:val="0"/>
                      <w:marBottom w:val="0"/>
                      <w:divBdr>
                        <w:top w:val="none" w:sz="0" w:space="0" w:color="auto"/>
                        <w:left w:val="none" w:sz="0" w:space="0" w:color="auto"/>
                        <w:bottom w:val="none" w:sz="0" w:space="0" w:color="auto"/>
                        <w:right w:val="none" w:sz="0" w:space="0" w:color="auto"/>
                      </w:divBdr>
                      <w:divsChild>
                        <w:div w:id="254166870">
                          <w:marLeft w:val="0"/>
                          <w:marRight w:val="0"/>
                          <w:marTop w:val="0"/>
                          <w:marBottom w:val="0"/>
                          <w:divBdr>
                            <w:top w:val="none" w:sz="0" w:space="0" w:color="auto"/>
                            <w:left w:val="none" w:sz="0" w:space="0" w:color="auto"/>
                            <w:bottom w:val="none" w:sz="0" w:space="0" w:color="auto"/>
                            <w:right w:val="none" w:sz="0" w:space="0" w:color="auto"/>
                          </w:divBdr>
                          <w:divsChild>
                            <w:div w:id="1435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69211">
          <w:marLeft w:val="0"/>
          <w:marRight w:val="0"/>
          <w:marTop w:val="0"/>
          <w:marBottom w:val="0"/>
          <w:divBdr>
            <w:top w:val="none" w:sz="0" w:space="0" w:color="auto"/>
            <w:left w:val="none" w:sz="0" w:space="0" w:color="auto"/>
            <w:bottom w:val="none" w:sz="0" w:space="0" w:color="auto"/>
            <w:right w:val="none" w:sz="0" w:space="0" w:color="auto"/>
          </w:divBdr>
          <w:divsChild>
            <w:div w:id="1326545905">
              <w:marLeft w:val="0"/>
              <w:marRight w:val="0"/>
              <w:marTop w:val="0"/>
              <w:marBottom w:val="150"/>
              <w:divBdr>
                <w:top w:val="none" w:sz="0" w:space="0" w:color="auto"/>
                <w:left w:val="none" w:sz="0" w:space="0" w:color="auto"/>
                <w:bottom w:val="none" w:sz="0" w:space="0" w:color="auto"/>
                <w:right w:val="none" w:sz="0" w:space="0" w:color="auto"/>
              </w:divBdr>
              <w:divsChild>
                <w:div w:id="1663728844">
                  <w:marLeft w:val="-225"/>
                  <w:marRight w:val="-225"/>
                  <w:marTop w:val="0"/>
                  <w:marBottom w:val="0"/>
                  <w:divBdr>
                    <w:top w:val="none" w:sz="0" w:space="0" w:color="auto"/>
                    <w:left w:val="none" w:sz="0" w:space="0" w:color="auto"/>
                    <w:bottom w:val="none" w:sz="0" w:space="0" w:color="auto"/>
                    <w:right w:val="none" w:sz="0" w:space="0" w:color="auto"/>
                  </w:divBdr>
                  <w:divsChild>
                    <w:div w:id="1884320952">
                      <w:marLeft w:val="0"/>
                      <w:marRight w:val="0"/>
                      <w:marTop w:val="0"/>
                      <w:marBottom w:val="0"/>
                      <w:divBdr>
                        <w:top w:val="none" w:sz="0" w:space="0" w:color="auto"/>
                        <w:left w:val="none" w:sz="0" w:space="0" w:color="auto"/>
                        <w:bottom w:val="none" w:sz="0" w:space="0" w:color="auto"/>
                        <w:right w:val="none" w:sz="0" w:space="0" w:color="auto"/>
                      </w:divBdr>
                      <w:divsChild>
                        <w:div w:id="1851992800">
                          <w:marLeft w:val="0"/>
                          <w:marRight w:val="0"/>
                          <w:marTop w:val="0"/>
                          <w:marBottom w:val="0"/>
                          <w:divBdr>
                            <w:top w:val="none" w:sz="0" w:space="0" w:color="auto"/>
                            <w:left w:val="none" w:sz="0" w:space="0" w:color="auto"/>
                            <w:bottom w:val="none" w:sz="0" w:space="0" w:color="auto"/>
                            <w:right w:val="none" w:sz="0" w:space="0" w:color="auto"/>
                          </w:divBdr>
                          <w:divsChild>
                            <w:div w:id="21384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061104">
      <w:bodyDiv w:val="1"/>
      <w:marLeft w:val="0"/>
      <w:marRight w:val="0"/>
      <w:marTop w:val="0"/>
      <w:marBottom w:val="0"/>
      <w:divBdr>
        <w:top w:val="none" w:sz="0" w:space="0" w:color="auto"/>
        <w:left w:val="none" w:sz="0" w:space="0" w:color="auto"/>
        <w:bottom w:val="none" w:sz="0" w:space="0" w:color="auto"/>
        <w:right w:val="none" w:sz="0" w:space="0" w:color="auto"/>
      </w:divBdr>
    </w:div>
    <w:div w:id="1919944855">
      <w:bodyDiv w:val="1"/>
      <w:marLeft w:val="0"/>
      <w:marRight w:val="0"/>
      <w:marTop w:val="0"/>
      <w:marBottom w:val="0"/>
      <w:divBdr>
        <w:top w:val="none" w:sz="0" w:space="0" w:color="auto"/>
        <w:left w:val="none" w:sz="0" w:space="0" w:color="auto"/>
        <w:bottom w:val="none" w:sz="0" w:space="0" w:color="auto"/>
        <w:right w:val="none" w:sz="0" w:space="0" w:color="auto"/>
      </w:divBdr>
    </w:div>
    <w:div w:id="1920362217">
      <w:bodyDiv w:val="1"/>
      <w:marLeft w:val="0"/>
      <w:marRight w:val="0"/>
      <w:marTop w:val="0"/>
      <w:marBottom w:val="0"/>
      <w:divBdr>
        <w:top w:val="none" w:sz="0" w:space="0" w:color="auto"/>
        <w:left w:val="none" w:sz="0" w:space="0" w:color="auto"/>
        <w:bottom w:val="none" w:sz="0" w:space="0" w:color="auto"/>
        <w:right w:val="none" w:sz="0" w:space="0" w:color="auto"/>
      </w:divBdr>
    </w:div>
    <w:div w:id="1924291378">
      <w:bodyDiv w:val="1"/>
      <w:marLeft w:val="0"/>
      <w:marRight w:val="0"/>
      <w:marTop w:val="0"/>
      <w:marBottom w:val="0"/>
      <w:divBdr>
        <w:top w:val="none" w:sz="0" w:space="0" w:color="auto"/>
        <w:left w:val="none" w:sz="0" w:space="0" w:color="auto"/>
        <w:bottom w:val="none" w:sz="0" w:space="0" w:color="auto"/>
        <w:right w:val="none" w:sz="0" w:space="0" w:color="auto"/>
      </w:divBdr>
      <w:divsChild>
        <w:div w:id="1997296018">
          <w:marLeft w:val="0"/>
          <w:marRight w:val="0"/>
          <w:marTop w:val="0"/>
          <w:marBottom w:val="0"/>
          <w:divBdr>
            <w:top w:val="none" w:sz="0" w:space="0" w:color="auto"/>
            <w:left w:val="none" w:sz="0" w:space="0" w:color="auto"/>
            <w:bottom w:val="none" w:sz="0" w:space="0" w:color="auto"/>
            <w:right w:val="none" w:sz="0" w:space="0" w:color="auto"/>
          </w:divBdr>
        </w:div>
        <w:div w:id="46993309">
          <w:marLeft w:val="0"/>
          <w:marRight w:val="0"/>
          <w:marTop w:val="0"/>
          <w:marBottom w:val="0"/>
          <w:divBdr>
            <w:top w:val="none" w:sz="0" w:space="0" w:color="auto"/>
            <w:left w:val="none" w:sz="0" w:space="0" w:color="auto"/>
            <w:bottom w:val="none" w:sz="0" w:space="0" w:color="auto"/>
            <w:right w:val="none" w:sz="0" w:space="0" w:color="auto"/>
          </w:divBdr>
        </w:div>
        <w:div w:id="1333996384">
          <w:marLeft w:val="0"/>
          <w:marRight w:val="0"/>
          <w:marTop w:val="0"/>
          <w:marBottom w:val="0"/>
          <w:divBdr>
            <w:top w:val="none" w:sz="0" w:space="0" w:color="auto"/>
            <w:left w:val="none" w:sz="0" w:space="0" w:color="auto"/>
            <w:bottom w:val="none" w:sz="0" w:space="0" w:color="auto"/>
            <w:right w:val="none" w:sz="0" w:space="0" w:color="auto"/>
          </w:divBdr>
        </w:div>
        <w:div w:id="1949848062">
          <w:marLeft w:val="0"/>
          <w:marRight w:val="0"/>
          <w:marTop w:val="0"/>
          <w:marBottom w:val="0"/>
          <w:divBdr>
            <w:top w:val="none" w:sz="0" w:space="0" w:color="auto"/>
            <w:left w:val="none" w:sz="0" w:space="0" w:color="auto"/>
            <w:bottom w:val="none" w:sz="0" w:space="0" w:color="auto"/>
            <w:right w:val="none" w:sz="0" w:space="0" w:color="auto"/>
          </w:divBdr>
        </w:div>
        <w:div w:id="1604262102">
          <w:marLeft w:val="0"/>
          <w:marRight w:val="0"/>
          <w:marTop w:val="0"/>
          <w:marBottom w:val="0"/>
          <w:divBdr>
            <w:top w:val="none" w:sz="0" w:space="0" w:color="auto"/>
            <w:left w:val="none" w:sz="0" w:space="0" w:color="auto"/>
            <w:bottom w:val="none" w:sz="0" w:space="0" w:color="auto"/>
            <w:right w:val="none" w:sz="0" w:space="0" w:color="auto"/>
          </w:divBdr>
        </w:div>
        <w:div w:id="1674337409">
          <w:marLeft w:val="0"/>
          <w:marRight w:val="0"/>
          <w:marTop w:val="0"/>
          <w:marBottom w:val="0"/>
          <w:divBdr>
            <w:top w:val="none" w:sz="0" w:space="0" w:color="auto"/>
            <w:left w:val="none" w:sz="0" w:space="0" w:color="auto"/>
            <w:bottom w:val="none" w:sz="0" w:space="0" w:color="auto"/>
            <w:right w:val="none" w:sz="0" w:space="0" w:color="auto"/>
          </w:divBdr>
        </w:div>
      </w:divsChild>
    </w:div>
    <w:div w:id="1946157793">
      <w:bodyDiv w:val="1"/>
      <w:marLeft w:val="0"/>
      <w:marRight w:val="0"/>
      <w:marTop w:val="0"/>
      <w:marBottom w:val="0"/>
      <w:divBdr>
        <w:top w:val="none" w:sz="0" w:space="0" w:color="auto"/>
        <w:left w:val="none" w:sz="0" w:space="0" w:color="auto"/>
        <w:bottom w:val="none" w:sz="0" w:space="0" w:color="auto"/>
        <w:right w:val="none" w:sz="0" w:space="0" w:color="auto"/>
      </w:divBdr>
      <w:divsChild>
        <w:div w:id="1791826520">
          <w:marLeft w:val="0"/>
          <w:marRight w:val="25"/>
          <w:marTop w:val="0"/>
          <w:marBottom w:val="0"/>
          <w:divBdr>
            <w:top w:val="none" w:sz="0" w:space="0" w:color="auto"/>
            <w:left w:val="none" w:sz="0" w:space="0" w:color="auto"/>
            <w:bottom w:val="none" w:sz="0" w:space="0" w:color="auto"/>
            <w:right w:val="none" w:sz="0" w:space="0" w:color="auto"/>
          </w:divBdr>
          <w:divsChild>
            <w:div w:id="616718405">
              <w:marLeft w:val="0"/>
              <w:marRight w:val="0"/>
              <w:marTop w:val="0"/>
              <w:marBottom w:val="0"/>
              <w:divBdr>
                <w:top w:val="none" w:sz="0" w:space="0" w:color="auto"/>
                <w:left w:val="none" w:sz="0" w:space="0" w:color="auto"/>
                <w:bottom w:val="none" w:sz="0" w:space="0" w:color="auto"/>
                <w:right w:val="none" w:sz="0" w:space="0" w:color="auto"/>
              </w:divBdr>
              <w:divsChild>
                <w:div w:id="1044796820">
                  <w:marLeft w:val="0"/>
                  <w:marRight w:val="0"/>
                  <w:marTop w:val="0"/>
                  <w:marBottom w:val="0"/>
                  <w:divBdr>
                    <w:top w:val="none" w:sz="0" w:space="0" w:color="auto"/>
                    <w:left w:val="none" w:sz="0" w:space="0" w:color="auto"/>
                    <w:bottom w:val="none" w:sz="0" w:space="0" w:color="auto"/>
                    <w:right w:val="none" w:sz="0" w:space="0" w:color="auto"/>
                  </w:divBdr>
                  <w:divsChild>
                    <w:div w:id="16625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48567">
          <w:marLeft w:val="38"/>
          <w:marRight w:val="0"/>
          <w:marTop w:val="0"/>
          <w:marBottom w:val="0"/>
          <w:divBdr>
            <w:top w:val="none" w:sz="0" w:space="0" w:color="auto"/>
            <w:left w:val="none" w:sz="0" w:space="0" w:color="auto"/>
            <w:bottom w:val="none" w:sz="0" w:space="0" w:color="auto"/>
            <w:right w:val="none" w:sz="0" w:space="0" w:color="auto"/>
          </w:divBdr>
        </w:div>
      </w:divsChild>
    </w:div>
    <w:div w:id="2006975292">
      <w:bodyDiv w:val="1"/>
      <w:marLeft w:val="0"/>
      <w:marRight w:val="0"/>
      <w:marTop w:val="0"/>
      <w:marBottom w:val="0"/>
      <w:divBdr>
        <w:top w:val="none" w:sz="0" w:space="0" w:color="auto"/>
        <w:left w:val="none" w:sz="0" w:space="0" w:color="auto"/>
        <w:bottom w:val="none" w:sz="0" w:space="0" w:color="auto"/>
        <w:right w:val="none" w:sz="0" w:space="0" w:color="auto"/>
      </w:divBdr>
      <w:divsChild>
        <w:div w:id="2056006516">
          <w:marLeft w:val="0"/>
          <w:marRight w:val="0"/>
          <w:marTop w:val="0"/>
          <w:marBottom w:val="0"/>
          <w:divBdr>
            <w:top w:val="none" w:sz="0" w:space="0" w:color="auto"/>
            <w:left w:val="none" w:sz="0" w:space="0" w:color="auto"/>
            <w:bottom w:val="none" w:sz="0" w:space="0" w:color="auto"/>
            <w:right w:val="none" w:sz="0" w:space="0" w:color="auto"/>
          </w:divBdr>
        </w:div>
        <w:div w:id="105973218">
          <w:marLeft w:val="0"/>
          <w:marRight w:val="0"/>
          <w:marTop w:val="0"/>
          <w:marBottom w:val="0"/>
          <w:divBdr>
            <w:top w:val="none" w:sz="0" w:space="0" w:color="auto"/>
            <w:left w:val="none" w:sz="0" w:space="0" w:color="auto"/>
            <w:bottom w:val="none" w:sz="0" w:space="0" w:color="auto"/>
            <w:right w:val="none" w:sz="0" w:space="0" w:color="auto"/>
          </w:divBdr>
        </w:div>
        <w:div w:id="1111172326">
          <w:marLeft w:val="0"/>
          <w:marRight w:val="0"/>
          <w:marTop w:val="0"/>
          <w:marBottom w:val="0"/>
          <w:divBdr>
            <w:top w:val="none" w:sz="0" w:space="0" w:color="auto"/>
            <w:left w:val="none" w:sz="0" w:space="0" w:color="auto"/>
            <w:bottom w:val="none" w:sz="0" w:space="0" w:color="auto"/>
            <w:right w:val="none" w:sz="0" w:space="0" w:color="auto"/>
          </w:divBdr>
        </w:div>
        <w:div w:id="578951780">
          <w:marLeft w:val="0"/>
          <w:marRight w:val="0"/>
          <w:marTop w:val="0"/>
          <w:marBottom w:val="0"/>
          <w:divBdr>
            <w:top w:val="none" w:sz="0" w:space="0" w:color="auto"/>
            <w:left w:val="none" w:sz="0" w:space="0" w:color="auto"/>
            <w:bottom w:val="none" w:sz="0" w:space="0" w:color="auto"/>
            <w:right w:val="none" w:sz="0" w:space="0" w:color="auto"/>
          </w:divBdr>
        </w:div>
      </w:divsChild>
    </w:div>
    <w:div w:id="2019968517">
      <w:bodyDiv w:val="1"/>
      <w:marLeft w:val="0"/>
      <w:marRight w:val="0"/>
      <w:marTop w:val="0"/>
      <w:marBottom w:val="0"/>
      <w:divBdr>
        <w:top w:val="none" w:sz="0" w:space="0" w:color="auto"/>
        <w:left w:val="none" w:sz="0" w:space="0" w:color="auto"/>
        <w:bottom w:val="none" w:sz="0" w:space="0" w:color="auto"/>
        <w:right w:val="none" w:sz="0" w:space="0" w:color="auto"/>
      </w:divBdr>
    </w:div>
    <w:div w:id="2086952459">
      <w:bodyDiv w:val="1"/>
      <w:marLeft w:val="0"/>
      <w:marRight w:val="0"/>
      <w:marTop w:val="0"/>
      <w:marBottom w:val="0"/>
      <w:divBdr>
        <w:top w:val="none" w:sz="0" w:space="0" w:color="auto"/>
        <w:left w:val="none" w:sz="0" w:space="0" w:color="auto"/>
        <w:bottom w:val="none" w:sz="0" w:space="0" w:color="auto"/>
        <w:right w:val="none" w:sz="0" w:space="0" w:color="auto"/>
      </w:divBdr>
    </w:div>
    <w:div w:id="208949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udum@mprs.mp.br" TargetMode="External"/><Relationship Id="rId5" Type="http://schemas.openxmlformats.org/officeDocument/2006/relationships/numbering" Target="numbering.xml"/><Relationship Id="rId10"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8707FA-7310-483B-B64B-7B6058EE7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C1DB5-10F2-441D-B446-97472008282F}">
  <ds:schemaRefs>
    <ds:schemaRef ds:uri="http://schemas.openxmlformats.org/officeDocument/2006/bibliography"/>
  </ds:schemaRefs>
</ds:datastoreItem>
</file>

<file path=customXml/itemProps3.xml><?xml version="1.0" encoding="utf-8"?>
<ds:datastoreItem xmlns:ds="http://schemas.openxmlformats.org/officeDocument/2006/customXml" ds:itemID="{EB80A2AE-1898-4F1C-B8E2-7510DCF0E5AC}">
  <ds:schemaRefs>
    <ds:schemaRef ds:uri="http://schemas.microsoft.com/sharepoint/v3/contenttype/forms"/>
  </ds:schemaRefs>
</ds:datastoreItem>
</file>

<file path=customXml/itemProps4.xml><?xml version="1.0" encoding="utf-8"?>
<ds:datastoreItem xmlns:ds="http://schemas.openxmlformats.org/officeDocument/2006/customXml" ds:itemID="{442467CE-7AE9-4FF6-987B-9AAEA8E2E47F}">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23</Pages>
  <Words>5135</Words>
  <Characters>27733</Characters>
  <Application>Microsoft Office Word</Application>
  <DocSecurity>0</DocSecurity>
  <Lines>231</Lines>
  <Paragraphs>65</Paragraphs>
  <ScaleCrop>false</ScaleCrop>
  <Company/>
  <LinksUpToDate>false</LinksUpToDate>
  <CharactersWithSpaces>32803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LFB</dc:creator>
  <cp:lastModifiedBy>Roni Martins Botelho</cp:lastModifiedBy>
  <cp:revision>196</cp:revision>
  <dcterms:created xsi:type="dcterms:W3CDTF">2024-08-15T22:09:00Z</dcterms:created>
  <dcterms:modified xsi:type="dcterms:W3CDTF">2024-10-15T20:57:00Z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