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F09" w:rsidRPr="000069C5" w:rsidRDefault="00D341C2" w:rsidP="00D341C2">
      <w:pPr>
        <w:jc w:val="center"/>
        <w:rPr>
          <w:rFonts w:cstheme="minorHAnsi"/>
          <w:b/>
        </w:rPr>
      </w:pPr>
      <w:r w:rsidRPr="000069C5">
        <w:rPr>
          <w:rFonts w:cstheme="minorHAnsi"/>
          <w:b/>
        </w:rPr>
        <w:t xml:space="preserve">TERMO DE REFERÊNCIA – </w:t>
      </w:r>
      <w:r w:rsidR="008019B0">
        <w:rPr>
          <w:rFonts w:ascii="Calibri" w:hAnsi="Calibri" w:cs="Calibri"/>
          <w:b/>
          <w:bCs/>
        </w:rPr>
        <w:t xml:space="preserve">REGISTRO DE PREÇOS </w:t>
      </w:r>
      <w:r w:rsidR="008019B0" w:rsidRPr="00FD6175">
        <w:rPr>
          <w:rFonts w:ascii="Calibri" w:hAnsi="Calibri" w:cs="Calibri"/>
          <w:b/>
          <w:bCs/>
        </w:rPr>
        <w:t>DE BENS</w:t>
      </w:r>
    </w:p>
    <w:p w:rsidR="00D341C2" w:rsidRPr="000069C5" w:rsidRDefault="00FC6F6B" w:rsidP="00D341C2">
      <w:pPr>
        <w:jc w:val="center"/>
        <w:rPr>
          <w:rFonts w:cstheme="minorHAnsi"/>
          <w:b/>
        </w:rPr>
      </w:pPr>
      <w:r w:rsidRPr="00986812">
        <w:rPr>
          <w:rFonts w:cstheme="minorHAnsi"/>
          <w:b/>
        </w:rPr>
        <w:t>SIM 02459.000.</w:t>
      </w:r>
      <w:r w:rsidR="00986812" w:rsidRPr="00986812">
        <w:rPr>
          <w:rFonts w:cstheme="minorHAnsi"/>
          <w:b/>
        </w:rPr>
        <w:t>6</w:t>
      </w:r>
      <w:r w:rsidR="00807C81">
        <w:rPr>
          <w:rFonts w:cstheme="minorHAnsi"/>
          <w:b/>
        </w:rPr>
        <w:t>40</w:t>
      </w:r>
      <w:r w:rsidRPr="00986812">
        <w:rPr>
          <w:rFonts w:cstheme="minorHAnsi"/>
          <w:b/>
        </w:rPr>
        <w:t>/202</w:t>
      </w:r>
      <w:r w:rsidR="00216DE5" w:rsidRPr="00986812">
        <w:rPr>
          <w:rFonts w:cstheme="minorHAnsi"/>
          <w:b/>
        </w:rPr>
        <w:t>5</w:t>
      </w:r>
    </w:p>
    <w:p w:rsidR="00D341C2" w:rsidRPr="000069C5" w:rsidRDefault="00D341C2" w:rsidP="00D341C2">
      <w:pPr>
        <w:rPr>
          <w:rFonts w:cstheme="minorHAnsi"/>
          <w:b/>
        </w:rPr>
      </w:pPr>
    </w:p>
    <w:p w:rsidR="00D341C2" w:rsidRDefault="00D341C2" w:rsidP="00D341C2">
      <w:pPr>
        <w:rPr>
          <w:rFonts w:cstheme="minorHAnsi"/>
          <w:b/>
        </w:rPr>
      </w:pPr>
      <w:r w:rsidRPr="000069C5">
        <w:rPr>
          <w:rFonts w:cstheme="minorHAnsi"/>
          <w:b/>
        </w:rPr>
        <w:t>1</w:t>
      </w:r>
      <w:r w:rsidR="000069C5">
        <w:rPr>
          <w:rFonts w:cstheme="minorHAnsi"/>
          <w:b/>
        </w:rPr>
        <w:t>.</w:t>
      </w:r>
      <w:r w:rsidRPr="000069C5">
        <w:rPr>
          <w:rFonts w:cstheme="minorHAnsi"/>
          <w:b/>
        </w:rPr>
        <w:t xml:space="preserve"> OBJETO</w:t>
      </w:r>
    </w:p>
    <w:p w:rsidR="00D341C2" w:rsidRPr="000069C5" w:rsidRDefault="00FE022B" w:rsidP="00FE022B">
      <w:pPr>
        <w:pStyle w:val="PargrafodaLista"/>
        <w:ind w:left="0"/>
        <w:jc w:val="both"/>
        <w:rPr>
          <w:rFonts w:cstheme="minorHAnsi"/>
        </w:rPr>
      </w:pPr>
      <w:proofErr w:type="gramStart"/>
      <w:r>
        <w:rPr>
          <w:rFonts w:cstheme="minorHAnsi"/>
        </w:rPr>
        <w:t xml:space="preserve">1.1 </w:t>
      </w:r>
      <w:r w:rsidR="008019B0">
        <w:rPr>
          <w:rFonts w:cstheme="minorHAnsi"/>
        </w:rPr>
        <w:t>Formação</w:t>
      </w:r>
      <w:proofErr w:type="gramEnd"/>
      <w:r w:rsidR="008019B0">
        <w:rPr>
          <w:rFonts w:cstheme="minorHAnsi"/>
        </w:rPr>
        <w:t xml:space="preserve"> de Sistema de Registro de Preços para eventual a</w:t>
      </w:r>
      <w:r w:rsidR="00D341C2" w:rsidRPr="000069C5">
        <w:rPr>
          <w:rFonts w:cstheme="minorHAnsi"/>
        </w:rPr>
        <w:t xml:space="preserve">quisição de </w:t>
      </w:r>
      <w:r w:rsidR="00807C81">
        <w:rPr>
          <w:rFonts w:cstheme="minorHAnsi"/>
        </w:rPr>
        <w:t>assento para vasos sanitários, fins de</w:t>
      </w:r>
      <w:r w:rsidR="000069C5">
        <w:rPr>
          <w:rFonts w:cstheme="minorHAnsi"/>
        </w:rPr>
        <w:t xml:space="preserve"> a</w:t>
      </w:r>
      <w:r w:rsidR="000069C5" w:rsidRPr="000069C5">
        <w:rPr>
          <w:rFonts w:cstheme="minorHAnsi"/>
          <w:color w:val="000000"/>
        </w:rPr>
        <w:t>tend</w:t>
      </w:r>
      <w:r w:rsidR="000069C5">
        <w:rPr>
          <w:rFonts w:cstheme="minorHAnsi"/>
          <w:color w:val="000000"/>
        </w:rPr>
        <w:t>imento</w:t>
      </w:r>
      <w:r w:rsidR="000069C5" w:rsidRPr="000069C5">
        <w:rPr>
          <w:rFonts w:cstheme="minorHAnsi"/>
          <w:color w:val="000000"/>
        </w:rPr>
        <w:t xml:space="preserve"> </w:t>
      </w:r>
      <w:r w:rsidR="000069C5">
        <w:rPr>
          <w:rFonts w:cstheme="minorHAnsi"/>
          <w:color w:val="000000"/>
        </w:rPr>
        <w:t>d</w:t>
      </w:r>
      <w:r w:rsidR="000069C5" w:rsidRPr="000069C5">
        <w:rPr>
          <w:rFonts w:cstheme="minorHAnsi"/>
          <w:color w:val="000000"/>
        </w:rPr>
        <w:t>a</w:t>
      </w:r>
      <w:r w:rsidR="000069C5">
        <w:rPr>
          <w:rFonts w:cstheme="minorHAnsi"/>
          <w:color w:val="000000"/>
        </w:rPr>
        <w:t>s</w:t>
      </w:r>
      <w:r w:rsidR="00D44150">
        <w:rPr>
          <w:rFonts w:cstheme="minorHAnsi"/>
          <w:color w:val="000000"/>
        </w:rPr>
        <w:t xml:space="preserve"> </w:t>
      </w:r>
      <w:r w:rsidR="000069C5" w:rsidRPr="000069C5">
        <w:rPr>
          <w:rFonts w:cstheme="minorHAnsi"/>
          <w:color w:val="000000"/>
        </w:rPr>
        <w:t>demanda</w:t>
      </w:r>
      <w:r w:rsidR="00E86F39">
        <w:rPr>
          <w:rFonts w:cstheme="minorHAnsi"/>
          <w:color w:val="000000"/>
        </w:rPr>
        <w:t>s</w:t>
      </w:r>
      <w:r w:rsidR="000069C5" w:rsidRPr="000069C5">
        <w:rPr>
          <w:rFonts w:cstheme="minorHAnsi"/>
          <w:color w:val="000000"/>
        </w:rPr>
        <w:t xml:space="preserve"> </w:t>
      </w:r>
      <w:r w:rsidR="000069C5">
        <w:rPr>
          <w:rFonts w:cstheme="minorHAnsi"/>
          <w:color w:val="000000"/>
        </w:rPr>
        <w:t>n</w:t>
      </w:r>
      <w:r w:rsidR="000069C5" w:rsidRPr="000069C5">
        <w:rPr>
          <w:rFonts w:cstheme="minorHAnsi"/>
          <w:color w:val="000000"/>
        </w:rPr>
        <w:t>as unidades pertencentes às Procuradorias, Promotorias e setores auxiliares do Ministério Público do Estado do Rio Grande do Sul.</w:t>
      </w:r>
    </w:p>
    <w:p w:rsidR="00D341C2" w:rsidRPr="000069C5" w:rsidRDefault="00D341C2" w:rsidP="00D341C2">
      <w:pPr>
        <w:pStyle w:val="PargrafodaLista"/>
        <w:ind w:left="360"/>
        <w:rPr>
          <w:rFonts w:cstheme="minorHAnsi"/>
        </w:rPr>
      </w:pPr>
    </w:p>
    <w:tbl>
      <w:tblPr>
        <w:tblW w:w="8500" w:type="dxa"/>
        <w:tblInd w:w="58" w:type="dxa"/>
        <w:tblCellMar>
          <w:left w:w="70" w:type="dxa"/>
          <w:right w:w="70" w:type="dxa"/>
        </w:tblCellMar>
        <w:tblLook w:val="04A0"/>
      </w:tblPr>
      <w:tblGrid>
        <w:gridCol w:w="626"/>
        <w:gridCol w:w="5299"/>
        <w:gridCol w:w="1763"/>
        <w:gridCol w:w="812"/>
      </w:tblGrid>
      <w:tr w:rsidR="007F3690" w:rsidRPr="007F3690" w:rsidTr="007F3690">
        <w:trPr>
          <w:trHeight w:val="54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690" w:rsidRPr="007F3690" w:rsidRDefault="007F3690" w:rsidP="007F3690">
            <w:pPr>
              <w:spacing w:after="0" w:line="240" w:lineRule="auto"/>
              <w:jc w:val="center"/>
              <w:rPr>
                <w:rFonts w:eastAsia="Times New Roman" w:cstheme="minorHAnsi"/>
                <w:b/>
                <w:bCs/>
                <w:sz w:val="20"/>
                <w:szCs w:val="20"/>
                <w:lang w:eastAsia="pt-BR"/>
              </w:rPr>
            </w:pPr>
            <w:r w:rsidRPr="007F3690">
              <w:rPr>
                <w:rFonts w:eastAsia="Times New Roman" w:cstheme="minorHAnsi"/>
                <w:b/>
                <w:bCs/>
                <w:sz w:val="20"/>
                <w:szCs w:val="20"/>
                <w:lang w:eastAsia="pt-BR"/>
              </w:rPr>
              <w:t>Item</w:t>
            </w:r>
          </w:p>
        </w:tc>
        <w:tc>
          <w:tcPr>
            <w:tcW w:w="5299"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r w:rsidRPr="007F3690">
              <w:rPr>
                <w:rFonts w:eastAsia="Times New Roman" w:cstheme="minorHAnsi"/>
                <w:b/>
                <w:bCs/>
                <w:color w:val="000000"/>
                <w:sz w:val="20"/>
                <w:szCs w:val="20"/>
                <w:lang w:eastAsia="pt-BR"/>
              </w:rPr>
              <w:t>Material</w:t>
            </w:r>
          </w:p>
        </w:tc>
        <w:tc>
          <w:tcPr>
            <w:tcW w:w="1763"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proofErr w:type="spellStart"/>
            <w:r w:rsidRPr="00495BF9">
              <w:rPr>
                <w:rFonts w:cstheme="minorHAnsi"/>
                <w:b/>
              </w:rPr>
              <w:t>Unid</w:t>
            </w:r>
            <w:proofErr w:type="spellEnd"/>
            <w:r w:rsidRPr="00495BF9">
              <w:rPr>
                <w:rFonts w:cstheme="minorHAnsi"/>
                <w:b/>
              </w:rPr>
              <w:t xml:space="preserve">. </w:t>
            </w:r>
            <w:proofErr w:type="gramStart"/>
            <w:r w:rsidRPr="00495BF9">
              <w:rPr>
                <w:rFonts w:cstheme="minorHAnsi"/>
                <w:b/>
              </w:rPr>
              <w:t>de</w:t>
            </w:r>
            <w:proofErr w:type="gramEnd"/>
            <w:r w:rsidRPr="00495BF9">
              <w:rPr>
                <w:rFonts w:cstheme="minorHAnsi"/>
                <w:b/>
              </w:rPr>
              <w:t xml:space="preserve"> Medida</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proofErr w:type="spellStart"/>
            <w:r w:rsidRPr="00495BF9">
              <w:rPr>
                <w:rFonts w:cstheme="minorHAnsi"/>
                <w:b/>
              </w:rPr>
              <w:t>Quant</w:t>
            </w:r>
            <w:proofErr w:type="spellEnd"/>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807C81" w:rsidP="007F3690">
            <w:pPr>
              <w:spacing w:after="0" w:line="240" w:lineRule="auto"/>
              <w:rPr>
                <w:rFonts w:eastAsia="Times New Roman" w:cstheme="minorHAnsi"/>
                <w:color w:val="000000"/>
                <w:sz w:val="20"/>
                <w:szCs w:val="20"/>
                <w:lang w:eastAsia="pt-BR"/>
              </w:rPr>
            </w:pPr>
            <w:r w:rsidRPr="00807C81">
              <w:rPr>
                <w:rFonts w:eastAsia="Times New Roman" w:cstheme="minorHAnsi"/>
                <w:color w:val="000000"/>
                <w:sz w:val="20"/>
                <w:szCs w:val="20"/>
                <w:lang w:eastAsia="pt-BR"/>
              </w:rPr>
              <w:t>ASSENTO P/ VASO SANITÁRIO BRANCO</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807C81"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50</w:t>
            </w:r>
            <w:r w:rsidR="004220CB">
              <w:rPr>
                <w:rFonts w:eastAsia="Times New Roman" w:cstheme="minorHAnsi"/>
                <w:sz w:val="20"/>
                <w:szCs w:val="20"/>
                <w:lang w:eastAsia="pt-BR"/>
              </w:rPr>
              <w:t>0</w:t>
            </w:r>
          </w:p>
        </w:tc>
      </w:tr>
    </w:tbl>
    <w:p w:rsidR="00D341C2" w:rsidRDefault="00D341C2" w:rsidP="00D341C2">
      <w:pPr>
        <w:pStyle w:val="PargrafodaLista"/>
        <w:ind w:left="360"/>
        <w:rPr>
          <w:rFonts w:cstheme="minorHAnsi"/>
        </w:rPr>
      </w:pPr>
    </w:p>
    <w:p w:rsidR="00A1087C" w:rsidRPr="000069C5" w:rsidRDefault="00A1087C" w:rsidP="00D341C2">
      <w:pPr>
        <w:pStyle w:val="PargrafodaLista"/>
        <w:ind w:left="360"/>
        <w:rPr>
          <w:rFonts w:cstheme="minorHAnsi"/>
        </w:rPr>
      </w:pPr>
    </w:p>
    <w:p w:rsidR="00FC6F6B" w:rsidRPr="000069C5" w:rsidRDefault="000833E0" w:rsidP="00FC6F6B">
      <w:pPr>
        <w:rPr>
          <w:rFonts w:cstheme="minorHAnsi"/>
        </w:rPr>
      </w:pPr>
      <w:r w:rsidRPr="000069C5">
        <w:rPr>
          <w:rFonts w:cstheme="minorHAnsi"/>
        </w:rPr>
        <w:t>1.2 O objeto da contratação caracteriza-se como:</w:t>
      </w:r>
    </w:p>
    <w:p w:rsidR="000833E0" w:rsidRPr="000069C5" w:rsidRDefault="00451F97" w:rsidP="000833E0">
      <w:pPr>
        <w:pStyle w:val="PargrafodaLista"/>
        <w:spacing w:before="120" w:after="120" w:line="360" w:lineRule="auto"/>
        <w:ind w:left="426"/>
        <w:contextualSpacing w:val="0"/>
        <w:jc w:val="both"/>
        <w:rPr>
          <w:rFonts w:cstheme="minorHAnsi"/>
        </w:rPr>
      </w:pPr>
      <w:r>
        <w:rPr>
          <w:rFonts w:cstheme="minorHAnsi"/>
          <w:noProof/>
        </w:rPr>
        <w:pict>
          <v:rect id="_x0000_s1028" style="position:absolute;left:0;text-align:left;margin-left:.3pt;margin-top:4.85pt;width:6.3pt;height:6.65pt;z-index:251642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v:textbox>
              <w:txbxContent>
                <w:p w:rsidR="00BE18A9" w:rsidRDefault="00BE18A9">
                  <w:r>
                    <w:t>xx</w:t>
                  </w:r>
                </w:p>
              </w:txbxContent>
            </v:textbox>
            <w10:wrap anchorx="margin"/>
          </v:rect>
        </w:pict>
      </w:r>
      <w:proofErr w:type="gramStart"/>
      <w:r w:rsidR="000833E0" w:rsidRPr="000069C5">
        <w:rPr>
          <w:rFonts w:cstheme="minorHAnsi"/>
        </w:rPr>
        <w:t>comum</w:t>
      </w:r>
      <w:proofErr w:type="gramEnd"/>
      <w:r w:rsidR="000833E0" w:rsidRPr="000069C5">
        <w:rPr>
          <w:rFonts w:cstheme="minorHAnsi"/>
        </w:rPr>
        <w:t xml:space="preserve"> (aquele cujo padrões de desempenho e qualidade pode ser objetivamente definido no termo de referência, por meio de especificações usuais de mercado – art. 6º, XIII, da Lei 14.133/2021);</w:t>
      </w:r>
    </w:p>
    <w:p w:rsidR="000833E0" w:rsidRDefault="00451F97" w:rsidP="000833E0">
      <w:pPr>
        <w:pStyle w:val="PargrafodaLista"/>
        <w:spacing w:before="120" w:after="120" w:line="360" w:lineRule="auto"/>
        <w:ind w:left="426"/>
        <w:contextualSpacing w:val="0"/>
        <w:jc w:val="both"/>
        <w:rPr>
          <w:rFonts w:cstheme="minorHAnsi"/>
        </w:rPr>
      </w:pPr>
      <w:r>
        <w:rPr>
          <w:rFonts w:cstheme="minorHAnsi"/>
          <w:noProof/>
        </w:rPr>
        <w:pict>
          <v:rect id="_x0000_s1029" style="position:absolute;left:0;text-align:left;margin-left:.75pt;margin-top:4.05pt;width:6.3pt;height:6.65pt;z-index:251643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0833E0" w:rsidRPr="000069C5">
        <w:rPr>
          <w:rFonts w:cstheme="minorHAnsi"/>
        </w:rPr>
        <w:t>especial</w:t>
      </w:r>
      <w:proofErr w:type="gramEnd"/>
      <w:r w:rsidR="000833E0" w:rsidRPr="000069C5">
        <w:rPr>
          <w:rFonts w:cstheme="minorHAnsi"/>
        </w:rPr>
        <w:t xml:space="preserve"> (aquele que, por sua alta heterogeneidade ou complexidade, não pode ser considerado comum, nos termos do conceito acima – art. 6º, XIV da Lei 14.133/2021).</w:t>
      </w:r>
    </w:p>
    <w:p w:rsidR="003A2A64" w:rsidRPr="000069C5" w:rsidRDefault="003A2A64" w:rsidP="00B52004">
      <w:pPr>
        <w:spacing w:before="120" w:after="120" w:line="360" w:lineRule="auto"/>
        <w:ind w:left="426"/>
        <w:jc w:val="both"/>
        <w:rPr>
          <w:rFonts w:cstheme="minorHAnsi"/>
        </w:rPr>
      </w:pPr>
    </w:p>
    <w:p w:rsidR="00B52004" w:rsidRPr="000069C5" w:rsidRDefault="00B52004" w:rsidP="000E522A">
      <w:pPr>
        <w:spacing w:before="120" w:after="120" w:line="360" w:lineRule="auto"/>
        <w:jc w:val="both"/>
        <w:rPr>
          <w:rFonts w:cstheme="minorHAnsi"/>
        </w:rPr>
      </w:pPr>
      <w:r w:rsidRPr="000069C5">
        <w:rPr>
          <w:rFonts w:cstheme="minorHAnsi"/>
        </w:rPr>
        <w:t>1.</w:t>
      </w:r>
      <w:r w:rsidR="004C535B">
        <w:rPr>
          <w:rFonts w:cstheme="minorHAnsi"/>
        </w:rPr>
        <w:t>3</w:t>
      </w:r>
      <w:r w:rsidRPr="000069C5">
        <w:rPr>
          <w:rFonts w:cstheme="minorHAnsi"/>
        </w:rPr>
        <w:t xml:space="preserve"> Os bens a serem adquiridos são:</w:t>
      </w:r>
    </w:p>
    <w:p w:rsidR="00B52004" w:rsidRPr="000069C5" w:rsidRDefault="00451F97" w:rsidP="00B52004">
      <w:pPr>
        <w:spacing w:before="120" w:after="120" w:line="360" w:lineRule="auto"/>
        <w:ind w:left="426"/>
        <w:jc w:val="both"/>
        <w:rPr>
          <w:rFonts w:cstheme="minorHAnsi"/>
        </w:rPr>
      </w:pPr>
      <w:r w:rsidRPr="00451F97">
        <w:rPr>
          <w:rFonts w:cstheme="minorHAnsi"/>
          <w:bCs/>
          <w:noProof/>
        </w:rPr>
        <w:pict>
          <v:rect id="Retângulo 87" o:spid="_x0000_s1034" style="position:absolute;left:0;text-align:left;margin-left:1.05pt;margin-top:5.25pt;width:6.3pt;height:6.65pt;z-index:251644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B52004" w:rsidRPr="000069C5">
        <w:rPr>
          <w:rFonts w:cstheme="minorHAnsi"/>
        </w:rPr>
        <w:t>Itens de patrimônio</w:t>
      </w:r>
    </w:p>
    <w:p w:rsidR="00B52004" w:rsidRPr="000069C5" w:rsidRDefault="00451F97" w:rsidP="00B52004">
      <w:pPr>
        <w:spacing w:before="120" w:after="120" w:line="360" w:lineRule="auto"/>
        <w:ind w:left="426"/>
        <w:jc w:val="both"/>
        <w:rPr>
          <w:rFonts w:cstheme="minorHAnsi"/>
        </w:rPr>
      </w:pPr>
      <w:r w:rsidRPr="00451F97">
        <w:rPr>
          <w:rFonts w:cstheme="minorHAnsi"/>
          <w:bCs/>
          <w:noProof/>
        </w:rPr>
        <w:pict>
          <v:rect id="Retângulo 88" o:spid="_x0000_s1035" style="position:absolute;left:0;text-align:left;margin-left:.15pt;margin-top:3.45pt;width:6.3pt;height:6.65pt;z-index:2516454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color="black [3200]" strokecolor="#f2f2f2 [3041]" strokeweight="3pt">
            <v:shadow on="t" type="perspective" color="#7f7f7f [1601]" opacity=".5" offset="1pt" offset2="-1pt"/>
            <w10:wrap anchorx="margin"/>
          </v:rect>
        </w:pict>
      </w:r>
      <w:r w:rsidR="00B52004" w:rsidRPr="000069C5">
        <w:rPr>
          <w:rFonts w:cstheme="minorHAnsi"/>
        </w:rPr>
        <w:t>Itens de consumo</w:t>
      </w:r>
    </w:p>
    <w:p w:rsidR="00B52004" w:rsidRDefault="00451F97" w:rsidP="00B52004">
      <w:pPr>
        <w:spacing w:before="120" w:after="120" w:line="360" w:lineRule="auto"/>
        <w:ind w:left="426"/>
        <w:jc w:val="both"/>
        <w:rPr>
          <w:rFonts w:cstheme="minorHAnsi"/>
        </w:rPr>
      </w:pPr>
      <w:r>
        <w:rPr>
          <w:rFonts w:cstheme="minorHAnsi"/>
          <w:noProof/>
          <w:lang w:eastAsia="pt-BR"/>
        </w:rPr>
        <w:pict>
          <v:rect id="_x0000_s1036" style="position:absolute;left:0;text-align:left;margin-left:.9pt;margin-top:3.55pt;width:6.3pt;height:6.65pt;z-index:251646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B52004" w:rsidRPr="000069C5">
        <w:rPr>
          <w:rFonts w:cstheme="minorHAnsi"/>
        </w:rPr>
        <w:t>Patrimônio e Consumo</w:t>
      </w:r>
    </w:p>
    <w:p w:rsidR="00807C81" w:rsidRDefault="00807C81" w:rsidP="00B52004">
      <w:pPr>
        <w:spacing w:before="120" w:after="120" w:line="360" w:lineRule="auto"/>
        <w:ind w:left="426"/>
        <w:jc w:val="both"/>
        <w:rPr>
          <w:rFonts w:cstheme="minorHAnsi"/>
        </w:rPr>
      </w:pPr>
    </w:p>
    <w:p w:rsidR="00B52004" w:rsidRDefault="00B52004" w:rsidP="00996AE9">
      <w:pPr>
        <w:rPr>
          <w:rFonts w:cstheme="minorHAnsi"/>
          <w:b/>
        </w:rPr>
      </w:pPr>
      <w:r w:rsidRPr="000069C5">
        <w:rPr>
          <w:rFonts w:cstheme="minorHAnsi"/>
          <w:b/>
        </w:rPr>
        <w:t>2</w:t>
      </w:r>
      <w:r w:rsidR="00D44150">
        <w:rPr>
          <w:rFonts w:cstheme="minorHAnsi"/>
          <w:b/>
        </w:rPr>
        <w:t>.</w:t>
      </w:r>
      <w:r w:rsidRPr="000069C5">
        <w:rPr>
          <w:rFonts w:cstheme="minorHAnsi"/>
          <w:b/>
        </w:rPr>
        <w:t xml:space="preserve"> FUNDAMENTAÇÃO DA CONTRATAÇÃO</w:t>
      </w:r>
    </w:p>
    <w:p w:rsidR="003A2A64" w:rsidRPr="000069C5" w:rsidRDefault="003A2A64" w:rsidP="00996AE9">
      <w:pPr>
        <w:rPr>
          <w:rFonts w:cstheme="minorHAnsi"/>
          <w:b/>
        </w:rPr>
      </w:pPr>
    </w:p>
    <w:p w:rsidR="004C535B" w:rsidRDefault="004C535B" w:rsidP="004C535B">
      <w:pPr>
        <w:jc w:val="both"/>
        <w:rPr>
          <w:rFonts w:cstheme="minorHAnsi"/>
          <w:iCs/>
        </w:rPr>
      </w:pPr>
      <w:r>
        <w:rPr>
          <w:rFonts w:cstheme="minorHAnsi"/>
          <w:iCs/>
        </w:rPr>
        <w:t xml:space="preserve">2.1 </w:t>
      </w:r>
      <w:r w:rsidRPr="0066292C">
        <w:rPr>
          <w:rFonts w:cstheme="minorHAnsi"/>
          <w:iCs/>
        </w:rPr>
        <w:t>A contratação é necessária para manter</w:t>
      </w:r>
      <w:r>
        <w:rPr>
          <w:rFonts w:cstheme="minorHAnsi"/>
          <w:iCs/>
        </w:rPr>
        <w:t xml:space="preserve"> o</w:t>
      </w:r>
      <w:r w:rsidRPr="0066292C">
        <w:rPr>
          <w:rFonts w:cstheme="minorHAnsi"/>
          <w:iCs/>
        </w:rPr>
        <w:t xml:space="preserve"> estoque </w:t>
      </w:r>
      <w:r>
        <w:rPr>
          <w:rFonts w:cstheme="minorHAnsi"/>
          <w:iCs/>
        </w:rPr>
        <w:t>de</w:t>
      </w:r>
      <w:r w:rsidRPr="0066292C">
        <w:rPr>
          <w:rFonts w:cstheme="minorHAnsi"/>
          <w:iCs/>
        </w:rPr>
        <w:t xml:space="preserve"> atendimento à</w:t>
      </w:r>
      <w:r>
        <w:rPr>
          <w:rFonts w:cstheme="minorHAnsi"/>
          <w:iCs/>
        </w:rPr>
        <w:t>s</w:t>
      </w:r>
      <w:r w:rsidRPr="0066292C">
        <w:rPr>
          <w:rFonts w:cstheme="minorHAnsi"/>
          <w:iCs/>
        </w:rPr>
        <w:t xml:space="preserve"> demanda</w:t>
      </w:r>
      <w:r>
        <w:rPr>
          <w:rFonts w:cstheme="minorHAnsi"/>
          <w:iCs/>
        </w:rPr>
        <w:t>s</w:t>
      </w:r>
      <w:r w:rsidRPr="0066292C">
        <w:rPr>
          <w:rFonts w:cstheme="minorHAnsi"/>
          <w:iCs/>
        </w:rPr>
        <w:t xml:space="preserve"> da instituição.</w:t>
      </w:r>
    </w:p>
    <w:p w:rsidR="004C535B" w:rsidRDefault="004C535B" w:rsidP="004C535B">
      <w:pPr>
        <w:spacing w:before="120" w:after="120" w:line="360" w:lineRule="auto"/>
        <w:jc w:val="both"/>
        <w:rPr>
          <w:rFonts w:cstheme="minorHAnsi"/>
          <w:iCs/>
        </w:rPr>
      </w:pPr>
      <w:r w:rsidRPr="00CD694D">
        <w:rPr>
          <w:rFonts w:cstheme="minorHAnsi"/>
          <w:color w:val="000000"/>
        </w:rPr>
        <w:t>As quantidades foram estipuladas com base na média histórica dos últimos 12 meses</w:t>
      </w:r>
      <w:r>
        <w:rPr>
          <w:rFonts w:cstheme="minorHAnsi"/>
          <w:color w:val="000000"/>
        </w:rPr>
        <w:t xml:space="preserve"> e a </w:t>
      </w:r>
      <w:r w:rsidRPr="00CD694D">
        <w:rPr>
          <w:rFonts w:cstheme="minorHAnsi"/>
          <w:color w:val="000000"/>
        </w:rPr>
        <w:t>previsão de duração do materia</w:t>
      </w:r>
      <w:r>
        <w:rPr>
          <w:rFonts w:cstheme="minorHAnsi"/>
          <w:color w:val="000000"/>
        </w:rPr>
        <w:t>l</w:t>
      </w:r>
      <w:r w:rsidRPr="00CD694D">
        <w:rPr>
          <w:rFonts w:cstheme="minorHAnsi"/>
          <w:color w:val="000000"/>
        </w:rPr>
        <w:t xml:space="preserve"> até </w:t>
      </w:r>
      <w:r>
        <w:rPr>
          <w:rFonts w:cstheme="minorHAnsi"/>
          <w:color w:val="000000"/>
        </w:rPr>
        <w:t>o final</w:t>
      </w:r>
      <w:r w:rsidRPr="00CD694D">
        <w:rPr>
          <w:rFonts w:cstheme="minorHAnsi"/>
          <w:color w:val="000000"/>
        </w:rPr>
        <w:t xml:space="preserve"> de 2026, </w:t>
      </w:r>
      <w:r w:rsidRPr="0066292C">
        <w:rPr>
          <w:rFonts w:cstheme="minorHAnsi"/>
          <w:iCs/>
        </w:rPr>
        <w:t>onde está previst</w:t>
      </w:r>
      <w:r>
        <w:rPr>
          <w:rFonts w:cstheme="minorHAnsi"/>
          <w:iCs/>
        </w:rPr>
        <w:t>a a implantação de outro formato de fornecimento de materiais de consumo, o Almoxarifado Virtual</w:t>
      </w:r>
      <w:r w:rsidRPr="0066292C">
        <w:rPr>
          <w:rFonts w:cstheme="minorHAnsi"/>
          <w:iCs/>
        </w:rPr>
        <w:t>.</w:t>
      </w:r>
    </w:p>
    <w:p w:rsidR="00700D27" w:rsidRDefault="004C535B" w:rsidP="004C535B">
      <w:pPr>
        <w:spacing w:after="0" w:line="360" w:lineRule="auto"/>
        <w:jc w:val="both"/>
        <w:rPr>
          <w:rFonts w:cstheme="minorHAnsi"/>
        </w:rPr>
      </w:pPr>
      <w:r w:rsidRPr="00F667B2">
        <w:rPr>
          <w:rFonts w:cstheme="minorHAnsi"/>
        </w:rPr>
        <w:lastRenderedPageBreak/>
        <w:t xml:space="preserve"> </w:t>
      </w:r>
      <w:proofErr w:type="gramStart"/>
      <w:r w:rsidRPr="00F667B2">
        <w:rPr>
          <w:rFonts w:cstheme="minorHAnsi"/>
        </w:rPr>
        <w:t>Est</w:t>
      </w:r>
      <w:r>
        <w:rPr>
          <w:rFonts w:cstheme="minorHAnsi"/>
        </w:rPr>
        <w:t>á</w:t>
      </w:r>
      <w:proofErr w:type="gramEnd"/>
      <w:r>
        <w:rPr>
          <w:rFonts w:cstheme="minorHAnsi"/>
        </w:rPr>
        <w:t xml:space="preserve"> tramitando procedimento PGEA 02459.000.504/2025</w:t>
      </w:r>
      <w:r w:rsidRPr="00F667B2">
        <w:rPr>
          <w:rFonts w:cstheme="minorHAnsi"/>
        </w:rPr>
        <w:t xml:space="preserve"> para implantar o almoxarifado virtual (sistema de outsourcing) na instituição e</w:t>
      </w:r>
      <w:r>
        <w:rPr>
          <w:rFonts w:cstheme="minorHAnsi"/>
        </w:rPr>
        <w:t xml:space="preserve"> não há</w:t>
      </w:r>
      <w:r w:rsidRPr="00F667B2">
        <w:rPr>
          <w:rFonts w:cstheme="minorHAnsi"/>
        </w:rPr>
        <w:t xml:space="preserve"> previsão</w:t>
      </w:r>
      <w:r>
        <w:rPr>
          <w:rFonts w:cstheme="minorHAnsi"/>
        </w:rPr>
        <w:t xml:space="preserve"> de início da operação, considerando que outro processos do mesmo objeto de outros órgãos públicos sofrem diversos tipos de recursos e impugnações na fase licitatória</w:t>
      </w:r>
      <w:r w:rsidRPr="00F667B2">
        <w:rPr>
          <w:rFonts w:cstheme="minorHAnsi"/>
        </w:rPr>
        <w:t xml:space="preserve">, sendo necessária a aquisição dos materiais de expediente até o começo do fornecimento dos insumos </w:t>
      </w:r>
      <w:r>
        <w:rPr>
          <w:rFonts w:cstheme="minorHAnsi"/>
        </w:rPr>
        <w:t>pelo</w:t>
      </w:r>
      <w:r w:rsidRPr="00F667B2">
        <w:rPr>
          <w:rFonts w:cstheme="minorHAnsi"/>
        </w:rPr>
        <w:t xml:space="preserve"> formato</w:t>
      </w:r>
      <w:r>
        <w:rPr>
          <w:rFonts w:cstheme="minorHAnsi"/>
        </w:rPr>
        <w:t xml:space="preserve"> novo</w:t>
      </w:r>
      <w:r w:rsidRPr="00F667B2">
        <w:rPr>
          <w:rFonts w:cstheme="minorHAnsi"/>
        </w:rPr>
        <w:t>.</w:t>
      </w:r>
    </w:p>
    <w:p w:rsidR="00566228" w:rsidRDefault="00566228" w:rsidP="004C535B">
      <w:pPr>
        <w:spacing w:after="0" w:line="360" w:lineRule="auto"/>
        <w:jc w:val="both"/>
        <w:rPr>
          <w:rFonts w:cstheme="minorHAnsi"/>
        </w:rPr>
      </w:pPr>
    </w:p>
    <w:p w:rsidR="00A1087C" w:rsidRDefault="00A1087C" w:rsidP="00FE53E4">
      <w:pPr>
        <w:spacing w:after="0" w:line="360" w:lineRule="auto"/>
        <w:jc w:val="both"/>
        <w:rPr>
          <w:rFonts w:cstheme="minorHAnsi"/>
        </w:rPr>
      </w:pPr>
    </w:p>
    <w:tbl>
      <w:tblPr>
        <w:tblW w:w="8906" w:type="dxa"/>
        <w:jc w:val="center"/>
        <w:tblInd w:w="58" w:type="dxa"/>
        <w:tblLayout w:type="fixed"/>
        <w:tblCellMar>
          <w:left w:w="70" w:type="dxa"/>
          <w:right w:w="70" w:type="dxa"/>
        </w:tblCellMar>
        <w:tblLook w:val="04A0"/>
      </w:tblPr>
      <w:tblGrid>
        <w:gridCol w:w="549"/>
        <w:gridCol w:w="2015"/>
        <w:gridCol w:w="850"/>
        <w:gridCol w:w="911"/>
        <w:gridCol w:w="756"/>
        <w:gridCol w:w="837"/>
        <w:gridCol w:w="646"/>
        <w:gridCol w:w="775"/>
        <w:gridCol w:w="749"/>
        <w:gridCol w:w="818"/>
      </w:tblGrid>
      <w:tr w:rsidR="00534BFD" w:rsidRPr="00A1087C" w:rsidTr="00534BFD">
        <w:trPr>
          <w:trHeight w:val="540"/>
          <w:jc w:val="center"/>
        </w:trPr>
        <w:tc>
          <w:tcPr>
            <w:tcW w:w="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087C" w:rsidRPr="00534BFD" w:rsidRDefault="00A1087C" w:rsidP="00534BFD">
            <w:pPr>
              <w:spacing w:after="0" w:line="240" w:lineRule="auto"/>
              <w:jc w:val="center"/>
              <w:rPr>
                <w:rFonts w:eastAsia="Times New Roman" w:cstheme="minorHAnsi"/>
                <w:b/>
                <w:bCs/>
                <w:sz w:val="16"/>
                <w:szCs w:val="16"/>
                <w:lang w:eastAsia="pt-BR"/>
              </w:rPr>
            </w:pPr>
            <w:r w:rsidRPr="00534BFD">
              <w:rPr>
                <w:rFonts w:eastAsia="Times New Roman" w:cstheme="minorHAnsi"/>
                <w:b/>
                <w:bCs/>
                <w:sz w:val="16"/>
                <w:szCs w:val="16"/>
                <w:lang w:eastAsia="pt-BR"/>
              </w:rPr>
              <w:t>Item</w:t>
            </w:r>
          </w:p>
        </w:tc>
        <w:tc>
          <w:tcPr>
            <w:tcW w:w="2015" w:type="dxa"/>
            <w:tcBorders>
              <w:top w:val="single" w:sz="4" w:space="0" w:color="auto"/>
              <w:left w:val="nil"/>
              <w:bottom w:val="single" w:sz="4" w:space="0" w:color="auto"/>
              <w:right w:val="single" w:sz="4" w:space="0" w:color="auto"/>
            </w:tcBorders>
            <w:shd w:val="clear" w:color="000000" w:fill="FFFFFF"/>
            <w:vAlign w:val="center"/>
            <w:hideMark/>
          </w:tcPr>
          <w:p w:rsidR="00A1087C"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Material</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1087C"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Estoque</w:t>
            </w:r>
          </w:p>
          <w:p w:rsidR="00807C81" w:rsidRPr="00534BFD" w:rsidRDefault="00807C81" w:rsidP="00534BFD">
            <w:pPr>
              <w:spacing w:after="0" w:line="240" w:lineRule="auto"/>
              <w:jc w:val="center"/>
              <w:rPr>
                <w:rFonts w:eastAsia="Times New Roman" w:cstheme="minorHAnsi"/>
                <w:b/>
                <w:bCs/>
                <w:color w:val="000000"/>
                <w:sz w:val="16"/>
                <w:szCs w:val="16"/>
                <w:lang w:eastAsia="pt-BR"/>
              </w:rPr>
            </w:pPr>
            <w:proofErr w:type="gramStart"/>
            <w:r>
              <w:rPr>
                <w:rFonts w:eastAsia="Times New Roman" w:cstheme="minorHAnsi"/>
                <w:b/>
                <w:bCs/>
                <w:color w:val="000000"/>
                <w:sz w:val="16"/>
                <w:szCs w:val="16"/>
                <w:lang w:eastAsia="pt-BR"/>
              </w:rPr>
              <w:t>em</w:t>
            </w:r>
            <w:proofErr w:type="gramEnd"/>
            <w:r>
              <w:rPr>
                <w:rFonts w:eastAsia="Times New Roman" w:cstheme="minorHAnsi"/>
                <w:b/>
                <w:bCs/>
                <w:color w:val="000000"/>
                <w:sz w:val="16"/>
                <w:szCs w:val="16"/>
                <w:lang w:eastAsia="pt-BR"/>
              </w:rPr>
              <w:t xml:space="preserve"> 10/2025</w:t>
            </w:r>
          </w:p>
        </w:tc>
        <w:tc>
          <w:tcPr>
            <w:tcW w:w="911" w:type="dxa"/>
            <w:tcBorders>
              <w:top w:val="single" w:sz="4" w:space="0" w:color="auto"/>
              <w:left w:val="nil"/>
              <w:bottom w:val="single" w:sz="4" w:space="0" w:color="auto"/>
              <w:right w:val="single" w:sz="4" w:space="0" w:color="auto"/>
            </w:tcBorders>
            <w:shd w:val="clear" w:color="000000" w:fill="FFFFFF"/>
            <w:vAlign w:val="center"/>
            <w:hideMark/>
          </w:tcPr>
          <w:p w:rsidR="00534BFD"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 xml:space="preserve">Média </w:t>
            </w:r>
          </w:p>
          <w:p w:rsidR="00A1087C" w:rsidRPr="00534BFD" w:rsidRDefault="00A1087C" w:rsidP="00534BFD">
            <w:pPr>
              <w:spacing w:after="0" w:line="240" w:lineRule="auto"/>
              <w:jc w:val="center"/>
              <w:rPr>
                <w:rFonts w:eastAsia="Times New Roman" w:cstheme="minorHAnsi"/>
                <w:b/>
                <w:bCs/>
                <w:color w:val="000000"/>
                <w:sz w:val="16"/>
                <w:szCs w:val="16"/>
                <w:lang w:eastAsia="pt-BR"/>
              </w:rPr>
            </w:pPr>
            <w:proofErr w:type="gramStart"/>
            <w:r w:rsidRPr="00534BFD">
              <w:rPr>
                <w:rFonts w:eastAsia="Times New Roman" w:cstheme="minorHAnsi"/>
                <w:b/>
                <w:bCs/>
                <w:color w:val="000000"/>
                <w:sz w:val="16"/>
                <w:szCs w:val="16"/>
                <w:lang w:eastAsia="pt-BR"/>
              </w:rPr>
              <w:t>3</w:t>
            </w:r>
            <w:proofErr w:type="gramEnd"/>
            <w:r w:rsidR="00534BFD" w:rsidRPr="00534BFD">
              <w:rPr>
                <w:rFonts w:eastAsia="Times New Roman" w:cstheme="minorHAnsi"/>
                <w:b/>
                <w:bCs/>
                <w:color w:val="000000"/>
                <w:sz w:val="16"/>
                <w:szCs w:val="16"/>
                <w:lang w:eastAsia="pt-BR"/>
              </w:rPr>
              <w:t xml:space="preserve"> meses</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534BFD"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 xml:space="preserve">Média </w:t>
            </w:r>
          </w:p>
          <w:p w:rsidR="00A1087C" w:rsidRPr="00534BFD" w:rsidRDefault="00A1087C" w:rsidP="00534BFD">
            <w:pPr>
              <w:spacing w:after="0" w:line="240" w:lineRule="auto"/>
              <w:jc w:val="center"/>
              <w:rPr>
                <w:rFonts w:eastAsia="Times New Roman" w:cstheme="minorHAnsi"/>
                <w:b/>
                <w:bCs/>
                <w:color w:val="000000"/>
                <w:sz w:val="16"/>
                <w:szCs w:val="16"/>
                <w:lang w:eastAsia="pt-BR"/>
              </w:rPr>
            </w:pPr>
            <w:proofErr w:type="gramStart"/>
            <w:r w:rsidRPr="00534BFD">
              <w:rPr>
                <w:rFonts w:eastAsia="Times New Roman" w:cstheme="minorHAnsi"/>
                <w:b/>
                <w:bCs/>
                <w:color w:val="000000"/>
                <w:sz w:val="16"/>
                <w:szCs w:val="16"/>
                <w:lang w:eastAsia="pt-BR"/>
              </w:rPr>
              <w:t>6</w:t>
            </w:r>
            <w:proofErr w:type="gramEnd"/>
            <w:r w:rsidR="00534BFD" w:rsidRPr="00534BFD">
              <w:rPr>
                <w:rFonts w:eastAsia="Times New Roman" w:cstheme="minorHAnsi"/>
                <w:b/>
                <w:bCs/>
                <w:color w:val="000000"/>
                <w:sz w:val="16"/>
                <w:szCs w:val="16"/>
                <w:lang w:eastAsia="pt-BR"/>
              </w:rPr>
              <w:t xml:space="preserve"> meses</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534BFD"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 xml:space="preserve">Média </w:t>
            </w:r>
          </w:p>
          <w:p w:rsidR="00A1087C" w:rsidRPr="00534BFD" w:rsidRDefault="00A1087C" w:rsidP="00534BFD">
            <w:pPr>
              <w:spacing w:after="0" w:line="240" w:lineRule="auto"/>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12</w:t>
            </w:r>
            <w:r w:rsidR="00534BFD" w:rsidRPr="00534BFD">
              <w:rPr>
                <w:rFonts w:eastAsia="Times New Roman" w:cstheme="minorHAnsi"/>
                <w:b/>
                <w:bCs/>
                <w:color w:val="000000"/>
                <w:sz w:val="16"/>
                <w:szCs w:val="16"/>
                <w:lang w:eastAsia="pt-BR"/>
              </w:rPr>
              <w:t xml:space="preserve"> meses</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A1087C"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Maior Média</w:t>
            </w:r>
          </w:p>
        </w:tc>
        <w:tc>
          <w:tcPr>
            <w:tcW w:w="775" w:type="dxa"/>
            <w:tcBorders>
              <w:top w:val="single" w:sz="4" w:space="0" w:color="auto"/>
              <w:left w:val="nil"/>
              <w:bottom w:val="single" w:sz="4" w:space="0" w:color="auto"/>
              <w:right w:val="single" w:sz="4" w:space="0" w:color="auto"/>
            </w:tcBorders>
            <w:shd w:val="clear" w:color="000000" w:fill="FFFFFF"/>
            <w:vAlign w:val="center"/>
            <w:hideMark/>
          </w:tcPr>
          <w:p w:rsidR="00A1087C"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Duração</w:t>
            </w:r>
          </w:p>
        </w:tc>
        <w:tc>
          <w:tcPr>
            <w:tcW w:w="749" w:type="dxa"/>
            <w:tcBorders>
              <w:top w:val="single" w:sz="4" w:space="0" w:color="auto"/>
              <w:left w:val="nil"/>
              <w:bottom w:val="single" w:sz="4" w:space="0" w:color="auto"/>
              <w:right w:val="single" w:sz="4" w:space="0" w:color="auto"/>
            </w:tcBorders>
            <w:shd w:val="clear" w:color="000000" w:fill="FFFFFF"/>
            <w:vAlign w:val="center"/>
            <w:hideMark/>
          </w:tcPr>
          <w:p w:rsidR="00A1087C"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Compra 2025</w:t>
            </w:r>
          </w:p>
        </w:tc>
        <w:tc>
          <w:tcPr>
            <w:tcW w:w="818" w:type="dxa"/>
            <w:tcBorders>
              <w:top w:val="single" w:sz="4" w:space="0" w:color="auto"/>
              <w:left w:val="nil"/>
              <w:bottom w:val="single" w:sz="4" w:space="0" w:color="auto"/>
              <w:right w:val="single" w:sz="4" w:space="0" w:color="auto"/>
            </w:tcBorders>
            <w:shd w:val="clear" w:color="000000" w:fill="FFFFFF"/>
            <w:vAlign w:val="center"/>
            <w:hideMark/>
          </w:tcPr>
          <w:p w:rsidR="00A1087C" w:rsidRPr="00534BFD" w:rsidRDefault="00A1087C" w:rsidP="00534BFD">
            <w:pPr>
              <w:spacing w:after="0" w:line="240" w:lineRule="auto"/>
              <w:jc w:val="center"/>
              <w:rPr>
                <w:rFonts w:eastAsia="Times New Roman" w:cstheme="minorHAnsi"/>
                <w:b/>
                <w:bCs/>
                <w:color w:val="000000"/>
                <w:sz w:val="16"/>
                <w:szCs w:val="16"/>
                <w:lang w:eastAsia="pt-BR"/>
              </w:rPr>
            </w:pPr>
            <w:r w:rsidRPr="00534BFD">
              <w:rPr>
                <w:rFonts w:eastAsia="Times New Roman" w:cstheme="minorHAnsi"/>
                <w:b/>
                <w:bCs/>
                <w:color w:val="000000"/>
                <w:sz w:val="16"/>
                <w:szCs w:val="16"/>
                <w:lang w:eastAsia="pt-BR"/>
              </w:rPr>
              <w:t>Compra ajustada</w:t>
            </w:r>
          </w:p>
        </w:tc>
      </w:tr>
      <w:tr w:rsidR="00807C81" w:rsidRPr="00A1087C" w:rsidTr="00807C81">
        <w:trPr>
          <w:trHeight w:val="300"/>
          <w:jc w:val="center"/>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rsidR="00807C81" w:rsidRPr="00534BFD" w:rsidRDefault="00807C81" w:rsidP="00534BFD">
            <w:pPr>
              <w:spacing w:after="0" w:line="240" w:lineRule="auto"/>
              <w:jc w:val="center"/>
              <w:rPr>
                <w:rFonts w:eastAsia="Times New Roman" w:cstheme="minorHAnsi"/>
                <w:sz w:val="16"/>
                <w:szCs w:val="16"/>
                <w:lang w:eastAsia="pt-BR"/>
              </w:rPr>
            </w:pPr>
            <w:r w:rsidRPr="00534BFD">
              <w:rPr>
                <w:rFonts w:eastAsia="Times New Roman" w:cstheme="minorHAnsi"/>
                <w:sz w:val="16"/>
                <w:szCs w:val="16"/>
                <w:lang w:eastAsia="pt-BR"/>
              </w:rPr>
              <w:t>1.1</w:t>
            </w:r>
          </w:p>
        </w:tc>
        <w:tc>
          <w:tcPr>
            <w:tcW w:w="2015" w:type="dxa"/>
            <w:tcBorders>
              <w:top w:val="nil"/>
              <w:left w:val="nil"/>
              <w:bottom w:val="single" w:sz="4" w:space="0" w:color="auto"/>
              <w:right w:val="single" w:sz="4" w:space="0" w:color="auto"/>
            </w:tcBorders>
            <w:shd w:val="clear" w:color="000000" w:fill="FFFFFF"/>
            <w:vAlign w:val="center"/>
            <w:hideMark/>
          </w:tcPr>
          <w:p w:rsidR="00807C81" w:rsidRPr="00534BFD" w:rsidRDefault="00807C81" w:rsidP="00534BFD">
            <w:pPr>
              <w:rPr>
                <w:rFonts w:cstheme="minorHAnsi"/>
                <w:color w:val="000000"/>
                <w:sz w:val="16"/>
                <w:szCs w:val="16"/>
              </w:rPr>
            </w:pPr>
            <w:r w:rsidRPr="00807C81">
              <w:rPr>
                <w:rFonts w:cstheme="minorHAnsi"/>
                <w:color w:val="000000"/>
                <w:sz w:val="16"/>
                <w:szCs w:val="16"/>
              </w:rPr>
              <w:t>ASSENTO P/ VASO SANITÁRIO BRANCO</w:t>
            </w:r>
          </w:p>
        </w:tc>
        <w:tc>
          <w:tcPr>
            <w:tcW w:w="850" w:type="dxa"/>
            <w:tcBorders>
              <w:top w:val="nil"/>
              <w:left w:val="nil"/>
              <w:bottom w:val="single" w:sz="4" w:space="0" w:color="auto"/>
              <w:right w:val="single" w:sz="4" w:space="0" w:color="auto"/>
            </w:tcBorders>
            <w:shd w:val="clear" w:color="000000" w:fill="FFFFFF"/>
            <w:vAlign w:val="center"/>
            <w:hideMark/>
          </w:tcPr>
          <w:p w:rsidR="00807C81" w:rsidRPr="00807C81" w:rsidRDefault="00807C81" w:rsidP="00807C81">
            <w:pPr>
              <w:jc w:val="center"/>
              <w:rPr>
                <w:rFonts w:cstheme="minorHAnsi"/>
                <w:color w:val="000000"/>
                <w:sz w:val="18"/>
                <w:szCs w:val="18"/>
              </w:rPr>
            </w:pPr>
            <w:r w:rsidRPr="00807C81">
              <w:rPr>
                <w:rFonts w:cstheme="minorHAnsi"/>
                <w:color w:val="000000"/>
                <w:sz w:val="18"/>
                <w:szCs w:val="18"/>
              </w:rPr>
              <w:t>76</w:t>
            </w:r>
          </w:p>
        </w:tc>
        <w:tc>
          <w:tcPr>
            <w:tcW w:w="911"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29,67</w:t>
            </w:r>
          </w:p>
        </w:tc>
        <w:tc>
          <w:tcPr>
            <w:tcW w:w="756"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39,83</w:t>
            </w:r>
          </w:p>
        </w:tc>
        <w:tc>
          <w:tcPr>
            <w:tcW w:w="837"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37,00</w:t>
            </w:r>
          </w:p>
        </w:tc>
        <w:tc>
          <w:tcPr>
            <w:tcW w:w="646"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39,83</w:t>
            </w:r>
          </w:p>
        </w:tc>
        <w:tc>
          <w:tcPr>
            <w:tcW w:w="775"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1,91</w:t>
            </w:r>
          </w:p>
        </w:tc>
        <w:tc>
          <w:tcPr>
            <w:tcW w:w="749"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481,67</w:t>
            </w:r>
          </w:p>
        </w:tc>
        <w:tc>
          <w:tcPr>
            <w:tcW w:w="818" w:type="dxa"/>
            <w:tcBorders>
              <w:top w:val="nil"/>
              <w:left w:val="nil"/>
              <w:bottom w:val="single" w:sz="4" w:space="0" w:color="auto"/>
              <w:right w:val="single" w:sz="4" w:space="0" w:color="auto"/>
            </w:tcBorders>
            <w:shd w:val="clear" w:color="auto" w:fill="auto"/>
            <w:noWrap/>
            <w:vAlign w:val="center"/>
            <w:hideMark/>
          </w:tcPr>
          <w:p w:rsidR="00807C81" w:rsidRPr="00807C81" w:rsidRDefault="00807C81" w:rsidP="00807C81">
            <w:pPr>
              <w:jc w:val="center"/>
              <w:rPr>
                <w:rFonts w:cstheme="minorHAnsi"/>
                <w:sz w:val="18"/>
                <w:szCs w:val="18"/>
              </w:rPr>
            </w:pPr>
            <w:r w:rsidRPr="00807C81">
              <w:rPr>
                <w:rFonts w:cstheme="minorHAnsi"/>
                <w:sz w:val="18"/>
                <w:szCs w:val="18"/>
              </w:rPr>
              <w:t>500</w:t>
            </w:r>
          </w:p>
        </w:tc>
      </w:tr>
      <w:tr w:rsidR="00534BFD" w:rsidRPr="00A1087C" w:rsidTr="00534BFD">
        <w:trPr>
          <w:trHeight w:val="300"/>
          <w:jc w:val="center"/>
        </w:trPr>
        <w:tc>
          <w:tcPr>
            <w:tcW w:w="549"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201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850"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911"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56"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837"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46"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7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49"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818"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r>
    </w:tbl>
    <w:p w:rsidR="00566228" w:rsidRDefault="00566228" w:rsidP="00566228">
      <w:pPr>
        <w:widowControl w:val="0"/>
        <w:autoSpaceDE w:val="0"/>
        <w:autoSpaceDN w:val="0"/>
        <w:adjustRightInd w:val="0"/>
        <w:spacing w:before="120" w:after="120" w:line="360" w:lineRule="auto"/>
        <w:jc w:val="both"/>
        <w:rPr>
          <w:rFonts w:ascii="Calibri" w:hAnsi="Calibri" w:cs="Calibri"/>
        </w:rPr>
      </w:pPr>
    </w:p>
    <w:p w:rsidR="00566228" w:rsidRDefault="00566228" w:rsidP="00566228">
      <w:pPr>
        <w:widowControl w:val="0"/>
        <w:autoSpaceDE w:val="0"/>
        <w:autoSpaceDN w:val="0"/>
        <w:adjustRightInd w:val="0"/>
        <w:spacing w:before="120" w:after="120" w:line="360" w:lineRule="auto"/>
        <w:jc w:val="both"/>
        <w:rPr>
          <w:rFonts w:ascii="Calibri" w:hAnsi="Calibri" w:cs="Calibri"/>
        </w:rPr>
      </w:pPr>
      <w:r>
        <w:rPr>
          <w:rFonts w:ascii="Calibri" w:hAnsi="Calibri" w:cs="Calibri"/>
        </w:rPr>
        <w:t>2.2 O registro de preços mostrou-se adequado em razão:</w:t>
      </w:r>
    </w:p>
    <w:p w:rsidR="00566228" w:rsidRPr="00DA6046" w:rsidRDefault="00451F97" w:rsidP="00566228">
      <w:pPr>
        <w:widowControl w:val="0"/>
        <w:autoSpaceDE w:val="0"/>
        <w:autoSpaceDN w:val="0"/>
        <w:adjustRightInd w:val="0"/>
        <w:spacing w:before="120" w:after="120" w:line="360" w:lineRule="auto"/>
        <w:ind w:left="426"/>
        <w:jc w:val="both"/>
        <w:rPr>
          <w:rFonts w:ascii="Calibri" w:hAnsi="Calibri" w:cs="Calibri"/>
        </w:rPr>
      </w:pPr>
      <w:r w:rsidRPr="00451F97">
        <w:rPr>
          <w:rFonts w:ascii="Calibri" w:hAnsi="Calibri" w:cs="Calibri"/>
          <w:b/>
          <w:bCs/>
          <w:noProof/>
        </w:rPr>
        <w:pict>
          <v:rect id="_x0000_s1131" style="position:absolute;left:0;text-align:left;margin-left:3.85pt;margin-top:4.05pt;width:6.3pt;height:6.65pt;z-index:2516474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566228" w:rsidRPr="00DA6046">
        <w:rPr>
          <w:rFonts w:ascii="Calibri" w:hAnsi="Calibri" w:cs="Calibri"/>
          <w:b/>
          <w:bCs/>
        </w:rPr>
        <w:t> </w:t>
      </w:r>
      <w:r w:rsidR="00566228" w:rsidRPr="00DA6046">
        <w:rPr>
          <w:rFonts w:ascii="Calibri" w:hAnsi="Calibri" w:cs="Calibri"/>
        </w:rPr>
        <w:t xml:space="preserve"> </w:t>
      </w:r>
      <w:proofErr w:type="gramStart"/>
      <w:r w:rsidR="00566228">
        <w:rPr>
          <w:rFonts w:ascii="Calibri" w:hAnsi="Calibri" w:cs="Calibri"/>
        </w:rPr>
        <w:t>das</w:t>
      </w:r>
      <w:proofErr w:type="gramEnd"/>
      <w:r w:rsidR="00566228" w:rsidRPr="00DA6046">
        <w:rPr>
          <w:rFonts w:ascii="Calibri" w:hAnsi="Calibri" w:cs="Calibri"/>
        </w:rPr>
        <w:t xml:space="preserve"> características do bem, </w:t>
      </w:r>
      <w:r w:rsidR="00566228">
        <w:rPr>
          <w:rFonts w:ascii="Calibri" w:hAnsi="Calibri" w:cs="Calibri"/>
        </w:rPr>
        <w:t xml:space="preserve">visto que há </w:t>
      </w:r>
      <w:r w:rsidR="00566228" w:rsidRPr="00DA6046">
        <w:rPr>
          <w:rFonts w:ascii="Calibri" w:hAnsi="Calibri" w:cs="Calibri"/>
        </w:rPr>
        <w:t>necessidade de contratações frequentes;</w:t>
      </w:r>
    </w:p>
    <w:p w:rsidR="00566228" w:rsidRPr="00DA6046" w:rsidRDefault="00451F97" w:rsidP="00566228">
      <w:pPr>
        <w:widowControl w:val="0"/>
        <w:autoSpaceDE w:val="0"/>
        <w:autoSpaceDN w:val="0"/>
        <w:adjustRightInd w:val="0"/>
        <w:spacing w:before="120" w:after="120" w:line="360" w:lineRule="auto"/>
        <w:ind w:left="426"/>
        <w:jc w:val="both"/>
        <w:rPr>
          <w:rFonts w:ascii="Calibri" w:hAnsi="Calibri" w:cs="Calibri"/>
        </w:rPr>
      </w:pPr>
      <w:r w:rsidRPr="00451F97">
        <w:rPr>
          <w:rFonts w:cstheme="minorHAnsi"/>
          <w:b/>
          <w:bCs/>
          <w:noProof/>
          <w:color w:val="000000" w:themeColor="text1"/>
          <w:lang w:eastAsia="pt-BR"/>
        </w:rPr>
        <w:pict>
          <v:rect id="Retângulo 7" o:spid="_x0000_s1134" style="position:absolute;left:0;text-align:left;margin-left:2.9pt;margin-top:4.85pt;width:6.3pt;height:6.65pt;z-index:2516505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451F97">
        <w:rPr>
          <w:rFonts w:ascii="Calibri" w:hAnsi="Calibri" w:cs="Calibri"/>
          <w:b/>
          <w:bCs/>
          <w:noProof/>
        </w:rPr>
        <w:pict>
          <v:rect id="_x0000_s1132" style="position:absolute;left:0;text-align:left;margin-left:3.35pt;margin-top:4.85pt;width:6.3pt;height:6.65pt;z-index:2516485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566228" w:rsidRPr="00DA6046">
        <w:rPr>
          <w:rFonts w:ascii="Calibri" w:hAnsi="Calibri" w:cs="Calibri"/>
          <w:b/>
          <w:bCs/>
        </w:rPr>
        <w:t> </w:t>
      </w:r>
      <w:r w:rsidR="00566228">
        <w:rPr>
          <w:rFonts w:ascii="Calibri" w:hAnsi="Calibri" w:cs="Calibri"/>
          <w:b/>
          <w:bCs/>
        </w:rPr>
        <w:t xml:space="preserve"> </w:t>
      </w:r>
      <w:proofErr w:type="gramStart"/>
      <w:r w:rsidR="00566228">
        <w:rPr>
          <w:rFonts w:ascii="Calibri" w:hAnsi="Calibri" w:cs="Calibri"/>
        </w:rPr>
        <w:t>da</w:t>
      </w:r>
      <w:proofErr w:type="gramEnd"/>
      <w:r w:rsidR="00566228" w:rsidRPr="00DA6046">
        <w:rPr>
          <w:rFonts w:ascii="Calibri" w:hAnsi="Calibri" w:cs="Calibri"/>
        </w:rPr>
        <w:t xml:space="preserve"> </w:t>
      </w:r>
      <w:r w:rsidR="00566228">
        <w:rPr>
          <w:rFonts w:ascii="Calibri" w:hAnsi="Calibri" w:cs="Calibri"/>
        </w:rPr>
        <w:t>necessidade</w:t>
      </w:r>
      <w:r w:rsidR="00566228" w:rsidRPr="00DA6046">
        <w:rPr>
          <w:rFonts w:ascii="Calibri" w:hAnsi="Calibri" w:cs="Calibri"/>
        </w:rPr>
        <w:t xml:space="preserve"> de entregas parceladas;</w:t>
      </w:r>
    </w:p>
    <w:p w:rsidR="00566228" w:rsidRPr="00DA6046" w:rsidRDefault="00451F97" w:rsidP="00566228">
      <w:pPr>
        <w:widowControl w:val="0"/>
        <w:autoSpaceDE w:val="0"/>
        <w:autoSpaceDN w:val="0"/>
        <w:adjustRightInd w:val="0"/>
        <w:spacing w:before="120" w:after="120" w:line="360" w:lineRule="auto"/>
        <w:ind w:left="426"/>
        <w:jc w:val="both"/>
        <w:rPr>
          <w:rFonts w:ascii="Calibri" w:hAnsi="Calibri" w:cs="Calibri"/>
        </w:rPr>
      </w:pPr>
      <w:r w:rsidRPr="00451F97">
        <w:rPr>
          <w:rFonts w:cstheme="minorHAnsi"/>
          <w:b/>
          <w:bCs/>
          <w:noProof/>
          <w:color w:val="000000" w:themeColor="text1"/>
          <w:lang w:eastAsia="pt-BR"/>
        </w:rPr>
        <w:pict>
          <v:rect id="_x0000_s1135" style="position:absolute;left:0;text-align:left;margin-left:3.15pt;margin-top:3.9pt;width:6.3pt;height:6.65pt;z-index:2516515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451F97">
        <w:rPr>
          <w:rFonts w:ascii="Calibri" w:hAnsi="Calibri" w:cs="Calibri"/>
          <w:b/>
          <w:bCs/>
          <w:noProof/>
        </w:rPr>
        <w:pict>
          <v:rect id="_x0000_s1133" style="position:absolute;left:0;text-align:left;margin-left:3.25pt;margin-top:3.9pt;width:6.3pt;height:6.65pt;z-index:2516495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566228" w:rsidRPr="00DA6046">
        <w:rPr>
          <w:rFonts w:ascii="Calibri" w:hAnsi="Calibri" w:cs="Calibri"/>
          <w:b/>
          <w:bCs/>
        </w:rPr>
        <w:t> </w:t>
      </w:r>
      <w:r w:rsidR="00566228">
        <w:rPr>
          <w:rFonts w:ascii="Calibri" w:hAnsi="Calibri" w:cs="Calibri"/>
          <w:b/>
          <w:bCs/>
        </w:rPr>
        <w:t xml:space="preserve"> </w:t>
      </w:r>
      <w:proofErr w:type="gramStart"/>
      <w:r w:rsidR="00566228">
        <w:rPr>
          <w:rFonts w:ascii="Calibri" w:hAnsi="Calibri" w:cs="Calibri"/>
        </w:rPr>
        <w:t>da</w:t>
      </w:r>
      <w:proofErr w:type="gramEnd"/>
      <w:r w:rsidR="00566228">
        <w:rPr>
          <w:rFonts w:ascii="Calibri" w:hAnsi="Calibri" w:cs="Calibri"/>
        </w:rPr>
        <w:t xml:space="preserve"> impossibilidade de </w:t>
      </w:r>
      <w:r w:rsidR="00566228" w:rsidRPr="00DA6046">
        <w:rPr>
          <w:rFonts w:ascii="Calibri" w:hAnsi="Calibri" w:cs="Calibri"/>
        </w:rPr>
        <w:t>definir previamente o quantitativo a ser demandado</w:t>
      </w:r>
      <w:r w:rsidR="00566228">
        <w:rPr>
          <w:rFonts w:ascii="Calibri" w:hAnsi="Calibri" w:cs="Calibri"/>
        </w:rPr>
        <w:t xml:space="preserve">. </w:t>
      </w:r>
    </w:p>
    <w:p w:rsidR="00566228" w:rsidRDefault="00566228" w:rsidP="00996AE9">
      <w:pPr>
        <w:spacing w:before="120" w:after="120" w:line="360" w:lineRule="auto"/>
        <w:jc w:val="both"/>
        <w:rPr>
          <w:rFonts w:cstheme="minorHAnsi"/>
          <w:b/>
          <w:iCs/>
        </w:rPr>
      </w:pPr>
    </w:p>
    <w:p w:rsidR="00996AE9" w:rsidRDefault="00996AE9" w:rsidP="00996AE9">
      <w:pPr>
        <w:spacing w:before="120" w:after="120" w:line="360" w:lineRule="auto"/>
        <w:jc w:val="both"/>
        <w:rPr>
          <w:rFonts w:cstheme="minorHAnsi"/>
          <w:b/>
          <w:iCs/>
        </w:rPr>
      </w:pPr>
      <w:r w:rsidRPr="000069C5">
        <w:rPr>
          <w:rFonts w:cstheme="minorHAnsi"/>
          <w:b/>
          <w:iCs/>
        </w:rPr>
        <w:t>3</w:t>
      </w:r>
      <w:r w:rsidR="00F64CF0">
        <w:rPr>
          <w:rFonts w:cstheme="minorHAnsi"/>
          <w:b/>
          <w:iCs/>
        </w:rPr>
        <w:t>.</w:t>
      </w:r>
      <w:r w:rsidRPr="000069C5">
        <w:rPr>
          <w:rFonts w:cstheme="minorHAnsi"/>
          <w:b/>
          <w:iCs/>
        </w:rPr>
        <w:t xml:space="preserve"> SOLUÇÃO</w:t>
      </w:r>
    </w:p>
    <w:p w:rsidR="00F64CF0" w:rsidRDefault="00F64CF0" w:rsidP="00F64CF0">
      <w:pPr>
        <w:spacing w:before="120" w:after="120" w:line="360" w:lineRule="auto"/>
        <w:jc w:val="both"/>
        <w:rPr>
          <w:rFonts w:cstheme="minorHAnsi"/>
          <w:bCs/>
        </w:rPr>
      </w:pPr>
      <w:r w:rsidRPr="002153ED">
        <w:rPr>
          <w:rFonts w:cstheme="minorHAnsi"/>
          <w:bCs/>
        </w:rPr>
        <w:t>Houve dispensa do Estudo Técnico Preliminar, em razão do valor estimado para contratação, conforme Art. 9º, inciso I, letra “a” do Provimento 104/2023.</w:t>
      </w:r>
    </w:p>
    <w:p w:rsidR="00566228" w:rsidRPr="00915664" w:rsidRDefault="00566228" w:rsidP="00F64CF0">
      <w:pPr>
        <w:spacing w:before="120" w:after="120" w:line="360" w:lineRule="auto"/>
        <w:jc w:val="both"/>
        <w:rPr>
          <w:rFonts w:cstheme="minorHAnsi"/>
          <w:bCs/>
          <w:iCs/>
          <w:color w:val="FF0000"/>
        </w:rPr>
      </w:pPr>
    </w:p>
    <w:p w:rsidR="00FE53E4" w:rsidRDefault="00996AE9" w:rsidP="00996AE9">
      <w:pPr>
        <w:spacing w:before="120" w:after="120" w:line="360" w:lineRule="auto"/>
        <w:jc w:val="both"/>
        <w:rPr>
          <w:rFonts w:cstheme="minorHAnsi"/>
          <w:b/>
          <w:iCs/>
        </w:rPr>
      </w:pPr>
      <w:r w:rsidRPr="000069C5">
        <w:rPr>
          <w:rFonts w:cstheme="minorHAnsi"/>
          <w:b/>
          <w:iCs/>
        </w:rPr>
        <w:t>4</w:t>
      </w:r>
      <w:r w:rsidR="00F64CF0">
        <w:rPr>
          <w:rFonts w:cstheme="minorHAnsi"/>
          <w:b/>
          <w:iCs/>
        </w:rPr>
        <w:t>.</w:t>
      </w:r>
      <w:r w:rsidRPr="000069C5">
        <w:rPr>
          <w:rFonts w:cstheme="minorHAnsi"/>
          <w:b/>
          <w:iCs/>
        </w:rPr>
        <w:t xml:space="preserve"> </w:t>
      </w:r>
      <w:r w:rsidR="00D44150" w:rsidRPr="007D385C">
        <w:rPr>
          <w:rFonts w:cstheme="minorHAnsi"/>
          <w:b/>
          <w:bCs/>
          <w:color w:val="000000"/>
        </w:rPr>
        <w:t xml:space="preserve">ESPECIFICAÇÕES </w:t>
      </w:r>
      <w:r w:rsidRPr="000069C5">
        <w:rPr>
          <w:rFonts w:cstheme="minorHAnsi"/>
          <w:b/>
          <w:iCs/>
        </w:rPr>
        <w:t>DO PRODUTO</w:t>
      </w:r>
    </w:p>
    <w:p w:rsidR="00075AEE" w:rsidRPr="000069C5" w:rsidRDefault="00075AEE" w:rsidP="00996AE9">
      <w:pPr>
        <w:spacing w:before="120" w:after="120" w:line="360" w:lineRule="auto"/>
        <w:jc w:val="both"/>
        <w:rPr>
          <w:rFonts w:cstheme="minorHAnsi"/>
          <w:b/>
          <w:iCs/>
        </w:rPr>
      </w:pPr>
    </w:p>
    <w:p w:rsidR="00996AE9" w:rsidRPr="000069C5" w:rsidRDefault="00996AE9" w:rsidP="00996AE9">
      <w:pPr>
        <w:spacing w:before="120" w:after="120" w:line="360" w:lineRule="auto"/>
        <w:jc w:val="both"/>
        <w:rPr>
          <w:rFonts w:cstheme="minorHAnsi"/>
          <w:iCs/>
        </w:rPr>
      </w:pPr>
      <w:proofErr w:type="gramStart"/>
      <w:r w:rsidRPr="00F64CF0">
        <w:rPr>
          <w:rFonts w:cstheme="minorHAnsi"/>
          <w:iCs/>
        </w:rPr>
        <w:t>4.1</w:t>
      </w:r>
      <w:r w:rsidRPr="000069C5">
        <w:rPr>
          <w:rFonts w:cstheme="minorHAnsi"/>
          <w:iCs/>
        </w:rPr>
        <w:t xml:space="preserve"> Catálogo</w:t>
      </w:r>
      <w:proofErr w:type="gramEnd"/>
      <w:r w:rsidRPr="000069C5">
        <w:rPr>
          <w:rFonts w:cstheme="minorHAnsi"/>
          <w:iCs/>
        </w:rPr>
        <w:t xml:space="preserve"> Eletrônico do Ministério Público:</w:t>
      </w:r>
    </w:p>
    <w:p w:rsidR="00566228" w:rsidRDefault="00566228" w:rsidP="00566228">
      <w:pPr>
        <w:spacing w:before="120" w:after="120" w:line="360" w:lineRule="auto"/>
        <w:jc w:val="both"/>
        <w:rPr>
          <w:rFonts w:cstheme="minorHAnsi"/>
          <w:color w:val="000000"/>
        </w:rPr>
      </w:pPr>
      <w:r w:rsidRPr="00CD694D">
        <w:rPr>
          <w:rFonts w:cstheme="minorHAnsi"/>
          <w:color w:val="000000"/>
        </w:rPr>
        <w:t xml:space="preserve">O produto CONSTA do Catálogo e suas especificações SEGUEM </w:t>
      </w:r>
      <w:proofErr w:type="gramStart"/>
      <w:r w:rsidRPr="00CD694D">
        <w:rPr>
          <w:rFonts w:cstheme="minorHAnsi"/>
          <w:color w:val="000000"/>
        </w:rPr>
        <w:t>O DETALHAMENTO lá constantes</w:t>
      </w:r>
      <w:proofErr w:type="gramEnd"/>
      <w:r w:rsidRPr="00CD694D">
        <w:rPr>
          <w:rFonts w:cstheme="minorHAnsi"/>
          <w:color w:val="000000"/>
        </w:rPr>
        <w:t>.</w:t>
      </w:r>
    </w:p>
    <w:p w:rsidR="00FE53E4" w:rsidRPr="000069C5" w:rsidRDefault="00FE53E4" w:rsidP="00996AE9">
      <w:pPr>
        <w:spacing w:before="120" w:after="120" w:line="360" w:lineRule="auto"/>
        <w:ind w:left="426"/>
        <w:jc w:val="both"/>
        <w:rPr>
          <w:rFonts w:cstheme="minorHAnsi"/>
          <w:color w:val="000000"/>
        </w:rPr>
      </w:pPr>
    </w:p>
    <w:p w:rsidR="00996AE9" w:rsidRPr="000069C5" w:rsidRDefault="00996AE9" w:rsidP="00996AE9">
      <w:pPr>
        <w:spacing w:before="120" w:after="120" w:line="360" w:lineRule="auto"/>
        <w:jc w:val="both"/>
        <w:rPr>
          <w:rFonts w:cstheme="minorHAnsi"/>
          <w:color w:val="000000"/>
        </w:rPr>
      </w:pPr>
      <w:r w:rsidRPr="00F64CF0">
        <w:rPr>
          <w:rFonts w:cstheme="minorHAnsi"/>
          <w:color w:val="000000"/>
        </w:rPr>
        <w:t>4.2</w:t>
      </w:r>
      <w:r w:rsidR="00C0039B">
        <w:rPr>
          <w:rFonts w:cstheme="minorHAnsi"/>
          <w:color w:val="000000"/>
        </w:rPr>
        <w:t xml:space="preserve"> </w:t>
      </w:r>
      <w:proofErr w:type="gramStart"/>
      <w:r w:rsidR="00C0039B">
        <w:rPr>
          <w:rFonts w:cstheme="minorHAnsi"/>
          <w:color w:val="000000"/>
        </w:rPr>
        <w:t>Marca</w:t>
      </w:r>
      <w:proofErr w:type="gramEnd"/>
      <w:r w:rsidR="00C0039B">
        <w:rPr>
          <w:rFonts w:cstheme="minorHAnsi"/>
          <w:color w:val="000000"/>
        </w:rPr>
        <w:t>(s) ou modelos(s)</w:t>
      </w:r>
    </w:p>
    <w:p w:rsidR="00075AEE" w:rsidRDefault="00075AEE" w:rsidP="00075AEE">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Não há indicação de marca/modelo (regra).</w:t>
      </w:r>
    </w:p>
    <w:p w:rsidR="00FE53E4" w:rsidRPr="000069C5" w:rsidRDefault="00FE53E4" w:rsidP="00996AE9">
      <w:pPr>
        <w:spacing w:before="120" w:after="120" w:line="360" w:lineRule="auto"/>
        <w:ind w:left="426"/>
        <w:jc w:val="both"/>
        <w:rPr>
          <w:rFonts w:cstheme="minorHAnsi"/>
          <w:color w:val="000000" w:themeColor="text1"/>
        </w:rPr>
      </w:pPr>
    </w:p>
    <w:p w:rsidR="00996AE9" w:rsidRDefault="00996AE9" w:rsidP="00996AE9">
      <w:pPr>
        <w:spacing w:before="120" w:after="120" w:line="360" w:lineRule="auto"/>
        <w:jc w:val="both"/>
        <w:rPr>
          <w:rFonts w:cstheme="minorHAnsi"/>
          <w:color w:val="000000"/>
        </w:rPr>
      </w:pPr>
      <w:r w:rsidRPr="00C51F78">
        <w:rPr>
          <w:rFonts w:cstheme="minorHAnsi"/>
          <w:color w:val="000000"/>
        </w:rPr>
        <w:lastRenderedPageBreak/>
        <w:t xml:space="preserve">4.3 </w:t>
      </w:r>
      <w:r w:rsidR="00F64CF0" w:rsidRPr="00C51F78">
        <w:rPr>
          <w:rFonts w:cstheme="minorHAnsi"/>
          <w:color w:val="000000"/>
        </w:rPr>
        <w:t>O objeto que se pretende contratar deverá conter as seguintes características:</w:t>
      </w:r>
    </w:p>
    <w:p w:rsidR="00807C81" w:rsidRPr="000069C5" w:rsidRDefault="00807C81" w:rsidP="00996AE9">
      <w:pPr>
        <w:spacing w:before="120" w:after="120" w:line="360" w:lineRule="auto"/>
        <w:jc w:val="both"/>
        <w:rPr>
          <w:rFonts w:cstheme="minorHAnsi"/>
          <w:color w:val="000000"/>
        </w:rPr>
      </w:pPr>
    </w:p>
    <w:p w:rsidR="0041644D" w:rsidRPr="00807C81" w:rsidRDefault="00F64CF0" w:rsidP="0041644D">
      <w:pPr>
        <w:spacing w:before="120" w:after="120" w:line="360" w:lineRule="auto"/>
        <w:jc w:val="both"/>
        <w:rPr>
          <w:rFonts w:cstheme="minorHAnsi"/>
          <w:b/>
        </w:rPr>
      </w:pPr>
      <w:r w:rsidRPr="00807C81">
        <w:rPr>
          <w:rFonts w:cstheme="minorHAnsi"/>
          <w:b/>
          <w:color w:val="000000"/>
        </w:rPr>
        <w:t xml:space="preserve">a) </w:t>
      </w:r>
      <w:r w:rsidR="005A7AAC" w:rsidRPr="00807C81">
        <w:rPr>
          <w:rFonts w:cstheme="minorHAnsi"/>
          <w:b/>
          <w:color w:val="000000"/>
        </w:rPr>
        <w:t xml:space="preserve">Item 1.1 </w:t>
      </w:r>
      <w:r w:rsidR="008B6840" w:rsidRPr="00807C81">
        <w:rPr>
          <w:rFonts w:cstheme="minorHAnsi"/>
          <w:b/>
          <w:color w:val="000000"/>
        </w:rPr>
        <w:t>-</w:t>
      </w:r>
      <w:r w:rsidR="005A7AAC" w:rsidRPr="00807C81">
        <w:rPr>
          <w:rFonts w:cstheme="minorHAnsi"/>
          <w:b/>
          <w:color w:val="000000"/>
        </w:rPr>
        <w:t xml:space="preserve"> </w:t>
      </w:r>
      <w:r w:rsidR="00807C81" w:rsidRPr="00807C81">
        <w:rPr>
          <w:rFonts w:cstheme="minorHAnsi"/>
          <w:b/>
        </w:rPr>
        <w:t>ASSENTO P/ VASO SANITÁRIO BRANCO</w:t>
      </w:r>
    </w:p>
    <w:p w:rsidR="007A496C" w:rsidRPr="00807C81" w:rsidRDefault="00807C81" w:rsidP="0041644D">
      <w:pPr>
        <w:spacing w:before="120" w:after="120" w:line="360" w:lineRule="auto"/>
        <w:jc w:val="both"/>
        <w:rPr>
          <w:rFonts w:cstheme="minorHAnsi"/>
          <w:color w:val="000000"/>
        </w:rPr>
      </w:pPr>
      <w:r w:rsidRPr="00807C81">
        <w:rPr>
          <w:rFonts w:cstheme="minorHAnsi"/>
          <w:color w:val="000000"/>
        </w:rPr>
        <w:t xml:space="preserve">TAMPA/ASSENTO PARA VASO SANITÁRIO; FEITO DE PLÁSTICO POLIPROPILENO E POLIETILENO DE ALTA DENSIDADE (PEAD); TAMPA E ASSENTO LISOS (SEM RELEVOS); OVAL; PARA USO UNIVERSAL (EM QUALQUER TIPO DE VASO); SOBRETAMPA COM COBERTURA TOTAL, O ASSENTO DEVE SER TOTALMENTE FECHADO, SEM ABERTURAS NA PARTE DEBAIXO, FACILITANDO A LIMPEZA. TAMANHOS: ALTURA DE 2,5 CM, LARGURA DE 38 CM E COMPRIMENTO DE 44 CM (ADMITINDO UMA VARIAÇÃO DE 5%); PROTEÇÃO CONTRA FUNGOS E BACTÉRIAS; NA COR BRANCA. O CONJUNTO DEVE SER FORMADO POR </w:t>
      </w:r>
      <w:proofErr w:type="gramStart"/>
      <w:r w:rsidRPr="00807C81">
        <w:rPr>
          <w:rFonts w:cstheme="minorHAnsi"/>
          <w:color w:val="000000"/>
        </w:rPr>
        <w:t>1</w:t>
      </w:r>
      <w:proofErr w:type="gramEnd"/>
      <w:r w:rsidRPr="00807C81">
        <w:rPr>
          <w:rFonts w:cstheme="minorHAnsi"/>
          <w:color w:val="000000"/>
        </w:rPr>
        <w:t xml:space="preserve"> TAMPA, 1 ASSENTO E 1 KIT DE FIXAÇÃO (ANÉIS E PARAFUSOS). MODELO DE REFERÊNCIA: MARCA ASTRA CÓDIGO TPJ/AS BR1 OU SUPERIOR</w:t>
      </w:r>
    </w:p>
    <w:p w:rsidR="00C51F78" w:rsidRPr="00F627D5" w:rsidRDefault="00C51F78" w:rsidP="0041644D">
      <w:pPr>
        <w:spacing w:before="120" w:after="120" w:line="360" w:lineRule="auto"/>
        <w:jc w:val="both"/>
        <w:rPr>
          <w:rFonts w:cstheme="minorHAnsi"/>
          <w:color w:val="000000"/>
        </w:rPr>
      </w:pPr>
    </w:p>
    <w:p w:rsidR="008D68E6" w:rsidRDefault="00BA6C1F" w:rsidP="00996AE9">
      <w:pPr>
        <w:spacing w:before="120" w:after="120" w:line="360" w:lineRule="auto"/>
        <w:jc w:val="both"/>
        <w:rPr>
          <w:rFonts w:cstheme="minorHAnsi"/>
          <w:color w:val="000000"/>
        </w:rPr>
      </w:pPr>
      <w:r w:rsidRPr="000903CF">
        <w:rPr>
          <w:rFonts w:cstheme="minorHAnsi"/>
          <w:b/>
          <w:color w:val="000000"/>
        </w:rPr>
        <w:t>b)</w:t>
      </w:r>
      <w:r>
        <w:rPr>
          <w:rFonts w:cstheme="minorHAnsi"/>
          <w:color w:val="000000"/>
        </w:rPr>
        <w:t xml:space="preserve"> </w:t>
      </w:r>
      <w:r w:rsidR="008D68E6" w:rsidRPr="000069C5">
        <w:rPr>
          <w:rFonts w:cstheme="minorHAnsi"/>
          <w:color w:val="000000"/>
        </w:rPr>
        <w:t>Materiais novos, sem uso, em embalagens originais do fabricante.</w:t>
      </w:r>
    </w:p>
    <w:p w:rsidR="00343EBC" w:rsidRDefault="00343EBC" w:rsidP="00B65675">
      <w:pPr>
        <w:jc w:val="both"/>
        <w:rPr>
          <w:rFonts w:cstheme="minorHAnsi"/>
        </w:rPr>
      </w:pPr>
    </w:p>
    <w:p w:rsidR="00406E0A" w:rsidRPr="000069C5" w:rsidRDefault="00406E0A" w:rsidP="00996AE9">
      <w:pPr>
        <w:spacing w:before="120" w:after="120" w:line="360" w:lineRule="auto"/>
        <w:jc w:val="both"/>
        <w:rPr>
          <w:rFonts w:cstheme="minorHAnsi"/>
          <w:color w:val="000000"/>
        </w:rPr>
      </w:pPr>
      <w:r w:rsidRPr="00AB1A2E">
        <w:rPr>
          <w:rFonts w:cstheme="minorHAnsi"/>
          <w:color w:val="000000"/>
        </w:rPr>
        <w:t>4.4</w:t>
      </w:r>
      <w:r w:rsidRPr="00BE3CD4">
        <w:rPr>
          <w:rFonts w:cstheme="minorHAnsi"/>
          <w:color w:val="000000"/>
        </w:rPr>
        <w:t xml:space="preserve"> – Critérios e práticas de sustentabilidade (vinculados às características do objeto):</w:t>
      </w:r>
    </w:p>
    <w:p w:rsidR="00C26483" w:rsidRPr="000069C5" w:rsidRDefault="00807C81" w:rsidP="00807C81">
      <w:pPr>
        <w:spacing w:before="120" w:after="120" w:line="360" w:lineRule="auto"/>
        <w:jc w:val="both"/>
        <w:rPr>
          <w:rFonts w:cstheme="minorHAnsi"/>
        </w:rPr>
      </w:pPr>
      <w:r>
        <w:rPr>
          <w:rFonts w:cstheme="minorHAnsi"/>
        </w:rPr>
        <w:t>N</w:t>
      </w:r>
      <w:r w:rsidR="00C26483" w:rsidRPr="000069C5">
        <w:rPr>
          <w:rFonts w:cstheme="minorHAnsi"/>
        </w:rPr>
        <w:t>ão foram adotados critérios</w:t>
      </w:r>
      <w:r>
        <w:rPr>
          <w:rFonts w:cstheme="minorHAnsi"/>
        </w:rPr>
        <w:t xml:space="preserve"> e práticas</w:t>
      </w:r>
      <w:r w:rsidR="00C26483" w:rsidRPr="000069C5">
        <w:rPr>
          <w:rFonts w:cstheme="minorHAnsi"/>
        </w:rPr>
        <w:t xml:space="preserve"> de sustentabilidade, conforme Art. 3º, </w:t>
      </w:r>
      <w:r w:rsidR="00C26483" w:rsidRPr="000069C5">
        <w:rPr>
          <w:rFonts w:eastAsia="Calibri" w:cstheme="minorHAnsi"/>
        </w:rPr>
        <w:t>§</w:t>
      </w:r>
      <w:r w:rsidR="00C26483" w:rsidRPr="000069C5">
        <w:rPr>
          <w:rFonts w:cstheme="minorHAnsi"/>
        </w:rPr>
        <w:t xml:space="preserve"> 2º da Instrução </w:t>
      </w:r>
      <w:r w:rsidR="00C26483">
        <w:rPr>
          <w:rFonts w:cstheme="minorHAnsi"/>
        </w:rPr>
        <w:t>Normativa PGJ 03/2013.</w:t>
      </w:r>
    </w:p>
    <w:p w:rsidR="000D2547" w:rsidRDefault="000D2547" w:rsidP="000D2547">
      <w:pPr>
        <w:spacing w:before="120" w:after="120" w:line="360" w:lineRule="auto"/>
        <w:ind w:left="426"/>
        <w:jc w:val="both"/>
        <w:rPr>
          <w:rFonts w:cstheme="minorHAnsi"/>
        </w:rPr>
      </w:pPr>
    </w:p>
    <w:p w:rsidR="00C51F78" w:rsidRPr="00CD694D" w:rsidRDefault="00C51F78" w:rsidP="00C51F78">
      <w:pPr>
        <w:spacing w:before="120" w:after="120" w:line="360" w:lineRule="auto"/>
        <w:jc w:val="both"/>
        <w:rPr>
          <w:rFonts w:cstheme="minorHAnsi"/>
          <w:b/>
          <w:bCs/>
          <w:color w:val="000000"/>
        </w:rPr>
      </w:pPr>
      <w:r w:rsidRPr="00CD694D">
        <w:rPr>
          <w:rFonts w:cstheme="minorHAnsi"/>
          <w:b/>
          <w:bCs/>
          <w:color w:val="000000"/>
        </w:rPr>
        <w:t xml:space="preserve">5. </w:t>
      </w:r>
      <w:r>
        <w:rPr>
          <w:rFonts w:cstheme="minorHAnsi"/>
          <w:b/>
          <w:bCs/>
          <w:color w:val="000000"/>
        </w:rPr>
        <w:t>DO REGISTRO DE PREÇOS</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5.1 Os preços serão registrados em Ata, cuja validade será de </w:t>
      </w:r>
      <w:proofErr w:type="gramStart"/>
      <w:r>
        <w:rPr>
          <w:rFonts w:ascii="Calibri" w:hAnsi="Calibri" w:cs="Calibri"/>
          <w:color w:val="000000"/>
        </w:rPr>
        <w:t>1</w:t>
      </w:r>
      <w:proofErr w:type="gramEnd"/>
      <w:r>
        <w:rPr>
          <w:rFonts w:ascii="Calibri" w:hAnsi="Calibri" w:cs="Calibri"/>
          <w:color w:val="000000"/>
        </w:rPr>
        <w:t xml:space="preserve">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p>
    <w:p w:rsidR="00C51F78" w:rsidRDefault="00C51F78" w:rsidP="00C51F78">
      <w:pPr>
        <w:spacing w:before="120" w:after="120" w:line="360" w:lineRule="auto"/>
        <w:jc w:val="both"/>
        <w:rPr>
          <w:rFonts w:ascii="Calibri" w:hAnsi="Calibri" w:cs="Calibri"/>
        </w:rPr>
      </w:pPr>
      <w:r>
        <w:rPr>
          <w:rFonts w:ascii="Calibri" w:hAnsi="Calibri" w:cs="Calibri"/>
        </w:rPr>
        <w:t xml:space="preserve">5.2 A prorrogação </w:t>
      </w:r>
      <w:r w:rsidRPr="00503375">
        <w:rPr>
          <w:rFonts w:ascii="Calibri" w:hAnsi="Calibri" w:cs="Calibri"/>
        </w:rPr>
        <w:t xml:space="preserve">da </w:t>
      </w:r>
      <w:r>
        <w:rPr>
          <w:rFonts w:ascii="Calibri" w:hAnsi="Calibri" w:cs="Calibri"/>
        </w:rPr>
        <w:t>validade</w:t>
      </w:r>
      <w:r w:rsidRPr="00503375">
        <w:rPr>
          <w:rFonts w:ascii="Calibri" w:hAnsi="Calibri" w:cs="Calibri"/>
        </w:rPr>
        <w:t xml:space="preserve"> da </w:t>
      </w:r>
      <w:r>
        <w:rPr>
          <w:rFonts w:ascii="Calibri" w:hAnsi="Calibri" w:cs="Calibri"/>
        </w:rPr>
        <w:t>A</w:t>
      </w:r>
      <w:r w:rsidRPr="00503375">
        <w:rPr>
          <w:rFonts w:ascii="Calibri" w:hAnsi="Calibri" w:cs="Calibri"/>
        </w:rPr>
        <w:t xml:space="preserve">ta de </w:t>
      </w:r>
      <w:r>
        <w:rPr>
          <w:rFonts w:ascii="Calibri" w:hAnsi="Calibri" w:cs="Calibri"/>
        </w:rPr>
        <w:t>R</w:t>
      </w:r>
      <w:r w:rsidRPr="00503375">
        <w:rPr>
          <w:rFonts w:ascii="Calibri" w:hAnsi="Calibri" w:cs="Calibri"/>
        </w:rPr>
        <w:t xml:space="preserve">egistro de </w:t>
      </w:r>
      <w:r>
        <w:rPr>
          <w:rFonts w:ascii="Calibri" w:hAnsi="Calibri" w:cs="Calibri"/>
        </w:rPr>
        <w:t>P</w:t>
      </w:r>
      <w:r w:rsidRPr="00503375">
        <w:rPr>
          <w:rFonts w:ascii="Calibri" w:hAnsi="Calibri" w:cs="Calibri"/>
        </w:rPr>
        <w:t>reços</w:t>
      </w:r>
      <w:r>
        <w:rPr>
          <w:rFonts w:ascii="Calibri" w:hAnsi="Calibri" w:cs="Calibri"/>
        </w:rPr>
        <w:t xml:space="preserve"> renovará os quantitativos inicialmente registrados.</w:t>
      </w:r>
    </w:p>
    <w:p w:rsidR="00807C81" w:rsidRDefault="00AB1A2E" w:rsidP="00AB1A2E">
      <w:pPr>
        <w:spacing w:before="120" w:after="120" w:line="360" w:lineRule="auto"/>
        <w:ind w:firstLine="708"/>
        <w:jc w:val="both"/>
        <w:rPr>
          <w:rFonts w:cstheme="minorHAnsi"/>
        </w:rPr>
      </w:pPr>
      <w:r>
        <w:rPr>
          <w:rFonts w:ascii="Calibri" w:hAnsi="Calibri" w:cs="Calibri"/>
        </w:rPr>
        <w:t xml:space="preserve">Justificativa: </w:t>
      </w:r>
      <w:r w:rsidRPr="00AB1A2E">
        <w:rPr>
          <w:rFonts w:ascii="Calibri" w:hAnsi="Calibri" w:cs="Calibri"/>
        </w:rPr>
        <w:t xml:space="preserve">Considerando que os assentos para vasos sanitários são bens de consumo com aquisições recorrentes, de uso contínuo e sujeitos a desgaste natural, sendo necessária sua reposição periódica. O MP possui diversas unidades distribuídas em todo o estado, que demandam constante manutenção predial para garantir condições adequadas de higiene, </w:t>
      </w:r>
      <w:r w:rsidRPr="00AB1A2E">
        <w:rPr>
          <w:rFonts w:ascii="Calibri" w:hAnsi="Calibri" w:cs="Calibri"/>
        </w:rPr>
        <w:lastRenderedPageBreak/>
        <w:t>conforto e segurança aos servidores, membros e ao público. Ainda, não havendo previsão de início da operação do Almoxarifado Virtual e com a finalidade de evitar desabastecimento, assegurando, assim, o atendimento eficiente das demandas institucionais a renovação dos quantitativos registrados na Ata de Registro de Preços se justifica.</w:t>
      </w:r>
    </w:p>
    <w:p w:rsidR="00807C81" w:rsidRPr="000069C5" w:rsidRDefault="00807C81" w:rsidP="000D2547">
      <w:pPr>
        <w:spacing w:before="120" w:after="120" w:line="360" w:lineRule="auto"/>
        <w:ind w:left="426"/>
        <w:jc w:val="both"/>
        <w:rPr>
          <w:rFonts w:cstheme="minorHAnsi"/>
        </w:rPr>
      </w:pPr>
    </w:p>
    <w:p w:rsidR="00C51F78" w:rsidRDefault="00C51F78" w:rsidP="00C51F78">
      <w:pPr>
        <w:spacing w:before="120" w:after="120" w:line="360" w:lineRule="auto"/>
        <w:jc w:val="both"/>
        <w:rPr>
          <w:rFonts w:cstheme="minorHAnsi"/>
          <w:b/>
          <w:color w:val="000000"/>
        </w:rPr>
      </w:pPr>
      <w:r>
        <w:rPr>
          <w:rFonts w:cstheme="minorHAnsi"/>
          <w:b/>
          <w:color w:val="000000"/>
        </w:rPr>
        <w:t>6. REQUISITOS DA CONTRATAÇÃO</w:t>
      </w:r>
    </w:p>
    <w:p w:rsidR="00C51F78" w:rsidRDefault="00C51F78" w:rsidP="00C51F78">
      <w:pPr>
        <w:spacing w:before="120" w:after="120" w:line="360" w:lineRule="auto"/>
        <w:jc w:val="both"/>
        <w:rPr>
          <w:rFonts w:cstheme="minorHAnsi"/>
          <w:b/>
          <w:color w:val="000000"/>
        </w:rPr>
      </w:pPr>
    </w:p>
    <w:p w:rsidR="00C51F78" w:rsidRPr="00CD694D" w:rsidRDefault="00C51F78" w:rsidP="00C51F78">
      <w:pPr>
        <w:spacing w:before="120" w:after="120" w:line="360" w:lineRule="auto"/>
        <w:jc w:val="both"/>
        <w:rPr>
          <w:rFonts w:cstheme="minorHAnsi"/>
          <w:color w:val="000000"/>
        </w:rPr>
      </w:pPr>
      <w:r>
        <w:rPr>
          <w:rFonts w:cstheme="minorHAnsi"/>
          <w:color w:val="000000"/>
        </w:rPr>
        <w:t xml:space="preserve">6.1 </w:t>
      </w:r>
      <w:r w:rsidRPr="00CD694D">
        <w:rPr>
          <w:rFonts w:cstheme="minorHAnsi"/>
          <w:color w:val="000000"/>
        </w:rPr>
        <w:t>Exigências legais</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Foram verificadas possíveis exigências legais e não existem para o objeto.</w:t>
      </w:r>
    </w:p>
    <w:p w:rsidR="003B797E" w:rsidRDefault="003B797E" w:rsidP="00C51F78">
      <w:pPr>
        <w:widowControl w:val="0"/>
        <w:autoSpaceDE w:val="0"/>
        <w:autoSpaceDN w:val="0"/>
        <w:adjustRightInd w:val="0"/>
        <w:spacing w:before="120" w:after="120" w:line="360" w:lineRule="auto"/>
        <w:jc w:val="both"/>
        <w:rPr>
          <w:rFonts w:ascii="Calibri" w:hAnsi="Calibri" w:cs="Calibri"/>
          <w:color w:val="000000"/>
        </w:rPr>
      </w:pPr>
    </w:p>
    <w:p w:rsidR="00C51F78" w:rsidRPr="00CD694D" w:rsidRDefault="00C51F78" w:rsidP="00C51F78">
      <w:pPr>
        <w:spacing w:before="120" w:after="120" w:line="360" w:lineRule="auto"/>
        <w:jc w:val="both"/>
        <w:rPr>
          <w:rFonts w:cstheme="minorHAnsi"/>
        </w:rPr>
      </w:pPr>
      <w:r w:rsidRPr="009722AF">
        <w:rPr>
          <w:rFonts w:cstheme="minorHAnsi"/>
        </w:rPr>
        <w:t>6.2</w:t>
      </w:r>
      <w:r w:rsidRPr="00CD694D">
        <w:rPr>
          <w:rFonts w:cstheme="minorHAnsi"/>
        </w:rPr>
        <w:t xml:space="preserve"> </w:t>
      </w:r>
      <w:proofErr w:type="gramStart"/>
      <w:r w:rsidRPr="00CD694D">
        <w:rPr>
          <w:rFonts w:cstheme="minorHAnsi"/>
        </w:rPr>
        <w:t>Garantia</w:t>
      </w:r>
      <w:proofErr w:type="gramEnd"/>
      <w:r w:rsidRPr="00CD694D">
        <w:rPr>
          <w:rFonts w:cstheme="minorHAnsi"/>
        </w:rPr>
        <w:t xml:space="preserve"> de execução do contrato </w:t>
      </w:r>
    </w:p>
    <w:p w:rsidR="00C51F78" w:rsidRDefault="00C51F78" w:rsidP="00C51F78">
      <w:pPr>
        <w:spacing w:before="120" w:after="120" w:line="360" w:lineRule="auto"/>
        <w:jc w:val="both"/>
        <w:rPr>
          <w:rFonts w:ascii="Calibri" w:hAnsi="Calibri" w:cs="Calibri"/>
        </w:rPr>
      </w:pPr>
      <w:r>
        <w:rPr>
          <w:rFonts w:ascii="Calibri" w:hAnsi="Calibri" w:cs="Calibri"/>
        </w:rPr>
        <w:t>Não haverá exigência de prestação de garantia, nos termos do artigo 96 e seguintes da Lei 14.133/2021</w:t>
      </w:r>
      <w:r w:rsidRPr="000F3B8B">
        <w:rPr>
          <w:rFonts w:ascii="Calibri" w:hAnsi="Calibri" w:cs="Calibri"/>
        </w:rPr>
        <w:t>, visto que, em tese, os riscos que possam advir da sua execução não apontam para potenciais prejuízos financeiros.</w:t>
      </w:r>
    </w:p>
    <w:p w:rsidR="00C51F78" w:rsidRDefault="00C51F78" w:rsidP="00C51F78">
      <w:pPr>
        <w:spacing w:before="120" w:after="120" w:line="360" w:lineRule="auto"/>
        <w:jc w:val="both"/>
        <w:rPr>
          <w:rFonts w:ascii="Calibri" w:hAnsi="Calibri" w:cs="Calibri"/>
        </w:rPr>
      </w:pPr>
    </w:p>
    <w:p w:rsidR="00C51F78" w:rsidRPr="00CD694D" w:rsidRDefault="00C51F78" w:rsidP="00C51F78">
      <w:pPr>
        <w:spacing w:before="120" w:after="120" w:line="360" w:lineRule="auto"/>
        <w:jc w:val="both"/>
        <w:rPr>
          <w:rFonts w:cstheme="minorHAnsi"/>
          <w:color w:val="000000"/>
        </w:rPr>
      </w:pPr>
      <w:proofErr w:type="gramStart"/>
      <w:r w:rsidRPr="00B62406">
        <w:rPr>
          <w:rFonts w:cstheme="minorHAnsi"/>
          <w:color w:val="000000"/>
        </w:rPr>
        <w:t>6.3</w:t>
      </w:r>
      <w:r w:rsidRPr="00CD694D">
        <w:rPr>
          <w:rFonts w:cstheme="minorHAnsi"/>
          <w:color w:val="000000"/>
        </w:rPr>
        <w:t xml:space="preserve"> Programa</w:t>
      </w:r>
      <w:proofErr w:type="gramEnd"/>
      <w:r w:rsidRPr="00CD694D">
        <w:rPr>
          <w:rFonts w:cstheme="minorHAnsi"/>
          <w:color w:val="000000"/>
        </w:rPr>
        <w:t xml:space="preserve"> de Integridade</w:t>
      </w:r>
    </w:p>
    <w:p w:rsidR="00C51F78" w:rsidRPr="00CD694D" w:rsidRDefault="00C51F78" w:rsidP="00C51F78">
      <w:pPr>
        <w:spacing w:after="120" w:line="360" w:lineRule="auto"/>
        <w:jc w:val="both"/>
        <w:rPr>
          <w:rFonts w:cstheme="minorHAnsi"/>
          <w:color w:val="000000"/>
        </w:rPr>
      </w:pPr>
      <w:r w:rsidRPr="00CD694D">
        <w:rPr>
          <w:rFonts w:cstheme="minorHAnsi"/>
          <w:color w:val="000000"/>
        </w:rPr>
        <w:t>Não haverá necessidade de apresentação, pela empresa contratada, de programa de integridade.</w:t>
      </w:r>
    </w:p>
    <w:p w:rsidR="00343EBC" w:rsidRDefault="00343EBC" w:rsidP="00996AE9">
      <w:pPr>
        <w:pStyle w:val="PargrafodaLista"/>
        <w:spacing w:before="120" w:after="120" w:line="360" w:lineRule="auto"/>
        <w:ind w:left="360"/>
        <w:jc w:val="both"/>
        <w:rPr>
          <w:rFonts w:cstheme="minorHAnsi"/>
        </w:rPr>
      </w:pPr>
    </w:p>
    <w:p w:rsidR="00C51F78" w:rsidRDefault="00C51F78" w:rsidP="00C51F78">
      <w:pPr>
        <w:spacing w:before="120" w:after="120" w:line="360" w:lineRule="auto"/>
        <w:jc w:val="both"/>
        <w:rPr>
          <w:rFonts w:cstheme="minorHAnsi"/>
          <w:b/>
          <w:bCs/>
          <w:color w:val="000000"/>
        </w:rPr>
      </w:pPr>
      <w:r>
        <w:rPr>
          <w:rFonts w:cstheme="minorHAnsi"/>
          <w:b/>
          <w:bCs/>
          <w:color w:val="000000"/>
        </w:rPr>
        <w:t>7</w:t>
      </w:r>
      <w:r w:rsidRPr="00CD694D">
        <w:rPr>
          <w:rFonts w:cstheme="minorHAnsi"/>
          <w:b/>
          <w:bCs/>
          <w:color w:val="000000"/>
        </w:rPr>
        <w:t>. EXECUÇÃO DO OBJETO</w:t>
      </w:r>
    </w:p>
    <w:p w:rsidR="00C51F78" w:rsidRPr="00CD694D" w:rsidRDefault="00C51F78" w:rsidP="00C51F78">
      <w:pPr>
        <w:spacing w:before="120" w:after="120" w:line="360" w:lineRule="auto"/>
        <w:jc w:val="both"/>
        <w:rPr>
          <w:rFonts w:cstheme="minorHAnsi"/>
          <w:b/>
          <w:bCs/>
          <w:color w:val="000000"/>
        </w:rPr>
      </w:pPr>
    </w:p>
    <w:p w:rsidR="00C51F78" w:rsidRPr="00CD694D" w:rsidRDefault="00C51F78" w:rsidP="00C51F78">
      <w:pPr>
        <w:spacing w:before="120" w:after="120" w:line="360" w:lineRule="auto"/>
        <w:jc w:val="both"/>
        <w:rPr>
          <w:rFonts w:cstheme="minorHAnsi"/>
          <w:color w:val="000000"/>
        </w:rPr>
      </w:pPr>
      <w:r w:rsidRPr="0087215D">
        <w:rPr>
          <w:rFonts w:cstheme="minorHAnsi"/>
          <w:color w:val="000000"/>
        </w:rPr>
        <w:t>7.1</w:t>
      </w:r>
      <w:r w:rsidRPr="00CD694D">
        <w:rPr>
          <w:rFonts w:cstheme="minorHAnsi"/>
          <w:color w:val="000000"/>
        </w:rPr>
        <w:t xml:space="preserve"> </w:t>
      </w:r>
      <w:proofErr w:type="gramStart"/>
      <w:r w:rsidRPr="00CD694D">
        <w:rPr>
          <w:rFonts w:cstheme="minorHAnsi"/>
          <w:color w:val="000000"/>
        </w:rPr>
        <w:t>Prova</w:t>
      </w:r>
      <w:proofErr w:type="gramEnd"/>
      <w:r w:rsidRPr="00CD694D">
        <w:rPr>
          <w:rFonts w:cstheme="minorHAnsi"/>
          <w:color w:val="000000"/>
        </w:rPr>
        <w:t xml:space="preserve"> do material:</w:t>
      </w:r>
    </w:p>
    <w:p w:rsidR="00C51F78" w:rsidRPr="00CD694D" w:rsidRDefault="00451F97" w:rsidP="00C51F78">
      <w:pPr>
        <w:spacing w:before="120" w:after="120" w:line="360" w:lineRule="auto"/>
        <w:ind w:left="426"/>
        <w:jc w:val="both"/>
        <w:rPr>
          <w:rFonts w:cstheme="minorHAnsi"/>
          <w:color w:val="000000"/>
        </w:rPr>
      </w:pPr>
      <w:r w:rsidRPr="00451F97">
        <w:rPr>
          <w:rFonts w:cstheme="minorHAnsi"/>
          <w:bCs/>
          <w:noProof/>
          <w:color w:val="000000" w:themeColor="text1"/>
        </w:rPr>
        <w:pict>
          <v:rect id="Retângulo 16" o:spid="_x0000_s1137" style="position:absolute;left:0;text-align:left;margin-left:.5pt;margin-top:2.05pt;width:6.3pt;height:6.65pt;z-index:2516526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color w:val="000000"/>
        </w:rPr>
        <w:t>Não</w:t>
      </w:r>
    </w:p>
    <w:p w:rsidR="00C51F78" w:rsidRDefault="00451F97" w:rsidP="00C51F78">
      <w:pPr>
        <w:spacing w:before="120" w:after="120" w:line="360" w:lineRule="auto"/>
        <w:ind w:left="426"/>
        <w:jc w:val="both"/>
        <w:rPr>
          <w:rFonts w:cstheme="minorHAnsi"/>
          <w:color w:val="000000"/>
        </w:rPr>
      </w:pPr>
      <w:r w:rsidRPr="00451F97">
        <w:rPr>
          <w:rFonts w:cstheme="minorHAnsi"/>
          <w:bCs/>
          <w:noProof/>
          <w:color w:val="000000" w:themeColor="text1"/>
        </w:rPr>
        <w:pict>
          <v:rect id="Retângulo 17" o:spid="_x0000_s1138" style="position:absolute;left:0;text-align:left;margin-left:1.55pt;margin-top:3.95pt;width:6.3pt;height:6.65pt;z-index:251653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C51F78" w:rsidRPr="00CD694D">
        <w:rPr>
          <w:rFonts w:cstheme="minorHAnsi"/>
          <w:color w:val="000000"/>
        </w:rPr>
        <w:t>Sim</w:t>
      </w:r>
    </w:p>
    <w:p w:rsidR="00C51F78" w:rsidRPr="0087215D" w:rsidRDefault="00C51F78" w:rsidP="00C51F78">
      <w:pPr>
        <w:spacing w:before="120" w:after="120" w:line="360" w:lineRule="auto"/>
        <w:ind w:left="426"/>
        <w:jc w:val="both"/>
        <w:rPr>
          <w:rFonts w:cstheme="minorHAnsi"/>
          <w:b/>
          <w:color w:val="000000"/>
        </w:rPr>
      </w:pPr>
    </w:p>
    <w:p w:rsidR="00C51F78" w:rsidRPr="00CD694D" w:rsidRDefault="00C51F78" w:rsidP="00C51F78">
      <w:pPr>
        <w:spacing w:before="120" w:after="120" w:line="360" w:lineRule="auto"/>
        <w:jc w:val="both"/>
        <w:rPr>
          <w:rFonts w:cstheme="minorHAnsi"/>
          <w:color w:val="000000"/>
        </w:rPr>
      </w:pPr>
      <w:r w:rsidRPr="00CF3576">
        <w:rPr>
          <w:rFonts w:cstheme="minorHAnsi"/>
          <w:color w:val="000000"/>
        </w:rPr>
        <w:t>7.2</w:t>
      </w:r>
      <w:r w:rsidRPr="00CD694D">
        <w:rPr>
          <w:rFonts w:cstheme="minorHAnsi"/>
          <w:color w:val="000000"/>
        </w:rPr>
        <w:t xml:space="preserve"> Forma </w:t>
      </w:r>
      <w:r>
        <w:rPr>
          <w:rFonts w:cstheme="minorHAnsi"/>
          <w:color w:val="000000"/>
        </w:rPr>
        <w:t xml:space="preserve">e local </w:t>
      </w:r>
      <w:r w:rsidRPr="00CD694D">
        <w:rPr>
          <w:rFonts w:cstheme="minorHAnsi"/>
          <w:color w:val="000000"/>
        </w:rPr>
        <w:t>de entrega dos bens:</w:t>
      </w:r>
    </w:p>
    <w:p w:rsidR="00C51F78" w:rsidRDefault="00C51F78" w:rsidP="00C51F78">
      <w:pPr>
        <w:widowControl w:val="0"/>
        <w:autoSpaceDE w:val="0"/>
        <w:autoSpaceDN w:val="0"/>
        <w:adjustRightInd w:val="0"/>
        <w:spacing w:before="120" w:after="120" w:line="360" w:lineRule="auto"/>
        <w:ind w:firstLine="708"/>
        <w:jc w:val="both"/>
        <w:rPr>
          <w:rFonts w:ascii="Calibri" w:hAnsi="Calibri" w:cs="Calibri"/>
        </w:rPr>
      </w:pPr>
      <w:r>
        <w:rPr>
          <w:rFonts w:ascii="Calibri" w:hAnsi="Calibri" w:cs="Calibri"/>
          <w:color w:val="000000"/>
        </w:rPr>
        <w:t xml:space="preserve">7.2.1 </w:t>
      </w:r>
      <w:r>
        <w:rPr>
          <w:rFonts w:ascii="Calibri" w:hAnsi="Calibri" w:cs="Calibri"/>
        </w:rPr>
        <w:t xml:space="preserve">Todos os bens deverão possuir qualidade mínima que viabilize seu perfeito e completo uso pela </w:t>
      </w:r>
      <w:r>
        <w:rPr>
          <w:rFonts w:ascii="Calibri" w:hAnsi="Calibri" w:cs="Calibri"/>
          <w:color w:val="000000"/>
        </w:rPr>
        <w:t>CONTRATANTE.</w:t>
      </w:r>
      <w:r>
        <w:rPr>
          <w:rFonts w:ascii="Calibri" w:hAnsi="Calibri" w:cs="Calibri"/>
        </w:rPr>
        <w:t xml:space="preserve"> </w:t>
      </w:r>
    </w:p>
    <w:p w:rsidR="00C51F78" w:rsidRDefault="00C51F78" w:rsidP="00C51F78">
      <w:pPr>
        <w:widowControl w:val="0"/>
        <w:autoSpaceDE w:val="0"/>
        <w:autoSpaceDN w:val="0"/>
        <w:adjustRightInd w:val="0"/>
        <w:spacing w:before="120" w:after="120" w:line="360" w:lineRule="auto"/>
        <w:ind w:firstLine="708"/>
        <w:jc w:val="both"/>
        <w:rPr>
          <w:rFonts w:ascii="Calibri" w:hAnsi="Calibri" w:cs="Calibri"/>
        </w:rPr>
      </w:pPr>
      <w:r>
        <w:rPr>
          <w:rFonts w:ascii="Calibri" w:hAnsi="Calibri" w:cs="Calibri"/>
          <w:color w:val="000000"/>
        </w:rPr>
        <w:lastRenderedPageBreak/>
        <w:t xml:space="preserve">7.2.2 </w:t>
      </w:r>
      <w:r>
        <w:rPr>
          <w:rFonts w:ascii="Calibri" w:hAnsi="Calibri" w:cs="Calibri"/>
        </w:rPr>
        <w:t>Não serão aceitos bens que não atendam fielmente às especificações técnicas solicitadas, exceto com configurações superiores e devidamente aprovados pela área técnica responsável do CONTRATANTE.</w:t>
      </w:r>
    </w:p>
    <w:p w:rsidR="00C51F78" w:rsidRDefault="00C51F78" w:rsidP="00C51F78">
      <w:pPr>
        <w:pStyle w:val="NormalWeb"/>
        <w:spacing w:before="120" w:beforeAutospacing="0" w:after="120" w:afterAutospacing="0" w:line="360" w:lineRule="auto"/>
        <w:ind w:firstLine="708"/>
        <w:jc w:val="both"/>
        <w:rPr>
          <w:rFonts w:ascii="Calibri" w:hAnsi="Calibri" w:cs="Calibri"/>
          <w:sz w:val="22"/>
          <w:szCs w:val="22"/>
        </w:rPr>
      </w:pPr>
      <w:r w:rsidRPr="0087215D">
        <w:rPr>
          <w:rFonts w:ascii="Calibri" w:hAnsi="Calibri" w:cs="Calibri"/>
          <w:sz w:val="22"/>
          <w:szCs w:val="22"/>
        </w:rPr>
        <w:t>7.2.3 A ordem de fornecimento será encaminhada acompanhada da Nota de empenho e do presente Termo de Referência, indicando as condições de vigência e demais obrigações recorrentes.</w:t>
      </w:r>
    </w:p>
    <w:p w:rsidR="00C51F78" w:rsidRDefault="00C51F78" w:rsidP="00C51F78">
      <w:pPr>
        <w:pStyle w:val="NormalWeb"/>
        <w:spacing w:before="120" w:beforeAutospacing="0" w:after="120" w:afterAutospacing="0" w:line="360" w:lineRule="auto"/>
        <w:ind w:firstLine="708"/>
        <w:jc w:val="both"/>
        <w:rPr>
          <w:rFonts w:ascii="Calibri" w:hAnsi="Calibri" w:cs="Calibri"/>
          <w:iCs/>
          <w:sz w:val="22"/>
          <w:szCs w:val="22"/>
        </w:rPr>
      </w:pPr>
      <w:r w:rsidRPr="0047621A">
        <w:rPr>
          <w:rFonts w:ascii="Calibri" w:hAnsi="Calibri" w:cs="Calibri"/>
          <w:sz w:val="22"/>
          <w:szCs w:val="22"/>
        </w:rPr>
        <w:t xml:space="preserve">7.2.4 </w:t>
      </w:r>
      <w:r w:rsidRPr="0047621A">
        <w:rPr>
          <w:rFonts w:ascii="Calibri" w:hAnsi="Calibri" w:cs="Calibri"/>
          <w:iCs/>
          <w:sz w:val="22"/>
          <w:szCs w:val="22"/>
        </w:rPr>
        <w:t>Os materiais deverão ser entregues em embalage</w:t>
      </w:r>
      <w:r>
        <w:rPr>
          <w:rFonts w:ascii="Calibri" w:hAnsi="Calibri" w:cs="Calibri"/>
          <w:iCs/>
          <w:sz w:val="22"/>
          <w:szCs w:val="22"/>
        </w:rPr>
        <w:t>ns individuais do fabricante, devidamente lacradas e identificadas</w:t>
      </w:r>
      <w:r w:rsidRPr="0047621A">
        <w:rPr>
          <w:rFonts w:ascii="Calibri" w:hAnsi="Calibri" w:cs="Calibri"/>
          <w:iCs/>
          <w:sz w:val="22"/>
          <w:szCs w:val="22"/>
        </w:rPr>
        <w:t>.</w:t>
      </w:r>
    </w:p>
    <w:p w:rsidR="00C51F78" w:rsidRPr="00CD694D" w:rsidRDefault="00C51F78" w:rsidP="00C51F78">
      <w:pPr>
        <w:spacing w:before="120" w:after="120" w:line="360" w:lineRule="auto"/>
        <w:ind w:firstLine="708"/>
        <w:jc w:val="both"/>
        <w:rPr>
          <w:rFonts w:cstheme="minorHAnsi"/>
          <w:color w:val="000000"/>
        </w:rPr>
      </w:pPr>
      <w:r w:rsidRPr="0087215D">
        <w:rPr>
          <w:rFonts w:ascii="Calibri" w:hAnsi="Calibri" w:cs="Calibri"/>
        </w:rPr>
        <w:t>7.2.</w:t>
      </w:r>
      <w:r>
        <w:rPr>
          <w:rFonts w:ascii="Calibri" w:hAnsi="Calibri" w:cs="Calibri"/>
        </w:rPr>
        <w:t>5</w:t>
      </w:r>
      <w:r w:rsidRPr="0087215D">
        <w:rPr>
          <w:rFonts w:ascii="Calibri" w:hAnsi="Calibri" w:cs="Calibri"/>
        </w:rPr>
        <w:t xml:space="preserve"> </w:t>
      </w:r>
      <w:r w:rsidRPr="00CD694D">
        <w:rPr>
          <w:rFonts w:cstheme="minorHAnsi"/>
          <w:color w:val="000000"/>
        </w:rPr>
        <w:t>Local de entrega dos bens:</w:t>
      </w:r>
    </w:p>
    <w:p w:rsidR="00C51F78" w:rsidRPr="00CD694D" w:rsidRDefault="00C51F78" w:rsidP="00C51F78">
      <w:pPr>
        <w:spacing w:before="120" w:after="120" w:line="276" w:lineRule="auto"/>
        <w:jc w:val="both"/>
        <w:rPr>
          <w:rFonts w:cstheme="minorHAnsi"/>
          <w:color w:val="000000"/>
        </w:rPr>
      </w:pPr>
      <w:r w:rsidRPr="00CD694D">
        <w:rPr>
          <w:rFonts w:cstheme="minorHAnsi"/>
          <w:color w:val="000000"/>
        </w:rPr>
        <w:t xml:space="preserve">O local para entrega é na Unidade de Patrimônio e Almoxarifado </w:t>
      </w:r>
      <w:r>
        <w:rPr>
          <w:rFonts w:cstheme="minorHAnsi"/>
          <w:color w:val="000000"/>
        </w:rPr>
        <w:t>localizado</w:t>
      </w:r>
      <w:r w:rsidRPr="00CD694D">
        <w:rPr>
          <w:rFonts w:cstheme="minorHAnsi"/>
          <w:color w:val="000000"/>
        </w:rPr>
        <w:t xml:space="preserve"> na Rua Leopoldo Fróes, 86 – Bairro Floresta, nesta capital;</w:t>
      </w:r>
    </w:p>
    <w:p w:rsidR="00C51F78" w:rsidRPr="00CD694D" w:rsidRDefault="00C51F78" w:rsidP="00C51F78">
      <w:pPr>
        <w:spacing w:before="120" w:after="120" w:line="276" w:lineRule="auto"/>
        <w:jc w:val="both"/>
        <w:rPr>
          <w:rFonts w:cstheme="minorHAnsi"/>
          <w:color w:val="000000"/>
        </w:rPr>
      </w:pPr>
      <w:r w:rsidRPr="00CD694D">
        <w:rPr>
          <w:rFonts w:cstheme="minorHAnsi"/>
          <w:color w:val="000000"/>
        </w:rPr>
        <w:t xml:space="preserve">Os responsáveis pelo recebimento são os servidores Christian </w:t>
      </w:r>
      <w:proofErr w:type="spellStart"/>
      <w:r w:rsidRPr="00CD694D">
        <w:rPr>
          <w:rFonts w:cstheme="minorHAnsi"/>
          <w:color w:val="000000"/>
        </w:rPr>
        <w:t>Brod</w:t>
      </w:r>
      <w:proofErr w:type="spellEnd"/>
      <w:r w:rsidRPr="00CD694D">
        <w:rPr>
          <w:rFonts w:cstheme="minorHAnsi"/>
          <w:color w:val="000000"/>
        </w:rPr>
        <w:t xml:space="preserve"> ou Wagner </w:t>
      </w:r>
      <w:proofErr w:type="spellStart"/>
      <w:r w:rsidRPr="00CD694D">
        <w:rPr>
          <w:rFonts w:cstheme="minorHAnsi"/>
          <w:color w:val="000000"/>
        </w:rPr>
        <w:t>Finger</w:t>
      </w:r>
      <w:proofErr w:type="spellEnd"/>
      <w:r w:rsidRPr="00CD694D">
        <w:rPr>
          <w:rFonts w:cstheme="minorHAnsi"/>
          <w:color w:val="000000"/>
        </w:rPr>
        <w:t>, telefone 3295-2090;</w:t>
      </w:r>
    </w:p>
    <w:p w:rsidR="00C51F78" w:rsidRDefault="00C51F78" w:rsidP="00C51F78">
      <w:pPr>
        <w:pStyle w:val="NormalWeb"/>
        <w:spacing w:before="120" w:beforeAutospacing="0" w:after="120" w:afterAutospacing="0" w:line="360" w:lineRule="auto"/>
        <w:jc w:val="both"/>
        <w:rPr>
          <w:rFonts w:asciiTheme="minorHAnsi" w:hAnsiTheme="minorHAnsi" w:cstheme="minorHAnsi"/>
          <w:color w:val="000000"/>
          <w:sz w:val="22"/>
          <w:szCs w:val="22"/>
        </w:rPr>
      </w:pPr>
      <w:r w:rsidRPr="00CD694D">
        <w:rPr>
          <w:rFonts w:asciiTheme="minorHAnsi" w:hAnsiTheme="minorHAnsi" w:cstheme="minorHAnsi"/>
          <w:color w:val="000000" w:themeColor="text1"/>
          <w:sz w:val="22"/>
          <w:szCs w:val="22"/>
        </w:rPr>
        <w:t>A entrega deve ser efetuada de segunda a sexta-feira das 8h30min às 11h30min e das 13h30min às 17h</w:t>
      </w:r>
      <w:r w:rsidRPr="00CD694D">
        <w:rPr>
          <w:rFonts w:asciiTheme="minorHAnsi" w:hAnsiTheme="minorHAnsi" w:cstheme="minorHAnsi"/>
          <w:color w:val="000000"/>
          <w:sz w:val="22"/>
          <w:szCs w:val="22"/>
        </w:rPr>
        <w:t xml:space="preserve"> ou no horário informado na Ordem de Fornecimento.</w:t>
      </w:r>
    </w:p>
    <w:p w:rsidR="00C51F78" w:rsidRPr="0087215D" w:rsidRDefault="00C51F78" w:rsidP="00C51F78">
      <w:pPr>
        <w:pStyle w:val="NormalWeb"/>
        <w:spacing w:before="120" w:beforeAutospacing="0" w:after="120" w:afterAutospacing="0" w:line="360" w:lineRule="auto"/>
        <w:jc w:val="both"/>
        <w:rPr>
          <w:rFonts w:ascii="Calibri" w:hAnsi="Calibri" w:cs="Calibri"/>
          <w:sz w:val="22"/>
          <w:szCs w:val="22"/>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proofErr w:type="gramStart"/>
      <w:r>
        <w:rPr>
          <w:rFonts w:ascii="Calibri" w:hAnsi="Calibri" w:cs="Calibri"/>
        </w:rPr>
        <w:t>7.3 Quantidade</w:t>
      </w:r>
      <w:proofErr w:type="gramEnd"/>
      <w:r>
        <w:rPr>
          <w:rFonts w:ascii="Calibri" w:hAnsi="Calibri" w:cs="Calibri"/>
        </w:rPr>
        <w:t xml:space="preserve"> mínima a ser adquirida:</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há quantidade mínima por pedido.</w:t>
      </w:r>
    </w:p>
    <w:p w:rsidR="00C51F78" w:rsidRDefault="00C51F78" w:rsidP="00C51F78">
      <w:pPr>
        <w:widowControl w:val="0"/>
        <w:autoSpaceDE w:val="0"/>
        <w:autoSpaceDN w:val="0"/>
        <w:adjustRightInd w:val="0"/>
        <w:spacing w:before="120" w:after="120" w:line="240" w:lineRule="auto"/>
        <w:jc w:val="both"/>
        <w:rPr>
          <w:rFonts w:ascii="Calibri" w:hAnsi="Calibri" w:cs="Calibri"/>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7.4</w:t>
      </w:r>
      <w:proofErr w:type="gramStart"/>
      <w:r>
        <w:rPr>
          <w:rFonts w:ascii="Calibri" w:hAnsi="Calibri" w:cs="Calibri"/>
          <w:color w:val="000000"/>
        </w:rPr>
        <w:t xml:space="preserve">  </w:t>
      </w:r>
      <w:proofErr w:type="gramEnd"/>
      <w:r>
        <w:rPr>
          <w:rFonts w:ascii="Calibri" w:hAnsi="Calibri" w:cs="Calibri"/>
          <w:color w:val="000000"/>
        </w:rPr>
        <w:t xml:space="preserve">Prazo da entrega dos bens: </w:t>
      </w:r>
      <w:r w:rsidRPr="00623F97">
        <w:rPr>
          <w:rFonts w:ascii="Calibri" w:hAnsi="Calibri" w:cs="Calibri"/>
        </w:rPr>
        <w:t>trinta (30)</w:t>
      </w:r>
      <w:r>
        <w:rPr>
          <w:rFonts w:ascii="Calibri" w:hAnsi="Calibri" w:cs="Calibri"/>
        </w:rPr>
        <w:t xml:space="preserve"> dias contados da data de recebimento da ordem de fornecimento.</w:t>
      </w:r>
    </w:p>
    <w:p w:rsidR="00C51F78" w:rsidRDefault="00C51F78" w:rsidP="00C51F78">
      <w:pPr>
        <w:widowControl w:val="0"/>
        <w:autoSpaceDE w:val="0"/>
        <w:autoSpaceDN w:val="0"/>
        <w:adjustRightInd w:val="0"/>
        <w:spacing w:before="120" w:after="120" w:line="240" w:lineRule="auto"/>
        <w:jc w:val="both"/>
        <w:rPr>
          <w:rFonts w:ascii="Calibri" w:hAnsi="Calibri" w:cs="Calibri"/>
        </w:rPr>
      </w:pPr>
    </w:p>
    <w:p w:rsidR="00C51F78" w:rsidRDefault="00C51F78" w:rsidP="00C51F78">
      <w:pPr>
        <w:pStyle w:val="NormalWeb"/>
        <w:spacing w:before="120" w:beforeAutospacing="0" w:after="120" w:afterAutospacing="0" w:line="360" w:lineRule="auto"/>
        <w:jc w:val="both"/>
        <w:rPr>
          <w:rFonts w:ascii="Calibri" w:hAnsi="Calibri" w:cs="Calibri"/>
          <w:color w:val="000000"/>
          <w:sz w:val="22"/>
          <w:szCs w:val="22"/>
        </w:rPr>
      </w:pPr>
      <w:r w:rsidRPr="00080FBC">
        <w:rPr>
          <w:rFonts w:ascii="Calibri" w:hAnsi="Calibri" w:cs="Calibri"/>
          <w:sz w:val="22"/>
          <w:szCs w:val="22"/>
        </w:rPr>
        <w:t xml:space="preserve">7.5 </w:t>
      </w:r>
      <w:r w:rsidRPr="00080FBC">
        <w:rPr>
          <w:rFonts w:ascii="Calibri" w:hAnsi="Calibri" w:cs="Calibri"/>
          <w:color w:val="000000"/>
          <w:sz w:val="22"/>
          <w:szCs w:val="22"/>
        </w:rPr>
        <w:t>A entrega dos bens deverá observar a quantidade total indicada na Ordem de Fornecimento expedida, dentro do prazo.</w:t>
      </w:r>
    </w:p>
    <w:p w:rsidR="00C51F78" w:rsidRDefault="00C51F78" w:rsidP="00C51F78">
      <w:pPr>
        <w:pStyle w:val="NormalWeb"/>
        <w:spacing w:before="120" w:beforeAutospacing="0" w:after="120" w:afterAutospacing="0"/>
        <w:jc w:val="both"/>
        <w:rPr>
          <w:rFonts w:ascii="Calibri" w:hAnsi="Calibri" w:cs="Calibri"/>
          <w:color w:val="000000"/>
          <w:sz w:val="22"/>
          <w:szCs w:val="22"/>
        </w:rPr>
      </w:pPr>
    </w:p>
    <w:p w:rsidR="00C51F78" w:rsidRPr="00CD694D" w:rsidRDefault="00C51F78" w:rsidP="00C51F78">
      <w:pPr>
        <w:spacing w:before="120" w:after="120" w:line="360" w:lineRule="auto"/>
        <w:jc w:val="both"/>
        <w:rPr>
          <w:rFonts w:cstheme="minorHAnsi"/>
        </w:rPr>
      </w:pPr>
      <w:r w:rsidRPr="00080FBC">
        <w:rPr>
          <w:rFonts w:cstheme="minorHAnsi"/>
        </w:rPr>
        <w:t>7.6</w:t>
      </w:r>
      <w:proofErr w:type="gramStart"/>
      <w:r w:rsidRPr="00CD694D">
        <w:rPr>
          <w:rFonts w:cstheme="minorHAnsi"/>
        </w:rPr>
        <w:t xml:space="preserve"> </w:t>
      </w:r>
      <w:r>
        <w:rPr>
          <w:rFonts w:cstheme="minorHAnsi"/>
        </w:rPr>
        <w:t xml:space="preserve"> </w:t>
      </w:r>
      <w:proofErr w:type="gramEnd"/>
      <w:r w:rsidRPr="00CD694D">
        <w:rPr>
          <w:rFonts w:cstheme="minorHAnsi"/>
        </w:rPr>
        <w:t>Instalação dos bens/equipamentos (embutida na compra)</w:t>
      </w:r>
    </w:p>
    <w:p w:rsidR="00C51F78" w:rsidRPr="00CD694D" w:rsidRDefault="00451F97" w:rsidP="00C51F78">
      <w:pPr>
        <w:spacing w:before="120" w:after="120" w:line="360" w:lineRule="auto"/>
        <w:ind w:left="567"/>
        <w:jc w:val="both"/>
        <w:rPr>
          <w:rFonts w:cstheme="minorHAnsi"/>
        </w:rPr>
      </w:pPr>
      <w:r w:rsidRPr="00451F97">
        <w:rPr>
          <w:rFonts w:cstheme="minorHAnsi"/>
          <w:bCs/>
          <w:noProof/>
        </w:rPr>
        <w:pict>
          <v:rect id="Retângulo 23" o:spid="_x0000_s1140" style="position:absolute;left:0;text-align:left;margin-left:1.5pt;margin-top:3.2pt;width:6.3pt;height:6.65pt;z-index:25165568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haverá instalação</w:t>
      </w:r>
    </w:p>
    <w:p w:rsidR="00C51F78" w:rsidRDefault="00451F97" w:rsidP="00C51F78">
      <w:pPr>
        <w:spacing w:before="120" w:after="120" w:line="360" w:lineRule="auto"/>
        <w:ind w:left="567"/>
        <w:jc w:val="both"/>
        <w:rPr>
          <w:rFonts w:cstheme="minorHAnsi"/>
        </w:rPr>
      </w:pPr>
      <w:r w:rsidRPr="00451F97">
        <w:rPr>
          <w:rFonts w:cstheme="minorHAnsi"/>
          <w:bCs/>
          <w:noProof/>
        </w:rPr>
        <w:pict>
          <v:rect id="Retângulo 20" o:spid="_x0000_s1139" style="position:absolute;left:0;text-align:left;margin-left:2.55pt;margin-top:4.85pt;width:6.3pt;height:6.65pt;z-index:251654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C51F78" w:rsidRPr="00CD694D">
        <w:rPr>
          <w:rFonts w:cstheme="minorHAnsi"/>
        </w:rPr>
        <w:t>Haverá instalação.</w:t>
      </w:r>
    </w:p>
    <w:p w:rsidR="00C51F78" w:rsidRDefault="00C51F78" w:rsidP="00C51F78">
      <w:pPr>
        <w:spacing w:before="120" w:after="120" w:line="240" w:lineRule="auto"/>
        <w:ind w:left="567"/>
        <w:jc w:val="both"/>
        <w:rPr>
          <w:rFonts w:cstheme="minorHAnsi"/>
        </w:rPr>
      </w:pPr>
    </w:p>
    <w:p w:rsidR="00AB1A2E" w:rsidRDefault="00AB1A2E" w:rsidP="00C51F78">
      <w:pPr>
        <w:spacing w:before="120" w:after="120" w:line="240" w:lineRule="auto"/>
        <w:ind w:left="567"/>
        <w:jc w:val="both"/>
        <w:rPr>
          <w:rFonts w:cstheme="minorHAnsi"/>
        </w:rPr>
      </w:pPr>
    </w:p>
    <w:p w:rsidR="00AB1A2E" w:rsidRDefault="00AB1A2E" w:rsidP="00C51F78">
      <w:pPr>
        <w:spacing w:before="120" w:after="120" w:line="240" w:lineRule="auto"/>
        <w:ind w:left="567"/>
        <w:jc w:val="both"/>
        <w:rPr>
          <w:rFonts w:cstheme="minorHAnsi"/>
        </w:rPr>
      </w:pPr>
    </w:p>
    <w:p w:rsidR="00C51F78" w:rsidRPr="00CD694D" w:rsidRDefault="00C51F78" w:rsidP="00C51F78">
      <w:pPr>
        <w:spacing w:before="120" w:after="120" w:line="360" w:lineRule="auto"/>
        <w:jc w:val="both"/>
        <w:rPr>
          <w:rFonts w:cstheme="minorHAnsi"/>
          <w:color w:val="000000"/>
        </w:rPr>
      </w:pPr>
      <w:r w:rsidRPr="00080FBC">
        <w:rPr>
          <w:rFonts w:cstheme="minorHAnsi"/>
          <w:color w:val="000000"/>
        </w:rPr>
        <w:lastRenderedPageBreak/>
        <w:t>7.7</w:t>
      </w:r>
      <w:r w:rsidRPr="00CD694D">
        <w:rPr>
          <w:rFonts w:cstheme="minorHAnsi"/>
          <w:color w:val="000000"/>
        </w:rPr>
        <w:t xml:space="preserve"> Recebimento:</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CD694D">
        <w:rPr>
          <w:rFonts w:asciiTheme="minorHAnsi" w:hAnsiTheme="minorHAnsi" w:cstheme="minorHAnsi"/>
          <w:color w:val="000000"/>
          <w:sz w:val="22"/>
          <w:szCs w:val="22"/>
        </w:rPr>
        <w:t>a) provisoriamente, no ato da entrega,</w:t>
      </w:r>
      <w:r w:rsidRPr="00CD694D">
        <w:rPr>
          <w:rFonts w:asciiTheme="minorHAnsi" w:hAnsiTheme="minorHAnsi" w:cstheme="minorHAnsi"/>
          <w:sz w:val="22"/>
          <w:szCs w:val="22"/>
        </w:rPr>
        <w:t xml:space="preserve"> para posterior verificação de sua conformidade com as especificações;</w:t>
      </w:r>
    </w:p>
    <w:p w:rsidR="00C51F78" w:rsidRPr="00CD694D" w:rsidRDefault="00C51F78" w:rsidP="00C51F78">
      <w:pPr>
        <w:spacing w:before="120" w:after="120" w:line="360" w:lineRule="auto"/>
        <w:jc w:val="both"/>
        <w:rPr>
          <w:rFonts w:eastAsia="Segoe UI" w:cstheme="minorHAnsi"/>
        </w:rPr>
      </w:pPr>
      <w:r w:rsidRPr="00CD694D">
        <w:rPr>
          <w:rFonts w:cstheme="minorHAnsi"/>
          <w:color w:val="000000"/>
        </w:rPr>
        <w:t>b) definitivamente, em até 15</w:t>
      </w:r>
      <w:r w:rsidRPr="00CD694D">
        <w:rPr>
          <w:rFonts w:cstheme="minorHAnsi"/>
          <w:i/>
          <w:iCs/>
          <w:color w:val="7F7F7F" w:themeColor="text1" w:themeTint="80"/>
        </w:rPr>
        <w:t xml:space="preserve"> </w:t>
      </w:r>
      <w:r w:rsidRPr="00CD694D">
        <w:rPr>
          <w:rFonts w:cstheme="minorHAnsi"/>
          <w:color w:val="000000"/>
        </w:rPr>
        <w:t xml:space="preserve">dias após o recebimento provisório, </w:t>
      </w:r>
      <w:r w:rsidRPr="00CD694D">
        <w:rPr>
          <w:rFonts w:eastAsia="Segoe UI" w:cstheme="minorHAnsi"/>
        </w:rPr>
        <w:t>depois da verificação da sua qualidade, quantidade e consequente aceitação.</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7.7.1 Caso não estejam de acordo com o exigido, os bens serão devolvidos à contratada, que terá o prazo de </w:t>
      </w:r>
      <w:r w:rsidRPr="00623F97">
        <w:rPr>
          <w:rFonts w:ascii="Calibri" w:hAnsi="Calibri" w:cs="Calibri"/>
        </w:rPr>
        <w:t>trinta (30)</w:t>
      </w:r>
      <w:r>
        <w:rPr>
          <w:rFonts w:ascii="Calibri" w:hAnsi="Calibri" w:cs="Calibri"/>
        </w:rPr>
        <w:t xml:space="preserve"> </w:t>
      </w:r>
      <w:r>
        <w:rPr>
          <w:rFonts w:ascii="Calibri" w:hAnsi="Calibri" w:cs="Calibri"/>
          <w:color w:val="000000"/>
        </w:rPr>
        <w:t xml:space="preserve">dias, a contar </w:t>
      </w:r>
      <w:r>
        <w:rPr>
          <w:rFonts w:ascii="Calibri" w:hAnsi="Calibri" w:cs="Calibri"/>
        </w:rPr>
        <w:t>do recebimento da</w:t>
      </w:r>
      <w:r>
        <w:rPr>
          <w:rFonts w:ascii="Calibri" w:hAnsi="Calibri" w:cs="Calibri"/>
          <w:color w:val="000000"/>
        </w:rPr>
        <w:t xml:space="preserve"> notificação, para providenciar sua substituição.</w:t>
      </w:r>
    </w:p>
    <w:p w:rsidR="00AB1A2E" w:rsidRDefault="00AB1A2E" w:rsidP="00C51F78">
      <w:pPr>
        <w:widowControl w:val="0"/>
        <w:autoSpaceDE w:val="0"/>
        <w:autoSpaceDN w:val="0"/>
        <w:adjustRightInd w:val="0"/>
        <w:spacing w:before="120" w:after="120" w:line="360" w:lineRule="auto"/>
        <w:jc w:val="both"/>
        <w:rPr>
          <w:rFonts w:ascii="Calibri" w:hAnsi="Calibri" w:cs="Calibri"/>
          <w:color w:val="000000"/>
        </w:rPr>
      </w:pPr>
    </w:p>
    <w:p w:rsidR="00C51F78" w:rsidRPr="00CD694D" w:rsidRDefault="00C51F78" w:rsidP="00C51F78">
      <w:pPr>
        <w:spacing w:before="120" w:after="120" w:line="360" w:lineRule="auto"/>
        <w:jc w:val="both"/>
        <w:rPr>
          <w:rFonts w:cstheme="minorHAnsi"/>
          <w:color w:val="000000"/>
        </w:rPr>
      </w:pPr>
      <w:r w:rsidRPr="00080FBC">
        <w:rPr>
          <w:rFonts w:cstheme="minorHAnsi"/>
          <w:color w:val="000000"/>
        </w:rPr>
        <w:t>7.8</w:t>
      </w:r>
      <w:r w:rsidRPr="00CD694D">
        <w:rPr>
          <w:rFonts w:cstheme="minorHAnsi"/>
          <w:color w:val="000000"/>
        </w:rPr>
        <w:t xml:space="preserve"> Subcontratação:</w:t>
      </w:r>
    </w:p>
    <w:p w:rsidR="00C51F78" w:rsidRDefault="00C51F78" w:rsidP="00C51F78">
      <w:pPr>
        <w:spacing w:before="120" w:after="120" w:line="360" w:lineRule="auto"/>
        <w:jc w:val="both"/>
        <w:rPr>
          <w:rFonts w:cstheme="minorHAnsi"/>
          <w:color w:val="000000"/>
        </w:rPr>
      </w:pPr>
      <w:r w:rsidRPr="00CD694D">
        <w:rPr>
          <w:rFonts w:cstheme="minorHAnsi"/>
          <w:color w:val="000000"/>
        </w:rPr>
        <w:t>É vedada a subcontratação.</w:t>
      </w:r>
    </w:p>
    <w:p w:rsidR="00C51F78" w:rsidRPr="00CD694D" w:rsidRDefault="00C51F78" w:rsidP="00C51F78">
      <w:pPr>
        <w:spacing w:before="120" w:after="120" w:line="240" w:lineRule="auto"/>
        <w:jc w:val="both"/>
        <w:rPr>
          <w:rFonts w:cstheme="minorHAnsi"/>
          <w:color w:val="000000"/>
        </w:rPr>
      </w:pPr>
    </w:p>
    <w:p w:rsidR="00C51F78" w:rsidRPr="00CD694D" w:rsidRDefault="00C51F78" w:rsidP="00C51F78">
      <w:pPr>
        <w:spacing w:before="120" w:after="120" w:line="360" w:lineRule="auto"/>
        <w:jc w:val="both"/>
        <w:rPr>
          <w:rFonts w:cstheme="minorHAnsi"/>
          <w:color w:val="000000"/>
        </w:rPr>
      </w:pPr>
      <w:proofErr w:type="gramStart"/>
      <w:r w:rsidRPr="00080FBC">
        <w:rPr>
          <w:rFonts w:cstheme="minorHAnsi"/>
          <w:color w:val="000000"/>
        </w:rPr>
        <w:t>7.9</w:t>
      </w:r>
      <w:r w:rsidRPr="00CD694D">
        <w:rPr>
          <w:rFonts w:cstheme="minorHAnsi"/>
          <w:color w:val="000000"/>
        </w:rPr>
        <w:t xml:space="preserve"> Desfazimento/destinação final dos bens</w:t>
      </w:r>
      <w:proofErr w:type="gramEnd"/>
    </w:p>
    <w:p w:rsidR="00C51F78" w:rsidRDefault="00C51F78" w:rsidP="00C51F78">
      <w:pPr>
        <w:spacing w:before="120" w:after="120" w:line="360" w:lineRule="auto"/>
        <w:jc w:val="both"/>
        <w:rPr>
          <w:rFonts w:cstheme="minorHAnsi"/>
          <w:color w:val="000000"/>
        </w:rPr>
      </w:pPr>
      <w:r w:rsidRPr="00CD694D">
        <w:rPr>
          <w:rFonts w:cstheme="minorHAnsi"/>
          <w:color w:val="000000"/>
        </w:rPr>
        <w:t>Não há obrigação acessória vinculada ao desfazimento/destinação final/descarte dos bens.</w:t>
      </w:r>
    </w:p>
    <w:p w:rsidR="00C51F78" w:rsidRPr="00CD694D" w:rsidRDefault="00C51F78" w:rsidP="00C51F78">
      <w:pPr>
        <w:spacing w:before="120" w:after="120" w:line="240" w:lineRule="auto"/>
        <w:jc w:val="both"/>
        <w:rPr>
          <w:rFonts w:cstheme="minorHAnsi"/>
          <w:color w:val="000000"/>
        </w:rPr>
      </w:pPr>
    </w:p>
    <w:p w:rsidR="00C51F78" w:rsidRPr="00914B0C" w:rsidRDefault="00C51F78" w:rsidP="00C51F78">
      <w:pPr>
        <w:spacing w:before="120" w:after="120" w:line="360" w:lineRule="auto"/>
        <w:jc w:val="both"/>
        <w:rPr>
          <w:rFonts w:cstheme="minorHAnsi"/>
          <w:color w:val="000000"/>
        </w:rPr>
      </w:pPr>
      <w:r w:rsidRPr="00914B0C">
        <w:rPr>
          <w:rFonts w:cstheme="minorHAnsi"/>
          <w:color w:val="000000"/>
        </w:rPr>
        <w:t xml:space="preserve">7.10 </w:t>
      </w:r>
      <w:proofErr w:type="gramStart"/>
      <w:r w:rsidRPr="00914B0C">
        <w:rPr>
          <w:rFonts w:cstheme="minorHAnsi"/>
          <w:color w:val="000000"/>
        </w:rPr>
        <w:t>Garantia</w:t>
      </w:r>
      <w:proofErr w:type="gramEnd"/>
      <w:r w:rsidRPr="00914B0C">
        <w:rPr>
          <w:rFonts w:cstheme="minorHAnsi"/>
          <w:color w:val="000000"/>
        </w:rPr>
        <w:t>/assistência técnica contratual</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O prazo de garantia é o estabelecido na Lei 8.078/90 (Código de Defesa do Consumidor), de 30 dias para produtos não duráveis e 90 dias para produtos duráveis.</w:t>
      </w:r>
    </w:p>
    <w:p w:rsidR="00AB1A2E" w:rsidRDefault="00AB1A2E" w:rsidP="00C51F78">
      <w:pPr>
        <w:widowControl w:val="0"/>
        <w:autoSpaceDE w:val="0"/>
        <w:autoSpaceDN w:val="0"/>
        <w:adjustRightInd w:val="0"/>
        <w:spacing w:before="120" w:after="120" w:line="360" w:lineRule="auto"/>
        <w:jc w:val="both"/>
        <w:rPr>
          <w:rFonts w:ascii="Calibri" w:hAnsi="Calibri" w:cs="Calibri"/>
          <w:color w:val="000000"/>
        </w:rPr>
      </w:pPr>
    </w:p>
    <w:p w:rsidR="00C51F78" w:rsidRDefault="00AB1A2E" w:rsidP="00C51F78">
      <w:pPr>
        <w:widowControl w:val="0"/>
        <w:autoSpaceDE w:val="0"/>
        <w:autoSpaceDN w:val="0"/>
        <w:adjustRightInd w:val="0"/>
        <w:spacing w:before="120" w:after="120" w:line="360" w:lineRule="auto"/>
        <w:jc w:val="both"/>
        <w:rPr>
          <w:rFonts w:cstheme="minorHAnsi"/>
          <w:color w:val="000000"/>
        </w:rPr>
      </w:pPr>
      <w:r w:rsidRPr="00704B61">
        <w:rPr>
          <w:rFonts w:ascii="Calibri" w:eastAsia="Calibri" w:hAnsi="Calibri" w:cs="Calibri"/>
        </w:rPr>
        <w:t>7.1</w:t>
      </w:r>
      <w:r>
        <w:rPr>
          <w:rFonts w:ascii="Calibri" w:eastAsia="Calibri" w:hAnsi="Calibri" w:cs="Calibri"/>
        </w:rPr>
        <w:t>1</w:t>
      </w:r>
      <w:r w:rsidRPr="00704B61">
        <w:rPr>
          <w:rFonts w:ascii="Calibri" w:eastAsia="Calibri" w:hAnsi="Calibri" w:cs="Calibri"/>
        </w:rPr>
        <w:t xml:space="preserve"> O prazo de vigência da contratação é de 12 meses, </w:t>
      </w:r>
      <w:r w:rsidRPr="005D4511">
        <w:rPr>
          <w:rFonts w:cstheme="minorHAnsi"/>
          <w:color w:val="000000"/>
        </w:rPr>
        <w:t>contado a partir do empenhamento da despesa.</w:t>
      </w:r>
    </w:p>
    <w:p w:rsidR="00AB1A2E" w:rsidRDefault="00AB1A2E" w:rsidP="00C51F78">
      <w:pPr>
        <w:widowControl w:val="0"/>
        <w:autoSpaceDE w:val="0"/>
        <w:autoSpaceDN w:val="0"/>
        <w:adjustRightInd w:val="0"/>
        <w:spacing w:before="120" w:after="120" w:line="360" w:lineRule="auto"/>
        <w:jc w:val="both"/>
        <w:rPr>
          <w:rFonts w:ascii="Calibri" w:hAnsi="Calibri" w:cs="Calibri"/>
          <w:color w:val="000000"/>
        </w:rPr>
      </w:pPr>
    </w:p>
    <w:p w:rsidR="00C51F78" w:rsidRDefault="00C51F78" w:rsidP="00C51F78">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Pr>
          <w:rFonts w:asciiTheme="minorHAnsi" w:eastAsiaTheme="minorHAnsi" w:hAnsiTheme="minorHAnsi" w:cstheme="minorHAnsi"/>
          <w:b/>
          <w:bCs/>
          <w:color w:val="000000"/>
          <w:sz w:val="22"/>
          <w:szCs w:val="22"/>
          <w:lang w:eastAsia="en-US"/>
        </w:rPr>
        <w:t>8</w:t>
      </w:r>
      <w:r w:rsidRPr="00CD694D">
        <w:rPr>
          <w:rFonts w:asciiTheme="minorHAnsi" w:eastAsiaTheme="minorHAnsi" w:hAnsiTheme="minorHAnsi" w:cstheme="minorHAnsi"/>
          <w:b/>
          <w:bCs/>
          <w:color w:val="000000"/>
          <w:sz w:val="22"/>
          <w:szCs w:val="22"/>
          <w:lang w:eastAsia="en-US"/>
        </w:rPr>
        <w:t>. MODELO DE GESTÃO DO CONTRATO OU DOCUMENTO EQUIVALENTE</w:t>
      </w:r>
    </w:p>
    <w:p w:rsidR="00C51F78" w:rsidRPr="00CD694D" w:rsidRDefault="00C51F78" w:rsidP="00C51F78">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51F78" w:rsidRPr="00CD694D" w:rsidRDefault="00C51F78" w:rsidP="00C51F78">
      <w:pPr>
        <w:spacing w:before="120" w:after="120" w:line="360" w:lineRule="auto"/>
        <w:jc w:val="both"/>
        <w:rPr>
          <w:rFonts w:cstheme="minorHAnsi"/>
          <w:color w:val="000000"/>
        </w:rPr>
      </w:pPr>
      <w:r w:rsidRPr="004C6DDE">
        <w:rPr>
          <w:rFonts w:cstheme="minorHAnsi"/>
          <w:color w:val="000000"/>
        </w:rPr>
        <w:t>8.1</w:t>
      </w:r>
      <w:r w:rsidRPr="00CD694D">
        <w:rPr>
          <w:rFonts w:cstheme="minorHAnsi"/>
          <w:color w:val="000000"/>
        </w:rPr>
        <w:t xml:space="preserve"> </w:t>
      </w:r>
      <w:r>
        <w:rPr>
          <w:rFonts w:ascii="Calibri" w:hAnsi="Calibri" w:cs="Calibri"/>
        </w:rPr>
        <w:t>A contratação com os fornecedores registrados na ata será formalizada por:</w:t>
      </w:r>
      <w:r w:rsidRPr="00CD694D">
        <w:rPr>
          <w:rFonts w:cstheme="minorHAnsi"/>
          <w:color w:val="000000"/>
        </w:rPr>
        <w:t xml:space="preserve"> </w:t>
      </w:r>
    </w:p>
    <w:p w:rsidR="00C51F78" w:rsidRDefault="00451F97" w:rsidP="00C51F78">
      <w:pPr>
        <w:spacing w:before="120" w:after="120" w:line="360" w:lineRule="auto"/>
        <w:ind w:left="426"/>
        <w:jc w:val="both"/>
        <w:rPr>
          <w:rFonts w:cstheme="minorHAnsi"/>
          <w:color w:val="000000"/>
        </w:rPr>
      </w:pPr>
      <w:r w:rsidRPr="00451F97">
        <w:rPr>
          <w:rFonts w:cstheme="minorHAnsi"/>
          <w:bCs/>
          <w:noProof/>
          <w:color w:val="000000" w:themeColor="text1"/>
        </w:rPr>
        <w:pict>
          <v:rect id="Retângulo 1" o:spid="_x0000_s1166" style="position:absolute;left:0;text-align:left;margin-left:0;margin-top:2.4pt;width:6.3pt;height:6.65pt;z-index:2516823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1B1BBC">
        <w:rPr>
          <w:rFonts w:ascii="Calibri" w:hAnsi="Calibri" w:cs="Calibri"/>
          <w:bCs/>
          <w:color w:val="000000"/>
        </w:rPr>
        <w:t>Nota de empenho</w:t>
      </w:r>
      <w:r w:rsidR="00C51F78" w:rsidRPr="001B1BBC">
        <w:rPr>
          <w:rFonts w:ascii="Calibri" w:hAnsi="Calibri" w:cs="Calibri"/>
          <w:color w:val="000000"/>
        </w:rPr>
        <w:t>,</w:t>
      </w:r>
      <w:r w:rsidR="00C51F78">
        <w:rPr>
          <w:rFonts w:ascii="Calibri" w:hAnsi="Calibri" w:cs="Calibri"/>
          <w:color w:val="000000"/>
        </w:rPr>
        <w:t xml:space="preserve"> em substituição do termo de contrato, visto que a contratação </w:t>
      </w:r>
      <w:r w:rsidR="00C51F78" w:rsidRPr="00C26EDA">
        <w:rPr>
          <w:rFonts w:ascii="Calibri" w:hAnsi="Calibri" w:cs="Calibri"/>
        </w:rPr>
        <w:t xml:space="preserve">será </w:t>
      </w:r>
      <w:r w:rsidR="00C51F78" w:rsidRPr="001B1BBC">
        <w:rPr>
          <w:rFonts w:ascii="Calibri" w:hAnsi="Calibri" w:cs="Calibri"/>
          <w:iCs/>
        </w:rPr>
        <w:t>realizada de forma imediata e integral (em até 30 dias da ordem de fornecimento), sem obrigações futuras.</w:t>
      </w:r>
    </w:p>
    <w:p w:rsidR="00C51F78" w:rsidRDefault="00451F97" w:rsidP="00C51F78">
      <w:pPr>
        <w:spacing w:before="120" w:after="120" w:line="360" w:lineRule="auto"/>
        <w:ind w:left="426"/>
        <w:jc w:val="both"/>
        <w:rPr>
          <w:rFonts w:cstheme="minorHAnsi"/>
          <w:color w:val="000000" w:themeColor="text1"/>
        </w:rPr>
      </w:pPr>
      <w:r w:rsidRPr="00451F97">
        <w:rPr>
          <w:rFonts w:cstheme="minorHAnsi"/>
          <w:bCs/>
          <w:noProof/>
          <w:color w:val="000000" w:themeColor="text1"/>
        </w:rPr>
        <w:pict>
          <v:rect id="Retângulo 3" o:spid="_x0000_s1167" style="position:absolute;left:0;text-align:left;margin-left:1.3pt;margin-top:3.9pt;width:6.3pt;height:6.65pt;z-index:251683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51F78" w:rsidRPr="00CD694D">
        <w:rPr>
          <w:rFonts w:cstheme="minorHAnsi"/>
          <w:color w:val="000000" w:themeColor="text1"/>
        </w:rPr>
        <w:t>Contrato</w:t>
      </w:r>
      <w:r w:rsidR="00C51F78">
        <w:rPr>
          <w:rFonts w:cstheme="minorHAnsi"/>
          <w:color w:val="000000" w:themeColor="text1"/>
        </w:rPr>
        <w:t>.</w:t>
      </w:r>
    </w:p>
    <w:p w:rsidR="00C51F78" w:rsidRDefault="00C51F78" w:rsidP="00C51F78">
      <w:pPr>
        <w:widowControl w:val="0"/>
        <w:autoSpaceDE w:val="0"/>
        <w:autoSpaceDN w:val="0"/>
        <w:adjustRightInd w:val="0"/>
        <w:spacing w:before="120" w:after="120" w:line="360" w:lineRule="auto"/>
        <w:jc w:val="both"/>
        <w:rPr>
          <w:rFonts w:ascii="Calibri" w:hAnsi="Calibri" w:cs="Calibri"/>
          <w:bCs/>
          <w:color w:val="000000"/>
        </w:rPr>
      </w:pPr>
      <w:r w:rsidRPr="00895A7A">
        <w:rPr>
          <w:rFonts w:ascii="Calibri" w:hAnsi="Calibri" w:cs="Calibri"/>
          <w:bCs/>
          <w:color w:val="000000"/>
        </w:rPr>
        <w:lastRenderedPageBreak/>
        <w:t>8.2 Os contratos decorrentes do sistema de registro de preços poderão ser alterados, observado o art. 124 da Lei nº 14.133, de 2021.</w:t>
      </w:r>
    </w:p>
    <w:p w:rsidR="00C51F78" w:rsidRPr="00895A7A" w:rsidRDefault="00C51F78" w:rsidP="00C51F78">
      <w:pPr>
        <w:widowControl w:val="0"/>
        <w:autoSpaceDE w:val="0"/>
        <w:autoSpaceDN w:val="0"/>
        <w:adjustRightInd w:val="0"/>
        <w:spacing w:before="120" w:after="120" w:line="360" w:lineRule="auto"/>
        <w:jc w:val="both"/>
        <w:rPr>
          <w:rFonts w:ascii="Calibri" w:hAnsi="Calibri" w:cs="Calibri"/>
          <w:bCs/>
          <w:color w:val="000000"/>
        </w:rPr>
      </w:pP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sidRPr="00895A7A">
        <w:rPr>
          <w:rFonts w:ascii="Calibri" w:hAnsi="Calibri" w:cs="Calibri"/>
          <w:color w:val="000000"/>
        </w:rPr>
        <w:t xml:space="preserve">8.3 As especificações e regras deste Termo deverão ser executadas fielmente pelas partes, de acordo com as cláusulas avençadas e as normas da Lei nº 14.133/2021, e cada parte </w:t>
      </w:r>
      <w:proofErr w:type="gramStart"/>
      <w:r w:rsidRPr="00895A7A">
        <w:rPr>
          <w:rFonts w:ascii="Calibri" w:hAnsi="Calibri" w:cs="Calibri"/>
          <w:color w:val="000000"/>
        </w:rPr>
        <w:t>responderá</w:t>
      </w:r>
      <w:proofErr w:type="gramEnd"/>
      <w:r w:rsidRPr="00895A7A">
        <w:rPr>
          <w:rFonts w:ascii="Calibri" w:hAnsi="Calibri" w:cs="Calibri"/>
          <w:color w:val="000000"/>
        </w:rPr>
        <w:t xml:space="preserve"> pelas consequências de sua inexecução total ou parcial.</w:t>
      </w:r>
    </w:p>
    <w:p w:rsidR="00C51F78" w:rsidRPr="00895A7A" w:rsidRDefault="00C51F78" w:rsidP="00C51F78">
      <w:pPr>
        <w:widowControl w:val="0"/>
        <w:autoSpaceDE w:val="0"/>
        <w:autoSpaceDN w:val="0"/>
        <w:adjustRightInd w:val="0"/>
        <w:spacing w:before="120" w:after="120" w:line="360" w:lineRule="auto"/>
        <w:jc w:val="both"/>
        <w:rPr>
          <w:rFonts w:ascii="Calibri" w:hAnsi="Calibri" w:cs="Calibri"/>
          <w:color w:val="000000"/>
        </w:rPr>
      </w:pPr>
    </w:p>
    <w:p w:rsidR="00C51F78" w:rsidRDefault="00C51F78" w:rsidP="00C51F78">
      <w:pPr>
        <w:pStyle w:val="NormalWeb"/>
        <w:spacing w:before="120" w:beforeAutospacing="0" w:after="120" w:afterAutospacing="0" w:line="360" w:lineRule="auto"/>
        <w:jc w:val="both"/>
        <w:rPr>
          <w:rFonts w:ascii="Calibri" w:hAnsi="Calibri" w:cs="Calibri"/>
          <w:color w:val="000000"/>
          <w:sz w:val="22"/>
          <w:szCs w:val="22"/>
        </w:rPr>
      </w:pPr>
      <w:r w:rsidRPr="00895A7A">
        <w:rPr>
          <w:rFonts w:ascii="Calibri" w:hAnsi="Calibri" w:cs="Calibri"/>
          <w:color w:val="000000"/>
          <w:sz w:val="22"/>
          <w:szCs w:val="22"/>
        </w:rPr>
        <w:t>8.4 As comunicações entre o Ministério Público e a empresa contratada serão realizadas por escrito sempre que o ato exigir tal formalidade, admitindo-se o uso de mensagem eletrônica para esse fim.</w:t>
      </w:r>
    </w:p>
    <w:p w:rsidR="00C51F78"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51F78" w:rsidRPr="00CD694D"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CF3576">
        <w:rPr>
          <w:rFonts w:asciiTheme="minorHAnsi" w:eastAsiaTheme="minorHAnsi" w:hAnsiTheme="minorHAnsi" w:cstheme="minorHAnsi"/>
          <w:color w:val="000000"/>
          <w:sz w:val="22"/>
          <w:szCs w:val="22"/>
          <w:lang w:eastAsia="en-US"/>
        </w:rPr>
        <w:t>8.5</w:t>
      </w:r>
      <w:r w:rsidRPr="00CD694D">
        <w:rPr>
          <w:rFonts w:asciiTheme="minorHAnsi" w:eastAsiaTheme="minorHAnsi" w:hAnsiTheme="minorHAnsi" w:cstheme="minorHAnsi"/>
          <w:color w:val="000000"/>
          <w:sz w:val="22"/>
          <w:szCs w:val="22"/>
          <w:lang w:eastAsia="en-US"/>
        </w:rPr>
        <w:t xml:space="preserve"> Responsáveis pela Gestão e Fiscalização do contrato:</w:t>
      </w:r>
    </w:p>
    <w:p w:rsidR="00C51F78" w:rsidRPr="008A28A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8A28AC">
        <w:rPr>
          <w:rFonts w:asciiTheme="minorHAnsi" w:eastAsiaTheme="minorHAnsi" w:hAnsiTheme="minorHAnsi" w:cstheme="minorHAnsi"/>
          <w:color w:val="000000"/>
          <w:sz w:val="22"/>
          <w:szCs w:val="22"/>
          <w:lang w:eastAsia="en-US"/>
        </w:rPr>
        <w:t xml:space="preserve">a) Fiscal: Wagner </w:t>
      </w:r>
      <w:proofErr w:type="spellStart"/>
      <w:r w:rsidRPr="008A28AC">
        <w:rPr>
          <w:rFonts w:asciiTheme="minorHAnsi" w:eastAsiaTheme="minorHAnsi" w:hAnsiTheme="minorHAnsi" w:cstheme="minorHAnsi"/>
          <w:color w:val="000000"/>
          <w:sz w:val="22"/>
          <w:szCs w:val="22"/>
          <w:lang w:eastAsia="en-US"/>
        </w:rPr>
        <w:t>Finger</w:t>
      </w:r>
      <w:proofErr w:type="spellEnd"/>
      <w:r w:rsidRPr="008A28AC">
        <w:rPr>
          <w:rFonts w:asciiTheme="minorHAnsi" w:eastAsiaTheme="minorHAnsi" w:hAnsiTheme="minorHAnsi" w:cstheme="minorHAnsi"/>
          <w:color w:val="000000"/>
          <w:sz w:val="22"/>
          <w:szCs w:val="22"/>
          <w:lang w:eastAsia="en-US"/>
        </w:rPr>
        <w:t xml:space="preserve">, email: </w:t>
      </w:r>
      <w:r w:rsidRPr="008A28AC">
        <w:rPr>
          <w:rFonts w:asciiTheme="minorHAnsi" w:hAnsiTheme="minorHAnsi" w:cstheme="minorHAnsi"/>
          <w:sz w:val="22"/>
          <w:szCs w:val="22"/>
        </w:rPr>
        <w:t>patrimonio-almox@mprs.mp.br</w:t>
      </w:r>
      <w:r w:rsidRPr="008A28AC">
        <w:rPr>
          <w:rFonts w:asciiTheme="minorHAnsi" w:eastAsiaTheme="minorHAnsi" w:hAnsiTheme="minorHAnsi" w:cstheme="minorHAnsi"/>
          <w:color w:val="000000"/>
          <w:sz w:val="22"/>
          <w:szCs w:val="22"/>
          <w:lang w:eastAsia="en-US"/>
        </w:rPr>
        <w:t>, telefone 51-3295-2090;</w:t>
      </w:r>
    </w:p>
    <w:p w:rsidR="00C51F78" w:rsidRPr="008A28A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FF0000"/>
          <w:sz w:val="22"/>
          <w:szCs w:val="22"/>
          <w:lang w:eastAsia="en-US"/>
        </w:rPr>
      </w:pPr>
      <w:r w:rsidRPr="008A28AC">
        <w:rPr>
          <w:rFonts w:asciiTheme="minorHAnsi" w:eastAsiaTheme="minorHAnsi" w:hAnsiTheme="minorHAnsi" w:cstheme="minorHAnsi"/>
          <w:color w:val="000000"/>
          <w:sz w:val="22"/>
          <w:szCs w:val="22"/>
          <w:lang w:eastAsia="en-US"/>
        </w:rPr>
        <w:t xml:space="preserve">b) Fiscal substituto: Christian </w:t>
      </w:r>
      <w:proofErr w:type="spellStart"/>
      <w:r w:rsidRPr="008A28AC">
        <w:rPr>
          <w:rFonts w:asciiTheme="minorHAnsi" w:eastAsiaTheme="minorHAnsi" w:hAnsiTheme="minorHAnsi" w:cstheme="minorHAnsi"/>
          <w:color w:val="000000"/>
          <w:sz w:val="22"/>
          <w:szCs w:val="22"/>
          <w:lang w:eastAsia="en-US"/>
        </w:rPr>
        <w:t>Brod</w:t>
      </w:r>
      <w:proofErr w:type="spellEnd"/>
      <w:r w:rsidRPr="008A28AC">
        <w:rPr>
          <w:rFonts w:asciiTheme="minorHAnsi" w:eastAsiaTheme="minorHAnsi" w:hAnsiTheme="minorHAnsi" w:cstheme="minorHAnsi"/>
          <w:color w:val="000000"/>
          <w:sz w:val="22"/>
          <w:szCs w:val="22"/>
          <w:lang w:eastAsia="en-US"/>
        </w:rPr>
        <w:t xml:space="preserve">, email: </w:t>
      </w:r>
      <w:r w:rsidRPr="008A28AC">
        <w:rPr>
          <w:rFonts w:asciiTheme="minorHAnsi" w:hAnsiTheme="minorHAnsi" w:cstheme="minorHAnsi"/>
          <w:sz w:val="22"/>
          <w:szCs w:val="22"/>
        </w:rPr>
        <w:t>patrimonio-almox@mprs.mp.br</w:t>
      </w:r>
      <w:r w:rsidRPr="008A28AC">
        <w:rPr>
          <w:rFonts w:asciiTheme="minorHAnsi" w:eastAsiaTheme="minorHAnsi" w:hAnsiTheme="minorHAnsi" w:cstheme="minorHAnsi"/>
          <w:color w:val="000000"/>
          <w:sz w:val="22"/>
          <w:szCs w:val="22"/>
          <w:lang w:eastAsia="en-US"/>
        </w:rPr>
        <w:t>, telefone 51-3295-2090.</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8.5.1</w:t>
      </w:r>
      <w:r w:rsidRPr="007D385C">
        <w:rPr>
          <w:rFonts w:asciiTheme="minorHAnsi" w:eastAsiaTheme="minorHAnsi" w:hAnsiTheme="minorHAnsi" w:cstheme="minorHAnsi"/>
          <w:color w:val="000000"/>
          <w:sz w:val="22"/>
          <w:szCs w:val="22"/>
          <w:lang w:eastAsia="en-US"/>
        </w:rPr>
        <w:t xml:space="preserve"> O gestor do contrato poderá convocar o representante da empresa para adoção de providências que devam ser cumpridas de imediato.</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8.5.2</w:t>
      </w:r>
      <w:r w:rsidRPr="007D385C">
        <w:rPr>
          <w:rFonts w:asciiTheme="minorHAnsi" w:eastAsiaTheme="minorHAnsi" w:hAnsi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8.5.3</w:t>
      </w:r>
      <w:r w:rsidRPr="007D385C">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eastAsiaTheme="minorHAnsi" w:hAnsiTheme="minorHAnsi" w:cstheme="minorHAnsi"/>
          <w:color w:val="000000"/>
          <w:sz w:val="22"/>
          <w:szCs w:val="22"/>
          <w:lang w:eastAsia="en-US"/>
        </w:rPr>
        <w:t>Provimento nº 05/2023:</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anotará </w:t>
      </w:r>
      <w:r>
        <w:rPr>
          <w:rFonts w:asciiTheme="minorHAnsi" w:eastAsiaTheme="minorHAnsi" w:hAnsiTheme="minorHAnsi" w:cstheme="minorHAnsi"/>
          <w:color w:val="000000"/>
          <w:sz w:val="22"/>
          <w:szCs w:val="22"/>
          <w:lang w:eastAsia="en-US"/>
        </w:rPr>
        <w:t>no procedimento, à medida</w:t>
      </w:r>
      <w:r w:rsidRPr="007D385C">
        <w:rPr>
          <w:rFonts w:asciiTheme="minorHAnsi" w:eastAsiaTheme="minorHAnsi" w:hAnsi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rsidR="00C51F78" w:rsidRPr="007D385C"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lastRenderedPageBreak/>
        <w:t>c) emitirá notificações para a correção da execução do contrato, assim que Identificada qualquer inexatidão ou irregularidade, determinando prazo para a correção;</w:t>
      </w:r>
    </w:p>
    <w:p w:rsidR="00C51F78"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rsidR="00807C81" w:rsidRDefault="00807C81"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51F78" w:rsidRPr="00CD694D" w:rsidRDefault="00C51F78" w:rsidP="00C51F7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ED0D93">
        <w:rPr>
          <w:rFonts w:asciiTheme="minorHAnsi" w:eastAsiaTheme="minorHAnsi" w:hAnsiTheme="minorHAnsi" w:cstheme="minorHAnsi"/>
          <w:color w:val="000000"/>
          <w:sz w:val="22"/>
          <w:szCs w:val="22"/>
          <w:lang w:eastAsia="en-US"/>
        </w:rPr>
        <w:t>8.5.4</w:t>
      </w:r>
      <w:r w:rsidRPr="00CD694D">
        <w:rPr>
          <w:rFonts w:asciiTheme="minorHAnsi" w:eastAsiaTheme="minorHAnsi" w:hAnsiTheme="minorHAnsi" w:cstheme="minorHAnsi"/>
          <w:color w:val="000000"/>
          <w:sz w:val="22"/>
          <w:szCs w:val="22"/>
          <w:lang w:eastAsia="en-US"/>
        </w:rPr>
        <w:t xml:space="preserve"> Outras rotinas específicas relacionadas à execução contratual:</w:t>
      </w:r>
    </w:p>
    <w:p w:rsidR="00C51F78" w:rsidRPr="00CD694D" w:rsidRDefault="00451F97" w:rsidP="00C51F78">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4" style="position:absolute;left:0;text-align:left;margin-left:.25pt;margin-top:1.35pt;width:6.3pt;height:6.65pt;z-index:2516802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asciiTheme="minorHAnsi" w:eastAsiaTheme="minorHAnsi" w:hAnsiTheme="minorHAnsi" w:cstheme="minorHAnsi"/>
          <w:color w:val="000000"/>
          <w:sz w:val="22"/>
          <w:szCs w:val="22"/>
          <w:lang w:eastAsia="en-US"/>
        </w:rPr>
        <w:t xml:space="preserve">Não </w:t>
      </w:r>
    </w:p>
    <w:p w:rsidR="00C51F78" w:rsidRPr="00CD694D" w:rsidRDefault="00451F97" w:rsidP="00C51F78">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5" style="position:absolute;left:0;text-align:left;margin-left:.85pt;margin-top:3pt;width:6.3pt;height:6.65pt;z-index:2516812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C51F78" w:rsidRPr="00CD694D">
        <w:rPr>
          <w:rFonts w:asciiTheme="minorHAnsi" w:eastAsiaTheme="minorHAnsi" w:hAnsiTheme="minorHAnsi" w:cstheme="minorHAnsi"/>
          <w:color w:val="000000"/>
          <w:sz w:val="22"/>
          <w:szCs w:val="22"/>
          <w:lang w:eastAsia="en-US"/>
        </w:rPr>
        <w:t>Sim.</w:t>
      </w:r>
    </w:p>
    <w:p w:rsidR="00A8256E" w:rsidRDefault="00A8256E" w:rsidP="00C51F78">
      <w:pPr>
        <w:spacing w:before="120" w:after="120" w:line="276" w:lineRule="auto"/>
        <w:jc w:val="both"/>
        <w:rPr>
          <w:rFonts w:cstheme="minorHAnsi"/>
          <w:b/>
          <w:color w:val="000000"/>
        </w:rPr>
      </w:pPr>
    </w:p>
    <w:p w:rsidR="00C51F78" w:rsidRPr="00CD694D" w:rsidRDefault="00C51F78" w:rsidP="00C51F78">
      <w:pPr>
        <w:spacing w:before="120" w:after="120" w:line="360" w:lineRule="auto"/>
        <w:jc w:val="both"/>
        <w:rPr>
          <w:rFonts w:cstheme="minorHAnsi"/>
          <w:color w:val="000000"/>
        </w:rPr>
      </w:pPr>
      <w:r w:rsidRPr="006921DB">
        <w:rPr>
          <w:rFonts w:cstheme="minorHAnsi"/>
          <w:color w:val="000000"/>
        </w:rPr>
        <w:t>8.6</w:t>
      </w:r>
      <w:r w:rsidRPr="00CD694D">
        <w:rPr>
          <w:rFonts w:cstheme="minorHAnsi"/>
        </w:rPr>
        <w:t xml:space="preserve"> Obrigações gerais:</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a) entregar o objeto da contratação na forma ajustada e de acordo com as especificações do Termo de Referência;</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rsidR="00C51F78" w:rsidRDefault="00C51F78" w:rsidP="00C51F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c) assumir inteira responsabilidade pelas obrigações trabalhistas, previdenciárias, fiscais e comerciais decorrentes da execução do ajuste;</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d) apresentar durante a execução do contrato, se solicitado, documentos que comprovem </w:t>
      </w:r>
      <w:proofErr w:type="gramStart"/>
      <w:r>
        <w:rPr>
          <w:rFonts w:ascii="Calibri" w:hAnsi="Calibri" w:cs="Calibri"/>
        </w:rPr>
        <w:t>estar cumprindo a legislação em vigor pertinente ao objeto e às obrigações assumidas, bem como encargos sociais, trabalhistas, previdenciários</w:t>
      </w:r>
      <w:proofErr w:type="gramEnd"/>
      <w:r>
        <w:rPr>
          <w:rFonts w:ascii="Calibri" w:hAnsi="Calibri" w:cs="Calibri"/>
        </w:rPr>
        <w:t>, tributários, fiscais e comerciais;</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rsidR="00C51F78" w:rsidRDefault="00C51F78" w:rsidP="00C51F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rsidR="00C51F78" w:rsidRDefault="00C51F78" w:rsidP="00C51F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g) não transferir a outrem, no todo ou em parte, os compromissos avençados;</w:t>
      </w:r>
    </w:p>
    <w:p w:rsidR="00C51F78" w:rsidRDefault="00C51F78" w:rsidP="00C51F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h) manter atualizado o contrato social, bem como seus dados, especialmente endereço, telefone e email, durante toda a vigência do ajuste, devendo comunicar imediatamente qualquer alteração;</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j) comprovar a reserva de cargos a que se refere </w:t>
      </w:r>
      <w:proofErr w:type="gramStart"/>
      <w:r>
        <w:rPr>
          <w:rFonts w:ascii="Calibri" w:hAnsi="Calibri" w:cs="Calibri"/>
        </w:rPr>
        <w:t>a</w:t>
      </w:r>
      <w:proofErr w:type="gramEnd"/>
      <w:r>
        <w:rPr>
          <w:rFonts w:ascii="Calibri" w:hAnsi="Calibri" w:cs="Calibri"/>
        </w:rPr>
        <w:t xml:space="preserve"> cláusula acima, no prazo fixado pelo fiscal do contrato, com a indicação dos empregados que preencheram as referidas vagas (art. 116, parágrafo único, da Lei n.º 14.133, de 2021);</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k) guardar sigilo sobre todas as informações obtidas em decorrência do cumprimento do contrato;</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51F78" w:rsidRPr="00782970" w:rsidRDefault="00C51F78" w:rsidP="00C51F78">
      <w:pPr>
        <w:pStyle w:val="NormalWeb"/>
        <w:spacing w:before="0" w:beforeAutospacing="0" w:after="120" w:afterAutospacing="0" w:line="360" w:lineRule="auto"/>
        <w:jc w:val="both"/>
        <w:rPr>
          <w:rFonts w:ascii="Calibri" w:hAnsi="Calibri" w:cs="Calibri"/>
          <w:sz w:val="22"/>
          <w:szCs w:val="22"/>
        </w:rPr>
      </w:pPr>
      <w:r w:rsidRPr="00782970">
        <w:rPr>
          <w:rFonts w:ascii="Calibri" w:hAnsi="Calibri" w:cs="Calibri"/>
          <w:sz w:val="22"/>
          <w:szCs w:val="22"/>
        </w:rPr>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51F78" w:rsidRDefault="00C51F78" w:rsidP="00C51F78">
      <w:pPr>
        <w:pStyle w:val="NormalWeb"/>
        <w:spacing w:before="0" w:beforeAutospacing="0" w:after="0" w:afterAutospacing="0" w:line="360" w:lineRule="auto"/>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C51F78" w:rsidRPr="00782970" w:rsidRDefault="00C51F78" w:rsidP="00C51F78">
      <w:pPr>
        <w:pStyle w:val="NormalWeb"/>
        <w:spacing w:before="0" w:beforeAutospacing="0" w:after="0" w:afterAutospacing="0" w:line="360" w:lineRule="auto"/>
        <w:jc w:val="both"/>
        <w:rPr>
          <w:rFonts w:ascii="Calibri" w:hAnsi="Calibri" w:cs="Calibri"/>
          <w:sz w:val="22"/>
          <w:szCs w:val="22"/>
        </w:rPr>
      </w:pPr>
    </w:p>
    <w:p w:rsidR="00C51F78" w:rsidRDefault="00C51F78" w:rsidP="00C51F78">
      <w:pPr>
        <w:spacing w:before="120" w:after="120" w:line="360" w:lineRule="auto"/>
        <w:jc w:val="both"/>
        <w:rPr>
          <w:rFonts w:cstheme="minorHAnsi"/>
        </w:rPr>
      </w:pPr>
      <w:r w:rsidRPr="006921DB">
        <w:rPr>
          <w:rFonts w:cstheme="minorHAnsi"/>
        </w:rPr>
        <w:t>8.7</w:t>
      </w:r>
      <w:r w:rsidRPr="00CD694D">
        <w:rPr>
          <w:rFonts w:cstheme="minorHAnsi"/>
        </w:rPr>
        <w:t xml:space="preserve"> Sanções:</w:t>
      </w:r>
    </w:p>
    <w:p w:rsidR="00C51F78" w:rsidRPr="00CD694D" w:rsidRDefault="00C51F78" w:rsidP="00C51F78">
      <w:pPr>
        <w:spacing w:before="120" w:after="120" w:line="360" w:lineRule="auto"/>
        <w:jc w:val="both"/>
        <w:rPr>
          <w:rFonts w:cstheme="minorHAnsi"/>
        </w:rPr>
      </w:pPr>
    </w:p>
    <w:p w:rsidR="00C51F78" w:rsidRDefault="00C51F78" w:rsidP="00C51F78">
      <w:pPr>
        <w:spacing w:before="120" w:after="120" w:line="360" w:lineRule="auto"/>
        <w:jc w:val="both"/>
        <w:rPr>
          <w:rFonts w:cstheme="minorHAnsi"/>
        </w:rPr>
      </w:pPr>
      <w:r w:rsidRPr="00ED0D93">
        <w:rPr>
          <w:rFonts w:cstheme="minorHAnsi"/>
        </w:rPr>
        <w:t>8.7.1</w:t>
      </w:r>
      <w:r w:rsidRPr="00CD694D">
        <w:rPr>
          <w:rFonts w:cstheme="minorHAnsi"/>
        </w:rPr>
        <w:t xml:space="preserve"> Poderão ser aplicadas sanções de natureza moratória e punitiva diante do não cumprimento das cláusulas contratuais:</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lastRenderedPageBreak/>
        <w:t xml:space="preserve">a) multa por atraso: </w:t>
      </w:r>
      <w:r w:rsidRPr="00763241">
        <w:rPr>
          <w:rFonts w:ascii="Calibri" w:hAnsi="Calibri" w:cs="Calibri"/>
        </w:rPr>
        <w:t>0,5%</w:t>
      </w:r>
      <w:r>
        <w:rPr>
          <w:rFonts w:ascii="Calibri" w:hAnsi="Calibri" w:cs="Calibri"/>
          <w:color w:val="FF0000"/>
        </w:rPr>
        <w:t xml:space="preserve"> </w:t>
      </w:r>
      <w:r>
        <w:rPr>
          <w:rFonts w:ascii="Calibri" w:hAnsi="Calibri" w:cs="Calibri"/>
        </w:rPr>
        <w:t xml:space="preserve">sobre </w:t>
      </w:r>
      <w:r w:rsidRPr="00704B61">
        <w:rPr>
          <w:rFonts w:ascii="Calibri" w:hAnsi="Calibri" w:cs="Calibri"/>
        </w:rPr>
        <w:t>o valor da ordem de fornecimento</w:t>
      </w:r>
      <w:r>
        <w:rPr>
          <w:rFonts w:ascii="Calibri" w:hAnsi="Calibri" w:cs="Calibri"/>
          <w:color w:val="FF0000"/>
        </w:rPr>
        <w:t xml:space="preserve"> </w:t>
      </w:r>
      <w:r>
        <w:rPr>
          <w:rFonts w:ascii="Calibri" w:hAnsi="Calibri" w:cs="Calibri"/>
          <w:color w:val="000000"/>
        </w:rPr>
        <w:t>por dia de atraso, no máximo de 20 dias;</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b) advertência;</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c) multa compensatória: até 10% sobre o valor total da ordem ou do contrato;</w:t>
      </w:r>
    </w:p>
    <w:p w:rsidR="00C51F78" w:rsidRDefault="00C51F78" w:rsidP="00C51F78">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d) i</w:t>
      </w:r>
      <w:r>
        <w:rPr>
          <w:rFonts w:ascii="Calibri" w:hAnsi="Calibri" w:cs="Calibri"/>
        </w:rPr>
        <w:t>mpedimento de licitar e contratar por até 03 (três) anos;</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rsidR="00C51F78" w:rsidRPr="00CD694D" w:rsidRDefault="00C51F78" w:rsidP="00C51F78">
      <w:pPr>
        <w:spacing w:before="120" w:after="120" w:line="360" w:lineRule="auto"/>
        <w:jc w:val="both"/>
        <w:rPr>
          <w:rFonts w:cstheme="minorHAnsi"/>
        </w:rPr>
      </w:pPr>
      <w:r w:rsidRPr="00ED0D93">
        <w:rPr>
          <w:rFonts w:cstheme="minorHAnsi"/>
        </w:rPr>
        <w:t>8.7.2</w:t>
      </w:r>
      <w:r w:rsidRPr="00CD694D">
        <w:rPr>
          <w:rFonts w:cstheme="minorHAnsi"/>
        </w:rPr>
        <w:t xml:space="preserve"> Sanções específicas</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71" o:spid="_x0000_s1159" style="position:absolute;left:0;text-align:left;margin-left:0;margin-top:3.65pt;width:6.3pt;height:6.65pt;z-index:25167513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existem sanções específicas vinculadas ao objeto.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72" o:spid="_x0000_s1160" style="position:absolute;left:0;text-align:left;margin-left:0;margin-top:4.3pt;width:6.3pt;height:6.65pt;z-index:2516761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C51F78" w:rsidRPr="00CD694D">
        <w:rPr>
          <w:rFonts w:cstheme="minorHAnsi"/>
        </w:rPr>
        <w:t>Existem sanções específicas vinculadas ao objeto:</w:t>
      </w:r>
    </w:p>
    <w:p w:rsidR="00C51F78" w:rsidRDefault="00C51F78" w:rsidP="00C51F78">
      <w:pPr>
        <w:spacing w:before="120" w:after="120" w:line="360" w:lineRule="auto"/>
        <w:jc w:val="both"/>
        <w:rPr>
          <w:rFonts w:cstheme="minorHAnsi"/>
          <w:color w:val="000000" w:themeColor="text1"/>
        </w:rPr>
      </w:pPr>
      <w:r w:rsidRPr="00ED0D93">
        <w:rPr>
          <w:rFonts w:cstheme="minorHAnsi"/>
          <w:color w:val="000000" w:themeColor="text1"/>
        </w:rPr>
        <w:t>8.7.3</w:t>
      </w:r>
      <w:r w:rsidRPr="00CD694D">
        <w:rPr>
          <w:rFonts w:cstheme="minorHAnsi"/>
          <w:color w:val="000000" w:themeColor="text1"/>
        </w:rPr>
        <w:t xml:space="preserve"> A multa poderá ser aplicada isolada ou cumulativamente, limitada a 30% (trinta por cento).</w:t>
      </w:r>
    </w:p>
    <w:p w:rsidR="00A8256E" w:rsidRDefault="00A8256E" w:rsidP="00C51F78">
      <w:pPr>
        <w:spacing w:before="120" w:after="120" w:line="360" w:lineRule="auto"/>
        <w:jc w:val="both"/>
        <w:rPr>
          <w:rFonts w:cstheme="minorHAnsi"/>
          <w:color w:val="000000" w:themeColor="text1"/>
        </w:rPr>
      </w:pPr>
    </w:p>
    <w:p w:rsidR="00C51F78" w:rsidRDefault="00C51F78" w:rsidP="00C51F78">
      <w:pPr>
        <w:pStyle w:val="NormalWeb"/>
        <w:spacing w:before="120" w:beforeAutospacing="0" w:after="120" w:afterAutospacing="0" w:line="360" w:lineRule="auto"/>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r w:rsidRPr="00CD694D">
        <w:rPr>
          <w:rFonts w:asciiTheme="minorHAnsi" w:hAnsiTheme="minorHAnsi" w:cstheme="minorHAnsi"/>
          <w:b/>
          <w:bCs/>
          <w:color w:val="000000"/>
          <w:sz w:val="22"/>
          <w:szCs w:val="22"/>
        </w:rPr>
        <w:t>. PAGAMENTO E REAJUSTE</w:t>
      </w:r>
    </w:p>
    <w:p w:rsidR="00C51F78" w:rsidRPr="00CD694D" w:rsidRDefault="00C51F78" w:rsidP="00C51F78">
      <w:pPr>
        <w:spacing w:before="120" w:after="120" w:line="360" w:lineRule="auto"/>
        <w:jc w:val="both"/>
        <w:rPr>
          <w:rFonts w:cstheme="minorHAnsi"/>
          <w:color w:val="000000" w:themeColor="text1"/>
        </w:rPr>
      </w:pPr>
      <w:r w:rsidRPr="006921DB">
        <w:rPr>
          <w:rFonts w:cstheme="minorHAnsi"/>
          <w:color w:val="000000" w:themeColor="text1"/>
        </w:rPr>
        <w:t>9.1</w:t>
      </w:r>
      <w:r w:rsidRPr="00CD694D">
        <w:rPr>
          <w:rFonts w:cstheme="minorHAnsi"/>
          <w:color w:val="000000" w:themeColor="text1"/>
        </w:rPr>
        <w:t xml:space="preserve"> Documentos que devem ser remetidos juntamente com a nota fiscal:</w:t>
      </w:r>
    </w:p>
    <w:p w:rsidR="00C51F78" w:rsidRPr="00CD694D" w:rsidRDefault="00451F97" w:rsidP="00C51F78">
      <w:pPr>
        <w:spacing w:before="120" w:after="120" w:line="360" w:lineRule="auto"/>
        <w:ind w:left="426"/>
        <w:jc w:val="both"/>
        <w:rPr>
          <w:rFonts w:cstheme="minorHAnsi"/>
          <w:color w:val="000000" w:themeColor="text1"/>
        </w:rPr>
      </w:pPr>
      <w:r w:rsidRPr="00451F97">
        <w:rPr>
          <w:rFonts w:cstheme="minorHAnsi"/>
          <w:bCs/>
          <w:noProof/>
        </w:rPr>
        <w:pict>
          <v:rect id="Retângulo 39" o:spid="_x0000_s1141" style="position:absolute;left:0;text-align:left;margin-left:0;margin-top:3.45pt;width:6.3pt;height:6.65pt;z-index:2516567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color w:val="000000" w:themeColor="text1"/>
        </w:rPr>
        <w:t>Não</w:t>
      </w:r>
    </w:p>
    <w:p w:rsidR="00C51F78" w:rsidRDefault="00451F97" w:rsidP="00C51F78">
      <w:pPr>
        <w:spacing w:before="120" w:after="120" w:line="360" w:lineRule="auto"/>
        <w:ind w:left="426"/>
        <w:jc w:val="both"/>
        <w:rPr>
          <w:rFonts w:cstheme="minorHAnsi"/>
          <w:color w:val="000000" w:themeColor="text1"/>
        </w:rPr>
      </w:pPr>
      <w:r w:rsidRPr="00451F97">
        <w:rPr>
          <w:rFonts w:cstheme="minorHAnsi"/>
          <w:bCs/>
          <w:noProof/>
        </w:rPr>
        <w:pict>
          <v:rect id="Retângulo 40" o:spid="_x0000_s1142" style="position:absolute;left:0;text-align:left;margin-left:.85pt;margin-top:5.8pt;width:6.3pt;height:6.65pt;z-index:251657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C51F78" w:rsidRPr="00CD694D">
        <w:rPr>
          <w:rFonts w:cstheme="minorHAnsi"/>
          <w:color w:val="000000" w:themeColor="text1"/>
        </w:rPr>
        <w:t>Sim.</w:t>
      </w:r>
    </w:p>
    <w:p w:rsidR="00C51F78" w:rsidRPr="00CD694D" w:rsidRDefault="00C51F78" w:rsidP="00C51F78">
      <w:pPr>
        <w:spacing w:before="120" w:after="120" w:line="360" w:lineRule="auto"/>
        <w:ind w:left="426"/>
        <w:jc w:val="both"/>
        <w:rPr>
          <w:rFonts w:cstheme="minorHAnsi"/>
          <w:color w:val="000000" w:themeColor="text1"/>
        </w:rPr>
      </w:pP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6921DB">
        <w:rPr>
          <w:rFonts w:asciiTheme="minorHAnsi" w:hAnsiTheme="minorHAnsi" w:cstheme="minorHAnsi"/>
          <w:sz w:val="22"/>
          <w:szCs w:val="22"/>
        </w:rPr>
        <w:t>9.2</w:t>
      </w:r>
      <w:r w:rsidRPr="00CD694D">
        <w:rPr>
          <w:rFonts w:asciiTheme="minorHAnsi" w:hAnsiTheme="minorHAnsi" w:cstheme="minorHAnsi"/>
          <w:sz w:val="22"/>
          <w:szCs w:val="22"/>
        </w:rPr>
        <w:t xml:space="preserve"> O documento fiscal deverá ser apresentado no ato da entrega provisória dos bens.</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ED0D93">
        <w:rPr>
          <w:rFonts w:asciiTheme="minorHAnsi" w:hAnsiTheme="minorHAnsi" w:cstheme="minorHAnsi"/>
          <w:sz w:val="22"/>
          <w:szCs w:val="22"/>
        </w:rPr>
        <w:t>9.2.1</w:t>
      </w:r>
      <w:r w:rsidRPr="00CD694D">
        <w:rPr>
          <w:rFonts w:asciiTheme="minorHAnsi" w:hAnsiTheme="minorHAnsi" w:cstheme="minorHAnsi"/>
          <w:sz w:val="22"/>
          <w:szCs w:val="22"/>
        </w:rPr>
        <w:t xml:space="preserve"> Somente serão aceitas Notas Fiscais Eletrônicas.</w:t>
      </w:r>
    </w:p>
    <w:p w:rsidR="00C51F78" w:rsidRPr="00CD694D" w:rsidRDefault="00C51F78" w:rsidP="00C51F78">
      <w:pPr>
        <w:spacing w:before="120" w:after="120" w:line="360" w:lineRule="auto"/>
        <w:jc w:val="both"/>
        <w:rPr>
          <w:rFonts w:cstheme="minorHAnsi"/>
        </w:rPr>
      </w:pPr>
      <w:r w:rsidRPr="00ED0D93">
        <w:rPr>
          <w:rFonts w:cstheme="minorHAnsi"/>
        </w:rPr>
        <w:t>9.2.2</w:t>
      </w:r>
      <w:r w:rsidRPr="00CD694D">
        <w:rPr>
          <w:rFonts w:cstheme="minorHAnsi"/>
        </w:rPr>
        <w:t xml:space="preserve"> A Nota fiscal deverá ser enviada:</w:t>
      </w:r>
    </w:p>
    <w:p w:rsidR="00C51F78" w:rsidRPr="00CD694D" w:rsidRDefault="00C51F78" w:rsidP="00C51F78">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a) Aos cuidados de: Christian </w:t>
      </w:r>
      <w:proofErr w:type="spellStart"/>
      <w:r w:rsidRPr="00CD694D">
        <w:rPr>
          <w:rFonts w:asciiTheme="minorHAnsi" w:eastAsiaTheme="minorHAnsi" w:hAnsiTheme="minorHAnsi" w:cstheme="minorHAnsi"/>
          <w:sz w:val="22"/>
          <w:szCs w:val="22"/>
          <w:lang w:eastAsia="en-US"/>
        </w:rPr>
        <w:t>Brod</w:t>
      </w:r>
      <w:proofErr w:type="spellEnd"/>
    </w:p>
    <w:p w:rsidR="00C51F78" w:rsidRPr="00CD694D" w:rsidRDefault="00C51F78" w:rsidP="00C51F78">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b) Endereço de e-mail: </w:t>
      </w:r>
      <w:r w:rsidRPr="008A28AC">
        <w:rPr>
          <w:rFonts w:ascii="Calibri" w:hAnsi="Calibri" w:cs="Calibri"/>
          <w:sz w:val="22"/>
          <w:szCs w:val="22"/>
        </w:rPr>
        <w:t>patrimonio-almox@mprs.mp.br</w:t>
      </w:r>
    </w:p>
    <w:p w:rsidR="00C51F78" w:rsidRPr="00CD694D" w:rsidRDefault="00C51F78" w:rsidP="00C51F78">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c) Em caso de dúvidas, telefone de contato: </w:t>
      </w:r>
      <w:proofErr w:type="gramStart"/>
      <w:r w:rsidRPr="00CD694D">
        <w:rPr>
          <w:rFonts w:asciiTheme="minorHAnsi" w:eastAsiaTheme="minorHAnsi" w:hAnsiTheme="minorHAnsi" w:cstheme="minorHAnsi"/>
          <w:sz w:val="22"/>
          <w:szCs w:val="22"/>
          <w:lang w:eastAsia="en-US"/>
        </w:rPr>
        <w:t>51-3295-2090</w:t>
      </w:r>
      <w:proofErr w:type="gramEnd"/>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9.2.3</w:t>
      </w:r>
      <w:r w:rsidRPr="00CD694D">
        <w:rPr>
          <w:rFonts w:asciiTheme="minorHAnsi" w:hAnsiTheme="minorHAnsi" w:cstheme="minorHAnsi"/>
          <w:sz w:val="22"/>
          <w:szCs w:val="22"/>
        </w:rPr>
        <w:t xml:space="preserve"> A data da nota fiscal deve ser posterior à Ordem de Fornecimento expedida.</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9.2.4</w:t>
      </w:r>
      <w:r w:rsidRPr="00CD694D">
        <w:rPr>
          <w:rFonts w:asciiTheme="minorHAnsi" w:hAnsiTheme="minorHAnsi" w:cstheme="minorHAnsi"/>
          <w:sz w:val="22"/>
          <w:szCs w:val="22"/>
        </w:rPr>
        <w:t xml:space="preserve"> A Nota fiscal deve destacar os impostos objeto de retenção.</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9.2.5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9.2.6 Não serão recebidos/protocolados documentos fiscais no período de 20/12 a 06/01 (período de recesso, se houver) ou em dias em que não houver expediente no órgão.</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3739D1">
        <w:rPr>
          <w:rFonts w:asciiTheme="minorHAnsi" w:hAnsiTheme="minorHAnsi" w:cstheme="minorHAnsi"/>
          <w:sz w:val="22"/>
          <w:szCs w:val="22"/>
        </w:rPr>
        <w:t>9.3</w:t>
      </w:r>
      <w:r w:rsidRPr="00CD694D">
        <w:rPr>
          <w:rFonts w:asciiTheme="minorHAnsi" w:hAnsiTheme="minorHAnsi" w:cstheme="minorHAnsi"/>
          <w:sz w:val="22"/>
          <w:szCs w:val="22"/>
        </w:rPr>
        <w:t xml:space="preserve"> O pagamento dar-se-á no 15º (décimo quinto) dia após o recebimento definitivo dos bens. </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t>9.4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B1A2E" w:rsidRPr="00D2305A" w:rsidRDefault="00AB1A2E" w:rsidP="00C51F78">
      <w:pPr>
        <w:widowControl w:val="0"/>
        <w:autoSpaceDE w:val="0"/>
        <w:autoSpaceDN w:val="0"/>
        <w:adjustRightInd w:val="0"/>
        <w:spacing w:before="120" w:after="120" w:line="360" w:lineRule="auto"/>
        <w:jc w:val="both"/>
        <w:rPr>
          <w:rFonts w:ascii="Calibri" w:hAnsi="Calibri" w:cs="Calibri"/>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t>9.5 Valores correspondentes a multas, ressarcimentos ou indenizações devidas pela CONTRATADA, poderão ser deduzidas do pagamento, de forma cautelar ou definitiva.</w:t>
      </w:r>
    </w:p>
    <w:p w:rsidR="00C51F78" w:rsidRPr="00D2305A" w:rsidRDefault="00C51F78" w:rsidP="00C51F78">
      <w:pPr>
        <w:widowControl w:val="0"/>
        <w:autoSpaceDE w:val="0"/>
        <w:autoSpaceDN w:val="0"/>
        <w:adjustRightInd w:val="0"/>
        <w:spacing w:before="120" w:after="120" w:line="360" w:lineRule="auto"/>
        <w:jc w:val="both"/>
        <w:rPr>
          <w:rFonts w:ascii="Calibri" w:hAnsi="Calibri" w:cs="Calibri"/>
        </w:rPr>
      </w:pPr>
    </w:p>
    <w:p w:rsidR="00C51F78"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r w:rsidRPr="00D2305A">
        <w:rPr>
          <w:rFonts w:ascii="Calibri" w:hAnsi="Calibri" w:cs="Calibri"/>
          <w:sz w:val="22"/>
          <w:szCs w:val="22"/>
        </w:rPr>
        <w:t xml:space="preserve">9.6 O não pagamento na data implica em atualização monetária entres as datas prevista e efetiva de pagamento, de acordo com a variação </w:t>
      </w:r>
      <w:proofErr w:type="gramStart"/>
      <w:r w:rsidRPr="00D2305A">
        <w:rPr>
          <w:rFonts w:ascii="Calibri" w:hAnsi="Calibri" w:cs="Calibri"/>
          <w:i/>
          <w:iCs/>
          <w:sz w:val="22"/>
          <w:szCs w:val="22"/>
        </w:rPr>
        <w:t>pro rata</w:t>
      </w:r>
      <w:proofErr w:type="gramEnd"/>
      <w:r w:rsidRPr="00D2305A">
        <w:rPr>
          <w:rFonts w:ascii="Calibri" w:hAnsi="Calibri" w:cs="Calibri"/>
          <w:i/>
          <w:iCs/>
          <w:sz w:val="22"/>
          <w:szCs w:val="22"/>
        </w:rPr>
        <w:t xml:space="preserve"> </w:t>
      </w:r>
      <w:proofErr w:type="spellStart"/>
      <w:r w:rsidRPr="00D2305A">
        <w:rPr>
          <w:rFonts w:ascii="Calibri" w:hAnsi="Calibri" w:cs="Calibri"/>
          <w:i/>
          <w:iCs/>
          <w:sz w:val="22"/>
          <w:szCs w:val="22"/>
        </w:rPr>
        <w:t>die</w:t>
      </w:r>
      <w:proofErr w:type="spellEnd"/>
      <w:r w:rsidRPr="00D2305A">
        <w:rPr>
          <w:rFonts w:ascii="Calibri" w:hAnsi="Calibri" w:cs="Calibri"/>
          <w:i/>
          <w:iCs/>
          <w:sz w:val="22"/>
          <w:szCs w:val="22"/>
        </w:rPr>
        <w:t xml:space="preserve"> </w:t>
      </w:r>
      <w:r w:rsidRPr="00D2305A">
        <w:rPr>
          <w:rFonts w:ascii="Calibri" w:hAnsi="Calibri" w:cs="Calibri"/>
          <w:sz w:val="22"/>
          <w:szCs w:val="22"/>
        </w:rPr>
        <w:t>do IPCA</w:t>
      </w:r>
      <w:r w:rsidRPr="00CD694D">
        <w:rPr>
          <w:rFonts w:asciiTheme="minorHAnsi" w:hAnsiTheme="minorHAnsi" w:cstheme="minorHAnsi"/>
          <w:sz w:val="22"/>
          <w:szCs w:val="22"/>
        </w:rPr>
        <w:t>.</w:t>
      </w:r>
    </w:p>
    <w:p w:rsidR="00C51F78" w:rsidRPr="00CD694D" w:rsidRDefault="00C51F78" w:rsidP="00C51F78">
      <w:pPr>
        <w:pStyle w:val="NormalWeb"/>
        <w:spacing w:before="120" w:beforeAutospacing="0" w:after="120" w:afterAutospacing="0" w:line="360" w:lineRule="auto"/>
        <w:jc w:val="both"/>
        <w:rPr>
          <w:rFonts w:asciiTheme="minorHAnsi" w:hAnsiTheme="minorHAnsi" w:cstheme="minorHAnsi"/>
          <w:sz w:val="22"/>
          <w:szCs w:val="22"/>
        </w:rPr>
      </w:pPr>
    </w:p>
    <w:p w:rsidR="00C51F78" w:rsidRPr="00CD694D" w:rsidRDefault="00C51F78" w:rsidP="00C51F78">
      <w:pPr>
        <w:pStyle w:val="Pr-formataoHTML"/>
        <w:spacing w:before="120" w:after="120" w:line="360" w:lineRule="auto"/>
        <w:jc w:val="both"/>
        <w:rPr>
          <w:rFonts w:asciiTheme="minorHAnsi" w:eastAsia="Times New Roman" w:hAnsiTheme="minorHAnsi" w:cstheme="minorHAnsi"/>
          <w:sz w:val="22"/>
          <w:szCs w:val="22"/>
        </w:rPr>
      </w:pPr>
      <w:r w:rsidRPr="00786108">
        <w:rPr>
          <w:rFonts w:asciiTheme="minorHAnsi" w:eastAsia="Times New Roman" w:hAnsiTheme="minorHAnsi" w:cstheme="minorHAnsi"/>
          <w:sz w:val="22"/>
          <w:szCs w:val="22"/>
          <w:lang w:eastAsia="pt-BR"/>
        </w:rPr>
        <w:t>9.7</w:t>
      </w:r>
      <w:r w:rsidRPr="00CD694D">
        <w:rPr>
          <w:rFonts w:asciiTheme="minorHAnsi" w:eastAsia="Times New Roman" w:hAnsiTheme="minorHAnsi" w:cstheme="minorHAnsi"/>
          <w:sz w:val="22"/>
          <w:szCs w:val="22"/>
          <w:lang w:eastAsia="pt-BR"/>
        </w:rPr>
        <w:t xml:space="preserve"> </w:t>
      </w:r>
      <w:r w:rsidRPr="00D2305A">
        <w:rPr>
          <w:rFonts w:ascii="Calibri" w:hAnsi="Calibri" w:cs="Calibri"/>
          <w:sz w:val="22"/>
          <w:szCs w:val="22"/>
        </w:rPr>
        <w:t xml:space="preserve">Os contratos decorrentes das atas serão reajustados na proporção da </w:t>
      </w:r>
      <w:r w:rsidRPr="00D2305A">
        <w:rPr>
          <w:rFonts w:ascii="Calibri" w:hAnsi="Calibri" w:cs="Calibri"/>
          <w:color w:val="000000"/>
          <w:sz w:val="22"/>
          <w:szCs w:val="22"/>
        </w:rPr>
        <w:t>variação do</w:t>
      </w:r>
      <w:r w:rsidRPr="00CD694D">
        <w:rPr>
          <w:rFonts w:asciiTheme="minorHAnsi" w:eastAsia="Times New Roman" w:hAnsiTheme="minorHAnsi" w:cstheme="minorHAnsi"/>
          <w:color w:val="000000" w:themeColor="text1"/>
          <w:sz w:val="22"/>
          <w:szCs w:val="22"/>
        </w:rPr>
        <w:t xml:space="preserve"> Índice de Preços ao Consumidor IPCA, </w:t>
      </w:r>
      <w:r w:rsidRPr="00CD694D">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p>
    <w:p w:rsidR="00C51F78" w:rsidRDefault="00C51F78" w:rsidP="00C51F78">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 xml:space="preserve">9.7.1 Considera-se data do orçamento estimado, nos termos do Provimento 104/2023-PGJ, conforme o caso, a data da proposta, no caso de contratações diretas dos </w:t>
      </w:r>
      <w:proofErr w:type="spellStart"/>
      <w:r>
        <w:rPr>
          <w:rFonts w:ascii="Calibri" w:hAnsi="Calibri" w:cs="Calibri"/>
        </w:rPr>
        <w:t>arts</w:t>
      </w:r>
      <w:proofErr w:type="spellEnd"/>
      <w:r>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rsidR="00C51F78" w:rsidRPr="00CD694D" w:rsidRDefault="00C51F78" w:rsidP="00C51F78">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t>9.7.2 O reajuste incide apenas sobre as obrigações iniciadas e concluídas após a ocorrência da anualidade.</w:t>
      </w:r>
    </w:p>
    <w:p w:rsidR="00C51F78" w:rsidRDefault="00C51F78" w:rsidP="00C51F78">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9.7.3 Nos reajustes subsequentes ao primeiro, o interregno mínimo de um ano será contado a partir dos efeitos financeiros do último reajuste.</w:t>
      </w:r>
    </w:p>
    <w:p w:rsidR="00C51F78" w:rsidRPr="00CD694D" w:rsidRDefault="00C51F78" w:rsidP="00C51F78">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lastRenderedPageBreak/>
        <w:t xml:space="preserve">9.7.4 No caso de atraso ou não divulgação do(s) índice (s) de reajustamento, o contratante pagará ao contratado a importância calculada pela última variação conhecida, liquidando a diferença correspondente tão logo seja(m) </w:t>
      </w:r>
      <w:proofErr w:type="gramStart"/>
      <w:r>
        <w:rPr>
          <w:rFonts w:ascii="Calibri" w:hAnsi="Calibri" w:cs="Calibri"/>
          <w:color w:val="000000"/>
        </w:rPr>
        <w:t>divulgado(s)</w:t>
      </w:r>
      <w:proofErr w:type="gramEnd"/>
      <w:r>
        <w:rPr>
          <w:rFonts w:ascii="Calibri" w:hAnsi="Calibri" w:cs="Calibri"/>
          <w:color w:val="000000"/>
        </w:rPr>
        <w:t xml:space="preserve"> o(s) índice(s) definitivo(s).</w:t>
      </w:r>
    </w:p>
    <w:p w:rsidR="00C51F78" w:rsidRPr="00CD694D" w:rsidRDefault="00C51F78" w:rsidP="00C51F78">
      <w:pPr>
        <w:spacing w:before="120" w:after="120" w:line="360" w:lineRule="auto"/>
        <w:jc w:val="both"/>
        <w:rPr>
          <w:rFonts w:cstheme="minorHAnsi"/>
          <w:b/>
          <w:bCs/>
          <w:color w:val="000000"/>
        </w:rPr>
      </w:pPr>
    </w:p>
    <w:p w:rsidR="00C51F78" w:rsidRPr="00CD694D" w:rsidRDefault="00C51F78" w:rsidP="00C51F78">
      <w:pPr>
        <w:spacing w:before="120" w:after="120" w:line="360" w:lineRule="auto"/>
        <w:jc w:val="both"/>
        <w:rPr>
          <w:rFonts w:cstheme="minorHAnsi"/>
          <w:b/>
          <w:bCs/>
          <w:color w:val="000000"/>
        </w:rPr>
      </w:pPr>
      <w:r>
        <w:rPr>
          <w:rFonts w:cstheme="minorHAnsi"/>
          <w:b/>
          <w:bCs/>
          <w:color w:val="000000"/>
        </w:rPr>
        <w:t>10</w:t>
      </w:r>
      <w:r w:rsidRPr="00CD694D">
        <w:rPr>
          <w:rFonts w:cstheme="minorHAnsi"/>
          <w:b/>
          <w:bCs/>
          <w:color w:val="000000"/>
        </w:rPr>
        <w:t>. SELEÇÃO DO FORNECEDOR</w:t>
      </w:r>
    </w:p>
    <w:p w:rsidR="00807C81" w:rsidRPr="00CD694D" w:rsidRDefault="00C51F78" w:rsidP="00C51F78">
      <w:pPr>
        <w:spacing w:before="120" w:after="120" w:line="360" w:lineRule="auto"/>
        <w:jc w:val="both"/>
        <w:rPr>
          <w:rFonts w:cstheme="minorHAnsi"/>
        </w:rPr>
      </w:pPr>
      <w:proofErr w:type="gramStart"/>
      <w:r w:rsidRPr="006921DB">
        <w:rPr>
          <w:rFonts w:cstheme="minorHAnsi"/>
        </w:rPr>
        <w:t>10.1</w:t>
      </w:r>
      <w:r w:rsidRPr="00CD694D">
        <w:rPr>
          <w:rFonts w:cstheme="minorHAnsi"/>
        </w:rPr>
        <w:t xml:space="preserve"> CRITÉRIO</w:t>
      </w:r>
      <w:proofErr w:type="gramEnd"/>
      <w:r w:rsidRPr="00CD694D">
        <w:rPr>
          <w:rFonts w:cstheme="minorHAnsi"/>
        </w:rPr>
        <w:t xml:space="preserve"> DE JULGAMENTO E ACEITABILIDADE DOS PREÇOS</w:t>
      </w:r>
    </w:p>
    <w:p w:rsidR="00C51F78" w:rsidRPr="00CD694D" w:rsidRDefault="00C51F78" w:rsidP="00C51F78">
      <w:pPr>
        <w:spacing w:before="120" w:after="120" w:line="360" w:lineRule="auto"/>
        <w:jc w:val="both"/>
        <w:rPr>
          <w:rFonts w:cstheme="minorHAnsi"/>
        </w:rPr>
      </w:pPr>
      <w:r w:rsidRPr="00ED0D93">
        <w:rPr>
          <w:rFonts w:cstheme="minorHAnsi"/>
        </w:rPr>
        <w:t>10.1.1</w:t>
      </w:r>
      <w:r w:rsidRPr="00BC6BF0">
        <w:rPr>
          <w:rFonts w:cstheme="minorHAnsi"/>
        </w:rPr>
        <w:t xml:space="preserve"> Parcelamento do objeto</w:t>
      </w:r>
    </w:p>
    <w:p w:rsidR="00C51F78" w:rsidRPr="00CD694D" w:rsidRDefault="00451F97" w:rsidP="00C51F78">
      <w:pPr>
        <w:spacing w:before="120" w:after="120" w:line="360" w:lineRule="auto"/>
        <w:ind w:left="426"/>
        <w:jc w:val="both"/>
        <w:rPr>
          <w:rFonts w:cstheme="minorHAnsi"/>
        </w:rPr>
      </w:pPr>
      <w:r w:rsidRPr="00451F97">
        <w:rPr>
          <w:rFonts w:cstheme="minorHAnsi"/>
          <w:bCs/>
          <w:noProof/>
          <w:lang w:eastAsia="pt-BR"/>
        </w:rPr>
        <w:pict>
          <v:rect id="Retângulo 48" o:spid="_x0000_s1177" style="position:absolute;left:0;text-align:left;margin-left:1.55pt;margin-top:2.1pt;width:6.3pt;height:6.65pt;z-index:2516331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51F78" w:rsidRPr="00CD694D">
        <w:rPr>
          <w:rFonts w:cstheme="minorHAnsi"/>
        </w:rPr>
        <w:t>Há parcelamento do objeto.</w:t>
      </w:r>
    </w:p>
    <w:p w:rsidR="00C51F78" w:rsidRDefault="00451F97" w:rsidP="00C51F78">
      <w:pPr>
        <w:spacing w:before="120" w:after="120" w:line="360" w:lineRule="auto"/>
        <w:ind w:left="426"/>
        <w:jc w:val="both"/>
        <w:rPr>
          <w:rFonts w:cstheme="minorHAnsi"/>
        </w:rPr>
      </w:pPr>
      <w:r w:rsidRPr="00451F97">
        <w:rPr>
          <w:rFonts w:cstheme="minorHAnsi"/>
          <w:bCs/>
          <w:noProof/>
        </w:rPr>
        <w:pict>
          <v:rect id="Retângulo 49" o:spid="_x0000_s1176" style="position:absolute;left:0;text-align:left;margin-left:-.25pt;margin-top:3pt;width:6.3pt;height:6.65pt;z-index:2516321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há parcelamento do objeto ou há agrupamento de itens, de forma total ou em parte (itens ou lotes).</w:t>
      </w:r>
    </w:p>
    <w:p w:rsidR="00807C81" w:rsidRDefault="00807C81" w:rsidP="00807C81">
      <w:pPr>
        <w:spacing w:before="120" w:after="120" w:line="360" w:lineRule="auto"/>
        <w:ind w:left="426"/>
        <w:jc w:val="both"/>
      </w:pPr>
      <w:r w:rsidRPr="000069C5">
        <w:rPr>
          <w:rFonts w:cstheme="minorHAnsi"/>
        </w:rPr>
        <w:t>Justificativa: O pedido em</w:t>
      </w:r>
      <w:r>
        <w:rPr>
          <w:rFonts w:cstheme="minorHAnsi"/>
        </w:rPr>
        <w:t xml:space="preserve"> um único</w:t>
      </w:r>
      <w:r w:rsidRPr="000069C5">
        <w:rPr>
          <w:rFonts w:cstheme="minorHAnsi"/>
        </w:rPr>
        <w:t xml:space="preserve"> lote, no caso concreto, </w:t>
      </w:r>
      <w:r w:rsidRPr="00392D26">
        <w:t>se justifica por ser</w:t>
      </w:r>
      <w:r>
        <w:t xml:space="preserve"> composto de apenas um</w:t>
      </w:r>
      <w:r w:rsidRPr="00392D26">
        <w:t xml:space="preserve"> ite</w:t>
      </w:r>
      <w:r>
        <w:t>m.</w:t>
      </w:r>
    </w:p>
    <w:p w:rsidR="00AB1A2E" w:rsidRDefault="00AB1A2E" w:rsidP="00807C81">
      <w:pPr>
        <w:spacing w:before="120" w:after="120" w:line="360" w:lineRule="auto"/>
        <w:ind w:left="426"/>
        <w:jc w:val="both"/>
      </w:pPr>
    </w:p>
    <w:p w:rsidR="00C51F78" w:rsidRDefault="00C51F78" w:rsidP="00C51F78">
      <w:pPr>
        <w:widowControl w:val="0"/>
        <w:autoSpaceDE w:val="0"/>
        <w:autoSpaceDN w:val="0"/>
        <w:adjustRightInd w:val="0"/>
        <w:spacing w:before="120" w:after="120" w:line="360" w:lineRule="auto"/>
        <w:jc w:val="both"/>
        <w:rPr>
          <w:rFonts w:ascii="Calibri" w:hAnsi="Calibri" w:cs="Calibri"/>
        </w:rPr>
      </w:pPr>
      <w:r w:rsidRPr="006921DB">
        <w:rPr>
          <w:rFonts w:ascii="Calibri" w:hAnsi="Calibri" w:cs="Calibri"/>
        </w:rPr>
        <w:t>10.2</w:t>
      </w:r>
      <w:r>
        <w:rPr>
          <w:rFonts w:ascii="Calibri" w:hAnsi="Calibri" w:cs="Calibri"/>
        </w:rPr>
        <w:t xml:space="preserve"> PREÇOS DIFERENTES</w:t>
      </w:r>
    </w:p>
    <w:p w:rsidR="00C51F78" w:rsidRDefault="00C51F78" w:rsidP="00C51F78">
      <w:pPr>
        <w:spacing w:before="120" w:after="120" w:line="360" w:lineRule="auto"/>
        <w:jc w:val="both"/>
        <w:rPr>
          <w:rFonts w:ascii="Calibri" w:hAnsi="Calibri" w:cs="Calibri"/>
        </w:rPr>
      </w:pPr>
      <w:r>
        <w:rPr>
          <w:rFonts w:ascii="Calibri" w:hAnsi="Calibri" w:cs="Calibri"/>
        </w:rPr>
        <w:t>Não há a possibilidade de a empresa licitante prever preços diferentes.</w:t>
      </w:r>
    </w:p>
    <w:p w:rsidR="00C51F78" w:rsidRDefault="00C51F78" w:rsidP="00C51F78">
      <w:pPr>
        <w:widowControl w:val="0"/>
        <w:autoSpaceDE w:val="0"/>
        <w:autoSpaceDN w:val="0"/>
        <w:adjustRightInd w:val="0"/>
        <w:spacing w:before="120" w:after="120" w:line="360" w:lineRule="auto"/>
        <w:jc w:val="both"/>
        <w:rPr>
          <w:rFonts w:ascii="Calibri" w:hAnsi="Calibri" w:cs="Calibri"/>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r w:rsidRPr="006921DB">
        <w:rPr>
          <w:rFonts w:ascii="Calibri" w:hAnsi="Calibri" w:cs="Calibri"/>
        </w:rPr>
        <w:t>10.3</w:t>
      </w:r>
      <w:r>
        <w:rPr>
          <w:rFonts w:ascii="Calibri" w:hAnsi="Calibri" w:cs="Calibri"/>
        </w:rPr>
        <w:t xml:space="preserve"> QUANTITATIVOS INFERIORES</w:t>
      </w:r>
    </w:p>
    <w:p w:rsidR="00C51F78" w:rsidRDefault="00C51F78" w:rsidP="00C51F78">
      <w:pPr>
        <w:rPr>
          <w:rFonts w:ascii="Calibri" w:hAnsi="Calibri" w:cs="Calibri"/>
        </w:rPr>
      </w:pPr>
      <w:r>
        <w:rPr>
          <w:rFonts w:ascii="Calibri" w:hAnsi="Calibri" w:cs="Calibri"/>
        </w:rPr>
        <w:t>Não se admite proposta em quantitativos inferiores ao previsto.</w:t>
      </w:r>
    </w:p>
    <w:p w:rsidR="00C51F78" w:rsidRDefault="00C51F78" w:rsidP="00C51F78">
      <w:pPr>
        <w:spacing w:before="120" w:after="120" w:line="360" w:lineRule="auto"/>
        <w:jc w:val="both"/>
        <w:rPr>
          <w:rFonts w:cstheme="minorHAnsi"/>
        </w:rPr>
      </w:pPr>
    </w:p>
    <w:p w:rsidR="00C51F78" w:rsidRDefault="00C51F78" w:rsidP="00C51F78">
      <w:pPr>
        <w:widowControl w:val="0"/>
        <w:autoSpaceDE w:val="0"/>
        <w:autoSpaceDN w:val="0"/>
        <w:adjustRightInd w:val="0"/>
        <w:spacing w:before="120" w:after="120" w:line="360" w:lineRule="auto"/>
        <w:jc w:val="both"/>
        <w:rPr>
          <w:rFonts w:ascii="Calibri" w:hAnsi="Calibri" w:cs="Calibri"/>
        </w:rPr>
      </w:pPr>
      <w:proofErr w:type="gramStart"/>
      <w:r w:rsidRPr="006921DB">
        <w:rPr>
          <w:rFonts w:ascii="Calibri" w:hAnsi="Calibri" w:cs="Calibri"/>
        </w:rPr>
        <w:t>10.4</w:t>
      </w:r>
      <w:r>
        <w:rPr>
          <w:rFonts w:ascii="Calibri" w:hAnsi="Calibri" w:cs="Calibri"/>
        </w:rPr>
        <w:t xml:space="preserve"> CADASTRO</w:t>
      </w:r>
      <w:proofErr w:type="gramEnd"/>
      <w:r>
        <w:rPr>
          <w:rFonts w:ascii="Calibri" w:hAnsi="Calibri" w:cs="Calibri"/>
        </w:rPr>
        <w:t xml:space="preserve"> RESERVA</w:t>
      </w:r>
    </w:p>
    <w:p w:rsidR="00C51F78" w:rsidRPr="00046A4D" w:rsidRDefault="00C51F78" w:rsidP="00C51F7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10.4.1 Haverá registro do cadastro reserva, </w:t>
      </w:r>
      <w:r w:rsidRPr="00046A4D">
        <w:rPr>
          <w:rFonts w:ascii="Calibri" w:hAnsi="Calibri" w:cs="Calibri"/>
        </w:rPr>
        <w:t xml:space="preserve">incluído na </w:t>
      </w:r>
      <w:r>
        <w:rPr>
          <w:rFonts w:ascii="Calibri" w:hAnsi="Calibri" w:cs="Calibri"/>
        </w:rPr>
        <w:t>A</w:t>
      </w:r>
      <w:r w:rsidRPr="00046A4D">
        <w:rPr>
          <w:rFonts w:ascii="Calibri" w:hAnsi="Calibri" w:cs="Calibri"/>
        </w:rPr>
        <w:t>ta, na forma de anexo</w:t>
      </w:r>
      <w:r>
        <w:rPr>
          <w:rFonts w:ascii="Calibri" w:hAnsi="Calibri" w:cs="Calibri"/>
        </w:rPr>
        <w:t xml:space="preserve">, na ordem de classificação, </w:t>
      </w:r>
      <w:r w:rsidRPr="00046A4D">
        <w:rPr>
          <w:rFonts w:ascii="Calibri" w:hAnsi="Calibri" w:cs="Calibri"/>
        </w:rPr>
        <w:t>para o caso de impossibilidade de atendimento pelo signatário da ata</w:t>
      </w:r>
      <w:r>
        <w:rPr>
          <w:rFonts w:ascii="Calibri" w:hAnsi="Calibri" w:cs="Calibri"/>
        </w:rPr>
        <w:t>:</w:t>
      </w:r>
    </w:p>
    <w:p w:rsidR="00C51F78" w:rsidRPr="00046A4D" w:rsidRDefault="00C51F78" w:rsidP="00C51F78">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 xml:space="preserve">a) dos licitantes ou dos fornecedores que aceitarem cotar os bens, as obras ou os serviços com preços iguais aos do </w:t>
      </w:r>
      <w:proofErr w:type="gramStart"/>
      <w:r w:rsidRPr="00046A4D">
        <w:rPr>
          <w:rFonts w:ascii="Calibri" w:hAnsi="Calibri" w:cs="Calibri"/>
        </w:rPr>
        <w:t>adjudicatário, observada</w:t>
      </w:r>
      <w:proofErr w:type="gramEnd"/>
      <w:r w:rsidRPr="00046A4D">
        <w:rPr>
          <w:rFonts w:ascii="Calibri" w:hAnsi="Calibri" w:cs="Calibri"/>
        </w:rPr>
        <w:t xml:space="preserve"> a classificação na licitação; e</w:t>
      </w:r>
    </w:p>
    <w:p w:rsidR="00C51F78" w:rsidRDefault="00C51F78" w:rsidP="00C51F78">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b) dos licitantes ou dos fornecedores que mantiverem sua proposta original</w:t>
      </w:r>
      <w:r>
        <w:rPr>
          <w:rFonts w:ascii="Calibri" w:hAnsi="Calibri" w:cs="Calibri"/>
        </w:rPr>
        <w:t xml:space="preserve"> </w:t>
      </w:r>
      <w:r w:rsidRPr="00660E63">
        <w:rPr>
          <w:rFonts w:ascii="Calibri" w:hAnsi="Calibri" w:cs="Calibri"/>
        </w:rPr>
        <w:t xml:space="preserve">ou sua proposta final na etapa de lances, desde que inferior ou igual ao preço estimado. </w:t>
      </w:r>
      <w:bookmarkStart w:id="0" w:name="cadastro_reserva"/>
      <w:bookmarkEnd w:id="0"/>
    </w:p>
    <w:p w:rsidR="00C51F78" w:rsidRDefault="00C51F78" w:rsidP="00C51F78">
      <w:pPr>
        <w:spacing w:before="120" w:after="120" w:line="360" w:lineRule="auto"/>
        <w:jc w:val="both"/>
        <w:rPr>
          <w:rFonts w:cstheme="minorHAnsi"/>
        </w:rPr>
      </w:pPr>
      <w:r>
        <w:rPr>
          <w:rFonts w:ascii="Calibri" w:hAnsi="Calibri" w:cs="Calibri"/>
        </w:rPr>
        <w:t xml:space="preserve">10.4.2 </w:t>
      </w:r>
      <w:r w:rsidRPr="00046A4D">
        <w:rPr>
          <w:rFonts w:ascii="Calibri" w:hAnsi="Calibri" w:cs="Calibri"/>
        </w:rPr>
        <w:t xml:space="preserve">A habilitação dos licitantes que comporão o cadastro de reserva </w:t>
      </w:r>
      <w:r>
        <w:rPr>
          <w:rFonts w:ascii="Calibri" w:hAnsi="Calibri" w:cs="Calibri"/>
        </w:rPr>
        <w:t>s</w:t>
      </w:r>
      <w:r w:rsidRPr="00046A4D">
        <w:rPr>
          <w:rFonts w:ascii="Calibri" w:hAnsi="Calibri" w:cs="Calibri"/>
        </w:rPr>
        <w:t>omente será efetuada quando</w:t>
      </w:r>
      <w:r>
        <w:rPr>
          <w:rFonts w:ascii="Calibri" w:hAnsi="Calibri" w:cs="Calibri"/>
        </w:rPr>
        <w:t xml:space="preserve"> e se </w:t>
      </w:r>
      <w:r w:rsidRPr="00046A4D">
        <w:rPr>
          <w:rFonts w:ascii="Calibri" w:hAnsi="Calibri" w:cs="Calibri"/>
        </w:rPr>
        <w:t>houver necessidade de contratação dos licitantes remanescentes</w:t>
      </w:r>
      <w:r>
        <w:rPr>
          <w:rFonts w:ascii="Calibri" w:hAnsi="Calibri" w:cs="Calibri"/>
        </w:rPr>
        <w:t>.</w:t>
      </w:r>
    </w:p>
    <w:p w:rsidR="00C51F78" w:rsidRDefault="00C51F78" w:rsidP="00C51F78">
      <w:pPr>
        <w:spacing w:before="120" w:after="120" w:line="276" w:lineRule="auto"/>
        <w:jc w:val="both"/>
        <w:rPr>
          <w:rFonts w:cstheme="minorHAnsi"/>
        </w:rPr>
      </w:pPr>
    </w:p>
    <w:p w:rsidR="00C51F78" w:rsidRPr="00CD694D" w:rsidRDefault="00C51F78" w:rsidP="00C51F78">
      <w:pPr>
        <w:spacing w:before="120" w:after="120" w:line="360" w:lineRule="auto"/>
        <w:jc w:val="both"/>
        <w:rPr>
          <w:rFonts w:cstheme="minorHAnsi"/>
        </w:rPr>
      </w:pPr>
      <w:proofErr w:type="gramStart"/>
      <w:r w:rsidRPr="006921DB">
        <w:rPr>
          <w:rFonts w:cstheme="minorHAnsi"/>
        </w:rPr>
        <w:lastRenderedPageBreak/>
        <w:t>10.5</w:t>
      </w:r>
      <w:r w:rsidRPr="00CD694D">
        <w:rPr>
          <w:rFonts w:cstheme="minorHAnsi"/>
        </w:rPr>
        <w:t xml:space="preserve"> TRATAMENTO</w:t>
      </w:r>
      <w:proofErr w:type="gramEnd"/>
      <w:r w:rsidRPr="00CD694D">
        <w:rPr>
          <w:rFonts w:cstheme="minorHAnsi"/>
        </w:rPr>
        <w:t xml:space="preserve"> DIFERENCIADO PARA MICROEMPRESAS E EMPRESAS DE PEQUENO PORTE (ME/EPP)</w:t>
      </w:r>
    </w:p>
    <w:p w:rsidR="00C51F78" w:rsidRPr="00CD694D" w:rsidRDefault="00451F97" w:rsidP="00C51F78">
      <w:pPr>
        <w:spacing w:before="120" w:after="120" w:line="360" w:lineRule="auto"/>
        <w:ind w:left="426"/>
        <w:jc w:val="both"/>
        <w:rPr>
          <w:rFonts w:cstheme="minorHAnsi"/>
        </w:rPr>
      </w:pPr>
      <w:r>
        <w:rPr>
          <w:rFonts w:cstheme="minorHAnsi"/>
          <w:noProof/>
        </w:rPr>
        <w:pict>
          <v:rect id="_x0000_s1172" style="position:absolute;left:0;text-align:left;margin-left:.75pt;margin-top:4.4pt;width:6.3pt;height:6.65pt;z-index:251634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C51F78" w:rsidRPr="00CD694D">
        <w:rPr>
          <w:rFonts w:cstheme="minorHAnsi"/>
        </w:rPr>
        <w:t>Não se aplica (para contratações diretas, exceto as dispensas do art. 75, I e II, da Lei 14.133/2021)</w:t>
      </w:r>
      <w:r w:rsidR="00C51F78">
        <w:rPr>
          <w:rFonts w:cstheme="minorHAnsi"/>
        </w:rPr>
        <w:t>.</w:t>
      </w:r>
    </w:p>
    <w:p w:rsidR="00C51F78" w:rsidRPr="00CD694D" w:rsidRDefault="00451F97" w:rsidP="00C51F78">
      <w:pPr>
        <w:spacing w:before="120" w:after="120" w:line="360" w:lineRule="auto"/>
        <w:ind w:left="426"/>
        <w:jc w:val="both"/>
        <w:rPr>
          <w:rFonts w:cstheme="minorHAnsi"/>
        </w:rPr>
      </w:pPr>
      <w:r>
        <w:rPr>
          <w:rFonts w:cstheme="minorHAnsi"/>
          <w:noProof/>
        </w:rPr>
        <w:pict>
          <v:rect id="_x0000_s1171" style="position:absolute;left:0;text-align:left;margin-left:.75pt;margin-top:3.6pt;width:6.3pt;height:6.65pt;z-index:2516352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O tratamento diferenciado deve seguir o valor apurado na pesquisa de preços, conforme art. 48, inc. I, da Lei Complementar nº 123/06</w:t>
      </w:r>
      <w:r w:rsidR="00C51F78">
        <w:rPr>
          <w:rFonts w:cstheme="minorHAnsi"/>
        </w:rPr>
        <w:t>.</w:t>
      </w:r>
    </w:p>
    <w:p w:rsidR="00C51F78" w:rsidRPr="00CD694D" w:rsidRDefault="00451F97" w:rsidP="00C51F78">
      <w:pPr>
        <w:spacing w:before="120" w:after="120" w:line="360" w:lineRule="auto"/>
        <w:ind w:left="426"/>
        <w:jc w:val="both"/>
        <w:rPr>
          <w:rFonts w:cstheme="minorHAnsi"/>
        </w:rPr>
      </w:pPr>
      <w:r>
        <w:rPr>
          <w:rFonts w:cstheme="minorHAnsi"/>
          <w:noProof/>
        </w:rPr>
        <w:pict>
          <v:rect id="_x0000_s1170" style="position:absolute;left:0;text-align:left;margin-left:.75pt;margin-top:3.65pt;width:6.3pt;height:6.65pt;z-index:2516362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C51F78" w:rsidRPr="00CD694D">
        <w:rPr>
          <w:rFonts w:cstheme="minorHAnsi"/>
        </w:rPr>
        <w:t xml:space="preserve">O tratamento diferenciado observa exceção legal: </w:t>
      </w:r>
    </w:p>
    <w:p w:rsidR="00C51F78" w:rsidRPr="00CD694D" w:rsidRDefault="00451F97" w:rsidP="00C51F78">
      <w:pPr>
        <w:spacing w:before="120" w:after="120" w:line="360" w:lineRule="auto"/>
        <w:ind w:left="1134"/>
        <w:jc w:val="both"/>
        <w:rPr>
          <w:rFonts w:cstheme="minorHAnsi"/>
        </w:rPr>
      </w:pPr>
      <w:r>
        <w:rPr>
          <w:rFonts w:cstheme="minorHAnsi"/>
          <w:noProof/>
        </w:rPr>
        <w:pict>
          <v:rect id="_x0000_s1169" style="position:absolute;left:0;text-align:left;margin-left:41.9pt;margin-top:5.2pt;width:6.3pt;height:6.65pt;z-index:251637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C51F78" w:rsidRPr="00CD694D">
        <w:rPr>
          <w:rFonts w:cstheme="minorHAnsi"/>
        </w:rPr>
        <w:t>não</w:t>
      </w:r>
      <w:proofErr w:type="gramEnd"/>
      <w:r w:rsidR="00C51F78" w:rsidRPr="00CD694D">
        <w:rPr>
          <w:rFonts w:cstheme="minorHAnsi"/>
        </w:rPr>
        <w:t xml:space="preserve"> existem ao menos 3 fornecedores competitivos enquadrados como ME/EPP, capazes de cumprir as exigências estabelecidas no instrumento convocatório; </w:t>
      </w:r>
    </w:p>
    <w:p w:rsidR="00C51F78" w:rsidRPr="00CD694D" w:rsidRDefault="00451F97" w:rsidP="00C51F78">
      <w:pPr>
        <w:spacing w:before="120" w:after="120" w:line="360" w:lineRule="auto"/>
        <w:ind w:left="1134"/>
        <w:jc w:val="both"/>
        <w:rPr>
          <w:rFonts w:cstheme="minorHAnsi"/>
        </w:rPr>
      </w:pPr>
      <w:r>
        <w:rPr>
          <w:rFonts w:cstheme="minorHAnsi"/>
          <w:noProof/>
        </w:rPr>
        <w:pict>
          <v:rect id="_x0000_s1168" style="position:absolute;left:0;text-align:left;margin-left:43.2pt;margin-top:4.6pt;width:6.3pt;height:6.65pt;z-index:251638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C51F78" w:rsidRPr="00CD694D">
        <w:rPr>
          <w:rFonts w:cstheme="minorHAnsi"/>
        </w:rPr>
        <w:t>o</w:t>
      </w:r>
      <w:proofErr w:type="gramEnd"/>
      <w:r w:rsidR="00C51F78" w:rsidRPr="00CD694D">
        <w:rPr>
          <w:rFonts w:cstheme="minorHAnsi"/>
        </w:rPr>
        <w:t xml:space="preserve"> tratamento diferenciado e simplificado para as ME/EPP não é vantajoso para a administração pública ou representar prejuízo ao conjunto ou complexo do objeto a ser contratado.</w:t>
      </w:r>
    </w:p>
    <w:p w:rsidR="00C51F78" w:rsidRDefault="00451F97" w:rsidP="00C51F78">
      <w:pPr>
        <w:spacing w:before="120" w:after="120" w:line="360" w:lineRule="auto"/>
        <w:ind w:left="426"/>
        <w:jc w:val="both"/>
        <w:rPr>
          <w:rStyle w:val="ui-provider"/>
          <w:rFonts w:cstheme="minorHAnsi"/>
        </w:rPr>
      </w:pPr>
      <w:r>
        <w:rPr>
          <w:rFonts w:cstheme="minorHAnsi"/>
          <w:noProof/>
        </w:rPr>
        <w:pict>
          <v:rect id="_x0000_s1175" style="position:absolute;left:0;text-align:left;margin-left:1.6pt;margin-top:4.65pt;width:5.4pt;height:5.3pt;z-index:251639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C51F78" w:rsidRPr="00CD694D">
        <w:rPr>
          <w:rStyle w:val="ui-provider"/>
          <w:rFonts w:cstheme="minorHAnsi"/>
        </w:rPr>
        <w:t xml:space="preserve">O tratamento diferenciado é alterado por alguma regra de mercado. </w:t>
      </w:r>
    </w:p>
    <w:p w:rsidR="00AB1A2E" w:rsidRPr="00CD694D" w:rsidRDefault="00AB1A2E" w:rsidP="00C51F78">
      <w:pPr>
        <w:spacing w:before="120" w:after="120" w:line="360" w:lineRule="auto"/>
        <w:ind w:left="426"/>
        <w:jc w:val="both"/>
        <w:rPr>
          <w:rStyle w:val="ui-provider"/>
          <w:rFonts w:cstheme="minorHAnsi"/>
          <w:color w:val="FF0000"/>
        </w:rPr>
      </w:pPr>
    </w:p>
    <w:p w:rsidR="00C51F78" w:rsidRPr="00CD694D" w:rsidRDefault="00C51F78" w:rsidP="00C51F78">
      <w:pPr>
        <w:spacing w:before="120" w:after="120" w:line="360" w:lineRule="auto"/>
        <w:jc w:val="both"/>
        <w:rPr>
          <w:rFonts w:cstheme="minorHAnsi"/>
        </w:rPr>
      </w:pPr>
      <w:r w:rsidRPr="006921DB">
        <w:rPr>
          <w:rFonts w:cstheme="minorHAnsi"/>
        </w:rPr>
        <w:t>10.6</w:t>
      </w:r>
      <w:r w:rsidRPr="00CD694D">
        <w:rPr>
          <w:rFonts w:cstheme="minorHAnsi"/>
        </w:rPr>
        <w:t xml:space="preserve"> EXIGÊNCIAS VINCULADAS À PROPOSTA</w:t>
      </w:r>
    </w:p>
    <w:p w:rsidR="00C51F78" w:rsidRPr="00CD694D" w:rsidRDefault="00C51F78" w:rsidP="00C51F78">
      <w:pPr>
        <w:spacing w:before="120" w:after="120" w:line="360" w:lineRule="auto"/>
        <w:jc w:val="both"/>
        <w:rPr>
          <w:rFonts w:cstheme="minorHAnsi"/>
        </w:rPr>
      </w:pPr>
      <w:r w:rsidRPr="00C20CCE">
        <w:rPr>
          <w:rFonts w:cstheme="minorHAnsi"/>
        </w:rPr>
        <w:t>10.6.1 Amostra</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51" o:spid="_x0000_s1143" style="position:absolute;left:0;text-align:left;margin-left:4.15pt;margin-top:4pt;width:6.3pt;height:6.65pt;z-index:251658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C51F78" w:rsidRPr="00CD694D">
        <w:rPr>
          <w:rFonts w:cstheme="minorHAnsi"/>
        </w:rPr>
        <w:t>Não será exigida amostra.</w:t>
      </w:r>
    </w:p>
    <w:p w:rsidR="00C51F78" w:rsidRDefault="00451F97" w:rsidP="00C51F78">
      <w:pPr>
        <w:spacing w:before="120" w:after="120" w:line="360" w:lineRule="auto"/>
        <w:ind w:left="426"/>
        <w:jc w:val="both"/>
        <w:rPr>
          <w:rFonts w:ascii="Calibri" w:hAnsi="Calibri" w:cs="Calibri"/>
        </w:rPr>
      </w:pPr>
      <w:r w:rsidRPr="00451F97">
        <w:rPr>
          <w:rFonts w:cstheme="minorHAnsi"/>
          <w:bCs/>
          <w:noProof/>
        </w:rPr>
        <w:pict>
          <v:rect id="Retângulo 52" o:spid="_x0000_s1144" style="position:absolute;left:0;text-align:left;margin-left:3.8pt;margin-top:3.1pt;width:6.3pt;height:6.65pt;z-index:25165977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Pr>
          <w:rFonts w:ascii="Calibri" w:hAnsi="Calibri" w:cs="Calibri"/>
        </w:rPr>
        <w:t>Será exigida amostra, salvo apresentação do modelo de referência.</w:t>
      </w:r>
    </w:p>
    <w:p w:rsidR="00C20CCE" w:rsidRPr="00EA71F3" w:rsidRDefault="00C20CCE" w:rsidP="00C20CCE">
      <w:pPr>
        <w:spacing w:before="120" w:after="120" w:line="360" w:lineRule="auto"/>
        <w:ind w:firstLine="426"/>
        <w:jc w:val="both"/>
        <w:rPr>
          <w:rFonts w:cstheme="minorHAnsi"/>
        </w:rPr>
      </w:pPr>
      <w:r w:rsidRPr="00EA71F3">
        <w:rPr>
          <w:rFonts w:cstheme="minorHAnsi"/>
        </w:rPr>
        <w:t>a) Justificativa: pedido de amostras tem como objetivo verificar se a qualidade do material ofertado atende às especificações técnicas do Termo de Referência, uma vez que essa avaliação não pode ser realizada de forma adequada por meio de catálogos, folders ou materiais publicitários;</w:t>
      </w:r>
    </w:p>
    <w:p w:rsidR="00C20CCE" w:rsidRPr="00EA71F3" w:rsidRDefault="00C20CCE" w:rsidP="00C20CCE">
      <w:pPr>
        <w:spacing w:before="120" w:after="120" w:line="360" w:lineRule="auto"/>
        <w:ind w:firstLine="426"/>
        <w:jc w:val="both"/>
        <w:rPr>
          <w:rFonts w:cstheme="minorHAnsi"/>
        </w:rPr>
      </w:pPr>
      <w:r w:rsidRPr="00EA71F3">
        <w:rPr>
          <w:rFonts w:cstheme="minorHAnsi"/>
        </w:rPr>
        <w:t xml:space="preserve">b) Responsável pela análise: Christian </w:t>
      </w:r>
      <w:proofErr w:type="spellStart"/>
      <w:r w:rsidRPr="00EA71F3">
        <w:rPr>
          <w:rFonts w:cstheme="minorHAnsi"/>
        </w:rPr>
        <w:t>Brod</w:t>
      </w:r>
      <w:proofErr w:type="spellEnd"/>
      <w:r w:rsidRPr="00EA71F3">
        <w:rPr>
          <w:rFonts w:cstheme="minorHAnsi"/>
        </w:rPr>
        <w:t xml:space="preserve"> ou Wagner </w:t>
      </w:r>
      <w:proofErr w:type="spellStart"/>
      <w:r w:rsidRPr="00EA71F3">
        <w:rPr>
          <w:rFonts w:cstheme="minorHAnsi"/>
        </w:rPr>
        <w:t>Finger</w:t>
      </w:r>
      <w:proofErr w:type="spellEnd"/>
      <w:r w:rsidRPr="00EA71F3">
        <w:rPr>
          <w:rFonts w:cstheme="minorHAnsi"/>
        </w:rPr>
        <w:t>;</w:t>
      </w:r>
    </w:p>
    <w:p w:rsidR="00C20CCE" w:rsidRDefault="00C20CCE" w:rsidP="00C20CCE">
      <w:pPr>
        <w:spacing w:before="120" w:after="120" w:line="360" w:lineRule="auto"/>
        <w:ind w:left="426"/>
        <w:jc w:val="both"/>
        <w:rPr>
          <w:rFonts w:cstheme="minorHAnsi"/>
        </w:rPr>
      </w:pPr>
      <w:r w:rsidRPr="00EA71F3">
        <w:rPr>
          <w:rFonts w:cstheme="minorHAnsi"/>
        </w:rPr>
        <w:t xml:space="preserve">c) Modelos de referência: </w:t>
      </w:r>
      <w:r w:rsidRPr="00807C81">
        <w:rPr>
          <w:rFonts w:cstheme="minorHAnsi"/>
          <w:color w:val="000000"/>
        </w:rPr>
        <w:t>MARCA ASTRA CÓDIGO TPJ/AS BR1 OU SUPERIOR</w:t>
      </w:r>
    </w:p>
    <w:p w:rsidR="00C20CCE" w:rsidRPr="000975BC" w:rsidRDefault="00C20CCE" w:rsidP="00C20CCE">
      <w:pPr>
        <w:spacing w:before="120" w:after="120" w:line="360" w:lineRule="auto"/>
        <w:ind w:left="426"/>
        <w:jc w:val="both"/>
        <w:rPr>
          <w:rFonts w:ascii="Calibri" w:hAnsi="Calibri" w:cs="Calibri"/>
        </w:rPr>
      </w:pPr>
      <w:r w:rsidRPr="000975BC">
        <w:rPr>
          <w:rFonts w:ascii="Calibri" w:hAnsi="Calibri" w:cs="Calibri"/>
        </w:rPr>
        <w:t>d) Aspectos e padrões mínimos de aceitabilidade: devem estar de acordo com a especificação técnica de cada objeto;</w:t>
      </w:r>
    </w:p>
    <w:p w:rsidR="00C20CCE" w:rsidRDefault="00C20CCE" w:rsidP="00C20CCE">
      <w:pPr>
        <w:spacing w:before="120" w:after="120" w:line="360" w:lineRule="auto"/>
        <w:ind w:left="426"/>
        <w:jc w:val="both"/>
        <w:rPr>
          <w:rFonts w:ascii="Calibri" w:hAnsi="Calibri" w:cs="Calibri"/>
        </w:rPr>
      </w:pPr>
      <w:r>
        <w:rPr>
          <w:rFonts w:ascii="Calibri" w:hAnsi="Calibri" w:cs="Calibri"/>
        </w:rPr>
        <w:t>e</w:t>
      </w:r>
      <w:r w:rsidRPr="000975BC">
        <w:rPr>
          <w:rFonts w:ascii="Calibri" w:hAnsi="Calibri" w:cs="Calibri"/>
        </w:rPr>
        <w:t>) Local de entrega: Rua Leopoldo Fróes, 86 – Bairro Floresta em Porto Alegre-RS;</w:t>
      </w:r>
    </w:p>
    <w:p w:rsidR="00C20CCE" w:rsidRPr="00EA71F3" w:rsidRDefault="00C20CCE" w:rsidP="00C20CCE">
      <w:pPr>
        <w:spacing w:before="120" w:after="120" w:line="360" w:lineRule="auto"/>
        <w:ind w:firstLine="426"/>
        <w:jc w:val="both"/>
        <w:rPr>
          <w:rFonts w:cstheme="minorHAnsi"/>
        </w:rPr>
      </w:pPr>
      <w:r w:rsidRPr="00EA71F3">
        <w:rPr>
          <w:rFonts w:cstheme="minorHAnsi"/>
        </w:rPr>
        <w:t xml:space="preserve">f) Prazo de </w:t>
      </w:r>
      <w:r>
        <w:rPr>
          <w:rFonts w:cstheme="minorHAnsi"/>
        </w:rPr>
        <w:t>e</w:t>
      </w:r>
      <w:r w:rsidRPr="00EA71F3">
        <w:rPr>
          <w:rFonts w:cstheme="minorHAnsi"/>
        </w:rPr>
        <w:t>ntrega</w:t>
      </w:r>
      <w:r>
        <w:rPr>
          <w:rFonts w:cstheme="minorHAnsi"/>
        </w:rPr>
        <w:t xml:space="preserve"> da amostra: 15</w:t>
      </w:r>
      <w:r w:rsidRPr="00EA71F3">
        <w:rPr>
          <w:rFonts w:cstheme="minorHAnsi"/>
        </w:rPr>
        <w:t xml:space="preserve"> dias a contar</w:t>
      </w:r>
      <w:r>
        <w:rPr>
          <w:rFonts w:cstheme="minorHAnsi"/>
        </w:rPr>
        <w:t xml:space="preserve"> da solicitação ao Licitante</w:t>
      </w:r>
      <w:r w:rsidRPr="00EA71F3">
        <w:rPr>
          <w:rFonts w:cstheme="minorHAnsi"/>
        </w:rPr>
        <w:t>;</w:t>
      </w:r>
    </w:p>
    <w:p w:rsidR="00C20CCE" w:rsidRPr="00EA71F3" w:rsidRDefault="00C20CCE" w:rsidP="00C20CCE">
      <w:pPr>
        <w:spacing w:before="120" w:after="120" w:line="360" w:lineRule="auto"/>
        <w:ind w:left="426"/>
        <w:jc w:val="both"/>
        <w:rPr>
          <w:rFonts w:cstheme="minorHAnsi"/>
        </w:rPr>
      </w:pPr>
      <w:r w:rsidRPr="00EA71F3">
        <w:rPr>
          <w:rFonts w:cstheme="minorHAnsi"/>
        </w:rPr>
        <w:t xml:space="preserve">g) Prazo para avaliação </w:t>
      </w:r>
      <w:r>
        <w:rPr>
          <w:rFonts w:cstheme="minorHAnsi"/>
        </w:rPr>
        <w:t>da amostra</w:t>
      </w:r>
      <w:r w:rsidRPr="00EA71F3">
        <w:rPr>
          <w:rFonts w:cstheme="minorHAnsi"/>
        </w:rPr>
        <w:t xml:space="preserve"> pelo Ministério Público: </w:t>
      </w:r>
      <w:r>
        <w:rPr>
          <w:rFonts w:cstheme="minorHAnsi"/>
        </w:rPr>
        <w:t xml:space="preserve">até </w:t>
      </w:r>
      <w:proofErr w:type="gramStart"/>
      <w:r w:rsidRPr="00EA71F3">
        <w:rPr>
          <w:rFonts w:cstheme="minorHAnsi"/>
        </w:rPr>
        <w:t>3</w:t>
      </w:r>
      <w:proofErr w:type="gramEnd"/>
      <w:r w:rsidRPr="00EA71F3">
        <w:rPr>
          <w:rFonts w:cstheme="minorHAnsi"/>
        </w:rPr>
        <w:t xml:space="preserve"> dias úteis;</w:t>
      </w:r>
    </w:p>
    <w:p w:rsidR="00C20CCE" w:rsidRDefault="00C20CCE" w:rsidP="00C20CCE">
      <w:pPr>
        <w:spacing w:before="120" w:after="120" w:line="360" w:lineRule="auto"/>
        <w:ind w:left="426"/>
        <w:jc w:val="both"/>
        <w:rPr>
          <w:rFonts w:ascii="Calibri" w:hAnsi="Calibri" w:cs="Calibri"/>
        </w:rPr>
      </w:pPr>
      <w:r>
        <w:rPr>
          <w:rFonts w:ascii="Calibri" w:hAnsi="Calibri" w:cs="Calibri"/>
        </w:rPr>
        <w:lastRenderedPageBreak/>
        <w:t>h</w:t>
      </w:r>
      <w:r w:rsidRPr="000975BC">
        <w:rPr>
          <w:rFonts w:ascii="Calibri" w:hAnsi="Calibri" w:cs="Calibri"/>
        </w:rPr>
        <w:t>) Devolução do bem: Em caso de não aceitação da amostra, a licitante deverá retirá-la no local de entrega em até 10 dias úteis da comunicação. Após, será descartado</w:t>
      </w:r>
      <w:r>
        <w:rPr>
          <w:rFonts w:ascii="Calibri" w:hAnsi="Calibri" w:cs="Calibri"/>
        </w:rPr>
        <w:t>.</w:t>
      </w:r>
    </w:p>
    <w:p w:rsidR="00C20CCE" w:rsidRDefault="00C20CCE" w:rsidP="00AB1A2E">
      <w:pPr>
        <w:spacing w:line="360" w:lineRule="auto"/>
        <w:ind w:left="426"/>
        <w:jc w:val="both"/>
        <w:rPr>
          <w:rFonts w:ascii="Calibri" w:hAnsi="Calibri" w:cs="Calibri"/>
        </w:rPr>
      </w:pPr>
      <w:r>
        <w:rPr>
          <w:rFonts w:ascii="Calibri" w:hAnsi="Calibri" w:cs="Calibri"/>
        </w:rPr>
        <w:t xml:space="preserve">i) </w:t>
      </w:r>
      <w:r w:rsidRPr="004C6DDE">
        <w:rPr>
          <w:rFonts w:cstheme="minorHAnsi"/>
        </w:rPr>
        <w:t>Devolução do bem aceito: A amostra aceita ficará de posse desta PGJ até o último pedido de consumo de ata, ocasião que poderá ser faturada, junto da última entrega.</w:t>
      </w:r>
    </w:p>
    <w:p w:rsidR="00C51F78" w:rsidRPr="00CD694D" w:rsidRDefault="00C51F78" w:rsidP="00C51F78">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.2 Catálogo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58" o:spid="_x0000_s1145" style="position:absolute;left:0;text-align:left;margin-left:1.85pt;margin-top:2.45pt;width:6.3pt;height:6.65pt;z-index:2516608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será exigido catálogo comprobatório das especificações técnicas do produto.</w:t>
      </w:r>
    </w:p>
    <w:p w:rsidR="00FD476C" w:rsidRDefault="00451F97" w:rsidP="00C51F78">
      <w:pPr>
        <w:spacing w:before="120" w:after="120" w:line="360" w:lineRule="auto"/>
        <w:ind w:left="426"/>
        <w:jc w:val="both"/>
        <w:rPr>
          <w:rFonts w:cstheme="minorHAnsi"/>
        </w:rPr>
      </w:pPr>
      <w:r w:rsidRPr="00451F97">
        <w:rPr>
          <w:rFonts w:cstheme="minorHAnsi"/>
          <w:bCs/>
          <w:noProof/>
        </w:rPr>
        <w:pict>
          <v:rect id="Retângulo 59" o:spid="_x0000_s1146" style="position:absolute;left:0;text-align:left;margin-left:3.55pt;margin-top:4.55pt;width:6.3pt;height:6.65pt;z-index:251661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C51F78" w:rsidRPr="00CD694D">
        <w:rPr>
          <w:rFonts w:cstheme="minorHAnsi"/>
        </w:rPr>
        <w:t>Será exigido catálogo comprobatório das especificações técnicas do produto.</w:t>
      </w:r>
    </w:p>
    <w:p w:rsidR="00C51F78" w:rsidRPr="00CD694D" w:rsidRDefault="00C51F78" w:rsidP="00C51F78">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.3 Carta de Solidariedade</w:t>
      </w:r>
    </w:p>
    <w:p w:rsidR="00C51F78" w:rsidRPr="00CD694D" w:rsidRDefault="00451F97" w:rsidP="00C51F78">
      <w:pPr>
        <w:spacing w:before="120" w:after="120" w:line="360" w:lineRule="auto"/>
        <w:ind w:left="426"/>
        <w:jc w:val="both"/>
        <w:rPr>
          <w:rFonts w:cstheme="minorHAnsi"/>
        </w:rPr>
      </w:pPr>
      <w:r>
        <w:rPr>
          <w:rFonts w:cstheme="minorHAnsi"/>
          <w:noProof/>
        </w:rPr>
        <w:pict>
          <v:rect id="_x0000_s1163" style="position:absolute;left:0;text-align:left;margin-left:.75pt;margin-top:2.55pt;width:6.3pt;height:6.65pt;z-index:25167923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será exigida Carta de Solidariedade</w:t>
      </w:r>
      <w:r w:rsidR="00C51F78">
        <w:rPr>
          <w:rFonts w:cstheme="minorHAnsi"/>
        </w:rPr>
        <w:t>.</w:t>
      </w:r>
    </w:p>
    <w:p w:rsidR="00C51F78" w:rsidRDefault="00451F97" w:rsidP="00C51F78">
      <w:pPr>
        <w:spacing w:before="120" w:after="120" w:line="360" w:lineRule="auto"/>
        <w:ind w:left="426"/>
        <w:jc w:val="both"/>
        <w:rPr>
          <w:rFonts w:cstheme="minorHAnsi"/>
        </w:rPr>
      </w:pPr>
      <w:r>
        <w:rPr>
          <w:rFonts w:cstheme="minorHAnsi"/>
          <w:noProof/>
        </w:rPr>
        <w:pict>
          <v:rect id="_x0000_s1162" style="position:absolute;left:0;text-align:left;margin-left:1.75pt;margin-top:3pt;width:6.3pt;height:6.65pt;z-index:2516782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C51F78" w:rsidRPr="00CD694D">
        <w:rPr>
          <w:rFonts w:cstheme="minorHAnsi"/>
        </w:rPr>
        <w:t xml:space="preserve">Será exigida carta de Solidariedade emitida pelo fabricante (no caso de fornecedor revendedor ou distribuidor). </w:t>
      </w:r>
    </w:p>
    <w:p w:rsidR="00C51F78" w:rsidRPr="00CD694D" w:rsidRDefault="00C51F78" w:rsidP="00C51F78">
      <w:pPr>
        <w:spacing w:before="120" w:after="120" w:line="360" w:lineRule="auto"/>
        <w:jc w:val="both"/>
        <w:rPr>
          <w:rFonts w:cstheme="minorHAnsi"/>
        </w:rPr>
      </w:pPr>
      <w:r w:rsidRPr="00C35F39">
        <w:rPr>
          <w:rFonts w:cstheme="minorHAnsi"/>
        </w:rPr>
        <w:t>10.6.4 Laudos e/ou Declarações</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60" o:spid="_x0000_s1147" style="position:absolute;left:0;text-align:left;margin-left:1.55pt;margin-top:3.55pt;width:6.3pt;height:6.65pt;z-index:2516628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serão exigidos laudos e/ou declarações.</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61" o:spid="_x0000_s1148" style="position:absolute;left:0;text-align:left;margin-left:3.25pt;margin-top:4.1pt;width:6.3pt;height:6.65pt;z-index:2516638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C51F78" w:rsidRPr="00CD694D">
        <w:rPr>
          <w:rFonts w:cstheme="minorHAnsi"/>
        </w:rPr>
        <w:t>Serão exigidos laudos e/ou declarações.</w:t>
      </w:r>
    </w:p>
    <w:p w:rsidR="00C51F78" w:rsidRDefault="00C51F78" w:rsidP="00C51F78">
      <w:pPr>
        <w:spacing w:before="120" w:after="120" w:line="360" w:lineRule="auto"/>
        <w:jc w:val="both"/>
        <w:rPr>
          <w:rFonts w:cstheme="minorHAnsi"/>
          <w:b/>
        </w:rPr>
      </w:pPr>
    </w:p>
    <w:p w:rsidR="00C51F78" w:rsidRPr="00CD694D" w:rsidRDefault="00C51F78" w:rsidP="00C51F78">
      <w:pPr>
        <w:spacing w:before="120" w:after="120" w:line="360" w:lineRule="auto"/>
        <w:jc w:val="both"/>
        <w:rPr>
          <w:rFonts w:cstheme="minorHAnsi"/>
        </w:rPr>
      </w:pPr>
      <w:proofErr w:type="gramStart"/>
      <w:r w:rsidRPr="00AC5023">
        <w:rPr>
          <w:rFonts w:cstheme="minorHAnsi"/>
        </w:rPr>
        <w:t>10.7</w:t>
      </w:r>
      <w:r w:rsidRPr="00CD694D">
        <w:rPr>
          <w:rFonts w:cstheme="minorHAnsi"/>
        </w:rPr>
        <w:t xml:space="preserve"> QUALIFICAÇÃO</w:t>
      </w:r>
      <w:proofErr w:type="gramEnd"/>
      <w:r w:rsidRPr="00CD694D">
        <w:rPr>
          <w:rFonts w:cstheme="minorHAnsi"/>
        </w:rPr>
        <w:t xml:space="preserve"> TÉCNICA </w:t>
      </w:r>
    </w:p>
    <w:p w:rsidR="00C51F78" w:rsidRPr="00CD694D" w:rsidRDefault="00451F97" w:rsidP="00C51F78">
      <w:pPr>
        <w:spacing w:before="120" w:after="120" w:line="360" w:lineRule="auto"/>
        <w:ind w:left="426"/>
        <w:jc w:val="both"/>
        <w:rPr>
          <w:rFonts w:cstheme="minorHAnsi"/>
        </w:rPr>
      </w:pPr>
      <w:r>
        <w:rPr>
          <w:rFonts w:cstheme="minorHAnsi"/>
          <w:noProof/>
        </w:rPr>
        <w:pict>
          <v:rect id="_x0000_s1173" style="position:absolute;left:0;text-align:left;margin-left:.75pt;margin-top:2.35pt;width:6.3pt;height:6.65pt;z-index:2516403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será exigida qualificação técnica</w:t>
      </w:r>
    </w:p>
    <w:p w:rsidR="00C51F78" w:rsidRDefault="00451F97" w:rsidP="00C51F78">
      <w:pPr>
        <w:spacing w:before="120" w:after="120" w:line="360" w:lineRule="auto"/>
        <w:ind w:left="426"/>
        <w:jc w:val="both"/>
        <w:rPr>
          <w:rFonts w:cstheme="minorHAnsi"/>
        </w:rPr>
      </w:pPr>
      <w:r w:rsidRPr="00451F97">
        <w:rPr>
          <w:rFonts w:cstheme="minorHAnsi"/>
          <w:noProof/>
          <w:color w:val="FF0000"/>
        </w:rPr>
        <w:pict>
          <v:rect id="_x0000_s1174" style="position:absolute;left:0;text-align:left;margin-left:1.1pt;margin-top:3.1pt;width:6.3pt;height:6.65pt;z-index:251641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C51F78" w:rsidRPr="00CD694D">
        <w:rPr>
          <w:rFonts w:cstheme="minorHAnsi"/>
        </w:rPr>
        <w:t>Será exigida qualificação técnica</w:t>
      </w:r>
    </w:p>
    <w:p w:rsidR="00C51F78" w:rsidRPr="00CD694D" w:rsidRDefault="00C51F78" w:rsidP="00C51F78">
      <w:pPr>
        <w:spacing w:before="120" w:after="120" w:line="360" w:lineRule="auto"/>
        <w:ind w:left="426"/>
        <w:jc w:val="both"/>
        <w:rPr>
          <w:rFonts w:cstheme="minorHAnsi"/>
        </w:rPr>
      </w:pPr>
    </w:p>
    <w:p w:rsidR="00C51F78" w:rsidRPr="00CD694D" w:rsidRDefault="00C51F78" w:rsidP="00C51F78">
      <w:pPr>
        <w:spacing w:before="120" w:after="120" w:line="360" w:lineRule="auto"/>
        <w:jc w:val="both"/>
        <w:rPr>
          <w:rFonts w:cstheme="minorHAnsi"/>
        </w:rPr>
      </w:pPr>
      <w:r w:rsidRPr="00164B85">
        <w:rPr>
          <w:rFonts w:cstheme="minorHAnsi"/>
        </w:rPr>
        <w:t>10.7.1</w:t>
      </w:r>
      <w:r w:rsidRPr="00CD694D">
        <w:rPr>
          <w:rFonts w:cstheme="minorHAnsi"/>
        </w:rPr>
        <w:t xml:space="preserve"> Qualificação técnico-profissional e técnico-operacional </w:t>
      </w:r>
      <w:bookmarkStart w:id="1" w:name="art67i"/>
      <w:bookmarkEnd w:id="1"/>
    </w:p>
    <w:p w:rsidR="00C51F78" w:rsidRPr="00CD694D" w:rsidRDefault="00451F97" w:rsidP="00C51F78">
      <w:pPr>
        <w:spacing w:before="120" w:after="120" w:line="360" w:lineRule="auto"/>
        <w:ind w:left="425"/>
        <w:jc w:val="both"/>
        <w:rPr>
          <w:rFonts w:cstheme="minorHAnsi"/>
        </w:rPr>
      </w:pPr>
      <w:bookmarkStart w:id="2" w:name="art67ii"/>
      <w:bookmarkStart w:id="3" w:name="art67iii"/>
      <w:bookmarkEnd w:id="2"/>
      <w:bookmarkEnd w:id="3"/>
      <w:r w:rsidRPr="00451F97">
        <w:rPr>
          <w:rFonts w:cstheme="minorHAnsi"/>
          <w:bCs/>
          <w:noProof/>
        </w:rPr>
        <w:pict>
          <v:rect id="Retângulo 62" o:spid="_x0000_s1149" style="position:absolute;left:0;text-align:left;margin-left:0;margin-top:5.55pt;width:6.3pt;height:6.65pt;z-index:2516648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C51F78" w:rsidRPr="00CD694D">
        <w:rPr>
          <w:rFonts w:cstheme="minorHAnsi"/>
        </w:rPr>
        <w:t>Profissional, devidamente registrado no conselho profissional competente, quando for o caso, detentor de atestado de responsabilidade técnica por execução de obra ou serviço de características semelhantes, para fins de contratação.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63" o:spid="_x0000_s1150" style="position:absolute;left:0;text-align:left;margin-left:0;margin-top:6.6pt;width:6.3pt;height:6.65pt;z-index:2516659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C51F78" w:rsidRPr="00CD694D">
        <w:rPr>
          <w:rFonts w:cstheme="minorHAns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lastRenderedPageBreak/>
        <w:pict>
          <v:rect id="Retângulo 64" o:spid="_x0000_s1151" style="position:absolute;left:0;text-align:left;margin-left:0;margin-top:5.5pt;width:6.3pt;height:6.65pt;z-index:2516669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C51F78" w:rsidRPr="00CD694D">
        <w:rPr>
          <w:rFonts w:cstheme="minorHAnsi"/>
        </w:rPr>
        <w:t>Indicação de pessoal técnico, instalações e aparelhamento adequados e disponíveis para a realização do objeto da licitação, bem como da qualificação de cada membro da equipe técnica que se responsabilizará pelos trabalhos:</w:t>
      </w:r>
    </w:p>
    <w:p w:rsidR="00C51F78" w:rsidRPr="00CD694D" w:rsidRDefault="00451F97" w:rsidP="00C51F78">
      <w:pPr>
        <w:spacing w:before="120" w:after="120" w:line="360" w:lineRule="auto"/>
        <w:ind w:left="426"/>
        <w:jc w:val="both"/>
        <w:rPr>
          <w:rFonts w:cstheme="minorHAnsi"/>
        </w:rPr>
      </w:pPr>
      <w:bookmarkStart w:id="4" w:name="art67iv"/>
      <w:bookmarkEnd w:id="4"/>
      <w:r w:rsidRPr="00451F97">
        <w:rPr>
          <w:rFonts w:cstheme="minorHAnsi"/>
          <w:bCs/>
          <w:noProof/>
        </w:rPr>
        <w:pict>
          <v:rect id="Retângulo 65" o:spid="_x0000_s1152" style="position:absolute;left:0;text-align:left;margin-left:0;margin-top:3.85pt;width:6.3pt;height:6.65pt;z-index:2516679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51F78" w:rsidRPr="00CD694D">
        <w:rPr>
          <w:rFonts w:cstheme="minorHAnsi"/>
        </w:rPr>
        <w:t>Prova do atendimento de requisitos previstos em lei especial, quando for o caso:</w:t>
      </w:r>
    </w:p>
    <w:p w:rsidR="00C51F78" w:rsidRPr="00CD694D" w:rsidRDefault="00451F97" w:rsidP="00C51F78">
      <w:pPr>
        <w:spacing w:before="120" w:after="120" w:line="360" w:lineRule="auto"/>
        <w:ind w:left="426"/>
        <w:jc w:val="both"/>
        <w:rPr>
          <w:rFonts w:cstheme="minorHAnsi"/>
        </w:rPr>
      </w:pPr>
      <w:bookmarkStart w:id="5" w:name="art67v"/>
      <w:bookmarkEnd w:id="5"/>
      <w:r w:rsidRPr="00451F97">
        <w:rPr>
          <w:rFonts w:cstheme="minorHAnsi"/>
          <w:bCs/>
          <w:noProof/>
        </w:rPr>
        <w:pict>
          <v:rect id="Retângulo 66" o:spid="_x0000_s1153" style="position:absolute;left:0;text-align:left;margin-left:0;margin-top:5.55pt;width:6.3pt;height:6.65pt;z-index:251668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C51F78" w:rsidRPr="00CD694D">
        <w:rPr>
          <w:rFonts w:cstheme="minorHAnsi"/>
        </w:rPr>
        <w:t>Registro ou inscrição na entidade profissional competente, quando for o caso:</w:t>
      </w:r>
    </w:p>
    <w:p w:rsidR="00C51F78" w:rsidRPr="00CD694D" w:rsidRDefault="00451F97" w:rsidP="00C51F78">
      <w:pPr>
        <w:spacing w:before="120" w:after="120" w:line="360" w:lineRule="auto"/>
        <w:ind w:left="426"/>
        <w:jc w:val="both"/>
        <w:rPr>
          <w:rFonts w:cstheme="minorHAnsi"/>
        </w:rPr>
      </w:pPr>
      <w:bookmarkStart w:id="6" w:name="art67vi"/>
      <w:bookmarkEnd w:id="6"/>
      <w:r w:rsidRPr="00451F97">
        <w:rPr>
          <w:rFonts w:cstheme="minorHAnsi"/>
          <w:bCs/>
          <w:noProof/>
        </w:rPr>
        <w:pict>
          <v:rect id="Retângulo 67" o:spid="_x0000_s1154" style="position:absolute;left:0;text-align:left;margin-left:0;margin-top:3.8pt;width:6.3pt;height:6.65pt;z-index:2516700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C51F78" w:rsidRPr="00CD694D">
        <w:rPr>
          <w:rFonts w:cstheme="minorHAnsi"/>
        </w:rPr>
        <w:t>Declaração de que o licitante tomou conhecimento de todas as informações e das condições locais para o cumprimento das obrigações objeto da licitação.</w:t>
      </w:r>
    </w:p>
    <w:p w:rsidR="00C51F78" w:rsidRPr="00CD694D" w:rsidRDefault="00C51F78" w:rsidP="00C51F78">
      <w:pPr>
        <w:spacing w:before="120" w:after="120" w:line="360" w:lineRule="auto"/>
        <w:jc w:val="both"/>
        <w:rPr>
          <w:rFonts w:cstheme="minorHAnsi"/>
        </w:rPr>
      </w:pPr>
      <w:r>
        <w:rPr>
          <w:rFonts w:cstheme="minorHAnsi"/>
        </w:rPr>
        <w:t>10</w:t>
      </w:r>
      <w:r w:rsidRPr="00CD694D">
        <w:rPr>
          <w:rFonts w:cstheme="minorHAnsi"/>
        </w:rPr>
        <w:t>.</w:t>
      </w:r>
      <w:r>
        <w:rPr>
          <w:rFonts w:cstheme="minorHAnsi"/>
        </w:rPr>
        <w:t>7</w:t>
      </w:r>
      <w:r w:rsidRPr="00CD694D">
        <w:rPr>
          <w:rFonts w:cstheme="minorHAnsi"/>
        </w:rPr>
        <w:t>.2 Qualificação técnica do subcontratado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46" o:spid="_x0000_s1157" style="position:absolute;left:0;text-align:left;margin-left:1.5pt;margin-top:1.8pt;width:6.3pt;height:6.65pt;z-index:2516730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haverá</w:t>
      </w:r>
    </w:p>
    <w:p w:rsidR="00C51F78" w:rsidRDefault="00451F97" w:rsidP="00C51F78">
      <w:pPr>
        <w:spacing w:before="120" w:after="120" w:line="360" w:lineRule="auto"/>
        <w:ind w:left="426"/>
        <w:jc w:val="both"/>
        <w:rPr>
          <w:rFonts w:cstheme="minorHAnsi"/>
        </w:rPr>
      </w:pPr>
      <w:r w:rsidRPr="00451F97">
        <w:rPr>
          <w:rFonts w:cstheme="minorHAnsi"/>
          <w:bCs/>
          <w:noProof/>
        </w:rPr>
        <w:pict>
          <v:rect id="Retângulo 47" o:spid="_x0000_s1158" style="position:absolute;left:0;text-align:left;margin-left:1.55pt;margin-top:3.2pt;width:6.3pt;height:6.65pt;z-index:251674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C51F78" w:rsidRPr="00CD694D">
        <w:rPr>
          <w:rFonts w:cstheme="minorHAnsi"/>
        </w:rPr>
        <w:t>Haverá.</w:t>
      </w:r>
    </w:p>
    <w:p w:rsidR="00AB1A2E" w:rsidRDefault="00AB1A2E" w:rsidP="00C51F78">
      <w:pPr>
        <w:spacing w:before="120" w:after="120" w:line="360" w:lineRule="auto"/>
        <w:jc w:val="both"/>
        <w:rPr>
          <w:rFonts w:cstheme="minorHAnsi"/>
        </w:rPr>
      </w:pPr>
    </w:p>
    <w:p w:rsidR="00C51F78" w:rsidRPr="00CD694D" w:rsidRDefault="00C51F78" w:rsidP="00C51F78">
      <w:pPr>
        <w:spacing w:before="120" w:after="120" w:line="360" w:lineRule="auto"/>
        <w:jc w:val="both"/>
        <w:rPr>
          <w:rFonts w:cstheme="minorHAnsi"/>
        </w:rPr>
      </w:pPr>
      <w:r>
        <w:rPr>
          <w:rFonts w:cstheme="minorHAnsi"/>
        </w:rPr>
        <w:t>10</w:t>
      </w:r>
      <w:r w:rsidRPr="00CD694D">
        <w:rPr>
          <w:rFonts w:cstheme="minorHAnsi"/>
        </w:rPr>
        <w:t>.</w:t>
      </w:r>
      <w:r>
        <w:rPr>
          <w:rFonts w:cstheme="minorHAnsi"/>
        </w:rPr>
        <w:t>8</w:t>
      </w:r>
      <w:r w:rsidRPr="00CD694D">
        <w:rPr>
          <w:rFonts w:cstheme="minorHAnsi"/>
        </w:rPr>
        <w:t xml:space="preserve"> CONSÓRCIO </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69" o:spid="_x0000_s1161" style="position:absolute;left:0;text-align:left;margin-left:1.5pt;margin-top:4.55pt;width:6.3pt;height:6.65pt;z-index:2516771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51F78" w:rsidRPr="00CD694D">
        <w:rPr>
          <w:rFonts w:cstheme="minorHAnsi"/>
        </w:rPr>
        <w:t>Não há qualquer indicativo técnico para a vedação à participação de empresas em consórcio.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68" o:spid="_x0000_s1155" style="position:absolute;left:0;text-align:left;margin-left:.55pt;margin-top:2.4pt;width:6.3pt;height:6.65pt;z-index:2516710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51F78" w:rsidRPr="00CD694D">
        <w:rPr>
          <w:rFonts w:cstheme="minorHAnsi"/>
        </w:rPr>
        <w:t>Há indicativos técnicos para a vedação à participação de empresas em consórcio.</w:t>
      </w:r>
    </w:p>
    <w:p w:rsidR="00C51F78" w:rsidRPr="00CD694D" w:rsidRDefault="00451F97" w:rsidP="00C51F78">
      <w:pPr>
        <w:spacing w:before="120" w:after="120" w:line="360" w:lineRule="auto"/>
        <w:ind w:left="426"/>
        <w:jc w:val="both"/>
        <w:rPr>
          <w:rFonts w:cstheme="minorHAnsi"/>
        </w:rPr>
      </w:pPr>
      <w:r w:rsidRPr="00451F97">
        <w:rPr>
          <w:rFonts w:cstheme="minorHAnsi"/>
          <w:bCs/>
          <w:noProof/>
        </w:rPr>
        <w:pict>
          <v:rect id="Retângulo 70" o:spid="_x0000_s1156" style="position:absolute;left:0;text-align:left;margin-left:.55pt;margin-top:2.8pt;width:6.3pt;height:6.65pt;z-index:2516720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C51F78" w:rsidRPr="00CD694D">
        <w:rPr>
          <w:rFonts w:cstheme="minorHAnsi"/>
        </w:rPr>
        <w:t>Não se aplica (apenas para contratações diretas).</w:t>
      </w:r>
    </w:p>
    <w:p w:rsidR="00C51F78" w:rsidRPr="00CD694D" w:rsidRDefault="00C51F78" w:rsidP="00C51F78">
      <w:pPr>
        <w:spacing w:before="120" w:after="120" w:line="360" w:lineRule="auto"/>
        <w:jc w:val="both"/>
        <w:rPr>
          <w:rFonts w:cstheme="minorHAnsi"/>
        </w:rPr>
      </w:pPr>
      <w:bookmarkStart w:id="7" w:name="_Toc85468993"/>
    </w:p>
    <w:p w:rsidR="00C51F78" w:rsidRPr="00CD694D" w:rsidRDefault="00C51F78" w:rsidP="00C51F78">
      <w:pPr>
        <w:spacing w:before="120" w:after="120" w:line="360" w:lineRule="auto"/>
        <w:jc w:val="both"/>
        <w:rPr>
          <w:rFonts w:cstheme="minorHAnsi"/>
          <w:b/>
          <w:bCs/>
        </w:rPr>
      </w:pPr>
      <w:r w:rsidRPr="00CD694D">
        <w:rPr>
          <w:rFonts w:cstheme="minorHAnsi"/>
          <w:b/>
          <w:bCs/>
        </w:rPr>
        <w:t>1</w:t>
      </w:r>
      <w:r>
        <w:rPr>
          <w:rFonts w:cstheme="minorHAnsi"/>
          <w:b/>
          <w:bCs/>
        </w:rPr>
        <w:t>1</w:t>
      </w:r>
      <w:r w:rsidRPr="00CD694D">
        <w:rPr>
          <w:rFonts w:cstheme="minorHAnsi"/>
          <w:b/>
          <w:bCs/>
        </w:rPr>
        <w:t xml:space="preserve">. ESTIMATIVA DO VALOR </w:t>
      </w:r>
    </w:p>
    <w:bookmarkEnd w:id="7"/>
    <w:p w:rsidR="00C51F78" w:rsidRPr="000D02B0" w:rsidRDefault="00C51F78" w:rsidP="00C51F78">
      <w:pPr>
        <w:spacing w:before="120" w:after="120" w:line="360" w:lineRule="auto"/>
        <w:jc w:val="both"/>
        <w:rPr>
          <w:rFonts w:cstheme="minorHAnsi"/>
          <w:noProof/>
        </w:rPr>
      </w:pPr>
      <w:r w:rsidRPr="00CD694D">
        <w:rPr>
          <w:rFonts w:cstheme="minorHAnsi"/>
          <w:noProof/>
        </w:rPr>
        <w:t xml:space="preserve">O valor estimado para a contratação </w:t>
      </w:r>
      <w:r w:rsidR="00FE789F">
        <w:rPr>
          <w:rFonts w:cstheme="minorHAnsi"/>
          <w:noProof/>
        </w:rPr>
        <w:t>é de R$ 24.490,00</w:t>
      </w:r>
      <w:r w:rsidRPr="00CD694D">
        <w:rPr>
          <w:rFonts w:cstheme="minorHAnsi"/>
          <w:noProof/>
        </w:rPr>
        <w:t>.</w:t>
      </w:r>
    </w:p>
    <w:p w:rsidR="00C51F78" w:rsidRDefault="00C51F78" w:rsidP="003C5587">
      <w:pPr>
        <w:spacing w:before="120" w:after="120" w:line="360" w:lineRule="auto"/>
        <w:jc w:val="both"/>
        <w:rPr>
          <w:rFonts w:cstheme="minorHAnsi"/>
          <w:b/>
          <w:iCs/>
        </w:rPr>
      </w:pPr>
    </w:p>
    <w:p w:rsidR="00AB1A2E" w:rsidRPr="00C67848" w:rsidRDefault="00AB1A2E" w:rsidP="00AB1A2E">
      <w:pPr>
        <w:spacing w:after="0" w:line="360" w:lineRule="auto"/>
        <w:jc w:val="both"/>
        <w:rPr>
          <w:rFonts w:cstheme="minorHAnsi"/>
          <w:b/>
        </w:rPr>
      </w:pPr>
      <w:r w:rsidRPr="00C67848">
        <w:rPr>
          <w:rFonts w:cstheme="minorHAnsi"/>
          <w:b/>
        </w:rPr>
        <w:t>1</w:t>
      </w:r>
      <w:r>
        <w:rPr>
          <w:rFonts w:cstheme="minorHAnsi"/>
          <w:b/>
        </w:rPr>
        <w:t>2</w:t>
      </w:r>
      <w:r w:rsidRPr="00C67848">
        <w:rPr>
          <w:rFonts w:cstheme="minorHAnsi"/>
          <w:b/>
        </w:rPr>
        <w:t>. INFORMAÇÕES COMPLEMENTARES</w:t>
      </w:r>
    </w:p>
    <w:p w:rsidR="00AB1A2E" w:rsidRPr="008923A6" w:rsidRDefault="00AB1A2E" w:rsidP="00AB1A2E">
      <w:pPr>
        <w:spacing w:after="0" w:line="360" w:lineRule="auto"/>
        <w:jc w:val="both"/>
        <w:rPr>
          <w:rFonts w:cstheme="minorHAnsi"/>
        </w:rPr>
      </w:pPr>
      <w:r w:rsidRPr="00C67848">
        <w:rPr>
          <w:rFonts w:cstheme="minorHAnsi"/>
        </w:rPr>
        <w:t xml:space="preserve">Referente </w:t>
      </w:r>
      <w:r>
        <w:rPr>
          <w:rFonts w:cstheme="minorHAnsi"/>
        </w:rPr>
        <w:t>à</w:t>
      </w:r>
      <w:r w:rsidRPr="00C67848">
        <w:rPr>
          <w:rFonts w:cstheme="minorHAnsi"/>
        </w:rPr>
        <w:t xml:space="preserve"> Intenção de Registro de Preços de que trata o Decreto 11.462/2023, informo que não foram consultados outros órgãos e entidades pelos seguintes motivos:</w:t>
      </w:r>
    </w:p>
    <w:p w:rsidR="00AB1A2E" w:rsidRPr="008923A6" w:rsidRDefault="00AB1A2E" w:rsidP="00AB1A2E">
      <w:pPr>
        <w:spacing w:after="0" w:line="360" w:lineRule="auto"/>
        <w:jc w:val="both"/>
        <w:rPr>
          <w:rFonts w:cstheme="minorHAnsi"/>
        </w:rPr>
      </w:pPr>
      <w:r w:rsidRPr="008923A6">
        <w:rPr>
          <w:rFonts w:cstheme="minorHAnsi"/>
        </w:rPr>
        <w:t>a) Não temos regulamento interno sobre o assunto, dificultando a formalização da consulta;</w:t>
      </w:r>
    </w:p>
    <w:p w:rsidR="00AB1A2E" w:rsidRPr="008923A6" w:rsidRDefault="00AB1A2E" w:rsidP="00AB1A2E">
      <w:pPr>
        <w:spacing w:after="0" w:line="360" w:lineRule="auto"/>
        <w:jc w:val="both"/>
        <w:rPr>
          <w:rFonts w:cstheme="minorHAnsi"/>
        </w:rPr>
      </w:pPr>
      <w:r w:rsidRPr="008923A6">
        <w:rPr>
          <w:rFonts w:cstheme="minorHAnsi"/>
        </w:rPr>
        <w:t>b) Falta estrutura administrativa na Unidade de Patrimônio e Almoxarifado para administrar o gerenciamento de uma ata onde a instituição seria o órgão gerenciador,</w:t>
      </w:r>
    </w:p>
    <w:p w:rsidR="00AB1A2E" w:rsidRDefault="00AB1A2E" w:rsidP="00AB1A2E">
      <w:pPr>
        <w:spacing w:before="120" w:after="120" w:line="360" w:lineRule="auto"/>
        <w:jc w:val="both"/>
        <w:rPr>
          <w:rFonts w:cstheme="minorHAnsi"/>
          <w:b/>
          <w:iCs/>
        </w:rPr>
      </w:pPr>
      <w:r w:rsidRPr="008923A6">
        <w:rPr>
          <w:rFonts w:cstheme="minorHAnsi"/>
        </w:rPr>
        <w:t xml:space="preserve">c) Por último, não temos tempo hábil para fazer a consulta a outros órgãos públicos, considerando que estamos </w:t>
      </w:r>
      <w:r>
        <w:rPr>
          <w:rFonts w:cstheme="minorHAnsi"/>
        </w:rPr>
        <w:t>com estoque baixo</w:t>
      </w:r>
      <w:r w:rsidRPr="008923A6">
        <w:rPr>
          <w:rFonts w:cstheme="minorHAnsi"/>
        </w:rPr>
        <w:t>.</w:t>
      </w:r>
    </w:p>
    <w:sectPr w:rsidR="00AB1A2E"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compat/>
  <w:rsids>
    <w:rsidRoot w:val="00D341C2"/>
    <w:rsid w:val="000069C5"/>
    <w:rsid w:val="000163E1"/>
    <w:rsid w:val="0002539A"/>
    <w:rsid w:val="000271DF"/>
    <w:rsid w:val="0003262A"/>
    <w:rsid w:val="00057341"/>
    <w:rsid w:val="00075AEE"/>
    <w:rsid w:val="000833E0"/>
    <w:rsid w:val="000864F4"/>
    <w:rsid w:val="000903CF"/>
    <w:rsid w:val="0009070B"/>
    <w:rsid w:val="00096E6D"/>
    <w:rsid w:val="000975BC"/>
    <w:rsid w:val="000C757C"/>
    <w:rsid w:val="000D2547"/>
    <w:rsid w:val="000E522A"/>
    <w:rsid w:val="000F0BAC"/>
    <w:rsid w:val="0012785E"/>
    <w:rsid w:val="001444AA"/>
    <w:rsid w:val="00145F7E"/>
    <w:rsid w:val="00164E5F"/>
    <w:rsid w:val="00170BDA"/>
    <w:rsid w:val="0018153B"/>
    <w:rsid w:val="0018416B"/>
    <w:rsid w:val="001A3C97"/>
    <w:rsid w:val="001B287F"/>
    <w:rsid w:val="001B4FA5"/>
    <w:rsid w:val="001B7D09"/>
    <w:rsid w:val="001F6B9B"/>
    <w:rsid w:val="00216DE5"/>
    <w:rsid w:val="002366DF"/>
    <w:rsid w:val="00262DB6"/>
    <w:rsid w:val="0027111E"/>
    <w:rsid w:val="0029572B"/>
    <w:rsid w:val="002A0F13"/>
    <w:rsid w:val="002C3C46"/>
    <w:rsid w:val="00300362"/>
    <w:rsid w:val="00312840"/>
    <w:rsid w:val="00314EDD"/>
    <w:rsid w:val="00316B45"/>
    <w:rsid w:val="00320348"/>
    <w:rsid w:val="00343EBC"/>
    <w:rsid w:val="003529F7"/>
    <w:rsid w:val="00377788"/>
    <w:rsid w:val="003A2A64"/>
    <w:rsid w:val="003B3BA3"/>
    <w:rsid w:val="003B797E"/>
    <w:rsid w:val="003C3F30"/>
    <w:rsid w:val="003C5587"/>
    <w:rsid w:val="003E6793"/>
    <w:rsid w:val="003F26CE"/>
    <w:rsid w:val="003F67AC"/>
    <w:rsid w:val="00400DA6"/>
    <w:rsid w:val="00406E0A"/>
    <w:rsid w:val="0041334A"/>
    <w:rsid w:val="0041644D"/>
    <w:rsid w:val="004220CB"/>
    <w:rsid w:val="00451F97"/>
    <w:rsid w:val="00455785"/>
    <w:rsid w:val="00455E66"/>
    <w:rsid w:val="00470350"/>
    <w:rsid w:val="00487D6E"/>
    <w:rsid w:val="004C535B"/>
    <w:rsid w:val="004C7D39"/>
    <w:rsid w:val="004E5CF1"/>
    <w:rsid w:val="00513E72"/>
    <w:rsid w:val="0052644E"/>
    <w:rsid w:val="00527BC3"/>
    <w:rsid w:val="00534BFD"/>
    <w:rsid w:val="00550517"/>
    <w:rsid w:val="00566228"/>
    <w:rsid w:val="0058757F"/>
    <w:rsid w:val="00592456"/>
    <w:rsid w:val="00593B5C"/>
    <w:rsid w:val="005A7AAC"/>
    <w:rsid w:val="005E40C2"/>
    <w:rsid w:val="005E5F51"/>
    <w:rsid w:val="005F0CAF"/>
    <w:rsid w:val="00626519"/>
    <w:rsid w:val="00630020"/>
    <w:rsid w:val="00633049"/>
    <w:rsid w:val="006353FF"/>
    <w:rsid w:val="006468EC"/>
    <w:rsid w:val="006630FD"/>
    <w:rsid w:val="006955BD"/>
    <w:rsid w:val="006B4F09"/>
    <w:rsid w:val="006E2922"/>
    <w:rsid w:val="006F25CE"/>
    <w:rsid w:val="00700D27"/>
    <w:rsid w:val="0075618F"/>
    <w:rsid w:val="007572CC"/>
    <w:rsid w:val="00791DAF"/>
    <w:rsid w:val="007A496C"/>
    <w:rsid w:val="007D380B"/>
    <w:rsid w:val="007E1711"/>
    <w:rsid w:val="007F3690"/>
    <w:rsid w:val="007F6962"/>
    <w:rsid w:val="008019B0"/>
    <w:rsid w:val="00807C81"/>
    <w:rsid w:val="0082446C"/>
    <w:rsid w:val="008318F2"/>
    <w:rsid w:val="00887365"/>
    <w:rsid w:val="00892C22"/>
    <w:rsid w:val="008946BA"/>
    <w:rsid w:val="008B6840"/>
    <w:rsid w:val="008C5AAC"/>
    <w:rsid w:val="008D4DF0"/>
    <w:rsid w:val="008D68E6"/>
    <w:rsid w:val="008F5F15"/>
    <w:rsid w:val="00903673"/>
    <w:rsid w:val="0090551E"/>
    <w:rsid w:val="009056FC"/>
    <w:rsid w:val="00915664"/>
    <w:rsid w:val="0091567A"/>
    <w:rsid w:val="009331B5"/>
    <w:rsid w:val="00946085"/>
    <w:rsid w:val="00947A75"/>
    <w:rsid w:val="00955A71"/>
    <w:rsid w:val="00977EA0"/>
    <w:rsid w:val="00981907"/>
    <w:rsid w:val="00986812"/>
    <w:rsid w:val="00994CB8"/>
    <w:rsid w:val="00996AE9"/>
    <w:rsid w:val="009B7497"/>
    <w:rsid w:val="009C721F"/>
    <w:rsid w:val="009D353E"/>
    <w:rsid w:val="009F112E"/>
    <w:rsid w:val="009F477B"/>
    <w:rsid w:val="00A1087C"/>
    <w:rsid w:val="00A5580E"/>
    <w:rsid w:val="00A70CC3"/>
    <w:rsid w:val="00A8256E"/>
    <w:rsid w:val="00A93E2B"/>
    <w:rsid w:val="00A97DAE"/>
    <w:rsid w:val="00AB1063"/>
    <w:rsid w:val="00AB1A2E"/>
    <w:rsid w:val="00AB22F8"/>
    <w:rsid w:val="00AC31C7"/>
    <w:rsid w:val="00AE3481"/>
    <w:rsid w:val="00B05ECA"/>
    <w:rsid w:val="00B10FDE"/>
    <w:rsid w:val="00B26383"/>
    <w:rsid w:val="00B43A3F"/>
    <w:rsid w:val="00B5180C"/>
    <w:rsid w:val="00B52004"/>
    <w:rsid w:val="00B56052"/>
    <w:rsid w:val="00B62436"/>
    <w:rsid w:val="00B65675"/>
    <w:rsid w:val="00B71556"/>
    <w:rsid w:val="00B971B8"/>
    <w:rsid w:val="00BA6C1F"/>
    <w:rsid w:val="00BE18A9"/>
    <w:rsid w:val="00BE3CD4"/>
    <w:rsid w:val="00C0039B"/>
    <w:rsid w:val="00C02DF2"/>
    <w:rsid w:val="00C1094C"/>
    <w:rsid w:val="00C159DF"/>
    <w:rsid w:val="00C20CCE"/>
    <w:rsid w:val="00C26483"/>
    <w:rsid w:val="00C27F12"/>
    <w:rsid w:val="00C42204"/>
    <w:rsid w:val="00C45E6B"/>
    <w:rsid w:val="00C51F78"/>
    <w:rsid w:val="00C64E61"/>
    <w:rsid w:val="00C83F5E"/>
    <w:rsid w:val="00C92CC6"/>
    <w:rsid w:val="00C968AE"/>
    <w:rsid w:val="00CC1D87"/>
    <w:rsid w:val="00CE1664"/>
    <w:rsid w:val="00CF0E72"/>
    <w:rsid w:val="00CF774C"/>
    <w:rsid w:val="00D16E2F"/>
    <w:rsid w:val="00D27E0C"/>
    <w:rsid w:val="00D32D1F"/>
    <w:rsid w:val="00D341C2"/>
    <w:rsid w:val="00D44150"/>
    <w:rsid w:val="00D45B9F"/>
    <w:rsid w:val="00D55180"/>
    <w:rsid w:val="00DA234C"/>
    <w:rsid w:val="00DA5EFC"/>
    <w:rsid w:val="00DE32BF"/>
    <w:rsid w:val="00DF3B9D"/>
    <w:rsid w:val="00E40215"/>
    <w:rsid w:val="00E53095"/>
    <w:rsid w:val="00E558B7"/>
    <w:rsid w:val="00E86F39"/>
    <w:rsid w:val="00EA4F44"/>
    <w:rsid w:val="00ED53BC"/>
    <w:rsid w:val="00ED70B8"/>
    <w:rsid w:val="00F30BE6"/>
    <w:rsid w:val="00F627D5"/>
    <w:rsid w:val="00F64CF0"/>
    <w:rsid w:val="00F67272"/>
    <w:rsid w:val="00F82866"/>
    <w:rsid w:val="00F9254E"/>
    <w:rsid w:val="00FA013C"/>
    <w:rsid w:val="00FC6F6B"/>
    <w:rsid w:val="00FD476C"/>
    <w:rsid w:val="00FE022B"/>
    <w:rsid w:val="00FE53E4"/>
    <w:rsid w:val="00FE789F"/>
    <w:rsid w:val="00FF7B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7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paragraph" w:styleId="Textodecomentrio">
    <w:name w:val="annotation text"/>
    <w:basedOn w:val="Normal"/>
    <w:link w:val="TextodecomentrioChar"/>
    <w:uiPriority w:val="99"/>
    <w:semiHidden/>
    <w:unhideWhenUsed/>
    <w:rsid w:val="005E40C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E40C2"/>
    <w:rPr>
      <w:sz w:val="20"/>
      <w:szCs w:val="20"/>
    </w:rPr>
  </w:style>
  <w:style w:type="paragraph" w:styleId="Assuntodocomentrio">
    <w:name w:val="annotation subject"/>
    <w:basedOn w:val="Textodecomentrio"/>
    <w:next w:val="Textodecomentrio"/>
    <w:link w:val="AssuntodocomentrioChar"/>
    <w:uiPriority w:val="99"/>
    <w:semiHidden/>
    <w:unhideWhenUsed/>
    <w:rsid w:val="005E40C2"/>
    <w:rPr>
      <w:b/>
      <w:bCs/>
    </w:rPr>
  </w:style>
  <w:style w:type="character" w:customStyle="1" w:styleId="AssuntodocomentrioChar">
    <w:name w:val="Assunto do comentário Char"/>
    <w:basedOn w:val="TextodecomentrioChar"/>
    <w:link w:val="Assuntodocomentrio"/>
    <w:uiPriority w:val="99"/>
    <w:semiHidden/>
    <w:rsid w:val="005E40C2"/>
    <w:rPr>
      <w:b/>
      <w:bCs/>
    </w:rPr>
  </w:style>
</w:styles>
</file>

<file path=word/webSettings.xml><?xml version="1.0" encoding="utf-8"?>
<w:webSettings xmlns:r="http://schemas.openxmlformats.org/officeDocument/2006/relationships" xmlns:w="http://schemas.openxmlformats.org/wordprocessingml/2006/main">
  <w:divs>
    <w:div w:id="69625641">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294147227">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467237877">
      <w:bodyDiv w:val="1"/>
      <w:marLeft w:val="0"/>
      <w:marRight w:val="0"/>
      <w:marTop w:val="0"/>
      <w:marBottom w:val="0"/>
      <w:divBdr>
        <w:top w:val="none" w:sz="0" w:space="0" w:color="auto"/>
        <w:left w:val="none" w:sz="0" w:space="0" w:color="auto"/>
        <w:bottom w:val="none" w:sz="0" w:space="0" w:color="auto"/>
        <w:right w:val="none" w:sz="0" w:space="0" w:color="auto"/>
      </w:divBdr>
    </w:div>
    <w:div w:id="719984100">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257832768">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753046145">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2096896350">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 w:id="212796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DD3860-7B0C-44E5-9B68-82D888CE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971</TotalTime>
  <Pages>15</Pages>
  <Words>3710</Words>
  <Characters>20038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107</cp:revision>
  <cp:lastPrinted>2025-02-25T14:58:00Z</cp:lastPrinted>
  <dcterms:created xsi:type="dcterms:W3CDTF">2025-02-24T18:28:00Z</dcterms:created>
  <dcterms:modified xsi:type="dcterms:W3CDTF">2025-11-28T20:08:00Z</dcterms:modified>
</cp:coreProperties>
</file>