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EFA" w:rsidRDefault="006D7EFA" w:rsidP="00D341C2">
      <w:pPr>
        <w:jc w:val="center"/>
        <w:rPr>
          <w:rFonts w:cstheme="minorHAnsi"/>
          <w:b/>
          <w:highlight w:val="yellow"/>
        </w:rPr>
      </w:pPr>
      <w:r w:rsidRPr="00CD694D">
        <w:rPr>
          <w:rFonts w:cstheme="minorHAnsi"/>
          <w:b/>
          <w:bCs/>
        </w:rPr>
        <w:t>TERMO DE REFERÊNCIA – REGISTRO DE PREÇOS DE BENS</w:t>
      </w:r>
      <w:r w:rsidRPr="006D7EFA">
        <w:rPr>
          <w:rFonts w:cstheme="minorHAnsi"/>
          <w:b/>
          <w:highlight w:val="yellow"/>
        </w:rPr>
        <w:t xml:space="preserve"> </w:t>
      </w:r>
    </w:p>
    <w:p w:rsidR="00D341C2" w:rsidRPr="000069C5" w:rsidRDefault="00FC6F6B" w:rsidP="00D341C2">
      <w:pPr>
        <w:jc w:val="center"/>
        <w:rPr>
          <w:rFonts w:cstheme="minorHAnsi"/>
          <w:b/>
        </w:rPr>
      </w:pPr>
      <w:r w:rsidRPr="005276E6">
        <w:rPr>
          <w:rFonts w:cstheme="minorHAnsi"/>
          <w:b/>
        </w:rPr>
        <w:t>SIM 02459.000.</w:t>
      </w:r>
      <w:r w:rsidR="005276E6" w:rsidRPr="005276E6">
        <w:rPr>
          <w:rFonts w:cstheme="minorHAnsi"/>
          <w:b/>
        </w:rPr>
        <w:t>637</w:t>
      </w:r>
      <w:r w:rsidRPr="005276E6">
        <w:rPr>
          <w:rFonts w:cstheme="minorHAnsi"/>
          <w:b/>
        </w:rPr>
        <w:t>/202</w:t>
      </w:r>
      <w:r w:rsidR="00216DE5" w:rsidRPr="005276E6">
        <w:rPr>
          <w:rFonts w:cstheme="minorHAnsi"/>
          <w:b/>
        </w:rPr>
        <w:t>5</w:t>
      </w:r>
    </w:p>
    <w:p w:rsidR="00D341C2" w:rsidRPr="000069C5" w:rsidRDefault="00D341C2" w:rsidP="00D341C2">
      <w:pPr>
        <w:rPr>
          <w:rFonts w:cstheme="minorHAnsi"/>
          <w:b/>
        </w:rPr>
      </w:pPr>
    </w:p>
    <w:p w:rsidR="00D341C2" w:rsidRDefault="00D341C2" w:rsidP="00D341C2">
      <w:pPr>
        <w:rPr>
          <w:rFonts w:cstheme="minorHAnsi"/>
          <w:b/>
        </w:rPr>
      </w:pPr>
      <w:r w:rsidRPr="000069C5">
        <w:rPr>
          <w:rFonts w:cstheme="minorHAnsi"/>
          <w:b/>
        </w:rPr>
        <w:t>1</w:t>
      </w:r>
      <w:r w:rsidR="000069C5">
        <w:rPr>
          <w:rFonts w:cstheme="minorHAnsi"/>
          <w:b/>
        </w:rPr>
        <w:t>.</w:t>
      </w:r>
      <w:r w:rsidRPr="000069C5">
        <w:rPr>
          <w:rFonts w:cstheme="minorHAnsi"/>
          <w:b/>
        </w:rPr>
        <w:t xml:space="preserve"> OBJETO</w:t>
      </w:r>
    </w:p>
    <w:p w:rsidR="00D341C2" w:rsidRDefault="00FE022B" w:rsidP="00264EEA">
      <w:pPr>
        <w:pStyle w:val="PargrafodaLista"/>
        <w:spacing w:line="360" w:lineRule="auto"/>
        <w:ind w:left="0"/>
        <w:jc w:val="both"/>
        <w:rPr>
          <w:rFonts w:cstheme="minorHAnsi"/>
          <w:color w:val="000000"/>
        </w:rPr>
      </w:pPr>
      <w:proofErr w:type="gramStart"/>
      <w:r>
        <w:rPr>
          <w:rFonts w:cstheme="minorHAnsi"/>
        </w:rPr>
        <w:t xml:space="preserve">1.1 </w:t>
      </w:r>
      <w:r w:rsidR="006D7EFA">
        <w:rPr>
          <w:rFonts w:cstheme="minorHAnsi"/>
        </w:rPr>
        <w:t>Formação</w:t>
      </w:r>
      <w:proofErr w:type="gramEnd"/>
      <w:r w:rsidR="006D7EFA">
        <w:rPr>
          <w:rFonts w:cstheme="minorHAnsi"/>
        </w:rPr>
        <w:t xml:space="preserve"> </w:t>
      </w:r>
      <w:r w:rsidR="006D7EFA">
        <w:rPr>
          <w:rFonts w:ascii="Calibri" w:hAnsi="Calibri" w:cs="Calibri"/>
        </w:rPr>
        <w:t>de Sistema de Registro de Preços para eventual aquisição de</w:t>
      </w:r>
      <w:r w:rsidR="006D7EFA" w:rsidRPr="000069C5">
        <w:rPr>
          <w:rFonts w:cstheme="minorHAnsi"/>
        </w:rPr>
        <w:t xml:space="preserve"> </w:t>
      </w:r>
      <w:r w:rsidR="006D7EFA">
        <w:rPr>
          <w:rFonts w:cstheme="minorHAnsi"/>
        </w:rPr>
        <w:t>papel A4</w:t>
      </w:r>
      <w:r w:rsidR="00400DA6" w:rsidRPr="000069C5">
        <w:rPr>
          <w:rFonts w:cstheme="minorHAnsi"/>
        </w:rPr>
        <w:t xml:space="preserve"> </w:t>
      </w:r>
      <w:r w:rsidR="000069C5">
        <w:rPr>
          <w:rFonts w:cstheme="minorHAnsi"/>
        </w:rPr>
        <w:t>para a</w:t>
      </w:r>
      <w:r w:rsidR="000069C5" w:rsidRPr="000069C5">
        <w:rPr>
          <w:rFonts w:cstheme="minorHAnsi"/>
          <w:color w:val="000000"/>
        </w:rPr>
        <w:t>tend</w:t>
      </w:r>
      <w:r w:rsidR="000069C5">
        <w:rPr>
          <w:rFonts w:cstheme="minorHAnsi"/>
          <w:color w:val="000000"/>
        </w:rPr>
        <w:t>imento</w:t>
      </w:r>
      <w:r w:rsidR="000069C5" w:rsidRPr="000069C5">
        <w:rPr>
          <w:rFonts w:cstheme="minorHAnsi"/>
          <w:color w:val="000000"/>
        </w:rPr>
        <w:t xml:space="preserve"> </w:t>
      </w:r>
      <w:r w:rsidR="000069C5">
        <w:rPr>
          <w:rFonts w:cstheme="minorHAnsi"/>
          <w:color w:val="000000"/>
        </w:rPr>
        <w:t>d</w:t>
      </w:r>
      <w:r w:rsidR="000069C5" w:rsidRPr="000069C5">
        <w:rPr>
          <w:rFonts w:cstheme="minorHAnsi"/>
          <w:color w:val="000000"/>
        </w:rPr>
        <w:t>a</w:t>
      </w:r>
      <w:r w:rsidR="000069C5">
        <w:rPr>
          <w:rFonts w:cstheme="minorHAnsi"/>
          <w:color w:val="000000"/>
        </w:rPr>
        <w:t xml:space="preserve">s </w:t>
      </w:r>
      <w:r w:rsidR="000069C5" w:rsidRPr="000069C5">
        <w:rPr>
          <w:rFonts w:cstheme="minorHAnsi"/>
          <w:color w:val="000000"/>
        </w:rPr>
        <w:t>demanda</w:t>
      </w:r>
      <w:r w:rsidR="00350F7E">
        <w:rPr>
          <w:rFonts w:cstheme="minorHAnsi"/>
          <w:color w:val="000000"/>
        </w:rPr>
        <w:t>s</w:t>
      </w:r>
      <w:r w:rsidR="000069C5" w:rsidRPr="000069C5">
        <w:rPr>
          <w:rFonts w:cstheme="minorHAnsi"/>
          <w:color w:val="000000"/>
        </w:rPr>
        <w:t xml:space="preserve"> </w:t>
      </w:r>
      <w:r w:rsidR="000069C5">
        <w:rPr>
          <w:rFonts w:cstheme="minorHAnsi"/>
          <w:color w:val="000000"/>
        </w:rPr>
        <w:t>n</w:t>
      </w:r>
      <w:r w:rsidR="000069C5" w:rsidRPr="000069C5">
        <w:rPr>
          <w:rFonts w:cstheme="minorHAnsi"/>
          <w:color w:val="000000"/>
        </w:rPr>
        <w:t>as unidades pertencentes às Procuradorias, Promotorias e setores auxiliares do Ministério Público do Estado do Rio Grande do Sul.</w:t>
      </w:r>
    </w:p>
    <w:p w:rsidR="002431DB" w:rsidRDefault="002431DB" w:rsidP="00FE022B">
      <w:pPr>
        <w:pStyle w:val="PargrafodaLista"/>
        <w:ind w:left="0"/>
        <w:jc w:val="both"/>
        <w:rPr>
          <w:rFonts w:cstheme="minorHAnsi"/>
          <w:color w:val="000000"/>
        </w:rPr>
      </w:pPr>
    </w:p>
    <w:tbl>
      <w:tblPr>
        <w:tblW w:w="8994" w:type="dxa"/>
        <w:tblInd w:w="60" w:type="dxa"/>
        <w:tblCellMar>
          <w:left w:w="70" w:type="dxa"/>
          <w:right w:w="70" w:type="dxa"/>
        </w:tblCellMar>
        <w:tblLook w:val="04A0"/>
      </w:tblPr>
      <w:tblGrid>
        <w:gridCol w:w="914"/>
        <w:gridCol w:w="6042"/>
        <w:gridCol w:w="1267"/>
        <w:gridCol w:w="771"/>
      </w:tblGrid>
      <w:tr w:rsidR="00495BF9" w:rsidRPr="00495BF9" w:rsidTr="007271FC">
        <w:trPr>
          <w:trHeight w:val="510"/>
        </w:trPr>
        <w:tc>
          <w:tcPr>
            <w:tcW w:w="9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5BF9" w:rsidRPr="00495BF9" w:rsidRDefault="00495BF9" w:rsidP="00495BF9">
            <w:pPr>
              <w:spacing w:after="0" w:line="240" w:lineRule="auto"/>
              <w:jc w:val="center"/>
              <w:rPr>
                <w:rFonts w:eastAsia="Times New Roman" w:cstheme="minorHAnsi"/>
                <w:b/>
                <w:lang w:eastAsia="pt-BR"/>
              </w:rPr>
            </w:pPr>
            <w:r w:rsidRPr="00495BF9">
              <w:rPr>
                <w:rFonts w:eastAsia="Times New Roman" w:cstheme="minorHAnsi"/>
                <w:b/>
                <w:lang w:eastAsia="pt-BR"/>
              </w:rPr>
              <w:t>Item</w:t>
            </w:r>
          </w:p>
        </w:tc>
        <w:tc>
          <w:tcPr>
            <w:tcW w:w="6042" w:type="dxa"/>
            <w:tcBorders>
              <w:top w:val="single" w:sz="4" w:space="0" w:color="auto"/>
              <w:left w:val="nil"/>
              <w:bottom w:val="single" w:sz="4" w:space="0" w:color="auto"/>
              <w:right w:val="single" w:sz="4" w:space="0" w:color="auto"/>
            </w:tcBorders>
            <w:shd w:val="clear" w:color="000000" w:fill="FFFFFF"/>
            <w:vAlign w:val="center"/>
            <w:hideMark/>
          </w:tcPr>
          <w:p w:rsidR="00495BF9" w:rsidRPr="00495BF9" w:rsidRDefault="00495BF9" w:rsidP="00495BF9">
            <w:pPr>
              <w:spacing w:after="0" w:line="240" w:lineRule="auto"/>
              <w:jc w:val="center"/>
              <w:rPr>
                <w:rFonts w:eastAsia="Times New Roman" w:cstheme="minorHAnsi"/>
                <w:b/>
                <w:bCs/>
                <w:color w:val="000000"/>
                <w:lang w:eastAsia="pt-BR"/>
              </w:rPr>
            </w:pPr>
            <w:r w:rsidRPr="00495BF9">
              <w:rPr>
                <w:rFonts w:eastAsia="Times New Roman" w:cstheme="minorHAnsi"/>
                <w:b/>
                <w:bCs/>
                <w:color w:val="000000"/>
                <w:lang w:eastAsia="pt-BR"/>
              </w:rPr>
              <w:t>Material</w:t>
            </w:r>
          </w:p>
        </w:tc>
        <w:tc>
          <w:tcPr>
            <w:tcW w:w="1267" w:type="dxa"/>
            <w:tcBorders>
              <w:top w:val="single" w:sz="4" w:space="0" w:color="auto"/>
              <w:left w:val="nil"/>
              <w:bottom w:val="single" w:sz="4" w:space="0" w:color="auto"/>
              <w:right w:val="single" w:sz="4" w:space="0" w:color="auto"/>
            </w:tcBorders>
            <w:shd w:val="clear" w:color="000000" w:fill="FFFFFF"/>
            <w:vAlign w:val="center"/>
          </w:tcPr>
          <w:p w:rsidR="00495BF9" w:rsidRPr="00495BF9" w:rsidRDefault="00495BF9" w:rsidP="00495BF9">
            <w:pPr>
              <w:spacing w:after="0" w:line="240" w:lineRule="auto"/>
              <w:jc w:val="center"/>
              <w:rPr>
                <w:rFonts w:eastAsia="Times New Roman" w:cstheme="minorHAnsi"/>
                <w:b/>
                <w:bCs/>
                <w:color w:val="000000"/>
                <w:lang w:eastAsia="pt-BR"/>
              </w:rPr>
            </w:pPr>
            <w:proofErr w:type="spellStart"/>
            <w:r w:rsidRPr="00495BF9">
              <w:rPr>
                <w:rFonts w:cstheme="minorHAnsi"/>
                <w:b/>
              </w:rPr>
              <w:t>Unid</w:t>
            </w:r>
            <w:proofErr w:type="spellEnd"/>
            <w:r w:rsidRPr="00495BF9">
              <w:rPr>
                <w:rFonts w:cstheme="minorHAnsi"/>
                <w:b/>
              </w:rPr>
              <w:t xml:space="preserve">. </w:t>
            </w:r>
            <w:proofErr w:type="gramStart"/>
            <w:r w:rsidRPr="00495BF9">
              <w:rPr>
                <w:rFonts w:cstheme="minorHAnsi"/>
                <w:b/>
              </w:rPr>
              <w:t>de</w:t>
            </w:r>
            <w:proofErr w:type="gramEnd"/>
            <w:r w:rsidRPr="00495BF9">
              <w:rPr>
                <w:rFonts w:cstheme="minorHAnsi"/>
                <w:b/>
              </w:rPr>
              <w:t xml:space="preserve"> Medida</w:t>
            </w:r>
          </w:p>
        </w:tc>
        <w:tc>
          <w:tcPr>
            <w:tcW w:w="771" w:type="dxa"/>
            <w:tcBorders>
              <w:top w:val="single" w:sz="4" w:space="0" w:color="auto"/>
              <w:left w:val="nil"/>
              <w:bottom w:val="single" w:sz="4" w:space="0" w:color="auto"/>
              <w:right w:val="single" w:sz="4" w:space="0" w:color="auto"/>
            </w:tcBorders>
            <w:shd w:val="clear" w:color="000000" w:fill="FFFFFF"/>
            <w:vAlign w:val="center"/>
          </w:tcPr>
          <w:p w:rsidR="00495BF9" w:rsidRPr="00495BF9" w:rsidRDefault="00495BF9" w:rsidP="00495BF9">
            <w:pPr>
              <w:spacing w:after="0" w:line="240" w:lineRule="auto"/>
              <w:jc w:val="center"/>
              <w:rPr>
                <w:rFonts w:eastAsia="Times New Roman" w:cstheme="minorHAnsi"/>
                <w:b/>
                <w:bCs/>
                <w:color w:val="000000"/>
                <w:lang w:eastAsia="pt-BR"/>
              </w:rPr>
            </w:pPr>
            <w:r w:rsidRPr="00495BF9">
              <w:rPr>
                <w:rFonts w:cstheme="minorHAnsi"/>
                <w:b/>
              </w:rPr>
              <w:t>Quant.</w:t>
            </w:r>
          </w:p>
        </w:tc>
      </w:tr>
      <w:tr w:rsidR="00495BF9" w:rsidRPr="00495BF9" w:rsidTr="007271FC">
        <w:trPr>
          <w:trHeight w:val="300"/>
        </w:trPr>
        <w:tc>
          <w:tcPr>
            <w:tcW w:w="914" w:type="dxa"/>
            <w:tcBorders>
              <w:top w:val="nil"/>
              <w:left w:val="single" w:sz="4" w:space="0" w:color="auto"/>
              <w:bottom w:val="single" w:sz="4" w:space="0" w:color="auto"/>
              <w:right w:val="single" w:sz="4" w:space="0" w:color="auto"/>
            </w:tcBorders>
            <w:shd w:val="clear" w:color="auto" w:fill="auto"/>
            <w:noWrap/>
            <w:vAlign w:val="bottom"/>
            <w:hideMark/>
          </w:tcPr>
          <w:p w:rsidR="00495BF9" w:rsidRPr="00495BF9" w:rsidRDefault="006D7EFA" w:rsidP="00495BF9">
            <w:pPr>
              <w:spacing w:after="0" w:line="240" w:lineRule="auto"/>
              <w:rPr>
                <w:rFonts w:ascii="Arial" w:eastAsia="Times New Roman" w:hAnsi="Arial" w:cs="Arial"/>
                <w:sz w:val="20"/>
                <w:szCs w:val="20"/>
                <w:lang w:eastAsia="pt-BR"/>
              </w:rPr>
            </w:pPr>
            <w:r>
              <w:rPr>
                <w:rFonts w:ascii="Arial" w:eastAsia="Times New Roman" w:hAnsi="Arial" w:cs="Arial"/>
                <w:sz w:val="20"/>
                <w:szCs w:val="20"/>
                <w:lang w:eastAsia="pt-BR"/>
              </w:rPr>
              <w:t>1</w:t>
            </w:r>
            <w:r w:rsidR="00495BF9" w:rsidRPr="00495BF9">
              <w:rPr>
                <w:rFonts w:ascii="Arial" w:eastAsia="Times New Roman" w:hAnsi="Arial" w:cs="Arial"/>
                <w:sz w:val="20"/>
                <w:szCs w:val="20"/>
                <w:lang w:eastAsia="pt-BR"/>
              </w:rPr>
              <w:t>.1</w:t>
            </w:r>
          </w:p>
        </w:tc>
        <w:tc>
          <w:tcPr>
            <w:tcW w:w="6042" w:type="dxa"/>
            <w:tcBorders>
              <w:top w:val="nil"/>
              <w:left w:val="nil"/>
              <w:bottom w:val="single" w:sz="4" w:space="0" w:color="auto"/>
              <w:right w:val="single" w:sz="4" w:space="0" w:color="auto"/>
            </w:tcBorders>
            <w:shd w:val="clear" w:color="000000" w:fill="FFFFFF"/>
            <w:vAlign w:val="center"/>
            <w:hideMark/>
          </w:tcPr>
          <w:p w:rsidR="00495BF9" w:rsidRPr="00495BF9" w:rsidRDefault="00495BF9" w:rsidP="00495BF9">
            <w:pPr>
              <w:spacing w:after="0" w:line="240" w:lineRule="auto"/>
              <w:rPr>
                <w:rFonts w:ascii="Arial" w:eastAsia="Times New Roman" w:hAnsi="Arial" w:cs="Arial"/>
                <w:color w:val="000000"/>
                <w:sz w:val="20"/>
                <w:szCs w:val="20"/>
                <w:lang w:eastAsia="pt-BR"/>
              </w:rPr>
            </w:pPr>
            <w:r w:rsidRPr="00495BF9">
              <w:rPr>
                <w:rFonts w:ascii="Arial" w:eastAsia="Times New Roman" w:hAnsi="Arial" w:cs="Arial"/>
                <w:color w:val="000000"/>
                <w:sz w:val="20"/>
                <w:szCs w:val="20"/>
                <w:lang w:eastAsia="pt-BR"/>
              </w:rPr>
              <w:t xml:space="preserve">PAPEL A4 (210 X </w:t>
            </w:r>
            <w:proofErr w:type="gramStart"/>
            <w:r w:rsidRPr="00495BF9">
              <w:rPr>
                <w:rFonts w:ascii="Arial" w:eastAsia="Times New Roman" w:hAnsi="Arial" w:cs="Arial"/>
                <w:color w:val="000000"/>
                <w:sz w:val="20"/>
                <w:szCs w:val="20"/>
                <w:lang w:eastAsia="pt-BR"/>
              </w:rPr>
              <w:t>297MM</w:t>
            </w:r>
            <w:proofErr w:type="gramEnd"/>
            <w:r w:rsidRPr="00495BF9">
              <w:rPr>
                <w:rFonts w:ascii="Arial" w:eastAsia="Times New Roman" w:hAnsi="Arial" w:cs="Arial"/>
                <w:color w:val="000000"/>
                <w:sz w:val="20"/>
                <w:szCs w:val="20"/>
                <w:lang w:eastAsia="pt-BR"/>
              </w:rPr>
              <w:t>)</w:t>
            </w:r>
          </w:p>
        </w:tc>
        <w:tc>
          <w:tcPr>
            <w:tcW w:w="1267" w:type="dxa"/>
            <w:tcBorders>
              <w:top w:val="nil"/>
              <w:left w:val="nil"/>
              <w:bottom w:val="single" w:sz="4" w:space="0" w:color="auto"/>
              <w:right w:val="single" w:sz="4" w:space="0" w:color="auto"/>
            </w:tcBorders>
            <w:shd w:val="clear" w:color="000000" w:fill="FFFFFF"/>
            <w:vAlign w:val="center"/>
          </w:tcPr>
          <w:p w:rsidR="00495BF9" w:rsidRPr="00495BF9" w:rsidRDefault="00355AAA" w:rsidP="00495BF9">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PCT</w:t>
            </w:r>
          </w:p>
        </w:tc>
        <w:tc>
          <w:tcPr>
            <w:tcW w:w="771" w:type="dxa"/>
            <w:tcBorders>
              <w:top w:val="nil"/>
              <w:left w:val="nil"/>
              <w:bottom w:val="single" w:sz="4" w:space="0" w:color="auto"/>
              <w:right w:val="single" w:sz="4" w:space="0" w:color="auto"/>
            </w:tcBorders>
            <w:shd w:val="clear" w:color="000000" w:fill="FFFFFF"/>
            <w:vAlign w:val="center"/>
          </w:tcPr>
          <w:p w:rsidR="00495BF9" w:rsidRPr="00495BF9" w:rsidRDefault="005276E6" w:rsidP="006D7EFA">
            <w:pPr>
              <w:spacing w:after="0" w:line="240" w:lineRule="auto"/>
              <w:jc w:val="center"/>
              <w:rPr>
                <w:rFonts w:ascii="Arial" w:eastAsia="Times New Roman" w:hAnsi="Arial" w:cs="Arial"/>
                <w:color w:val="000000"/>
                <w:sz w:val="20"/>
                <w:szCs w:val="20"/>
                <w:lang w:eastAsia="pt-BR"/>
              </w:rPr>
            </w:pPr>
            <w:r>
              <w:rPr>
                <w:rFonts w:ascii="Arial" w:eastAsia="Times New Roman" w:hAnsi="Arial" w:cs="Arial"/>
                <w:color w:val="000000"/>
                <w:sz w:val="20"/>
                <w:szCs w:val="20"/>
                <w:lang w:eastAsia="pt-BR"/>
              </w:rPr>
              <w:t>9.000</w:t>
            </w:r>
          </w:p>
        </w:tc>
      </w:tr>
    </w:tbl>
    <w:p w:rsidR="002431DB" w:rsidRPr="000069C5" w:rsidRDefault="002431DB" w:rsidP="00FE022B">
      <w:pPr>
        <w:pStyle w:val="PargrafodaLista"/>
        <w:ind w:left="0"/>
        <w:jc w:val="both"/>
        <w:rPr>
          <w:rFonts w:cstheme="minorHAnsi"/>
        </w:rPr>
      </w:pPr>
    </w:p>
    <w:p w:rsidR="000F0BAC" w:rsidRPr="000069C5" w:rsidRDefault="000F0BAC" w:rsidP="00D341C2">
      <w:pPr>
        <w:pStyle w:val="PargrafodaLista"/>
        <w:ind w:left="360"/>
        <w:rPr>
          <w:rFonts w:cstheme="minorHAnsi"/>
        </w:rPr>
      </w:pPr>
    </w:p>
    <w:p w:rsidR="006D7EFA" w:rsidRPr="00CD694D" w:rsidRDefault="006D7EFA" w:rsidP="006D7EFA">
      <w:pPr>
        <w:pStyle w:val="PargrafodaLista"/>
        <w:spacing w:before="120" w:after="120" w:line="360" w:lineRule="auto"/>
        <w:ind w:left="0"/>
        <w:contextualSpacing w:val="0"/>
        <w:jc w:val="both"/>
        <w:rPr>
          <w:rFonts w:cstheme="minorHAnsi"/>
        </w:rPr>
      </w:pPr>
      <w:r w:rsidRPr="0061217D">
        <w:rPr>
          <w:rFonts w:cstheme="minorHAnsi"/>
        </w:rPr>
        <w:t>1.2</w:t>
      </w:r>
      <w:r w:rsidRPr="00CD694D">
        <w:rPr>
          <w:rFonts w:cstheme="minorHAnsi"/>
        </w:rPr>
        <w:t xml:space="preserve"> O objeto da contratação caracteriza-se como:</w:t>
      </w:r>
    </w:p>
    <w:p w:rsidR="006D7EFA" w:rsidRPr="00CD694D" w:rsidRDefault="00B00EBE" w:rsidP="006D7EFA">
      <w:pPr>
        <w:pStyle w:val="PargrafodaLista"/>
        <w:spacing w:before="120" w:after="120" w:line="360" w:lineRule="auto"/>
        <w:ind w:left="426"/>
        <w:contextualSpacing w:val="0"/>
        <w:jc w:val="both"/>
        <w:rPr>
          <w:rFonts w:cstheme="minorHAnsi"/>
        </w:rPr>
      </w:pPr>
      <w:r>
        <w:rPr>
          <w:rFonts w:cstheme="minorHAnsi"/>
          <w:noProof/>
        </w:rPr>
        <w:pict>
          <v:rect id="_x0000_s1133" style="position:absolute;left:0;text-align:left;margin-left:.3pt;margin-top:3.6pt;width:6.3pt;height:6.65pt;z-index:25179648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proofErr w:type="gramStart"/>
      <w:r w:rsidR="006D7EFA" w:rsidRPr="00CD694D">
        <w:rPr>
          <w:rFonts w:cstheme="minorHAnsi"/>
        </w:rPr>
        <w:t>comum</w:t>
      </w:r>
      <w:proofErr w:type="gramEnd"/>
      <w:r w:rsidR="006D7EFA" w:rsidRPr="00CD694D">
        <w:rPr>
          <w:rFonts w:cstheme="minorHAnsi"/>
        </w:rPr>
        <w:t xml:space="preserve"> (aquele cujo padrões de desempenho e qualidade pode ser objetivamente definido no termo de referência, por meio de especificações usuais de mercado – art. 6º, XIII, da Lei 14.133/2021);</w:t>
      </w:r>
    </w:p>
    <w:p w:rsidR="006D7EFA" w:rsidRPr="00CD694D" w:rsidRDefault="00B00EBE" w:rsidP="006D7EFA">
      <w:pPr>
        <w:pStyle w:val="PargrafodaLista"/>
        <w:spacing w:before="120" w:after="120" w:line="360" w:lineRule="auto"/>
        <w:ind w:left="426"/>
        <w:contextualSpacing w:val="0"/>
        <w:jc w:val="both"/>
        <w:rPr>
          <w:rFonts w:cstheme="minorHAnsi"/>
        </w:rPr>
      </w:pPr>
      <w:r>
        <w:rPr>
          <w:rFonts w:cstheme="minorHAnsi"/>
          <w:noProof/>
        </w:rPr>
        <w:pict>
          <v:rect id="_x0000_s1134" style="position:absolute;left:0;text-align:left;margin-left:2.25pt;margin-top:4.55pt;width:6.3pt;height:6.65pt;z-index:25179750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proofErr w:type="gramStart"/>
      <w:r w:rsidR="006D7EFA" w:rsidRPr="00CD694D">
        <w:rPr>
          <w:rFonts w:cstheme="minorHAnsi"/>
        </w:rPr>
        <w:t>especial</w:t>
      </w:r>
      <w:proofErr w:type="gramEnd"/>
      <w:r w:rsidR="006D7EFA" w:rsidRPr="00CD694D">
        <w:rPr>
          <w:rFonts w:cstheme="minorHAnsi"/>
        </w:rPr>
        <w:t xml:space="preserve"> (aquele que, por sua alta heterogeneidade ou complexidade, não pode ser considerado comum, nos termos do conceito acima – art. 6º, XIV da Lei 14.133/2021).</w:t>
      </w:r>
    </w:p>
    <w:p w:rsidR="006D7EFA" w:rsidRDefault="006D7EFA" w:rsidP="006D7EFA">
      <w:pPr>
        <w:spacing w:before="120" w:after="120" w:line="360" w:lineRule="auto"/>
        <w:jc w:val="both"/>
        <w:rPr>
          <w:rFonts w:cstheme="minorHAnsi"/>
        </w:rPr>
      </w:pPr>
    </w:p>
    <w:p w:rsidR="006D7EFA" w:rsidRPr="00CD694D" w:rsidRDefault="006D7EFA" w:rsidP="006D7EFA">
      <w:pPr>
        <w:spacing w:before="120" w:after="120" w:line="360" w:lineRule="auto"/>
        <w:jc w:val="both"/>
        <w:rPr>
          <w:rFonts w:cstheme="minorHAnsi"/>
        </w:rPr>
      </w:pPr>
      <w:r w:rsidRPr="0061217D">
        <w:rPr>
          <w:rFonts w:cstheme="minorHAnsi"/>
        </w:rPr>
        <w:t>1.3</w:t>
      </w:r>
      <w:r w:rsidRPr="00CD694D">
        <w:rPr>
          <w:rFonts w:cstheme="minorHAnsi"/>
        </w:rPr>
        <w:t xml:space="preserve"> Os bens a serem adquiridos são: </w:t>
      </w:r>
    </w:p>
    <w:p w:rsidR="006D7EFA" w:rsidRPr="00CD694D" w:rsidRDefault="00B00EBE" w:rsidP="006D7EFA">
      <w:pPr>
        <w:spacing w:before="120" w:after="120" w:line="360" w:lineRule="auto"/>
        <w:ind w:left="426"/>
        <w:jc w:val="both"/>
        <w:rPr>
          <w:rFonts w:cstheme="minorHAnsi"/>
        </w:rPr>
      </w:pPr>
      <w:r w:rsidRPr="00B00EBE">
        <w:rPr>
          <w:rFonts w:cstheme="minorHAnsi"/>
          <w:bCs/>
          <w:noProof/>
        </w:rPr>
        <w:pict>
          <v:rect id="Retângulo 87" o:spid="_x0000_s1135" style="position:absolute;left:0;text-align:left;margin-left:.8pt;margin-top:3pt;width:6.3pt;height:6.65pt;z-index:25179852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6D7EFA" w:rsidRPr="00CD694D">
        <w:rPr>
          <w:rFonts w:cstheme="minorHAnsi"/>
        </w:rPr>
        <w:t>Itens de patrimônio</w:t>
      </w:r>
    </w:p>
    <w:p w:rsidR="006D7EFA" w:rsidRPr="00CD694D" w:rsidRDefault="00B00EBE" w:rsidP="006D7EFA">
      <w:pPr>
        <w:spacing w:before="120" w:after="120" w:line="360" w:lineRule="auto"/>
        <w:ind w:left="426"/>
        <w:jc w:val="both"/>
        <w:rPr>
          <w:rFonts w:cstheme="minorHAnsi"/>
        </w:rPr>
      </w:pPr>
      <w:r w:rsidRPr="00B00EBE">
        <w:rPr>
          <w:rFonts w:cstheme="minorHAnsi"/>
          <w:bCs/>
          <w:noProof/>
        </w:rPr>
        <w:pict>
          <v:rect id="Retângulo 88" o:spid="_x0000_s1136" style="position:absolute;left:0;text-align:left;margin-left:.3pt;margin-top:2.7pt;width:6.3pt;height:6.65pt;z-index:25179955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6D7EFA" w:rsidRPr="00CD694D">
        <w:rPr>
          <w:rFonts w:cstheme="minorHAnsi"/>
        </w:rPr>
        <w:t>Itens de consumo</w:t>
      </w:r>
    </w:p>
    <w:p w:rsidR="006D7EFA" w:rsidRPr="00CD694D" w:rsidRDefault="00B00EBE" w:rsidP="006D7EFA">
      <w:pPr>
        <w:spacing w:before="120" w:after="120" w:line="360" w:lineRule="auto"/>
        <w:ind w:left="426"/>
        <w:jc w:val="both"/>
        <w:rPr>
          <w:rFonts w:cstheme="minorHAnsi"/>
        </w:rPr>
      </w:pPr>
      <w:r>
        <w:rPr>
          <w:rFonts w:cstheme="minorHAnsi"/>
          <w:noProof/>
          <w:lang w:eastAsia="pt-BR"/>
        </w:rPr>
        <w:pict>
          <v:rect id="_x0000_s1137" style="position:absolute;left:0;text-align:left;margin-left:.9pt;margin-top:2.3pt;width:6.3pt;height:6.65pt;z-index:2518005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6D7EFA" w:rsidRPr="00CD694D">
        <w:rPr>
          <w:rFonts w:cstheme="minorHAnsi"/>
        </w:rPr>
        <w:t>Patrimônio e Consumo</w:t>
      </w:r>
    </w:p>
    <w:p w:rsidR="006D7EFA" w:rsidRPr="00CD694D" w:rsidRDefault="006D7EFA" w:rsidP="006D7EFA">
      <w:pPr>
        <w:spacing w:before="120" w:after="120" w:line="360" w:lineRule="auto"/>
        <w:jc w:val="both"/>
        <w:rPr>
          <w:rFonts w:cstheme="minorHAnsi"/>
          <w:b/>
          <w:bCs/>
          <w:color w:val="000000"/>
        </w:rPr>
      </w:pPr>
    </w:p>
    <w:p w:rsidR="006D7EFA" w:rsidRDefault="006D7EFA" w:rsidP="006D7EFA">
      <w:pPr>
        <w:spacing w:before="120" w:after="120" w:line="360" w:lineRule="auto"/>
        <w:jc w:val="both"/>
        <w:rPr>
          <w:rFonts w:cstheme="minorHAnsi"/>
          <w:b/>
          <w:bCs/>
          <w:color w:val="000000"/>
        </w:rPr>
      </w:pPr>
      <w:r w:rsidRPr="00CD694D">
        <w:rPr>
          <w:rFonts w:cstheme="minorHAnsi"/>
          <w:b/>
          <w:bCs/>
          <w:color w:val="000000"/>
        </w:rPr>
        <w:t xml:space="preserve">2. </w:t>
      </w:r>
      <w:r w:rsidRPr="0061217D">
        <w:rPr>
          <w:rFonts w:cstheme="minorHAnsi"/>
          <w:b/>
          <w:bCs/>
          <w:color w:val="000000"/>
        </w:rPr>
        <w:t>FUNDAMENTAÇÃO DA CONTRATAÇÃO</w:t>
      </w:r>
    </w:p>
    <w:p w:rsidR="0038132B" w:rsidRDefault="001B75A1" w:rsidP="001B75A1">
      <w:pPr>
        <w:jc w:val="both"/>
        <w:rPr>
          <w:rFonts w:cstheme="minorHAnsi"/>
          <w:iCs/>
        </w:rPr>
      </w:pPr>
      <w:r>
        <w:rPr>
          <w:rFonts w:cstheme="minorHAnsi"/>
          <w:iCs/>
        </w:rPr>
        <w:t xml:space="preserve">2.1 </w:t>
      </w:r>
      <w:r w:rsidR="0038132B" w:rsidRPr="0066292C">
        <w:rPr>
          <w:rFonts w:cstheme="minorHAnsi"/>
          <w:iCs/>
        </w:rPr>
        <w:t>A contratação é necessária para manter</w:t>
      </w:r>
      <w:r w:rsidR="0038132B">
        <w:rPr>
          <w:rFonts w:cstheme="minorHAnsi"/>
          <w:iCs/>
        </w:rPr>
        <w:t xml:space="preserve"> o</w:t>
      </w:r>
      <w:r w:rsidR="0038132B" w:rsidRPr="0066292C">
        <w:rPr>
          <w:rFonts w:cstheme="minorHAnsi"/>
          <w:iCs/>
        </w:rPr>
        <w:t xml:space="preserve"> estoque </w:t>
      </w:r>
      <w:r w:rsidR="0038132B">
        <w:rPr>
          <w:rFonts w:cstheme="minorHAnsi"/>
          <w:iCs/>
        </w:rPr>
        <w:t>de</w:t>
      </w:r>
      <w:r w:rsidR="0038132B" w:rsidRPr="0066292C">
        <w:rPr>
          <w:rFonts w:cstheme="minorHAnsi"/>
          <w:iCs/>
        </w:rPr>
        <w:t xml:space="preserve"> atendimento à demanda da instituição.</w:t>
      </w:r>
    </w:p>
    <w:p w:rsidR="006D7EFA" w:rsidRDefault="006D7EFA" w:rsidP="006D7EFA">
      <w:pPr>
        <w:spacing w:before="120" w:after="120" w:line="360" w:lineRule="auto"/>
        <w:jc w:val="both"/>
        <w:rPr>
          <w:rFonts w:cstheme="minorHAnsi"/>
          <w:iCs/>
        </w:rPr>
      </w:pPr>
      <w:r w:rsidRPr="00CD694D">
        <w:rPr>
          <w:rFonts w:cstheme="minorHAnsi"/>
          <w:color w:val="000000"/>
        </w:rPr>
        <w:t>As quantidades foram estipuladas com base na média histórica dos últimos 12 meses</w:t>
      </w:r>
      <w:r>
        <w:rPr>
          <w:rFonts w:cstheme="minorHAnsi"/>
          <w:color w:val="000000"/>
        </w:rPr>
        <w:t xml:space="preserve"> e </w:t>
      </w:r>
      <w:r w:rsidR="0038132B">
        <w:rPr>
          <w:rFonts w:cstheme="minorHAnsi"/>
          <w:color w:val="000000"/>
        </w:rPr>
        <w:t xml:space="preserve">a </w:t>
      </w:r>
      <w:r w:rsidRPr="00CD694D">
        <w:rPr>
          <w:rFonts w:cstheme="minorHAnsi"/>
          <w:color w:val="000000"/>
        </w:rPr>
        <w:t>previsão de duração do materia</w:t>
      </w:r>
      <w:r w:rsidR="0038132B">
        <w:rPr>
          <w:rFonts w:cstheme="minorHAnsi"/>
          <w:color w:val="000000"/>
        </w:rPr>
        <w:t>l</w:t>
      </w:r>
      <w:r w:rsidRPr="00CD694D">
        <w:rPr>
          <w:rFonts w:cstheme="minorHAnsi"/>
          <w:color w:val="000000"/>
        </w:rPr>
        <w:t xml:space="preserve"> até </w:t>
      </w:r>
      <w:r>
        <w:rPr>
          <w:rFonts w:cstheme="minorHAnsi"/>
          <w:color w:val="000000"/>
        </w:rPr>
        <w:t>o final</w:t>
      </w:r>
      <w:r w:rsidRPr="00CD694D">
        <w:rPr>
          <w:rFonts w:cstheme="minorHAnsi"/>
          <w:color w:val="000000"/>
        </w:rPr>
        <w:t xml:space="preserve"> de 2026, </w:t>
      </w:r>
      <w:r w:rsidRPr="0066292C">
        <w:rPr>
          <w:rFonts w:cstheme="minorHAnsi"/>
          <w:iCs/>
        </w:rPr>
        <w:t>onde está previst</w:t>
      </w:r>
      <w:r>
        <w:rPr>
          <w:rFonts w:cstheme="minorHAnsi"/>
          <w:iCs/>
        </w:rPr>
        <w:t>a a implantação de outro formato de fornecimento de materiais de consumo, o Almoxarifado Virtual</w:t>
      </w:r>
      <w:r w:rsidRPr="0066292C">
        <w:rPr>
          <w:rFonts w:cstheme="minorHAnsi"/>
          <w:iCs/>
        </w:rPr>
        <w:t>.</w:t>
      </w:r>
    </w:p>
    <w:p w:rsidR="005E32CE" w:rsidRDefault="006D7EFA" w:rsidP="006D7EFA">
      <w:pPr>
        <w:spacing w:after="0" w:line="360" w:lineRule="auto"/>
        <w:jc w:val="both"/>
        <w:rPr>
          <w:rFonts w:cstheme="minorHAnsi"/>
        </w:rPr>
      </w:pPr>
      <w:r w:rsidRPr="00F667B2">
        <w:rPr>
          <w:rFonts w:cstheme="minorHAnsi"/>
        </w:rPr>
        <w:lastRenderedPageBreak/>
        <w:t xml:space="preserve"> </w:t>
      </w:r>
      <w:proofErr w:type="gramStart"/>
      <w:r w:rsidRPr="00F667B2">
        <w:rPr>
          <w:rFonts w:cstheme="minorHAnsi"/>
        </w:rPr>
        <w:t>Está</w:t>
      </w:r>
      <w:proofErr w:type="gramEnd"/>
      <w:r w:rsidRPr="00F667B2">
        <w:rPr>
          <w:rFonts w:cstheme="minorHAnsi"/>
        </w:rPr>
        <w:t xml:space="preserve"> </w:t>
      </w:r>
      <w:r>
        <w:rPr>
          <w:rFonts w:cstheme="minorHAnsi"/>
        </w:rPr>
        <w:t>tramitando procedimento PGEA 02459.000.504/2025</w:t>
      </w:r>
      <w:r w:rsidRPr="00F667B2">
        <w:rPr>
          <w:rFonts w:cstheme="minorHAnsi"/>
        </w:rPr>
        <w:t xml:space="preserve"> para implantar o almoxarifado virtual (sistema de outsourcing) na instituição e</w:t>
      </w:r>
      <w:r>
        <w:rPr>
          <w:rFonts w:cstheme="minorHAnsi"/>
        </w:rPr>
        <w:t xml:space="preserve"> não há</w:t>
      </w:r>
      <w:r w:rsidRPr="00F667B2">
        <w:rPr>
          <w:rFonts w:cstheme="minorHAnsi"/>
        </w:rPr>
        <w:t xml:space="preserve"> previsão</w:t>
      </w:r>
      <w:r>
        <w:rPr>
          <w:rFonts w:cstheme="minorHAnsi"/>
        </w:rPr>
        <w:t xml:space="preserve"> de início da operação, considerando que outro processos do mesmo objeto de outro</w:t>
      </w:r>
      <w:r w:rsidR="001B75A1">
        <w:rPr>
          <w:rFonts w:cstheme="minorHAnsi"/>
        </w:rPr>
        <w:t>s</w:t>
      </w:r>
      <w:r>
        <w:rPr>
          <w:rFonts w:cstheme="minorHAnsi"/>
        </w:rPr>
        <w:t xml:space="preserve"> órgãos públicos sofrem diversos tipos de recursos e impugnações na fase licitatória</w:t>
      </w:r>
      <w:r w:rsidRPr="00F667B2">
        <w:rPr>
          <w:rFonts w:cstheme="minorHAnsi"/>
        </w:rPr>
        <w:t xml:space="preserve">, sendo necessária a aquisição dos materiais de expediente até o começo do fornecimento dos insumos </w:t>
      </w:r>
      <w:r>
        <w:rPr>
          <w:rFonts w:cstheme="minorHAnsi"/>
        </w:rPr>
        <w:t>pelo</w:t>
      </w:r>
      <w:r w:rsidRPr="00F667B2">
        <w:rPr>
          <w:rFonts w:cstheme="minorHAnsi"/>
        </w:rPr>
        <w:t xml:space="preserve"> formato</w:t>
      </w:r>
      <w:r>
        <w:rPr>
          <w:rFonts w:cstheme="minorHAnsi"/>
        </w:rPr>
        <w:t xml:space="preserve"> novo</w:t>
      </w:r>
      <w:r w:rsidRPr="00F667B2">
        <w:rPr>
          <w:rFonts w:cstheme="minorHAnsi"/>
        </w:rPr>
        <w:t>.</w:t>
      </w:r>
    </w:p>
    <w:p w:rsidR="00356363" w:rsidRDefault="00356363" w:rsidP="00EC3086">
      <w:pPr>
        <w:spacing w:after="0" w:line="360" w:lineRule="auto"/>
        <w:jc w:val="both"/>
        <w:rPr>
          <w:rFonts w:cstheme="minorHAnsi"/>
        </w:rPr>
      </w:pPr>
    </w:p>
    <w:tbl>
      <w:tblPr>
        <w:tblW w:w="8745" w:type="dxa"/>
        <w:tblInd w:w="55" w:type="dxa"/>
        <w:tblCellMar>
          <w:left w:w="70" w:type="dxa"/>
          <w:right w:w="70" w:type="dxa"/>
        </w:tblCellMar>
        <w:tblLook w:val="04A0"/>
      </w:tblPr>
      <w:tblGrid>
        <w:gridCol w:w="501"/>
        <w:gridCol w:w="2086"/>
        <w:gridCol w:w="743"/>
        <w:gridCol w:w="752"/>
        <w:gridCol w:w="752"/>
        <w:gridCol w:w="851"/>
        <w:gridCol w:w="653"/>
        <w:gridCol w:w="764"/>
        <w:gridCol w:w="863"/>
        <w:gridCol w:w="780"/>
      </w:tblGrid>
      <w:tr w:rsidR="00B4273A" w:rsidRPr="00B4273A" w:rsidTr="009E2B5B">
        <w:trPr>
          <w:trHeight w:val="510"/>
        </w:trPr>
        <w:tc>
          <w:tcPr>
            <w:tcW w:w="50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B4273A" w:rsidRPr="00356363" w:rsidRDefault="00B4273A" w:rsidP="00B4273A">
            <w:pPr>
              <w:spacing w:after="0" w:line="240" w:lineRule="auto"/>
              <w:rPr>
                <w:rFonts w:eastAsia="Times New Roman" w:cstheme="minorHAnsi"/>
                <w:sz w:val="18"/>
                <w:szCs w:val="18"/>
                <w:lang w:eastAsia="pt-BR"/>
              </w:rPr>
            </w:pPr>
            <w:r w:rsidRPr="00356363">
              <w:rPr>
                <w:rFonts w:eastAsia="Times New Roman" w:cstheme="minorHAnsi"/>
                <w:sz w:val="18"/>
                <w:szCs w:val="18"/>
                <w:lang w:eastAsia="pt-BR"/>
              </w:rPr>
              <w:t>Item</w:t>
            </w:r>
          </w:p>
        </w:tc>
        <w:tc>
          <w:tcPr>
            <w:tcW w:w="2086" w:type="dxa"/>
            <w:tcBorders>
              <w:top w:val="single" w:sz="4" w:space="0" w:color="auto"/>
              <w:left w:val="nil"/>
              <w:bottom w:val="single" w:sz="4" w:space="0" w:color="auto"/>
              <w:right w:val="single" w:sz="4" w:space="0" w:color="auto"/>
            </w:tcBorders>
            <w:shd w:val="clear" w:color="000000" w:fill="FFFFFF"/>
            <w:vAlign w:val="center"/>
            <w:hideMark/>
          </w:tcPr>
          <w:p w:rsidR="00B4273A" w:rsidRPr="00356363" w:rsidRDefault="00B4273A" w:rsidP="00B4273A">
            <w:pPr>
              <w:spacing w:after="0" w:line="240" w:lineRule="auto"/>
              <w:rPr>
                <w:rFonts w:eastAsia="Times New Roman" w:cstheme="minorHAnsi"/>
                <w:b/>
                <w:bCs/>
                <w:color w:val="000000"/>
                <w:sz w:val="18"/>
                <w:szCs w:val="18"/>
                <w:lang w:eastAsia="pt-BR"/>
              </w:rPr>
            </w:pPr>
            <w:r w:rsidRPr="00356363">
              <w:rPr>
                <w:rFonts w:eastAsia="Times New Roman" w:cstheme="minorHAnsi"/>
                <w:b/>
                <w:bCs/>
                <w:color w:val="000000"/>
                <w:sz w:val="18"/>
                <w:szCs w:val="18"/>
                <w:lang w:eastAsia="pt-BR"/>
              </w:rPr>
              <w:t>Material</w:t>
            </w:r>
          </w:p>
        </w:tc>
        <w:tc>
          <w:tcPr>
            <w:tcW w:w="743" w:type="dxa"/>
            <w:tcBorders>
              <w:top w:val="single" w:sz="4" w:space="0" w:color="auto"/>
              <w:left w:val="nil"/>
              <w:bottom w:val="single" w:sz="4" w:space="0" w:color="auto"/>
              <w:right w:val="single" w:sz="4" w:space="0" w:color="auto"/>
            </w:tcBorders>
            <w:shd w:val="clear" w:color="000000" w:fill="FFFFFF"/>
            <w:vAlign w:val="center"/>
            <w:hideMark/>
          </w:tcPr>
          <w:p w:rsidR="00B4273A" w:rsidRPr="00356363" w:rsidRDefault="00B4273A" w:rsidP="00B4273A">
            <w:pPr>
              <w:spacing w:after="0" w:line="240" w:lineRule="auto"/>
              <w:jc w:val="center"/>
              <w:rPr>
                <w:rFonts w:eastAsia="Times New Roman" w:cstheme="minorHAnsi"/>
                <w:b/>
                <w:bCs/>
                <w:color w:val="000000"/>
                <w:sz w:val="18"/>
                <w:szCs w:val="18"/>
                <w:lang w:eastAsia="pt-BR"/>
              </w:rPr>
            </w:pPr>
            <w:r w:rsidRPr="00356363">
              <w:rPr>
                <w:rFonts w:eastAsia="Times New Roman" w:cstheme="minorHAnsi"/>
                <w:b/>
                <w:bCs/>
                <w:color w:val="000000"/>
                <w:sz w:val="18"/>
                <w:szCs w:val="18"/>
                <w:lang w:eastAsia="pt-BR"/>
              </w:rPr>
              <w:t>Estoque</w:t>
            </w:r>
          </w:p>
        </w:tc>
        <w:tc>
          <w:tcPr>
            <w:tcW w:w="752" w:type="dxa"/>
            <w:tcBorders>
              <w:top w:val="single" w:sz="4" w:space="0" w:color="auto"/>
              <w:left w:val="nil"/>
              <w:bottom w:val="single" w:sz="4" w:space="0" w:color="auto"/>
              <w:right w:val="single" w:sz="4" w:space="0" w:color="auto"/>
            </w:tcBorders>
            <w:shd w:val="clear" w:color="000000" w:fill="FFFFFF"/>
            <w:vAlign w:val="center"/>
            <w:hideMark/>
          </w:tcPr>
          <w:p w:rsidR="009E2B5B" w:rsidRDefault="00B4273A" w:rsidP="00B4273A">
            <w:pPr>
              <w:spacing w:after="0" w:line="240" w:lineRule="auto"/>
              <w:jc w:val="center"/>
              <w:rPr>
                <w:rFonts w:eastAsia="Times New Roman" w:cstheme="minorHAnsi"/>
                <w:b/>
                <w:bCs/>
                <w:color w:val="000000"/>
                <w:sz w:val="18"/>
                <w:szCs w:val="18"/>
                <w:lang w:eastAsia="pt-BR"/>
              </w:rPr>
            </w:pPr>
            <w:r w:rsidRPr="00356363">
              <w:rPr>
                <w:rFonts w:eastAsia="Times New Roman" w:cstheme="minorHAnsi"/>
                <w:b/>
                <w:bCs/>
                <w:color w:val="000000"/>
                <w:sz w:val="18"/>
                <w:szCs w:val="18"/>
                <w:lang w:eastAsia="pt-BR"/>
              </w:rPr>
              <w:t xml:space="preserve">Média </w:t>
            </w:r>
          </w:p>
          <w:p w:rsidR="00B4273A" w:rsidRPr="00356363" w:rsidRDefault="00B4273A" w:rsidP="00B4273A">
            <w:pPr>
              <w:spacing w:after="0" w:line="240" w:lineRule="auto"/>
              <w:jc w:val="center"/>
              <w:rPr>
                <w:rFonts w:eastAsia="Times New Roman" w:cstheme="minorHAnsi"/>
                <w:b/>
                <w:bCs/>
                <w:color w:val="000000"/>
                <w:sz w:val="18"/>
                <w:szCs w:val="18"/>
                <w:lang w:eastAsia="pt-BR"/>
              </w:rPr>
            </w:pPr>
            <w:proofErr w:type="gramStart"/>
            <w:r w:rsidRPr="00356363">
              <w:rPr>
                <w:rFonts w:eastAsia="Times New Roman" w:cstheme="minorHAnsi"/>
                <w:b/>
                <w:bCs/>
                <w:color w:val="000000"/>
                <w:sz w:val="18"/>
                <w:szCs w:val="18"/>
                <w:lang w:eastAsia="pt-BR"/>
              </w:rPr>
              <w:t>3</w:t>
            </w:r>
            <w:proofErr w:type="gramEnd"/>
            <w:r w:rsidR="009E2B5B">
              <w:rPr>
                <w:rFonts w:eastAsia="Times New Roman" w:cstheme="minorHAnsi"/>
                <w:b/>
                <w:bCs/>
                <w:color w:val="000000"/>
                <w:sz w:val="18"/>
                <w:szCs w:val="18"/>
                <w:lang w:eastAsia="pt-BR"/>
              </w:rPr>
              <w:t xml:space="preserve"> meses</w:t>
            </w:r>
          </w:p>
        </w:tc>
        <w:tc>
          <w:tcPr>
            <w:tcW w:w="752" w:type="dxa"/>
            <w:tcBorders>
              <w:top w:val="single" w:sz="4" w:space="0" w:color="auto"/>
              <w:left w:val="nil"/>
              <w:bottom w:val="single" w:sz="4" w:space="0" w:color="auto"/>
              <w:right w:val="single" w:sz="4" w:space="0" w:color="auto"/>
            </w:tcBorders>
            <w:shd w:val="clear" w:color="000000" w:fill="FFFFFF"/>
            <w:vAlign w:val="center"/>
            <w:hideMark/>
          </w:tcPr>
          <w:p w:rsidR="009E2B5B" w:rsidRDefault="00B4273A" w:rsidP="00B4273A">
            <w:pPr>
              <w:spacing w:after="0" w:line="240" w:lineRule="auto"/>
              <w:jc w:val="center"/>
              <w:rPr>
                <w:rFonts w:eastAsia="Times New Roman" w:cstheme="minorHAnsi"/>
                <w:b/>
                <w:bCs/>
                <w:color w:val="000000"/>
                <w:sz w:val="18"/>
                <w:szCs w:val="18"/>
                <w:lang w:eastAsia="pt-BR"/>
              </w:rPr>
            </w:pPr>
            <w:r w:rsidRPr="00356363">
              <w:rPr>
                <w:rFonts w:eastAsia="Times New Roman" w:cstheme="minorHAnsi"/>
                <w:b/>
                <w:bCs/>
                <w:color w:val="000000"/>
                <w:sz w:val="18"/>
                <w:szCs w:val="18"/>
                <w:lang w:eastAsia="pt-BR"/>
              </w:rPr>
              <w:t xml:space="preserve">Média </w:t>
            </w:r>
          </w:p>
          <w:p w:rsidR="00B4273A" w:rsidRPr="00356363" w:rsidRDefault="00B4273A" w:rsidP="00B4273A">
            <w:pPr>
              <w:spacing w:after="0" w:line="240" w:lineRule="auto"/>
              <w:jc w:val="center"/>
              <w:rPr>
                <w:rFonts w:eastAsia="Times New Roman" w:cstheme="minorHAnsi"/>
                <w:b/>
                <w:bCs/>
                <w:color w:val="000000"/>
                <w:sz w:val="18"/>
                <w:szCs w:val="18"/>
                <w:lang w:eastAsia="pt-BR"/>
              </w:rPr>
            </w:pPr>
            <w:proofErr w:type="gramStart"/>
            <w:r w:rsidRPr="00356363">
              <w:rPr>
                <w:rFonts w:eastAsia="Times New Roman" w:cstheme="minorHAnsi"/>
                <w:b/>
                <w:bCs/>
                <w:color w:val="000000"/>
                <w:sz w:val="18"/>
                <w:szCs w:val="18"/>
                <w:lang w:eastAsia="pt-BR"/>
              </w:rPr>
              <w:t>6</w:t>
            </w:r>
            <w:proofErr w:type="gramEnd"/>
            <w:r w:rsidR="009E2B5B">
              <w:rPr>
                <w:rFonts w:eastAsia="Times New Roman" w:cstheme="minorHAnsi"/>
                <w:b/>
                <w:bCs/>
                <w:color w:val="000000"/>
                <w:sz w:val="18"/>
                <w:szCs w:val="18"/>
                <w:lang w:eastAsia="pt-BR"/>
              </w:rPr>
              <w:t xml:space="preserve"> meses</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9E2B5B" w:rsidRDefault="00B4273A" w:rsidP="00B4273A">
            <w:pPr>
              <w:spacing w:after="0" w:line="240" w:lineRule="auto"/>
              <w:jc w:val="center"/>
              <w:rPr>
                <w:rFonts w:eastAsia="Times New Roman" w:cstheme="minorHAnsi"/>
                <w:b/>
                <w:bCs/>
                <w:color w:val="000000"/>
                <w:sz w:val="18"/>
                <w:szCs w:val="18"/>
                <w:lang w:eastAsia="pt-BR"/>
              </w:rPr>
            </w:pPr>
            <w:r w:rsidRPr="00356363">
              <w:rPr>
                <w:rFonts w:eastAsia="Times New Roman" w:cstheme="minorHAnsi"/>
                <w:b/>
                <w:bCs/>
                <w:color w:val="000000"/>
                <w:sz w:val="18"/>
                <w:szCs w:val="18"/>
                <w:lang w:eastAsia="pt-BR"/>
              </w:rPr>
              <w:t>Média</w:t>
            </w:r>
          </w:p>
          <w:p w:rsidR="00B4273A" w:rsidRPr="00356363" w:rsidRDefault="00B4273A" w:rsidP="009E2B5B">
            <w:pPr>
              <w:spacing w:after="0" w:line="240" w:lineRule="auto"/>
              <w:jc w:val="center"/>
              <w:rPr>
                <w:rFonts w:eastAsia="Times New Roman" w:cstheme="minorHAnsi"/>
                <w:b/>
                <w:bCs/>
                <w:color w:val="000000"/>
                <w:sz w:val="18"/>
                <w:szCs w:val="18"/>
                <w:lang w:eastAsia="pt-BR"/>
              </w:rPr>
            </w:pPr>
            <w:r w:rsidRPr="00356363">
              <w:rPr>
                <w:rFonts w:eastAsia="Times New Roman" w:cstheme="minorHAnsi"/>
                <w:b/>
                <w:bCs/>
                <w:color w:val="000000"/>
                <w:sz w:val="18"/>
                <w:szCs w:val="18"/>
                <w:lang w:eastAsia="pt-BR"/>
              </w:rPr>
              <w:t>12</w:t>
            </w:r>
            <w:r w:rsidR="009E2B5B">
              <w:rPr>
                <w:rFonts w:eastAsia="Times New Roman" w:cstheme="minorHAnsi"/>
                <w:b/>
                <w:bCs/>
                <w:color w:val="000000"/>
                <w:sz w:val="18"/>
                <w:szCs w:val="18"/>
                <w:lang w:eastAsia="pt-BR"/>
              </w:rPr>
              <w:t xml:space="preserve"> meses</w:t>
            </w:r>
          </w:p>
        </w:tc>
        <w:tc>
          <w:tcPr>
            <w:tcW w:w="653" w:type="dxa"/>
            <w:tcBorders>
              <w:top w:val="single" w:sz="4" w:space="0" w:color="auto"/>
              <w:left w:val="nil"/>
              <w:bottom w:val="single" w:sz="4" w:space="0" w:color="auto"/>
              <w:right w:val="single" w:sz="4" w:space="0" w:color="auto"/>
            </w:tcBorders>
            <w:shd w:val="clear" w:color="000000" w:fill="FFFFFF"/>
            <w:vAlign w:val="center"/>
            <w:hideMark/>
          </w:tcPr>
          <w:p w:rsidR="00B4273A" w:rsidRPr="00356363" w:rsidRDefault="00B4273A" w:rsidP="00B4273A">
            <w:pPr>
              <w:spacing w:after="0" w:line="240" w:lineRule="auto"/>
              <w:jc w:val="center"/>
              <w:rPr>
                <w:rFonts w:eastAsia="Times New Roman" w:cstheme="minorHAnsi"/>
                <w:b/>
                <w:bCs/>
                <w:color w:val="000000"/>
                <w:sz w:val="18"/>
                <w:szCs w:val="18"/>
                <w:lang w:eastAsia="pt-BR"/>
              </w:rPr>
            </w:pPr>
            <w:r w:rsidRPr="00356363">
              <w:rPr>
                <w:rFonts w:eastAsia="Times New Roman" w:cstheme="minorHAnsi"/>
                <w:b/>
                <w:bCs/>
                <w:color w:val="000000"/>
                <w:sz w:val="18"/>
                <w:szCs w:val="18"/>
                <w:lang w:eastAsia="pt-BR"/>
              </w:rPr>
              <w:t>Maior Média</w:t>
            </w:r>
          </w:p>
        </w:tc>
        <w:tc>
          <w:tcPr>
            <w:tcW w:w="764" w:type="dxa"/>
            <w:tcBorders>
              <w:top w:val="single" w:sz="4" w:space="0" w:color="auto"/>
              <w:left w:val="nil"/>
              <w:bottom w:val="single" w:sz="4" w:space="0" w:color="auto"/>
              <w:right w:val="single" w:sz="4" w:space="0" w:color="auto"/>
            </w:tcBorders>
            <w:shd w:val="clear" w:color="000000" w:fill="FFFFFF"/>
            <w:vAlign w:val="center"/>
            <w:hideMark/>
          </w:tcPr>
          <w:p w:rsidR="00B4273A" w:rsidRPr="00356363" w:rsidRDefault="00B4273A" w:rsidP="00B4273A">
            <w:pPr>
              <w:spacing w:after="0" w:line="240" w:lineRule="auto"/>
              <w:jc w:val="center"/>
              <w:rPr>
                <w:rFonts w:eastAsia="Times New Roman" w:cstheme="minorHAnsi"/>
                <w:b/>
                <w:bCs/>
                <w:color w:val="000000"/>
                <w:sz w:val="18"/>
                <w:szCs w:val="18"/>
                <w:lang w:eastAsia="pt-BR"/>
              </w:rPr>
            </w:pPr>
            <w:r w:rsidRPr="00356363">
              <w:rPr>
                <w:rFonts w:eastAsia="Times New Roman" w:cstheme="minorHAnsi"/>
                <w:b/>
                <w:bCs/>
                <w:color w:val="000000"/>
                <w:sz w:val="18"/>
                <w:szCs w:val="18"/>
                <w:lang w:eastAsia="pt-BR"/>
              </w:rPr>
              <w:t>Duração</w:t>
            </w:r>
          </w:p>
        </w:tc>
        <w:tc>
          <w:tcPr>
            <w:tcW w:w="863" w:type="dxa"/>
            <w:tcBorders>
              <w:top w:val="single" w:sz="4" w:space="0" w:color="auto"/>
              <w:left w:val="nil"/>
              <w:bottom w:val="single" w:sz="4" w:space="0" w:color="auto"/>
              <w:right w:val="single" w:sz="4" w:space="0" w:color="auto"/>
            </w:tcBorders>
            <w:shd w:val="clear" w:color="000000" w:fill="FFFFFF"/>
            <w:vAlign w:val="center"/>
            <w:hideMark/>
          </w:tcPr>
          <w:p w:rsidR="00B4273A" w:rsidRPr="00356363" w:rsidRDefault="00B4273A" w:rsidP="00B4273A">
            <w:pPr>
              <w:spacing w:after="0" w:line="240" w:lineRule="auto"/>
              <w:jc w:val="center"/>
              <w:rPr>
                <w:rFonts w:eastAsia="Times New Roman" w:cstheme="minorHAnsi"/>
                <w:b/>
                <w:bCs/>
                <w:color w:val="000000"/>
                <w:sz w:val="18"/>
                <w:szCs w:val="18"/>
                <w:lang w:eastAsia="pt-BR"/>
              </w:rPr>
            </w:pPr>
            <w:r w:rsidRPr="00356363">
              <w:rPr>
                <w:rFonts w:eastAsia="Times New Roman" w:cstheme="minorHAnsi"/>
                <w:b/>
                <w:bCs/>
                <w:color w:val="000000"/>
                <w:sz w:val="18"/>
                <w:szCs w:val="18"/>
                <w:lang w:eastAsia="pt-BR"/>
              </w:rPr>
              <w:t>Compra 2025</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rsidR="00B4273A" w:rsidRPr="00356363" w:rsidRDefault="00B4273A" w:rsidP="00B4273A">
            <w:pPr>
              <w:spacing w:after="0" w:line="240" w:lineRule="auto"/>
              <w:jc w:val="center"/>
              <w:rPr>
                <w:rFonts w:eastAsia="Times New Roman" w:cstheme="minorHAnsi"/>
                <w:b/>
                <w:bCs/>
                <w:color w:val="000000"/>
                <w:sz w:val="18"/>
                <w:szCs w:val="18"/>
                <w:lang w:eastAsia="pt-BR"/>
              </w:rPr>
            </w:pPr>
            <w:r w:rsidRPr="00356363">
              <w:rPr>
                <w:rFonts w:eastAsia="Times New Roman" w:cstheme="minorHAnsi"/>
                <w:b/>
                <w:bCs/>
                <w:color w:val="000000"/>
                <w:sz w:val="18"/>
                <w:szCs w:val="18"/>
                <w:lang w:eastAsia="pt-BR"/>
              </w:rPr>
              <w:t>Compra ajustada</w:t>
            </w:r>
          </w:p>
        </w:tc>
      </w:tr>
      <w:tr w:rsidR="00264EEA" w:rsidRPr="00B4273A" w:rsidTr="00264EEA">
        <w:trPr>
          <w:trHeight w:val="300"/>
        </w:trPr>
        <w:tc>
          <w:tcPr>
            <w:tcW w:w="501" w:type="dxa"/>
            <w:tcBorders>
              <w:top w:val="nil"/>
              <w:left w:val="single" w:sz="4" w:space="0" w:color="auto"/>
              <w:bottom w:val="single" w:sz="4" w:space="0" w:color="auto"/>
              <w:right w:val="single" w:sz="4" w:space="0" w:color="auto"/>
            </w:tcBorders>
            <w:shd w:val="clear" w:color="auto" w:fill="auto"/>
            <w:noWrap/>
            <w:vAlign w:val="center"/>
            <w:hideMark/>
          </w:tcPr>
          <w:p w:rsidR="00264EEA" w:rsidRPr="00356363" w:rsidRDefault="00264EEA" w:rsidP="00D626B0">
            <w:pPr>
              <w:spacing w:after="0" w:line="240" w:lineRule="auto"/>
              <w:jc w:val="center"/>
              <w:rPr>
                <w:rFonts w:eastAsia="Times New Roman" w:cstheme="minorHAnsi"/>
                <w:sz w:val="18"/>
                <w:szCs w:val="18"/>
                <w:lang w:eastAsia="pt-BR"/>
              </w:rPr>
            </w:pPr>
            <w:r w:rsidRPr="00356363">
              <w:rPr>
                <w:rFonts w:eastAsia="Times New Roman" w:cstheme="minorHAnsi"/>
                <w:sz w:val="18"/>
                <w:szCs w:val="18"/>
                <w:lang w:eastAsia="pt-BR"/>
              </w:rPr>
              <w:t>1.1</w:t>
            </w:r>
          </w:p>
        </w:tc>
        <w:tc>
          <w:tcPr>
            <w:tcW w:w="2086" w:type="dxa"/>
            <w:tcBorders>
              <w:top w:val="nil"/>
              <w:left w:val="nil"/>
              <w:bottom w:val="single" w:sz="4" w:space="0" w:color="auto"/>
              <w:right w:val="single" w:sz="4" w:space="0" w:color="auto"/>
            </w:tcBorders>
            <w:shd w:val="clear" w:color="000000" w:fill="FFFFFF"/>
            <w:vAlign w:val="center"/>
            <w:hideMark/>
          </w:tcPr>
          <w:p w:rsidR="00264EEA" w:rsidRPr="00356363" w:rsidRDefault="00264EEA" w:rsidP="00D626B0">
            <w:pPr>
              <w:spacing w:after="0" w:line="240" w:lineRule="auto"/>
              <w:jc w:val="center"/>
              <w:rPr>
                <w:rFonts w:eastAsia="Times New Roman" w:cstheme="minorHAnsi"/>
                <w:color w:val="000000"/>
                <w:sz w:val="18"/>
                <w:szCs w:val="18"/>
                <w:lang w:eastAsia="pt-BR"/>
              </w:rPr>
            </w:pPr>
            <w:r w:rsidRPr="006D7EFA">
              <w:rPr>
                <w:rFonts w:eastAsia="Times New Roman" w:cstheme="minorHAnsi"/>
                <w:color w:val="000000"/>
                <w:sz w:val="18"/>
                <w:szCs w:val="18"/>
                <w:lang w:eastAsia="pt-BR"/>
              </w:rPr>
              <w:t xml:space="preserve">PAPEL A4 (210 X </w:t>
            </w:r>
            <w:proofErr w:type="gramStart"/>
            <w:r w:rsidRPr="006D7EFA">
              <w:rPr>
                <w:rFonts w:eastAsia="Times New Roman" w:cstheme="minorHAnsi"/>
                <w:color w:val="000000"/>
                <w:sz w:val="18"/>
                <w:szCs w:val="18"/>
                <w:lang w:eastAsia="pt-BR"/>
              </w:rPr>
              <w:t>297MM</w:t>
            </w:r>
            <w:proofErr w:type="gramEnd"/>
            <w:r w:rsidRPr="006D7EFA">
              <w:rPr>
                <w:rFonts w:eastAsia="Times New Roman" w:cstheme="minorHAnsi"/>
                <w:color w:val="000000"/>
                <w:sz w:val="18"/>
                <w:szCs w:val="18"/>
                <w:lang w:eastAsia="pt-BR"/>
              </w:rPr>
              <w:t>)</w:t>
            </w:r>
          </w:p>
        </w:tc>
        <w:tc>
          <w:tcPr>
            <w:tcW w:w="743" w:type="dxa"/>
            <w:tcBorders>
              <w:top w:val="nil"/>
              <w:left w:val="nil"/>
              <w:bottom w:val="single" w:sz="4" w:space="0" w:color="auto"/>
              <w:right w:val="single" w:sz="4" w:space="0" w:color="auto"/>
            </w:tcBorders>
            <w:shd w:val="clear" w:color="000000" w:fill="FFFFFF"/>
            <w:vAlign w:val="center"/>
            <w:hideMark/>
          </w:tcPr>
          <w:p w:rsidR="00264EEA" w:rsidRPr="00264EEA" w:rsidRDefault="00264EEA" w:rsidP="00264EEA">
            <w:pPr>
              <w:jc w:val="center"/>
              <w:rPr>
                <w:rFonts w:cstheme="minorHAnsi"/>
                <w:sz w:val="18"/>
                <w:szCs w:val="18"/>
              </w:rPr>
            </w:pPr>
            <w:r w:rsidRPr="00264EEA">
              <w:rPr>
                <w:rFonts w:cstheme="minorHAnsi"/>
                <w:sz w:val="18"/>
                <w:szCs w:val="18"/>
              </w:rPr>
              <w:t>3358</w:t>
            </w:r>
          </w:p>
        </w:tc>
        <w:tc>
          <w:tcPr>
            <w:tcW w:w="752" w:type="dxa"/>
            <w:tcBorders>
              <w:top w:val="nil"/>
              <w:left w:val="nil"/>
              <w:bottom w:val="single" w:sz="4" w:space="0" w:color="auto"/>
              <w:right w:val="single" w:sz="4" w:space="0" w:color="auto"/>
            </w:tcBorders>
            <w:shd w:val="clear" w:color="auto" w:fill="auto"/>
            <w:noWrap/>
            <w:vAlign w:val="center"/>
            <w:hideMark/>
          </w:tcPr>
          <w:p w:rsidR="00264EEA" w:rsidRPr="00264EEA" w:rsidRDefault="00264EEA" w:rsidP="00264EEA">
            <w:pPr>
              <w:jc w:val="center"/>
              <w:rPr>
                <w:rFonts w:cstheme="minorHAnsi"/>
                <w:sz w:val="18"/>
                <w:szCs w:val="18"/>
              </w:rPr>
            </w:pPr>
            <w:r w:rsidRPr="00264EEA">
              <w:rPr>
                <w:rFonts w:cstheme="minorHAnsi"/>
                <w:sz w:val="18"/>
                <w:szCs w:val="18"/>
              </w:rPr>
              <w:t>879,33</w:t>
            </w:r>
          </w:p>
        </w:tc>
        <w:tc>
          <w:tcPr>
            <w:tcW w:w="752" w:type="dxa"/>
            <w:tcBorders>
              <w:top w:val="nil"/>
              <w:left w:val="nil"/>
              <w:bottom w:val="single" w:sz="4" w:space="0" w:color="auto"/>
              <w:right w:val="single" w:sz="4" w:space="0" w:color="auto"/>
            </w:tcBorders>
            <w:shd w:val="clear" w:color="auto" w:fill="auto"/>
            <w:noWrap/>
            <w:vAlign w:val="center"/>
            <w:hideMark/>
          </w:tcPr>
          <w:p w:rsidR="00264EEA" w:rsidRPr="00264EEA" w:rsidRDefault="00264EEA" w:rsidP="00264EEA">
            <w:pPr>
              <w:jc w:val="center"/>
              <w:rPr>
                <w:rFonts w:cstheme="minorHAnsi"/>
                <w:sz w:val="18"/>
                <w:szCs w:val="18"/>
              </w:rPr>
            </w:pPr>
            <w:r w:rsidRPr="00264EEA">
              <w:rPr>
                <w:rFonts w:cstheme="minorHAnsi"/>
                <w:sz w:val="18"/>
                <w:szCs w:val="18"/>
              </w:rPr>
              <w:t>847,66</w:t>
            </w:r>
          </w:p>
        </w:tc>
        <w:tc>
          <w:tcPr>
            <w:tcW w:w="851" w:type="dxa"/>
            <w:tcBorders>
              <w:top w:val="nil"/>
              <w:left w:val="nil"/>
              <w:bottom w:val="single" w:sz="4" w:space="0" w:color="auto"/>
              <w:right w:val="single" w:sz="4" w:space="0" w:color="auto"/>
            </w:tcBorders>
            <w:shd w:val="clear" w:color="auto" w:fill="auto"/>
            <w:noWrap/>
            <w:vAlign w:val="center"/>
            <w:hideMark/>
          </w:tcPr>
          <w:p w:rsidR="00264EEA" w:rsidRPr="00264EEA" w:rsidRDefault="00264EEA" w:rsidP="00264EEA">
            <w:pPr>
              <w:jc w:val="center"/>
              <w:rPr>
                <w:rFonts w:cstheme="minorHAnsi"/>
                <w:sz w:val="18"/>
                <w:szCs w:val="18"/>
              </w:rPr>
            </w:pPr>
            <w:r w:rsidRPr="00264EEA">
              <w:rPr>
                <w:rFonts w:cstheme="minorHAnsi"/>
                <w:sz w:val="18"/>
                <w:szCs w:val="18"/>
              </w:rPr>
              <w:t>761,58</w:t>
            </w:r>
          </w:p>
        </w:tc>
        <w:tc>
          <w:tcPr>
            <w:tcW w:w="653" w:type="dxa"/>
            <w:tcBorders>
              <w:top w:val="nil"/>
              <w:left w:val="nil"/>
              <w:bottom w:val="single" w:sz="4" w:space="0" w:color="auto"/>
              <w:right w:val="single" w:sz="4" w:space="0" w:color="auto"/>
            </w:tcBorders>
            <w:shd w:val="clear" w:color="auto" w:fill="auto"/>
            <w:noWrap/>
            <w:vAlign w:val="center"/>
            <w:hideMark/>
          </w:tcPr>
          <w:p w:rsidR="00264EEA" w:rsidRPr="00264EEA" w:rsidRDefault="00264EEA" w:rsidP="00264EEA">
            <w:pPr>
              <w:jc w:val="center"/>
              <w:rPr>
                <w:rFonts w:cstheme="minorHAnsi"/>
                <w:sz w:val="18"/>
                <w:szCs w:val="18"/>
              </w:rPr>
            </w:pPr>
            <w:r w:rsidRPr="00264EEA">
              <w:rPr>
                <w:rFonts w:cstheme="minorHAnsi"/>
                <w:sz w:val="18"/>
                <w:szCs w:val="18"/>
              </w:rPr>
              <w:t>879,33</w:t>
            </w:r>
          </w:p>
        </w:tc>
        <w:tc>
          <w:tcPr>
            <w:tcW w:w="764" w:type="dxa"/>
            <w:tcBorders>
              <w:top w:val="nil"/>
              <w:left w:val="nil"/>
              <w:bottom w:val="single" w:sz="4" w:space="0" w:color="auto"/>
              <w:right w:val="single" w:sz="4" w:space="0" w:color="auto"/>
            </w:tcBorders>
            <w:shd w:val="clear" w:color="auto" w:fill="auto"/>
            <w:noWrap/>
            <w:vAlign w:val="center"/>
            <w:hideMark/>
          </w:tcPr>
          <w:p w:rsidR="00264EEA" w:rsidRPr="00264EEA" w:rsidRDefault="00264EEA" w:rsidP="00264EEA">
            <w:pPr>
              <w:jc w:val="center"/>
              <w:rPr>
                <w:rFonts w:cstheme="minorHAnsi"/>
                <w:sz w:val="18"/>
                <w:szCs w:val="18"/>
              </w:rPr>
            </w:pPr>
            <w:r w:rsidRPr="00264EEA">
              <w:rPr>
                <w:rFonts w:cstheme="minorHAnsi"/>
                <w:sz w:val="18"/>
                <w:szCs w:val="18"/>
              </w:rPr>
              <w:t>7,63</w:t>
            </w:r>
          </w:p>
        </w:tc>
        <w:tc>
          <w:tcPr>
            <w:tcW w:w="863" w:type="dxa"/>
            <w:tcBorders>
              <w:top w:val="nil"/>
              <w:left w:val="nil"/>
              <w:bottom w:val="single" w:sz="4" w:space="0" w:color="auto"/>
              <w:right w:val="single" w:sz="4" w:space="0" w:color="auto"/>
            </w:tcBorders>
            <w:shd w:val="clear" w:color="auto" w:fill="auto"/>
            <w:noWrap/>
            <w:vAlign w:val="center"/>
            <w:hideMark/>
          </w:tcPr>
          <w:p w:rsidR="00264EEA" w:rsidRPr="00264EEA" w:rsidRDefault="00264EEA" w:rsidP="00264EEA">
            <w:pPr>
              <w:jc w:val="center"/>
              <w:rPr>
                <w:rFonts w:cstheme="minorHAnsi"/>
                <w:sz w:val="18"/>
                <w:szCs w:val="18"/>
              </w:rPr>
            </w:pPr>
            <w:r w:rsidRPr="00264EEA">
              <w:rPr>
                <w:rFonts w:cstheme="minorHAnsi"/>
                <w:sz w:val="18"/>
                <w:szCs w:val="18"/>
              </w:rPr>
              <w:t>8630,26</w:t>
            </w:r>
          </w:p>
        </w:tc>
        <w:tc>
          <w:tcPr>
            <w:tcW w:w="780" w:type="dxa"/>
            <w:tcBorders>
              <w:top w:val="nil"/>
              <w:left w:val="nil"/>
              <w:bottom w:val="single" w:sz="4" w:space="0" w:color="auto"/>
              <w:right w:val="single" w:sz="4" w:space="0" w:color="auto"/>
            </w:tcBorders>
            <w:shd w:val="clear" w:color="auto" w:fill="auto"/>
            <w:noWrap/>
            <w:vAlign w:val="center"/>
            <w:hideMark/>
          </w:tcPr>
          <w:p w:rsidR="00264EEA" w:rsidRPr="00264EEA" w:rsidRDefault="00264EEA" w:rsidP="00264EEA">
            <w:pPr>
              <w:jc w:val="center"/>
              <w:rPr>
                <w:rFonts w:cstheme="minorHAnsi"/>
                <w:sz w:val="18"/>
                <w:szCs w:val="18"/>
              </w:rPr>
            </w:pPr>
            <w:r w:rsidRPr="00264EEA">
              <w:rPr>
                <w:rFonts w:cstheme="minorHAnsi"/>
                <w:sz w:val="18"/>
                <w:szCs w:val="18"/>
              </w:rPr>
              <w:t>9000</w:t>
            </w:r>
          </w:p>
        </w:tc>
      </w:tr>
    </w:tbl>
    <w:p w:rsidR="005E32CE" w:rsidRDefault="005E32CE" w:rsidP="00EC3086">
      <w:pPr>
        <w:spacing w:after="0" w:line="360" w:lineRule="auto"/>
        <w:jc w:val="both"/>
        <w:rPr>
          <w:rFonts w:cstheme="minorHAnsi"/>
        </w:rPr>
      </w:pPr>
    </w:p>
    <w:p w:rsidR="001B75A1" w:rsidRDefault="001B75A1" w:rsidP="001B75A1">
      <w:pPr>
        <w:widowControl w:val="0"/>
        <w:autoSpaceDE w:val="0"/>
        <w:autoSpaceDN w:val="0"/>
        <w:adjustRightInd w:val="0"/>
        <w:spacing w:before="120" w:after="120" w:line="360" w:lineRule="auto"/>
        <w:jc w:val="both"/>
        <w:rPr>
          <w:rFonts w:ascii="Calibri" w:hAnsi="Calibri" w:cs="Calibri"/>
        </w:rPr>
      </w:pPr>
      <w:r>
        <w:rPr>
          <w:rFonts w:ascii="Calibri" w:hAnsi="Calibri" w:cs="Calibri"/>
        </w:rPr>
        <w:t>2.2 O registro de preços mostrou-se adequado em razão:</w:t>
      </w:r>
    </w:p>
    <w:p w:rsidR="001B75A1" w:rsidRPr="00DA6046" w:rsidRDefault="00B00EBE" w:rsidP="001B75A1">
      <w:pPr>
        <w:widowControl w:val="0"/>
        <w:autoSpaceDE w:val="0"/>
        <w:autoSpaceDN w:val="0"/>
        <w:adjustRightInd w:val="0"/>
        <w:spacing w:before="120" w:after="120" w:line="360" w:lineRule="auto"/>
        <w:ind w:left="426"/>
        <w:jc w:val="both"/>
        <w:rPr>
          <w:rFonts w:ascii="Calibri" w:hAnsi="Calibri" w:cs="Calibri"/>
        </w:rPr>
      </w:pPr>
      <w:r w:rsidRPr="00B00EBE">
        <w:rPr>
          <w:rFonts w:cstheme="minorHAnsi"/>
          <w:b/>
          <w:bCs/>
          <w:noProof/>
          <w:color w:val="000000" w:themeColor="text1"/>
          <w:lang w:eastAsia="pt-BR"/>
        </w:rPr>
        <w:pict>
          <v:rect id="_x0000_s1184" style="position:absolute;left:0;text-align:left;margin-left:2.9pt;margin-top:4.05pt;width:6.3pt;height:6.65pt;z-index:25185075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B00EBE">
        <w:rPr>
          <w:rFonts w:ascii="Calibri" w:hAnsi="Calibri" w:cs="Calibri"/>
          <w:b/>
          <w:bCs/>
          <w:noProof/>
        </w:rPr>
        <w:pict>
          <v:rect id="_x0000_s1179" style="position:absolute;left:0;text-align:left;margin-left:3.85pt;margin-top:4.05pt;width:6.3pt;height:6.65pt;z-index:2518456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1B75A1" w:rsidRPr="00DA6046">
        <w:rPr>
          <w:rFonts w:ascii="Calibri" w:hAnsi="Calibri" w:cs="Calibri"/>
          <w:b/>
          <w:bCs/>
        </w:rPr>
        <w:t> </w:t>
      </w:r>
      <w:r w:rsidR="001B75A1" w:rsidRPr="00DA6046">
        <w:rPr>
          <w:rFonts w:ascii="Calibri" w:hAnsi="Calibri" w:cs="Calibri"/>
        </w:rPr>
        <w:t xml:space="preserve"> </w:t>
      </w:r>
      <w:proofErr w:type="gramStart"/>
      <w:r w:rsidR="001B75A1">
        <w:rPr>
          <w:rFonts w:ascii="Calibri" w:hAnsi="Calibri" w:cs="Calibri"/>
        </w:rPr>
        <w:t>das</w:t>
      </w:r>
      <w:proofErr w:type="gramEnd"/>
      <w:r w:rsidR="001B75A1" w:rsidRPr="00DA6046">
        <w:rPr>
          <w:rFonts w:ascii="Calibri" w:hAnsi="Calibri" w:cs="Calibri"/>
        </w:rPr>
        <w:t xml:space="preserve"> características do bem, </w:t>
      </w:r>
      <w:r w:rsidR="001B75A1">
        <w:rPr>
          <w:rFonts w:ascii="Calibri" w:hAnsi="Calibri" w:cs="Calibri"/>
        </w:rPr>
        <w:t xml:space="preserve">visto que há </w:t>
      </w:r>
      <w:r w:rsidR="001B75A1" w:rsidRPr="00DA6046">
        <w:rPr>
          <w:rFonts w:ascii="Calibri" w:hAnsi="Calibri" w:cs="Calibri"/>
        </w:rPr>
        <w:t>necessidade de contratações frequentes;</w:t>
      </w:r>
    </w:p>
    <w:p w:rsidR="001B75A1" w:rsidRPr="00DA6046" w:rsidRDefault="00B00EBE" w:rsidP="001B75A1">
      <w:pPr>
        <w:widowControl w:val="0"/>
        <w:autoSpaceDE w:val="0"/>
        <w:autoSpaceDN w:val="0"/>
        <w:adjustRightInd w:val="0"/>
        <w:spacing w:before="120" w:after="120" w:line="360" w:lineRule="auto"/>
        <w:ind w:left="426"/>
        <w:jc w:val="both"/>
        <w:rPr>
          <w:rFonts w:ascii="Calibri" w:hAnsi="Calibri" w:cs="Calibri"/>
        </w:rPr>
      </w:pPr>
      <w:r w:rsidRPr="00B00EBE">
        <w:rPr>
          <w:rFonts w:cstheme="minorHAnsi"/>
          <w:b/>
          <w:bCs/>
          <w:noProof/>
          <w:color w:val="000000" w:themeColor="text1"/>
          <w:lang w:eastAsia="pt-BR"/>
        </w:rPr>
        <w:pict>
          <v:rect id="Retângulo 7" o:spid="_x0000_s1182" style="position:absolute;left:0;text-align:left;margin-left:2.9pt;margin-top:4.85pt;width:6.3pt;height:6.65pt;z-index:25184870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B00EBE">
        <w:rPr>
          <w:rFonts w:ascii="Calibri" w:hAnsi="Calibri" w:cs="Calibri"/>
          <w:b/>
          <w:bCs/>
          <w:noProof/>
        </w:rPr>
        <w:pict>
          <v:rect id="_x0000_s1180" style="position:absolute;left:0;text-align:left;margin-left:3.35pt;margin-top:4.85pt;width:6.3pt;height:6.65pt;z-index:25184665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1B75A1" w:rsidRPr="00DA6046">
        <w:rPr>
          <w:rFonts w:ascii="Calibri" w:hAnsi="Calibri" w:cs="Calibri"/>
          <w:b/>
          <w:bCs/>
        </w:rPr>
        <w:t> </w:t>
      </w:r>
      <w:r w:rsidR="001B75A1">
        <w:rPr>
          <w:rFonts w:ascii="Calibri" w:hAnsi="Calibri" w:cs="Calibri"/>
          <w:b/>
          <w:bCs/>
        </w:rPr>
        <w:t xml:space="preserve"> </w:t>
      </w:r>
      <w:proofErr w:type="gramStart"/>
      <w:r w:rsidR="001B75A1">
        <w:rPr>
          <w:rFonts w:ascii="Calibri" w:hAnsi="Calibri" w:cs="Calibri"/>
        </w:rPr>
        <w:t>da</w:t>
      </w:r>
      <w:proofErr w:type="gramEnd"/>
      <w:r w:rsidR="001B75A1" w:rsidRPr="00DA6046">
        <w:rPr>
          <w:rFonts w:ascii="Calibri" w:hAnsi="Calibri" w:cs="Calibri"/>
        </w:rPr>
        <w:t xml:space="preserve"> </w:t>
      </w:r>
      <w:r w:rsidR="001B75A1">
        <w:rPr>
          <w:rFonts w:ascii="Calibri" w:hAnsi="Calibri" w:cs="Calibri"/>
        </w:rPr>
        <w:t>necessidade</w:t>
      </w:r>
      <w:r w:rsidR="001B75A1" w:rsidRPr="00DA6046">
        <w:rPr>
          <w:rFonts w:ascii="Calibri" w:hAnsi="Calibri" w:cs="Calibri"/>
        </w:rPr>
        <w:t xml:space="preserve"> de entregas parceladas;</w:t>
      </w:r>
    </w:p>
    <w:p w:rsidR="001B75A1" w:rsidRDefault="00B00EBE" w:rsidP="001B75A1">
      <w:pPr>
        <w:spacing w:after="0" w:line="360" w:lineRule="auto"/>
        <w:ind w:left="567"/>
        <w:jc w:val="both"/>
        <w:rPr>
          <w:rFonts w:ascii="Calibri" w:hAnsi="Calibri" w:cs="Calibri"/>
        </w:rPr>
      </w:pPr>
      <w:r w:rsidRPr="00B00EBE">
        <w:rPr>
          <w:rFonts w:cstheme="minorHAnsi"/>
          <w:b/>
          <w:bCs/>
          <w:noProof/>
          <w:color w:val="000000" w:themeColor="text1"/>
          <w:lang w:eastAsia="pt-BR"/>
        </w:rPr>
        <w:pict>
          <v:rect id="_x0000_s1183" style="position:absolute;left:0;text-align:left;margin-left:3.15pt;margin-top:3.9pt;width:6.3pt;height:6.65pt;z-index:25184972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Pr="00B00EBE">
        <w:rPr>
          <w:rFonts w:ascii="Calibri" w:hAnsi="Calibri" w:cs="Calibri"/>
          <w:b/>
          <w:bCs/>
          <w:noProof/>
        </w:rPr>
        <w:pict>
          <v:rect id="_x0000_s1181" style="position:absolute;left:0;text-align:left;margin-left:3.25pt;margin-top:3.9pt;width:6.3pt;height:6.65pt;z-index:2518476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proofErr w:type="gramStart"/>
      <w:r w:rsidR="001B75A1">
        <w:rPr>
          <w:rFonts w:ascii="Calibri" w:hAnsi="Calibri" w:cs="Calibri"/>
        </w:rPr>
        <w:t>da</w:t>
      </w:r>
      <w:proofErr w:type="gramEnd"/>
      <w:r w:rsidR="001B75A1">
        <w:rPr>
          <w:rFonts w:ascii="Calibri" w:hAnsi="Calibri" w:cs="Calibri"/>
        </w:rPr>
        <w:t xml:space="preserve"> impossibilidade de </w:t>
      </w:r>
      <w:r w:rsidR="001B75A1" w:rsidRPr="00DA6046">
        <w:rPr>
          <w:rFonts w:ascii="Calibri" w:hAnsi="Calibri" w:cs="Calibri"/>
        </w:rPr>
        <w:t>definir previamente o quantitativo a ser demandado</w:t>
      </w:r>
      <w:r w:rsidR="001B75A1">
        <w:rPr>
          <w:rFonts w:ascii="Calibri" w:hAnsi="Calibri" w:cs="Calibri"/>
        </w:rPr>
        <w:t>.</w:t>
      </w:r>
    </w:p>
    <w:p w:rsidR="001B75A1" w:rsidRDefault="001B75A1" w:rsidP="001B75A1">
      <w:pPr>
        <w:spacing w:after="0" w:line="360" w:lineRule="auto"/>
        <w:jc w:val="both"/>
        <w:rPr>
          <w:rFonts w:cstheme="minorHAnsi"/>
        </w:rPr>
      </w:pPr>
    </w:p>
    <w:p w:rsidR="00996AE9" w:rsidRPr="000069C5" w:rsidRDefault="00996AE9" w:rsidP="00996AE9">
      <w:pPr>
        <w:spacing w:before="120" w:after="120" w:line="360" w:lineRule="auto"/>
        <w:jc w:val="both"/>
        <w:rPr>
          <w:rFonts w:cstheme="minorHAnsi"/>
          <w:b/>
          <w:iCs/>
        </w:rPr>
      </w:pPr>
      <w:r w:rsidRPr="000069C5">
        <w:rPr>
          <w:rFonts w:cstheme="minorHAnsi"/>
          <w:b/>
          <w:iCs/>
        </w:rPr>
        <w:t>3</w:t>
      </w:r>
      <w:r w:rsidR="00F64CF0">
        <w:rPr>
          <w:rFonts w:cstheme="minorHAnsi"/>
          <w:b/>
          <w:iCs/>
        </w:rPr>
        <w:t>.</w:t>
      </w:r>
      <w:r w:rsidRPr="000069C5">
        <w:rPr>
          <w:rFonts w:cstheme="minorHAnsi"/>
          <w:b/>
          <w:iCs/>
        </w:rPr>
        <w:t xml:space="preserve"> SOLUÇÃO</w:t>
      </w:r>
    </w:p>
    <w:p w:rsidR="004A073A" w:rsidRDefault="004A073A" w:rsidP="004A073A">
      <w:pPr>
        <w:spacing w:before="120" w:after="120" w:line="360" w:lineRule="auto"/>
        <w:jc w:val="both"/>
        <w:rPr>
          <w:rFonts w:cs="Calibri"/>
          <w:bCs/>
        </w:rPr>
      </w:pPr>
      <w:r w:rsidRPr="00903B88">
        <w:rPr>
          <w:rFonts w:cs="Calibri"/>
          <w:bCs/>
        </w:rPr>
        <w:t>A solução foi definida em Estudo Técnico Preliminar</w:t>
      </w:r>
      <w:r>
        <w:rPr>
          <w:rFonts w:cs="Calibri"/>
          <w:bCs/>
        </w:rPr>
        <w:t>, constante do presente procedimento.</w:t>
      </w:r>
    </w:p>
    <w:p w:rsidR="00996AE9" w:rsidRPr="000069C5" w:rsidRDefault="00996AE9" w:rsidP="00996AE9">
      <w:pPr>
        <w:pStyle w:val="PargrafodaLista"/>
        <w:spacing w:before="120" w:after="120" w:line="360" w:lineRule="auto"/>
        <w:ind w:left="360"/>
        <w:jc w:val="both"/>
        <w:rPr>
          <w:rFonts w:cstheme="minorHAnsi"/>
          <w:b/>
        </w:rPr>
      </w:pPr>
    </w:p>
    <w:p w:rsidR="000C23B0" w:rsidRPr="00CD694D" w:rsidRDefault="000C23B0" w:rsidP="000C23B0">
      <w:pPr>
        <w:spacing w:before="120" w:after="120" w:line="360" w:lineRule="auto"/>
        <w:jc w:val="both"/>
        <w:rPr>
          <w:rFonts w:cstheme="minorHAnsi"/>
          <w:b/>
          <w:bCs/>
          <w:color w:val="000000"/>
        </w:rPr>
      </w:pPr>
      <w:r w:rsidRPr="00CD694D">
        <w:rPr>
          <w:rFonts w:cstheme="minorHAnsi"/>
          <w:b/>
          <w:bCs/>
          <w:color w:val="000000"/>
        </w:rPr>
        <w:t>4. ESPECIFICAÇÕES DO PRODUTO</w:t>
      </w:r>
    </w:p>
    <w:p w:rsidR="000C23B0" w:rsidRPr="00CD694D" w:rsidRDefault="000C23B0" w:rsidP="000C23B0">
      <w:pPr>
        <w:spacing w:before="120" w:after="120" w:line="360" w:lineRule="auto"/>
        <w:jc w:val="both"/>
        <w:rPr>
          <w:rFonts w:cstheme="minorHAnsi"/>
          <w:color w:val="000000"/>
        </w:rPr>
      </w:pPr>
      <w:proofErr w:type="gramStart"/>
      <w:r w:rsidRPr="00144621">
        <w:rPr>
          <w:rFonts w:cstheme="minorHAnsi"/>
          <w:color w:val="000000"/>
        </w:rPr>
        <w:t>4.1</w:t>
      </w:r>
      <w:r w:rsidRPr="00CD694D">
        <w:rPr>
          <w:rFonts w:cstheme="minorHAnsi"/>
          <w:color w:val="000000"/>
        </w:rPr>
        <w:t xml:space="preserve"> Catálogo</w:t>
      </w:r>
      <w:proofErr w:type="gramEnd"/>
      <w:r w:rsidRPr="00CD694D">
        <w:rPr>
          <w:rFonts w:cstheme="minorHAnsi"/>
          <w:color w:val="000000"/>
        </w:rPr>
        <w:t xml:space="preserve"> Eletrônico do Ministério Público:</w:t>
      </w:r>
    </w:p>
    <w:p w:rsidR="000C23B0" w:rsidRDefault="000C23B0" w:rsidP="000C23B0">
      <w:pPr>
        <w:spacing w:before="120" w:after="120" w:line="360" w:lineRule="auto"/>
        <w:jc w:val="both"/>
        <w:rPr>
          <w:rFonts w:cstheme="minorHAnsi"/>
          <w:color w:val="000000"/>
        </w:rPr>
      </w:pPr>
      <w:r w:rsidRPr="00CD694D">
        <w:rPr>
          <w:rFonts w:cstheme="minorHAnsi"/>
          <w:color w:val="000000"/>
        </w:rPr>
        <w:t xml:space="preserve">O produto CONSTA do Catálogo e suas especificações SEGUEM </w:t>
      </w:r>
      <w:proofErr w:type="gramStart"/>
      <w:r w:rsidRPr="00CD694D">
        <w:rPr>
          <w:rFonts w:cstheme="minorHAnsi"/>
          <w:color w:val="000000"/>
        </w:rPr>
        <w:t>O DETALHAMENTO lá constantes</w:t>
      </w:r>
      <w:proofErr w:type="gramEnd"/>
      <w:r w:rsidRPr="00CD694D">
        <w:rPr>
          <w:rFonts w:cstheme="minorHAnsi"/>
          <w:color w:val="000000"/>
        </w:rPr>
        <w:t xml:space="preserve">. </w:t>
      </w:r>
    </w:p>
    <w:p w:rsidR="000C23B0" w:rsidRPr="00CD694D" w:rsidRDefault="000C23B0" w:rsidP="000C23B0">
      <w:pPr>
        <w:spacing w:before="120" w:after="120" w:line="360" w:lineRule="auto"/>
        <w:jc w:val="both"/>
        <w:rPr>
          <w:rFonts w:cstheme="minorHAnsi"/>
          <w:i/>
          <w:iCs/>
          <w:strike/>
          <w:color w:val="FF0000"/>
        </w:rPr>
      </w:pPr>
    </w:p>
    <w:p w:rsidR="000C23B0" w:rsidRPr="00CD694D" w:rsidRDefault="000C23B0" w:rsidP="000C23B0">
      <w:pPr>
        <w:spacing w:before="120" w:after="120" w:line="360" w:lineRule="auto"/>
        <w:jc w:val="both"/>
        <w:rPr>
          <w:rFonts w:cstheme="minorHAnsi"/>
          <w:color w:val="000000"/>
        </w:rPr>
      </w:pPr>
      <w:r w:rsidRPr="0026025D">
        <w:rPr>
          <w:rFonts w:cstheme="minorHAnsi"/>
          <w:color w:val="000000"/>
        </w:rPr>
        <w:t xml:space="preserve">4.2 </w:t>
      </w:r>
      <w:proofErr w:type="gramStart"/>
      <w:r w:rsidRPr="0026025D">
        <w:rPr>
          <w:rFonts w:cstheme="minorHAnsi"/>
          <w:color w:val="000000"/>
        </w:rPr>
        <w:t>Marca</w:t>
      </w:r>
      <w:proofErr w:type="gramEnd"/>
      <w:r w:rsidRPr="0026025D">
        <w:rPr>
          <w:rFonts w:cstheme="minorHAnsi"/>
          <w:color w:val="000000"/>
        </w:rPr>
        <w:t>(s) ou modelo(s)</w:t>
      </w:r>
    </w:p>
    <w:p w:rsidR="000C23B0" w:rsidRDefault="00282B8A" w:rsidP="000C23B0">
      <w:pPr>
        <w:spacing w:before="120" w:after="120" w:line="360" w:lineRule="auto"/>
        <w:jc w:val="both"/>
        <w:rPr>
          <w:rFonts w:ascii="Calibri" w:hAnsi="Calibri" w:cs="Calibri"/>
          <w:color w:val="000000"/>
        </w:rPr>
      </w:pPr>
      <w:r>
        <w:rPr>
          <w:rFonts w:ascii="Calibri" w:hAnsi="Calibri" w:cs="Calibri"/>
          <w:color w:val="000000"/>
        </w:rPr>
        <w:t>Não há indicação de marca/modelo (regra).</w:t>
      </w:r>
    </w:p>
    <w:p w:rsidR="00282B8A" w:rsidRPr="00CD694D" w:rsidRDefault="00282B8A" w:rsidP="000C23B0">
      <w:pPr>
        <w:spacing w:before="120" w:after="120" w:line="360" w:lineRule="auto"/>
        <w:jc w:val="both"/>
        <w:rPr>
          <w:rFonts w:cstheme="minorHAnsi"/>
          <w:b/>
          <w:color w:val="000000"/>
        </w:rPr>
      </w:pPr>
    </w:p>
    <w:p w:rsidR="000C23B0" w:rsidRPr="00CD694D" w:rsidRDefault="000C23B0" w:rsidP="000C23B0">
      <w:pPr>
        <w:spacing w:before="120" w:after="120" w:line="360" w:lineRule="auto"/>
        <w:jc w:val="both"/>
        <w:rPr>
          <w:rFonts w:cstheme="minorHAnsi"/>
          <w:color w:val="000000"/>
        </w:rPr>
      </w:pPr>
      <w:r w:rsidRPr="002067BA">
        <w:rPr>
          <w:rFonts w:cstheme="minorHAnsi"/>
          <w:color w:val="000000"/>
        </w:rPr>
        <w:t>4.3</w:t>
      </w:r>
      <w:r w:rsidRPr="00CD694D">
        <w:rPr>
          <w:rFonts w:cstheme="minorHAnsi"/>
          <w:color w:val="000000"/>
        </w:rPr>
        <w:t xml:space="preserve"> O objeto que se pretende contratar deverá conter as seguintes características:</w:t>
      </w:r>
    </w:p>
    <w:p w:rsidR="000C23B0" w:rsidRPr="0038132B" w:rsidRDefault="000C23B0" w:rsidP="000C23B0">
      <w:pPr>
        <w:spacing w:before="120" w:after="120" w:line="360" w:lineRule="auto"/>
        <w:rPr>
          <w:rFonts w:cstheme="minorHAnsi"/>
          <w:b/>
        </w:rPr>
      </w:pPr>
      <w:r w:rsidRPr="00CD694D">
        <w:rPr>
          <w:rFonts w:cstheme="minorHAnsi"/>
          <w:b/>
        </w:rPr>
        <w:t xml:space="preserve">a) Item 1.1 - </w:t>
      </w:r>
      <w:r w:rsidR="0038132B" w:rsidRPr="0038132B">
        <w:rPr>
          <w:rFonts w:eastAsia="Times New Roman" w:cstheme="minorHAnsi"/>
          <w:b/>
          <w:color w:val="000000"/>
          <w:lang w:eastAsia="pt-BR"/>
        </w:rPr>
        <w:t xml:space="preserve">PAPEL A4 (210 X </w:t>
      </w:r>
      <w:proofErr w:type="gramStart"/>
      <w:r w:rsidR="0038132B" w:rsidRPr="0038132B">
        <w:rPr>
          <w:rFonts w:eastAsia="Times New Roman" w:cstheme="minorHAnsi"/>
          <w:b/>
          <w:color w:val="000000"/>
          <w:lang w:eastAsia="pt-BR"/>
        </w:rPr>
        <w:t>297MM</w:t>
      </w:r>
      <w:proofErr w:type="gramEnd"/>
      <w:r w:rsidR="0038132B" w:rsidRPr="0038132B">
        <w:rPr>
          <w:rFonts w:eastAsia="Times New Roman" w:cstheme="minorHAnsi"/>
          <w:b/>
          <w:color w:val="000000"/>
          <w:lang w:eastAsia="pt-BR"/>
        </w:rPr>
        <w:t>)</w:t>
      </w:r>
    </w:p>
    <w:p w:rsidR="002A5C26" w:rsidRDefault="0038132B" w:rsidP="002067BA">
      <w:pPr>
        <w:pStyle w:val="Cabealho"/>
        <w:spacing w:line="360" w:lineRule="auto"/>
        <w:jc w:val="both"/>
        <w:rPr>
          <w:rFonts w:cs="Calibri"/>
          <w:color w:val="000000"/>
        </w:rPr>
      </w:pPr>
      <w:r w:rsidRPr="00891467">
        <w:rPr>
          <w:rFonts w:cs="Calibri"/>
          <w:color w:val="000000"/>
        </w:rPr>
        <w:t xml:space="preserve">PAPEL EXTRA BRANCO A4, GRAMATURA DE 75G/M², MEDINDO 297 MM POR 210 MM, PARA UTILIZAÇÃO EM FOTOCOPIADORAS, IMPRESSORAS LASER E JATO DE TINTA, FAX PLANO E </w:t>
      </w:r>
      <w:proofErr w:type="gramStart"/>
      <w:r w:rsidRPr="00891467">
        <w:rPr>
          <w:rFonts w:cs="Calibri"/>
          <w:color w:val="000000"/>
        </w:rPr>
        <w:t>OFF</w:t>
      </w:r>
      <w:proofErr w:type="gramEnd"/>
      <w:r w:rsidRPr="00891467">
        <w:rPr>
          <w:rFonts w:cs="Calibri"/>
          <w:color w:val="000000"/>
        </w:rPr>
        <w:t>-</w:t>
      </w:r>
      <w:r w:rsidRPr="00891467">
        <w:rPr>
          <w:rFonts w:cs="Calibri"/>
          <w:color w:val="000000"/>
        </w:rPr>
        <w:lastRenderedPageBreak/>
        <w:t>SET; EMBALADO EM PACOTES A PROVA DE UMIDADE (BOPP), COM 500 FOLHAS CADA E COM UTILIZAÇÃO IMPRESSA NO PACOTE; CADA PACOTE DEVE PESAR, NO MÍNIMO, 2.300 GRAMAS.</w:t>
      </w:r>
      <w:r>
        <w:rPr>
          <w:rFonts w:cs="Calibri"/>
          <w:color w:val="000000"/>
        </w:rPr>
        <w:t xml:space="preserve"> </w:t>
      </w:r>
      <w:r w:rsidR="00794F58" w:rsidRPr="00794F58">
        <w:rPr>
          <w:rFonts w:cs="Calibri"/>
          <w:caps/>
          <w:snapToGrid w:val="0"/>
        </w:rPr>
        <w:t>A fabricação do papel deve ter certificação do CERFLOR ou do FSC</w:t>
      </w:r>
      <w:r w:rsidR="00794F58">
        <w:rPr>
          <w:rFonts w:cs="Calibri"/>
          <w:snapToGrid w:val="0"/>
        </w:rPr>
        <w:t>.</w:t>
      </w:r>
      <w:r w:rsidR="00794F58" w:rsidRPr="00891467">
        <w:rPr>
          <w:rFonts w:cs="Calibri"/>
          <w:color w:val="000000"/>
        </w:rPr>
        <w:t xml:space="preserve"> </w:t>
      </w:r>
    </w:p>
    <w:p w:rsidR="000C23B0" w:rsidRDefault="0038132B" w:rsidP="002067BA">
      <w:pPr>
        <w:pStyle w:val="Cabealho"/>
        <w:spacing w:line="360" w:lineRule="auto"/>
        <w:jc w:val="both"/>
        <w:rPr>
          <w:rFonts w:asciiTheme="minorHAnsi" w:hAnsiTheme="minorHAnsi" w:cstheme="minorHAnsi"/>
        </w:rPr>
      </w:pPr>
      <w:r w:rsidRPr="00891467">
        <w:rPr>
          <w:rFonts w:cs="Calibri"/>
          <w:color w:val="000000"/>
        </w:rPr>
        <w:t>MODELO DE REFERÊNCIA:</w:t>
      </w:r>
      <w:r>
        <w:rPr>
          <w:rFonts w:cs="Calibri"/>
          <w:color w:val="000000"/>
        </w:rPr>
        <w:t xml:space="preserve"> CHAMEX, REPORT, SIMILAR OU </w:t>
      </w:r>
      <w:proofErr w:type="gramStart"/>
      <w:r>
        <w:rPr>
          <w:rFonts w:cs="Calibri"/>
          <w:color w:val="000000"/>
        </w:rPr>
        <w:t>SUPERIOR</w:t>
      </w:r>
      <w:proofErr w:type="gramEnd"/>
    </w:p>
    <w:p w:rsidR="000C23B0" w:rsidRPr="00CD694D" w:rsidRDefault="000C23B0" w:rsidP="000C23B0">
      <w:pPr>
        <w:pStyle w:val="Cabealho"/>
        <w:rPr>
          <w:rFonts w:asciiTheme="minorHAnsi" w:hAnsiTheme="minorHAnsi" w:cstheme="minorHAnsi"/>
        </w:rPr>
      </w:pPr>
    </w:p>
    <w:p w:rsidR="0038132B" w:rsidRPr="000069C5" w:rsidRDefault="0038132B" w:rsidP="0038132B">
      <w:pPr>
        <w:spacing w:before="120" w:after="120" w:line="360" w:lineRule="auto"/>
        <w:jc w:val="both"/>
        <w:rPr>
          <w:rFonts w:cstheme="minorHAnsi"/>
          <w:color w:val="000000"/>
        </w:rPr>
      </w:pPr>
      <w:r w:rsidRPr="000903CF">
        <w:rPr>
          <w:rFonts w:cstheme="minorHAnsi"/>
          <w:b/>
          <w:color w:val="000000"/>
        </w:rPr>
        <w:t>b)</w:t>
      </w:r>
      <w:r>
        <w:rPr>
          <w:rFonts w:cstheme="minorHAnsi"/>
          <w:color w:val="000000"/>
        </w:rPr>
        <w:t xml:space="preserve"> </w:t>
      </w:r>
      <w:r w:rsidRPr="000069C5">
        <w:rPr>
          <w:rFonts w:cstheme="minorHAnsi"/>
          <w:color w:val="000000"/>
        </w:rPr>
        <w:t>Materiais novos, sem uso, em embalagens originais do fabricante.</w:t>
      </w:r>
    </w:p>
    <w:p w:rsidR="000C23B0" w:rsidRPr="00CD694D" w:rsidRDefault="000C23B0" w:rsidP="000C23B0">
      <w:pPr>
        <w:rPr>
          <w:rFonts w:eastAsia="Calibri" w:cstheme="minorHAnsi"/>
          <w:color w:val="000000"/>
        </w:rPr>
      </w:pPr>
    </w:p>
    <w:p w:rsidR="000C23B0" w:rsidRDefault="000C23B0" w:rsidP="000C23B0">
      <w:pPr>
        <w:spacing w:before="120" w:after="120" w:line="360" w:lineRule="auto"/>
        <w:jc w:val="both"/>
        <w:rPr>
          <w:rFonts w:cstheme="minorHAnsi"/>
        </w:rPr>
      </w:pPr>
      <w:r w:rsidRPr="007714C3">
        <w:rPr>
          <w:rFonts w:cstheme="minorHAnsi"/>
        </w:rPr>
        <w:t>4.4</w:t>
      </w:r>
      <w:r w:rsidRPr="00CD694D">
        <w:rPr>
          <w:rFonts w:cstheme="minorHAnsi"/>
        </w:rPr>
        <w:t xml:space="preserve"> Critérios e práticas de sustentabilidade (vinculados às características do objeto):</w:t>
      </w:r>
    </w:p>
    <w:p w:rsidR="00021F71" w:rsidRDefault="00021F71" w:rsidP="00021F71">
      <w:pPr>
        <w:widowControl w:val="0"/>
        <w:autoSpaceDE w:val="0"/>
        <w:autoSpaceDN w:val="0"/>
        <w:adjustRightInd w:val="0"/>
        <w:spacing w:before="120" w:after="120" w:line="360" w:lineRule="auto"/>
        <w:jc w:val="both"/>
        <w:rPr>
          <w:rFonts w:ascii="Calibri" w:hAnsi="Calibri" w:cs="Calibri"/>
        </w:rPr>
      </w:pPr>
      <w:r>
        <w:rPr>
          <w:rFonts w:ascii="Calibri" w:hAnsi="Calibri" w:cs="Calibri"/>
        </w:rPr>
        <w:t>Foram adotados critérios e práticas de sustentabilidade, quais sejam:</w:t>
      </w:r>
    </w:p>
    <w:p w:rsidR="000C23B0" w:rsidRPr="00021F71" w:rsidRDefault="00021F71" w:rsidP="00021F71">
      <w:pPr>
        <w:pStyle w:val="PargrafodaLista"/>
        <w:numPr>
          <w:ilvl w:val="0"/>
          <w:numId w:val="8"/>
        </w:numPr>
        <w:spacing w:before="120" w:after="120" w:line="360" w:lineRule="auto"/>
        <w:jc w:val="both"/>
        <w:rPr>
          <w:rFonts w:cstheme="minorHAnsi"/>
        </w:rPr>
      </w:pPr>
      <w:r w:rsidRPr="00021F71">
        <w:rPr>
          <w:rFonts w:cstheme="minorHAnsi"/>
        </w:rPr>
        <w:t>Referente aquisição de papel A4</w:t>
      </w:r>
      <w:proofErr w:type="gramStart"/>
      <w:r w:rsidRPr="00021F71">
        <w:rPr>
          <w:rFonts w:cstheme="minorHAnsi"/>
        </w:rPr>
        <w:t>, foi</w:t>
      </w:r>
      <w:proofErr w:type="gramEnd"/>
      <w:r w:rsidRPr="00021F71">
        <w:rPr>
          <w:rFonts w:cstheme="minorHAnsi"/>
        </w:rPr>
        <w:t xml:space="preserve"> adotado o critério de sustentabilidade quando é solicitado que o material tenha certificado do CERFLOR ou FSC, de acordo com o </w:t>
      </w:r>
      <w:proofErr w:type="spellStart"/>
      <w:r w:rsidRPr="00021F71">
        <w:rPr>
          <w:rFonts w:cstheme="minorHAnsi"/>
        </w:rPr>
        <w:t>Art</w:t>
      </w:r>
      <w:proofErr w:type="spellEnd"/>
      <w:r w:rsidRPr="00021F71">
        <w:rPr>
          <w:rFonts w:cstheme="minorHAnsi"/>
        </w:rPr>
        <w:t xml:space="preserve"> 2º, inciso V e </w:t>
      </w:r>
      <w:proofErr w:type="spellStart"/>
      <w:r w:rsidRPr="00021F71">
        <w:rPr>
          <w:rFonts w:cstheme="minorHAnsi"/>
        </w:rPr>
        <w:t>Art</w:t>
      </w:r>
      <w:proofErr w:type="spellEnd"/>
      <w:r w:rsidRPr="00021F71">
        <w:rPr>
          <w:rFonts w:cstheme="minorHAnsi"/>
        </w:rPr>
        <w:t xml:space="preserve"> 8º, inciso II da IN 03/2013. Esta certificação, reconhecida pelo Inmetro, é uma exigência para que a fabricação do papel provenha de florestas com gestão sustentável da madeira e outros produtos florestais não madeireiros.</w:t>
      </w:r>
    </w:p>
    <w:p w:rsidR="00021F71" w:rsidRPr="00021F71" w:rsidRDefault="00021F71" w:rsidP="000C23B0">
      <w:pPr>
        <w:spacing w:before="120" w:after="120" w:line="360" w:lineRule="auto"/>
        <w:jc w:val="both"/>
        <w:rPr>
          <w:rFonts w:cstheme="minorHAnsi"/>
        </w:rPr>
      </w:pPr>
    </w:p>
    <w:p w:rsidR="000C23B0" w:rsidRDefault="000C23B0" w:rsidP="000C23B0">
      <w:pPr>
        <w:spacing w:before="120" w:after="120" w:line="360" w:lineRule="auto"/>
        <w:jc w:val="both"/>
        <w:rPr>
          <w:rFonts w:cstheme="minorHAnsi"/>
          <w:b/>
          <w:bCs/>
          <w:color w:val="000000"/>
        </w:rPr>
      </w:pPr>
      <w:r w:rsidRPr="00CD694D">
        <w:rPr>
          <w:rFonts w:cstheme="minorHAnsi"/>
          <w:b/>
          <w:bCs/>
          <w:color w:val="000000"/>
        </w:rPr>
        <w:t xml:space="preserve">5. </w:t>
      </w:r>
      <w:r>
        <w:rPr>
          <w:rFonts w:cstheme="minorHAnsi"/>
          <w:b/>
          <w:bCs/>
          <w:color w:val="000000"/>
        </w:rPr>
        <w:t>DO REGISTRO DE PREÇOS</w:t>
      </w:r>
    </w:p>
    <w:p w:rsidR="00021F71" w:rsidRPr="00CD694D" w:rsidRDefault="00021F71" w:rsidP="000C23B0">
      <w:pPr>
        <w:spacing w:before="120" w:after="120" w:line="360" w:lineRule="auto"/>
        <w:jc w:val="both"/>
        <w:rPr>
          <w:rFonts w:cstheme="minorHAnsi"/>
          <w:b/>
          <w:bCs/>
          <w:color w:val="000000"/>
        </w:rPr>
      </w:pPr>
    </w:p>
    <w:p w:rsidR="000C23B0" w:rsidRDefault="000C23B0" w:rsidP="000C23B0">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 xml:space="preserve">5.1 Os preços serão registrados em Ata, cuja validade será de </w:t>
      </w:r>
      <w:proofErr w:type="gramStart"/>
      <w:r>
        <w:rPr>
          <w:rFonts w:ascii="Calibri" w:hAnsi="Calibri" w:cs="Calibri"/>
          <w:color w:val="000000"/>
        </w:rPr>
        <w:t>1</w:t>
      </w:r>
      <w:proofErr w:type="gramEnd"/>
      <w:r>
        <w:rPr>
          <w:rFonts w:ascii="Calibri" w:hAnsi="Calibri" w:cs="Calibri"/>
          <w:color w:val="000000"/>
        </w:rPr>
        <w:t xml:space="preserve"> (um) ano, contado a partir do primeiro dia útil subsequente à sua publicação, </w:t>
      </w:r>
      <w:r w:rsidRPr="00693AC9">
        <w:rPr>
          <w:rFonts w:ascii="Calibri" w:hAnsi="Calibri" w:cs="Calibri"/>
          <w:bCs/>
        </w:rPr>
        <w:t>podendo ser prorrogada por igual período</w:t>
      </w:r>
      <w:r w:rsidRPr="00693AC9">
        <w:rPr>
          <w:rFonts w:ascii="Calibri" w:hAnsi="Calibri" w:cs="Calibri"/>
        </w:rPr>
        <w:t>,</w:t>
      </w:r>
      <w:r>
        <w:rPr>
          <w:rFonts w:ascii="Calibri" w:hAnsi="Calibri" w:cs="Calibri"/>
          <w:color w:val="000000"/>
        </w:rPr>
        <w:t xml:space="preserve"> mediante a anuência do fornecedor, desde que comprovado o preço vantajoso, nos termos do art. 84 da Lei Federal nº 14.133/21.</w:t>
      </w:r>
    </w:p>
    <w:p w:rsidR="000C23B0" w:rsidRDefault="000C23B0" w:rsidP="000C23B0">
      <w:pPr>
        <w:widowControl w:val="0"/>
        <w:autoSpaceDE w:val="0"/>
        <w:autoSpaceDN w:val="0"/>
        <w:adjustRightInd w:val="0"/>
        <w:spacing w:before="120" w:after="120" w:line="360" w:lineRule="auto"/>
        <w:jc w:val="both"/>
        <w:rPr>
          <w:rFonts w:ascii="Calibri" w:hAnsi="Calibri" w:cs="Calibri"/>
          <w:color w:val="000000"/>
        </w:rPr>
      </w:pPr>
    </w:p>
    <w:p w:rsidR="00656E27"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5.2 A prorrogação </w:t>
      </w:r>
      <w:r w:rsidRPr="00503375">
        <w:rPr>
          <w:rFonts w:ascii="Calibri" w:hAnsi="Calibri" w:cs="Calibri"/>
        </w:rPr>
        <w:t xml:space="preserve">da </w:t>
      </w:r>
      <w:r>
        <w:rPr>
          <w:rFonts w:ascii="Calibri" w:hAnsi="Calibri" w:cs="Calibri"/>
        </w:rPr>
        <w:t>validade</w:t>
      </w:r>
      <w:r w:rsidRPr="00503375">
        <w:rPr>
          <w:rFonts w:ascii="Calibri" w:hAnsi="Calibri" w:cs="Calibri"/>
        </w:rPr>
        <w:t xml:space="preserve"> da </w:t>
      </w:r>
      <w:r>
        <w:rPr>
          <w:rFonts w:ascii="Calibri" w:hAnsi="Calibri" w:cs="Calibri"/>
        </w:rPr>
        <w:t>A</w:t>
      </w:r>
      <w:r w:rsidRPr="00503375">
        <w:rPr>
          <w:rFonts w:ascii="Calibri" w:hAnsi="Calibri" w:cs="Calibri"/>
        </w:rPr>
        <w:t xml:space="preserve">ta de </w:t>
      </w:r>
      <w:r>
        <w:rPr>
          <w:rFonts w:ascii="Calibri" w:hAnsi="Calibri" w:cs="Calibri"/>
        </w:rPr>
        <w:t>R</w:t>
      </w:r>
      <w:r w:rsidRPr="00503375">
        <w:rPr>
          <w:rFonts w:ascii="Calibri" w:hAnsi="Calibri" w:cs="Calibri"/>
        </w:rPr>
        <w:t xml:space="preserve">egistro de </w:t>
      </w:r>
      <w:r>
        <w:rPr>
          <w:rFonts w:ascii="Calibri" w:hAnsi="Calibri" w:cs="Calibri"/>
        </w:rPr>
        <w:t>P</w:t>
      </w:r>
      <w:r w:rsidRPr="00503375">
        <w:rPr>
          <w:rFonts w:ascii="Calibri" w:hAnsi="Calibri" w:cs="Calibri"/>
        </w:rPr>
        <w:t>reços</w:t>
      </w:r>
      <w:r>
        <w:rPr>
          <w:rFonts w:ascii="Calibri" w:hAnsi="Calibri" w:cs="Calibri"/>
        </w:rPr>
        <w:t xml:space="preserve"> renovará os quantit</w:t>
      </w:r>
      <w:r w:rsidR="00656E27">
        <w:rPr>
          <w:rFonts w:ascii="Calibri" w:hAnsi="Calibri" w:cs="Calibri"/>
        </w:rPr>
        <w:t>ativos inicialmente registrados.</w:t>
      </w:r>
    </w:p>
    <w:p w:rsidR="000C23B0" w:rsidRDefault="00656E27" w:rsidP="00656E27">
      <w:pPr>
        <w:widowControl w:val="0"/>
        <w:autoSpaceDE w:val="0"/>
        <w:autoSpaceDN w:val="0"/>
        <w:adjustRightInd w:val="0"/>
        <w:spacing w:before="120" w:after="120" w:line="360" w:lineRule="auto"/>
        <w:ind w:firstLine="708"/>
        <w:jc w:val="both"/>
        <w:rPr>
          <w:rFonts w:ascii="Calibri" w:hAnsi="Calibri" w:cs="Calibri"/>
        </w:rPr>
      </w:pPr>
      <w:r>
        <w:rPr>
          <w:rFonts w:ascii="Calibri" w:hAnsi="Calibri" w:cs="Calibri"/>
        </w:rPr>
        <w:t>Justificativa: C</w:t>
      </w:r>
      <w:r w:rsidRPr="00656E27">
        <w:rPr>
          <w:rFonts w:ascii="Calibri" w:hAnsi="Calibri" w:cs="Calibri"/>
        </w:rPr>
        <w:t xml:space="preserve">onsiderando que o papel A4 é um bem de consumo </w:t>
      </w:r>
      <w:r w:rsidR="007102B4">
        <w:rPr>
          <w:rFonts w:ascii="Calibri" w:hAnsi="Calibri" w:cs="Calibri"/>
        </w:rPr>
        <w:t xml:space="preserve">com aquisições </w:t>
      </w:r>
      <w:r w:rsidRPr="00656E27">
        <w:rPr>
          <w:rFonts w:ascii="Calibri" w:hAnsi="Calibri" w:cs="Calibri"/>
        </w:rPr>
        <w:t>recorrente</w:t>
      </w:r>
      <w:r w:rsidR="007102B4">
        <w:rPr>
          <w:rFonts w:ascii="Calibri" w:hAnsi="Calibri" w:cs="Calibri"/>
        </w:rPr>
        <w:t>s</w:t>
      </w:r>
      <w:r w:rsidRPr="00656E27">
        <w:rPr>
          <w:rFonts w:ascii="Calibri" w:hAnsi="Calibri" w:cs="Calibri"/>
        </w:rPr>
        <w:t xml:space="preserve"> e</w:t>
      </w:r>
      <w:r w:rsidR="007102B4">
        <w:rPr>
          <w:rFonts w:ascii="Calibri" w:hAnsi="Calibri" w:cs="Calibri"/>
        </w:rPr>
        <w:t xml:space="preserve"> material </w:t>
      </w:r>
      <w:r w:rsidRPr="00656E27">
        <w:rPr>
          <w:rFonts w:ascii="Calibri" w:hAnsi="Calibri" w:cs="Calibri"/>
        </w:rPr>
        <w:t>essencial para a execução das atividades do MP, sendo indispensáve</w:t>
      </w:r>
      <w:r>
        <w:rPr>
          <w:rFonts w:ascii="Calibri" w:hAnsi="Calibri" w:cs="Calibri"/>
        </w:rPr>
        <w:t>l</w:t>
      </w:r>
      <w:r w:rsidRPr="00656E27">
        <w:rPr>
          <w:rFonts w:ascii="Calibri" w:hAnsi="Calibri" w:cs="Calibri"/>
        </w:rPr>
        <w:t xml:space="preserve"> para o funcionamento regular das unidades do órgão, bem como, não havendo previsão de início da operação do Almoxarifado Virtual e com a finalidade de evitar desabastecimento, assegurando, assim, o atendimento eficiente das demandas institucionais a renovação dos quantitativos registrados na Ata de Registro de Preços se justifica.</w:t>
      </w:r>
    </w:p>
    <w:p w:rsidR="007102B4" w:rsidRPr="00F667B2" w:rsidRDefault="007102B4" w:rsidP="00656E27">
      <w:pPr>
        <w:widowControl w:val="0"/>
        <w:autoSpaceDE w:val="0"/>
        <w:autoSpaceDN w:val="0"/>
        <w:adjustRightInd w:val="0"/>
        <w:spacing w:before="120" w:after="120" w:line="360" w:lineRule="auto"/>
        <w:ind w:firstLine="708"/>
        <w:jc w:val="both"/>
        <w:rPr>
          <w:rFonts w:ascii="Calibri" w:hAnsi="Calibri" w:cs="Calibri"/>
        </w:rPr>
      </w:pPr>
    </w:p>
    <w:p w:rsidR="000C23B0" w:rsidRDefault="000C23B0" w:rsidP="000C23B0">
      <w:pPr>
        <w:spacing w:before="120" w:after="120" w:line="360" w:lineRule="auto"/>
        <w:jc w:val="both"/>
        <w:rPr>
          <w:rFonts w:cstheme="minorHAnsi"/>
          <w:b/>
          <w:color w:val="000000"/>
        </w:rPr>
      </w:pPr>
      <w:r>
        <w:rPr>
          <w:rFonts w:cstheme="minorHAnsi"/>
          <w:b/>
          <w:color w:val="000000"/>
        </w:rPr>
        <w:lastRenderedPageBreak/>
        <w:t>6. REQUISITOS DA CONTRATAÇÃO</w:t>
      </w:r>
    </w:p>
    <w:p w:rsidR="00282B8A" w:rsidRDefault="00282B8A" w:rsidP="000C23B0">
      <w:pPr>
        <w:spacing w:before="120" w:after="120" w:line="360" w:lineRule="auto"/>
        <w:jc w:val="both"/>
        <w:rPr>
          <w:rFonts w:cstheme="minorHAnsi"/>
          <w:b/>
          <w:color w:val="000000"/>
        </w:rPr>
      </w:pPr>
    </w:p>
    <w:p w:rsidR="000C23B0" w:rsidRPr="00CD694D" w:rsidRDefault="000C23B0" w:rsidP="000C23B0">
      <w:pPr>
        <w:spacing w:before="120" w:after="120" w:line="360" w:lineRule="auto"/>
        <w:jc w:val="both"/>
        <w:rPr>
          <w:rFonts w:cstheme="minorHAnsi"/>
          <w:color w:val="000000"/>
        </w:rPr>
      </w:pPr>
      <w:r>
        <w:rPr>
          <w:rFonts w:cstheme="minorHAnsi"/>
          <w:color w:val="000000"/>
        </w:rPr>
        <w:t xml:space="preserve">6.1 </w:t>
      </w:r>
      <w:r w:rsidRPr="00CD694D">
        <w:rPr>
          <w:rFonts w:cstheme="minorHAnsi"/>
          <w:color w:val="000000"/>
        </w:rPr>
        <w:t>Exigências legais</w:t>
      </w:r>
    </w:p>
    <w:p w:rsidR="000C23B0" w:rsidRDefault="000C23B0" w:rsidP="000C23B0">
      <w:pPr>
        <w:widowControl w:val="0"/>
        <w:autoSpaceDE w:val="0"/>
        <w:autoSpaceDN w:val="0"/>
        <w:adjustRightInd w:val="0"/>
        <w:spacing w:before="120" w:after="120" w:line="360" w:lineRule="auto"/>
        <w:jc w:val="both"/>
        <w:rPr>
          <w:rFonts w:ascii="Calibri" w:hAnsi="Calibri" w:cs="Calibri"/>
          <w:color w:val="000000"/>
        </w:rPr>
      </w:pPr>
      <w:r w:rsidRPr="000059CA">
        <w:rPr>
          <w:rFonts w:ascii="Calibri" w:hAnsi="Calibri" w:cs="Calibri"/>
          <w:color w:val="000000"/>
        </w:rPr>
        <w:t>Foram verificadas possíveis exigências legais e não existem para o objeto.</w:t>
      </w:r>
    </w:p>
    <w:p w:rsidR="000C23B0" w:rsidRDefault="000C23B0" w:rsidP="000C23B0">
      <w:pPr>
        <w:widowControl w:val="0"/>
        <w:autoSpaceDE w:val="0"/>
        <w:autoSpaceDN w:val="0"/>
        <w:adjustRightInd w:val="0"/>
        <w:spacing w:before="120" w:after="120" w:line="360" w:lineRule="auto"/>
        <w:jc w:val="both"/>
        <w:rPr>
          <w:rFonts w:ascii="Calibri" w:hAnsi="Calibri" w:cs="Calibri"/>
          <w:color w:val="000000"/>
        </w:rPr>
      </w:pPr>
    </w:p>
    <w:p w:rsidR="000C23B0" w:rsidRPr="00CD694D" w:rsidRDefault="000C23B0" w:rsidP="000C23B0">
      <w:pPr>
        <w:spacing w:before="120" w:after="120" w:line="360" w:lineRule="auto"/>
        <w:jc w:val="both"/>
        <w:rPr>
          <w:rFonts w:cstheme="minorHAnsi"/>
        </w:rPr>
      </w:pPr>
      <w:r w:rsidRPr="009722AF">
        <w:rPr>
          <w:rFonts w:cstheme="minorHAnsi"/>
        </w:rPr>
        <w:t>6.2</w:t>
      </w:r>
      <w:r w:rsidRPr="00CD694D">
        <w:rPr>
          <w:rFonts w:cstheme="minorHAnsi"/>
        </w:rPr>
        <w:t xml:space="preserve"> </w:t>
      </w:r>
      <w:proofErr w:type="gramStart"/>
      <w:r w:rsidRPr="00CD694D">
        <w:rPr>
          <w:rFonts w:cstheme="minorHAnsi"/>
        </w:rPr>
        <w:t>Garantia</w:t>
      </w:r>
      <w:proofErr w:type="gramEnd"/>
      <w:r w:rsidRPr="00CD694D">
        <w:rPr>
          <w:rFonts w:cstheme="minorHAnsi"/>
        </w:rPr>
        <w:t xml:space="preserve"> de execução do contrato </w:t>
      </w:r>
    </w:p>
    <w:p w:rsidR="000C23B0" w:rsidRDefault="000C23B0" w:rsidP="000C23B0">
      <w:pPr>
        <w:spacing w:before="120" w:after="120" w:line="360" w:lineRule="auto"/>
        <w:jc w:val="both"/>
        <w:rPr>
          <w:rFonts w:ascii="Calibri" w:hAnsi="Calibri" w:cs="Calibri"/>
        </w:rPr>
      </w:pPr>
      <w:r>
        <w:rPr>
          <w:rFonts w:ascii="Calibri" w:hAnsi="Calibri" w:cs="Calibri"/>
        </w:rPr>
        <w:t>6.2.1 Não haverá exigência de prestação de garantia, nos termos do artigo 96 e seguintes da Lei 14.133/2021</w:t>
      </w:r>
      <w:r w:rsidRPr="000F3B8B">
        <w:rPr>
          <w:rFonts w:ascii="Calibri" w:hAnsi="Calibri" w:cs="Calibri"/>
        </w:rPr>
        <w:t>, visto que, em tese, os riscos que possam advir da sua execução não apontam para potenciais prejuízos financeiros.</w:t>
      </w:r>
    </w:p>
    <w:p w:rsidR="0058525C" w:rsidRDefault="0058525C" w:rsidP="000C23B0">
      <w:pPr>
        <w:spacing w:before="120" w:after="120" w:line="360" w:lineRule="auto"/>
        <w:jc w:val="both"/>
        <w:rPr>
          <w:rFonts w:ascii="Calibri" w:hAnsi="Calibri" w:cs="Calibri"/>
        </w:rPr>
      </w:pPr>
    </w:p>
    <w:p w:rsidR="000C23B0" w:rsidRPr="00CD694D" w:rsidRDefault="000C23B0" w:rsidP="000C23B0">
      <w:pPr>
        <w:spacing w:before="120" w:after="120" w:line="360" w:lineRule="auto"/>
        <w:jc w:val="both"/>
        <w:rPr>
          <w:rFonts w:cstheme="minorHAnsi"/>
          <w:color w:val="000000"/>
        </w:rPr>
      </w:pPr>
      <w:proofErr w:type="gramStart"/>
      <w:r w:rsidRPr="00B62406">
        <w:rPr>
          <w:rFonts w:cstheme="minorHAnsi"/>
          <w:color w:val="000000"/>
        </w:rPr>
        <w:t>6.3</w:t>
      </w:r>
      <w:r w:rsidRPr="00CD694D">
        <w:rPr>
          <w:rFonts w:cstheme="minorHAnsi"/>
          <w:color w:val="000000"/>
        </w:rPr>
        <w:t xml:space="preserve"> Programa</w:t>
      </w:r>
      <w:proofErr w:type="gramEnd"/>
      <w:r w:rsidRPr="00CD694D">
        <w:rPr>
          <w:rFonts w:cstheme="minorHAnsi"/>
          <w:color w:val="000000"/>
        </w:rPr>
        <w:t xml:space="preserve"> de Integridade</w:t>
      </w:r>
    </w:p>
    <w:p w:rsidR="000C23B0" w:rsidRPr="00CD694D" w:rsidRDefault="000C23B0" w:rsidP="000C23B0">
      <w:pPr>
        <w:spacing w:after="120" w:line="360" w:lineRule="auto"/>
        <w:jc w:val="both"/>
        <w:rPr>
          <w:rFonts w:cstheme="minorHAnsi"/>
          <w:color w:val="000000"/>
        </w:rPr>
      </w:pPr>
      <w:r w:rsidRPr="00CD694D">
        <w:rPr>
          <w:rFonts w:cstheme="minorHAnsi"/>
          <w:color w:val="000000"/>
        </w:rPr>
        <w:t>Não haverá necessidade de apresentação, pela empresa contratada, de programa de integridade.</w:t>
      </w:r>
    </w:p>
    <w:p w:rsidR="000C23B0" w:rsidRDefault="000C23B0" w:rsidP="000C23B0">
      <w:pPr>
        <w:spacing w:before="120" w:after="120" w:line="360" w:lineRule="auto"/>
        <w:jc w:val="both"/>
        <w:rPr>
          <w:rFonts w:cstheme="minorHAnsi"/>
          <w:b/>
          <w:bCs/>
          <w:color w:val="000000"/>
        </w:rPr>
      </w:pPr>
    </w:p>
    <w:p w:rsidR="000C23B0" w:rsidRDefault="000C23B0" w:rsidP="000C23B0">
      <w:pPr>
        <w:spacing w:before="120" w:after="120" w:line="360" w:lineRule="auto"/>
        <w:jc w:val="both"/>
        <w:rPr>
          <w:rFonts w:cstheme="minorHAnsi"/>
          <w:b/>
          <w:bCs/>
          <w:color w:val="000000"/>
        </w:rPr>
      </w:pPr>
      <w:r>
        <w:rPr>
          <w:rFonts w:cstheme="minorHAnsi"/>
          <w:b/>
          <w:bCs/>
          <w:color w:val="000000"/>
        </w:rPr>
        <w:t>7</w:t>
      </w:r>
      <w:r w:rsidRPr="00CD694D">
        <w:rPr>
          <w:rFonts w:cstheme="minorHAnsi"/>
          <w:b/>
          <w:bCs/>
          <w:color w:val="000000"/>
        </w:rPr>
        <w:t>. EXECUÇÃO DO OBJETO</w:t>
      </w:r>
    </w:p>
    <w:p w:rsidR="00A6675E" w:rsidRPr="00CD694D" w:rsidRDefault="00A6675E" w:rsidP="000C23B0">
      <w:pPr>
        <w:spacing w:before="120" w:after="120" w:line="360" w:lineRule="auto"/>
        <w:jc w:val="both"/>
        <w:rPr>
          <w:rFonts w:cstheme="minorHAnsi"/>
          <w:b/>
          <w:bCs/>
          <w:color w:val="000000"/>
        </w:rPr>
      </w:pPr>
    </w:p>
    <w:p w:rsidR="000C23B0" w:rsidRPr="00CD694D" w:rsidRDefault="000C23B0" w:rsidP="000C23B0">
      <w:pPr>
        <w:spacing w:before="120" w:after="120" w:line="360" w:lineRule="auto"/>
        <w:jc w:val="both"/>
        <w:rPr>
          <w:rFonts w:cstheme="minorHAnsi"/>
          <w:color w:val="000000"/>
        </w:rPr>
      </w:pPr>
      <w:r w:rsidRPr="0087215D">
        <w:rPr>
          <w:rFonts w:cstheme="minorHAnsi"/>
          <w:color w:val="000000"/>
        </w:rPr>
        <w:t>7.1</w:t>
      </w:r>
      <w:r w:rsidRPr="00CD694D">
        <w:rPr>
          <w:rFonts w:cstheme="minorHAnsi"/>
          <w:color w:val="000000"/>
        </w:rPr>
        <w:t xml:space="preserve"> </w:t>
      </w:r>
      <w:proofErr w:type="gramStart"/>
      <w:r w:rsidRPr="00CD694D">
        <w:rPr>
          <w:rFonts w:cstheme="minorHAnsi"/>
          <w:color w:val="000000"/>
        </w:rPr>
        <w:t>Prova</w:t>
      </w:r>
      <w:proofErr w:type="gramEnd"/>
      <w:r w:rsidRPr="00CD694D">
        <w:rPr>
          <w:rFonts w:cstheme="minorHAnsi"/>
          <w:color w:val="000000"/>
        </w:rPr>
        <w:t xml:space="preserve"> do material:</w:t>
      </w:r>
    </w:p>
    <w:p w:rsidR="000C23B0" w:rsidRPr="00CD694D" w:rsidRDefault="00B00EBE" w:rsidP="000C23B0">
      <w:pPr>
        <w:spacing w:before="120" w:after="120" w:line="360" w:lineRule="auto"/>
        <w:ind w:left="426"/>
        <w:jc w:val="both"/>
        <w:rPr>
          <w:rFonts w:cstheme="minorHAnsi"/>
          <w:color w:val="000000"/>
        </w:rPr>
      </w:pPr>
      <w:r w:rsidRPr="00B00EBE">
        <w:rPr>
          <w:rFonts w:cstheme="minorHAnsi"/>
          <w:bCs/>
          <w:noProof/>
          <w:color w:val="000000" w:themeColor="text1"/>
        </w:rPr>
        <w:pict>
          <v:rect id="Retângulo 16" o:spid="_x0000_s1138" style="position:absolute;left:0;text-align:left;margin-left:.5pt;margin-top:2.05pt;width:6.3pt;height:6.65pt;z-index:25180262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C23B0" w:rsidRPr="00CD694D">
        <w:rPr>
          <w:rFonts w:cstheme="minorHAnsi"/>
          <w:color w:val="000000"/>
        </w:rPr>
        <w:t>Não</w:t>
      </w:r>
    </w:p>
    <w:p w:rsidR="000C23B0" w:rsidRDefault="00B00EBE" w:rsidP="000C23B0">
      <w:pPr>
        <w:spacing w:before="120" w:after="120" w:line="360" w:lineRule="auto"/>
        <w:ind w:left="426"/>
        <w:jc w:val="both"/>
        <w:rPr>
          <w:rFonts w:cstheme="minorHAnsi"/>
          <w:color w:val="000000"/>
        </w:rPr>
      </w:pPr>
      <w:r w:rsidRPr="00B00EBE">
        <w:rPr>
          <w:rFonts w:cstheme="minorHAnsi"/>
          <w:bCs/>
          <w:noProof/>
          <w:color w:val="000000" w:themeColor="text1"/>
        </w:rPr>
        <w:pict>
          <v:rect id="Retângulo 17" o:spid="_x0000_s1139" style="position:absolute;left:0;text-align:left;margin-left:1.55pt;margin-top:3.95pt;width:6.3pt;height:6.65pt;z-index:2518036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" filled="f" strokecolor="windowText" strokeweight="1pt">
            <w10:wrap anchorx="margin"/>
          </v:rect>
        </w:pict>
      </w:r>
      <w:r w:rsidR="000C23B0" w:rsidRPr="00CD694D">
        <w:rPr>
          <w:rFonts w:cstheme="minorHAnsi"/>
          <w:color w:val="000000"/>
        </w:rPr>
        <w:t>Sim</w:t>
      </w:r>
    </w:p>
    <w:p w:rsidR="000C23B0" w:rsidRPr="0087215D" w:rsidRDefault="000C23B0" w:rsidP="000C23B0">
      <w:pPr>
        <w:spacing w:before="120" w:after="120" w:line="360" w:lineRule="auto"/>
        <w:ind w:left="426"/>
        <w:jc w:val="both"/>
        <w:rPr>
          <w:rFonts w:cstheme="minorHAnsi"/>
          <w:b/>
          <w:color w:val="000000"/>
        </w:rPr>
      </w:pPr>
    </w:p>
    <w:p w:rsidR="000C23B0" w:rsidRPr="00CD694D" w:rsidRDefault="000C23B0" w:rsidP="000C23B0">
      <w:pPr>
        <w:spacing w:before="120" w:after="120" w:line="360" w:lineRule="auto"/>
        <w:jc w:val="both"/>
        <w:rPr>
          <w:rFonts w:cstheme="minorHAnsi"/>
          <w:color w:val="000000"/>
        </w:rPr>
      </w:pPr>
      <w:r w:rsidRPr="001F59A8">
        <w:rPr>
          <w:rFonts w:cstheme="minorHAnsi"/>
          <w:color w:val="000000"/>
        </w:rPr>
        <w:t>7.2</w:t>
      </w:r>
      <w:r w:rsidRPr="00CD694D">
        <w:rPr>
          <w:rFonts w:cstheme="minorHAnsi"/>
          <w:color w:val="000000"/>
        </w:rPr>
        <w:t xml:space="preserve"> Forma </w:t>
      </w:r>
      <w:r>
        <w:rPr>
          <w:rFonts w:cstheme="minorHAnsi"/>
          <w:color w:val="000000"/>
        </w:rPr>
        <w:t xml:space="preserve">e local </w:t>
      </w:r>
      <w:r w:rsidRPr="00CD694D">
        <w:rPr>
          <w:rFonts w:cstheme="minorHAnsi"/>
          <w:color w:val="000000"/>
        </w:rPr>
        <w:t>de entrega dos bens:</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color w:val="000000"/>
        </w:rPr>
        <w:t xml:space="preserve">7.2.1 </w:t>
      </w:r>
      <w:r>
        <w:rPr>
          <w:rFonts w:ascii="Calibri" w:hAnsi="Calibri" w:cs="Calibri"/>
        </w:rPr>
        <w:t xml:space="preserve">Todos os bens deverão possuir qualidade mínima que viabilize seu perfeito e completo uso pela </w:t>
      </w:r>
      <w:r>
        <w:rPr>
          <w:rFonts w:ascii="Calibri" w:hAnsi="Calibri" w:cs="Calibri"/>
          <w:color w:val="000000"/>
        </w:rPr>
        <w:t>CONTRATANTE.</w:t>
      </w:r>
      <w:r>
        <w:rPr>
          <w:rFonts w:ascii="Calibri" w:hAnsi="Calibri" w:cs="Calibri"/>
        </w:rPr>
        <w:t xml:space="preserve"> </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color w:val="000000"/>
        </w:rPr>
        <w:t xml:space="preserve">7.2.2 </w:t>
      </w:r>
      <w:r>
        <w:rPr>
          <w:rFonts w:ascii="Calibri" w:hAnsi="Calibri" w:cs="Calibri"/>
        </w:rPr>
        <w:t>Não serão aceitos bens que não atendam fielmente às especificações técnicas solicitadas, exceto com configurações superiores e devidamente aprovados pela área técnica responsável do CONTRATANTE.</w:t>
      </w:r>
    </w:p>
    <w:p w:rsidR="000C23B0" w:rsidRDefault="000C23B0" w:rsidP="000C23B0">
      <w:pPr>
        <w:pStyle w:val="NormalWeb"/>
        <w:spacing w:before="120" w:beforeAutospacing="0" w:after="120" w:afterAutospacing="0" w:line="360" w:lineRule="auto"/>
        <w:jc w:val="both"/>
        <w:rPr>
          <w:rFonts w:ascii="Calibri" w:hAnsi="Calibri" w:cs="Calibri"/>
          <w:sz w:val="22"/>
          <w:szCs w:val="22"/>
        </w:rPr>
      </w:pPr>
      <w:r w:rsidRPr="0087215D">
        <w:rPr>
          <w:rFonts w:ascii="Calibri" w:hAnsi="Calibri" w:cs="Calibri"/>
          <w:sz w:val="22"/>
          <w:szCs w:val="22"/>
        </w:rPr>
        <w:t>7.2.3 A ordem de fornecimento será encaminhada acompanhada da Nota de empenho e do presente Termo de Referência, indicando as condições de vigência e demais obrigações recorrentes.</w:t>
      </w:r>
    </w:p>
    <w:p w:rsidR="000C23B0" w:rsidRPr="0047621A" w:rsidRDefault="000C23B0" w:rsidP="000C23B0">
      <w:pPr>
        <w:pStyle w:val="NormalWeb"/>
        <w:spacing w:before="120" w:beforeAutospacing="0" w:after="120" w:afterAutospacing="0" w:line="360" w:lineRule="auto"/>
        <w:jc w:val="both"/>
        <w:rPr>
          <w:rFonts w:ascii="Calibri" w:hAnsi="Calibri" w:cs="Calibri"/>
          <w:sz w:val="22"/>
          <w:szCs w:val="22"/>
        </w:rPr>
      </w:pPr>
      <w:r w:rsidRPr="0047621A">
        <w:rPr>
          <w:rFonts w:ascii="Calibri" w:hAnsi="Calibri" w:cs="Calibri"/>
          <w:sz w:val="22"/>
          <w:szCs w:val="22"/>
        </w:rPr>
        <w:lastRenderedPageBreak/>
        <w:t xml:space="preserve">7.2.4 </w:t>
      </w:r>
      <w:r w:rsidRPr="0047621A">
        <w:rPr>
          <w:rFonts w:ascii="Calibri" w:hAnsi="Calibri" w:cs="Calibri"/>
          <w:iCs/>
          <w:sz w:val="22"/>
          <w:szCs w:val="22"/>
        </w:rPr>
        <w:t>Os materiais deverão ser entregues em embalagem original do fabricante, com o código do produto visível.</w:t>
      </w:r>
    </w:p>
    <w:p w:rsidR="000C23B0" w:rsidRPr="00CD694D" w:rsidRDefault="000C23B0" w:rsidP="000C23B0">
      <w:pPr>
        <w:spacing w:before="120" w:after="120" w:line="360" w:lineRule="auto"/>
        <w:jc w:val="both"/>
        <w:rPr>
          <w:rFonts w:cstheme="minorHAnsi"/>
          <w:color w:val="000000"/>
        </w:rPr>
      </w:pPr>
      <w:r w:rsidRPr="0087215D">
        <w:rPr>
          <w:rFonts w:ascii="Calibri" w:hAnsi="Calibri" w:cs="Calibri"/>
        </w:rPr>
        <w:t>7.2.</w:t>
      </w:r>
      <w:r>
        <w:rPr>
          <w:rFonts w:ascii="Calibri" w:hAnsi="Calibri" w:cs="Calibri"/>
        </w:rPr>
        <w:t>5</w:t>
      </w:r>
      <w:r w:rsidRPr="0087215D">
        <w:rPr>
          <w:rFonts w:ascii="Calibri" w:hAnsi="Calibri" w:cs="Calibri"/>
        </w:rPr>
        <w:t xml:space="preserve"> </w:t>
      </w:r>
      <w:r w:rsidRPr="00CD694D">
        <w:rPr>
          <w:rFonts w:cstheme="minorHAnsi"/>
          <w:color w:val="000000"/>
        </w:rPr>
        <w:t>Local de entrega dos bens:</w:t>
      </w:r>
    </w:p>
    <w:p w:rsidR="000C23B0" w:rsidRPr="00CD694D" w:rsidRDefault="000C23B0" w:rsidP="000C23B0">
      <w:pPr>
        <w:spacing w:before="120" w:after="120" w:line="276" w:lineRule="auto"/>
        <w:jc w:val="both"/>
        <w:rPr>
          <w:rFonts w:cstheme="minorHAnsi"/>
          <w:color w:val="000000"/>
        </w:rPr>
      </w:pPr>
      <w:r w:rsidRPr="00CD694D">
        <w:rPr>
          <w:rFonts w:cstheme="minorHAnsi"/>
          <w:color w:val="000000"/>
        </w:rPr>
        <w:t xml:space="preserve">O local para entrega é na Unidade de Patrimônio e Almoxarifado </w:t>
      </w:r>
      <w:r>
        <w:rPr>
          <w:rFonts w:cstheme="minorHAnsi"/>
          <w:color w:val="000000"/>
        </w:rPr>
        <w:t>localizado</w:t>
      </w:r>
      <w:r w:rsidRPr="00CD694D">
        <w:rPr>
          <w:rFonts w:cstheme="minorHAnsi"/>
          <w:color w:val="000000"/>
        </w:rPr>
        <w:t xml:space="preserve"> na Rua Leopoldo Fróes, 86 – Bairro Floresta, nesta capital;</w:t>
      </w:r>
    </w:p>
    <w:p w:rsidR="000C23B0" w:rsidRPr="00CD694D" w:rsidRDefault="000C23B0" w:rsidP="000C23B0">
      <w:pPr>
        <w:spacing w:before="120" w:after="120" w:line="276" w:lineRule="auto"/>
        <w:jc w:val="both"/>
        <w:rPr>
          <w:rFonts w:cstheme="minorHAnsi"/>
          <w:color w:val="000000"/>
        </w:rPr>
      </w:pPr>
      <w:r w:rsidRPr="00CD694D">
        <w:rPr>
          <w:rFonts w:cstheme="minorHAnsi"/>
          <w:color w:val="000000"/>
        </w:rPr>
        <w:t xml:space="preserve">Os responsáveis pelo recebimento são os servidores Christian </w:t>
      </w:r>
      <w:proofErr w:type="spellStart"/>
      <w:r w:rsidRPr="00CD694D">
        <w:rPr>
          <w:rFonts w:cstheme="minorHAnsi"/>
          <w:color w:val="000000"/>
        </w:rPr>
        <w:t>Brod</w:t>
      </w:r>
      <w:proofErr w:type="spellEnd"/>
      <w:r w:rsidRPr="00CD694D">
        <w:rPr>
          <w:rFonts w:cstheme="minorHAnsi"/>
          <w:color w:val="000000"/>
        </w:rPr>
        <w:t xml:space="preserve"> ou Wagner </w:t>
      </w:r>
      <w:proofErr w:type="spellStart"/>
      <w:r w:rsidRPr="00CD694D">
        <w:rPr>
          <w:rFonts w:cstheme="minorHAnsi"/>
          <w:color w:val="000000"/>
        </w:rPr>
        <w:t>Finger</w:t>
      </w:r>
      <w:proofErr w:type="spellEnd"/>
      <w:r w:rsidRPr="00CD694D">
        <w:rPr>
          <w:rFonts w:cstheme="minorHAnsi"/>
          <w:color w:val="000000"/>
        </w:rPr>
        <w:t>, telefone 3295-2090;</w:t>
      </w:r>
    </w:p>
    <w:p w:rsidR="000C23B0" w:rsidRDefault="000C23B0" w:rsidP="000C23B0">
      <w:pPr>
        <w:pStyle w:val="NormalWeb"/>
        <w:spacing w:before="120" w:beforeAutospacing="0" w:after="120" w:afterAutospacing="0" w:line="360" w:lineRule="auto"/>
        <w:jc w:val="both"/>
        <w:rPr>
          <w:rFonts w:asciiTheme="minorHAnsi" w:hAnsiTheme="minorHAnsi" w:cstheme="minorHAnsi"/>
          <w:color w:val="000000"/>
          <w:sz w:val="22"/>
          <w:szCs w:val="22"/>
        </w:rPr>
      </w:pPr>
      <w:r w:rsidRPr="00CD694D">
        <w:rPr>
          <w:rFonts w:asciiTheme="minorHAnsi" w:hAnsiTheme="minorHAnsi" w:cstheme="minorHAnsi"/>
          <w:color w:val="000000" w:themeColor="text1"/>
          <w:sz w:val="22"/>
          <w:szCs w:val="22"/>
        </w:rPr>
        <w:t>A entrega deve ser efetuada de segunda a sexta-feira das 8h30min às 11h30min e das 13h30min às 17h</w:t>
      </w:r>
      <w:r w:rsidRPr="00CD694D">
        <w:rPr>
          <w:rFonts w:asciiTheme="minorHAnsi" w:hAnsiTheme="minorHAnsi" w:cstheme="minorHAnsi"/>
          <w:color w:val="000000"/>
          <w:sz w:val="22"/>
          <w:szCs w:val="22"/>
        </w:rPr>
        <w:t xml:space="preserve"> ou no horário informado na Ordem de Fornecimento.</w:t>
      </w:r>
    </w:p>
    <w:p w:rsidR="00744A51" w:rsidRPr="0087215D" w:rsidRDefault="00744A51" w:rsidP="000C23B0">
      <w:pPr>
        <w:pStyle w:val="NormalWeb"/>
        <w:spacing w:before="120" w:beforeAutospacing="0" w:after="120" w:afterAutospacing="0" w:line="360" w:lineRule="auto"/>
        <w:jc w:val="both"/>
        <w:rPr>
          <w:rFonts w:ascii="Calibri" w:hAnsi="Calibri" w:cs="Calibri"/>
          <w:sz w:val="22"/>
          <w:szCs w:val="22"/>
        </w:rPr>
      </w:pPr>
    </w:p>
    <w:p w:rsidR="000C23B0" w:rsidRDefault="000C23B0" w:rsidP="000C23B0">
      <w:pPr>
        <w:widowControl w:val="0"/>
        <w:autoSpaceDE w:val="0"/>
        <w:autoSpaceDN w:val="0"/>
        <w:adjustRightInd w:val="0"/>
        <w:spacing w:before="120" w:after="120" w:line="360" w:lineRule="auto"/>
        <w:jc w:val="both"/>
        <w:rPr>
          <w:rFonts w:ascii="Calibri" w:hAnsi="Calibri" w:cs="Calibri"/>
        </w:rPr>
      </w:pPr>
      <w:proofErr w:type="gramStart"/>
      <w:r>
        <w:rPr>
          <w:rFonts w:ascii="Calibri" w:hAnsi="Calibri" w:cs="Calibri"/>
        </w:rPr>
        <w:t>7.3 Quantidade</w:t>
      </w:r>
      <w:proofErr w:type="gramEnd"/>
      <w:r>
        <w:rPr>
          <w:rFonts w:ascii="Calibri" w:hAnsi="Calibri" w:cs="Calibri"/>
        </w:rPr>
        <w:t xml:space="preserve"> mínima a ser adquirida:</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rPr>
        <w:t>Não há quantidade mínima por pedido.</w:t>
      </w:r>
    </w:p>
    <w:p w:rsidR="000C23B0" w:rsidRDefault="000C23B0" w:rsidP="007102B4">
      <w:pPr>
        <w:widowControl w:val="0"/>
        <w:autoSpaceDE w:val="0"/>
        <w:autoSpaceDN w:val="0"/>
        <w:adjustRightInd w:val="0"/>
        <w:spacing w:before="120" w:after="120" w:line="240" w:lineRule="auto"/>
        <w:jc w:val="both"/>
        <w:rPr>
          <w:rFonts w:ascii="Calibri" w:hAnsi="Calibri" w:cs="Calibri"/>
        </w:rPr>
      </w:pPr>
    </w:p>
    <w:p w:rsidR="000C23B0" w:rsidRDefault="000C23B0" w:rsidP="000C23B0">
      <w:pPr>
        <w:widowControl w:val="0"/>
        <w:autoSpaceDE w:val="0"/>
        <w:autoSpaceDN w:val="0"/>
        <w:adjustRightInd w:val="0"/>
        <w:spacing w:before="120" w:after="120" w:line="360" w:lineRule="auto"/>
        <w:jc w:val="both"/>
        <w:rPr>
          <w:rFonts w:ascii="Calibri" w:hAnsi="Calibri" w:cs="Calibri"/>
        </w:rPr>
      </w:pPr>
      <w:proofErr w:type="gramStart"/>
      <w:r>
        <w:rPr>
          <w:rFonts w:ascii="Calibri" w:hAnsi="Calibri" w:cs="Calibri"/>
          <w:color w:val="000000"/>
        </w:rPr>
        <w:t>7.4 Prazo</w:t>
      </w:r>
      <w:proofErr w:type="gramEnd"/>
      <w:r>
        <w:rPr>
          <w:rFonts w:ascii="Calibri" w:hAnsi="Calibri" w:cs="Calibri"/>
          <w:color w:val="000000"/>
        </w:rPr>
        <w:t xml:space="preserve"> da entrega dos bens: </w:t>
      </w:r>
      <w:r w:rsidRPr="00623F97">
        <w:rPr>
          <w:rFonts w:ascii="Calibri" w:hAnsi="Calibri" w:cs="Calibri"/>
        </w:rPr>
        <w:t>trinta (30)</w:t>
      </w:r>
      <w:r>
        <w:rPr>
          <w:rFonts w:ascii="Calibri" w:hAnsi="Calibri" w:cs="Calibri"/>
        </w:rPr>
        <w:t xml:space="preserve"> dias contados da data de recebimento da ordem de fornecimento.</w:t>
      </w:r>
    </w:p>
    <w:p w:rsidR="000C23B0" w:rsidRDefault="000C23B0" w:rsidP="007102B4">
      <w:pPr>
        <w:widowControl w:val="0"/>
        <w:autoSpaceDE w:val="0"/>
        <w:autoSpaceDN w:val="0"/>
        <w:adjustRightInd w:val="0"/>
        <w:spacing w:before="120" w:after="120" w:line="240" w:lineRule="auto"/>
        <w:jc w:val="both"/>
        <w:rPr>
          <w:rFonts w:ascii="Calibri" w:hAnsi="Calibri" w:cs="Calibri"/>
        </w:rPr>
      </w:pPr>
    </w:p>
    <w:p w:rsidR="000C23B0" w:rsidRDefault="000C23B0" w:rsidP="000C23B0">
      <w:pPr>
        <w:pStyle w:val="NormalWeb"/>
        <w:spacing w:before="120" w:beforeAutospacing="0" w:after="120" w:afterAutospacing="0" w:line="360" w:lineRule="auto"/>
        <w:jc w:val="both"/>
        <w:rPr>
          <w:rFonts w:ascii="Calibri" w:hAnsi="Calibri" w:cs="Calibri"/>
          <w:color w:val="000000"/>
          <w:sz w:val="22"/>
          <w:szCs w:val="22"/>
        </w:rPr>
      </w:pPr>
      <w:r w:rsidRPr="00080FBC">
        <w:rPr>
          <w:rFonts w:ascii="Calibri" w:hAnsi="Calibri" w:cs="Calibri"/>
          <w:sz w:val="22"/>
          <w:szCs w:val="22"/>
        </w:rPr>
        <w:t xml:space="preserve">7.5 </w:t>
      </w:r>
      <w:r w:rsidRPr="00080FBC">
        <w:rPr>
          <w:rFonts w:ascii="Calibri" w:hAnsi="Calibri" w:cs="Calibri"/>
          <w:color w:val="000000"/>
          <w:sz w:val="22"/>
          <w:szCs w:val="22"/>
        </w:rPr>
        <w:t>A entrega dos bens deverá observar a quantidade total indicada na Ordem de Fornecimento expedida, dentro do prazo.</w:t>
      </w:r>
    </w:p>
    <w:p w:rsidR="000C23B0" w:rsidRPr="00080FBC" w:rsidRDefault="000C23B0" w:rsidP="007102B4">
      <w:pPr>
        <w:pStyle w:val="NormalWeb"/>
        <w:spacing w:before="120" w:beforeAutospacing="0" w:after="120" w:afterAutospacing="0"/>
        <w:jc w:val="both"/>
        <w:rPr>
          <w:rFonts w:asciiTheme="minorHAnsi" w:hAnsiTheme="minorHAnsi" w:cstheme="minorHAnsi"/>
          <w:sz w:val="22"/>
          <w:szCs w:val="22"/>
        </w:rPr>
      </w:pPr>
    </w:p>
    <w:p w:rsidR="000C23B0" w:rsidRPr="00CD694D" w:rsidRDefault="000C23B0" w:rsidP="000C23B0">
      <w:pPr>
        <w:spacing w:before="120" w:after="120" w:line="360" w:lineRule="auto"/>
        <w:jc w:val="both"/>
        <w:rPr>
          <w:rFonts w:cstheme="minorHAnsi"/>
        </w:rPr>
      </w:pPr>
      <w:proofErr w:type="gramStart"/>
      <w:r w:rsidRPr="00080FBC">
        <w:rPr>
          <w:rFonts w:cstheme="minorHAnsi"/>
        </w:rPr>
        <w:t>7.6</w:t>
      </w:r>
      <w:r w:rsidRPr="00CD694D">
        <w:rPr>
          <w:rFonts w:cstheme="minorHAnsi"/>
        </w:rPr>
        <w:t xml:space="preserve"> Instalação</w:t>
      </w:r>
      <w:proofErr w:type="gramEnd"/>
      <w:r w:rsidRPr="00CD694D">
        <w:rPr>
          <w:rFonts w:cstheme="minorHAnsi"/>
        </w:rPr>
        <w:t xml:space="preserve"> dos bens/equipamentos (embutida na compra)</w:t>
      </w:r>
    </w:p>
    <w:p w:rsidR="000C23B0" w:rsidRPr="00CD694D" w:rsidRDefault="00B00EBE" w:rsidP="000C23B0">
      <w:pPr>
        <w:spacing w:before="120" w:after="120" w:line="360" w:lineRule="auto"/>
        <w:ind w:left="567"/>
        <w:jc w:val="both"/>
        <w:rPr>
          <w:rFonts w:cstheme="minorHAnsi"/>
        </w:rPr>
      </w:pPr>
      <w:r w:rsidRPr="00B00EBE">
        <w:rPr>
          <w:rFonts w:cstheme="minorHAnsi"/>
          <w:bCs/>
          <w:noProof/>
        </w:rPr>
        <w:pict>
          <v:rect id="Retângulo 23" o:spid="_x0000_s1168" style="position:absolute;left:0;text-align:left;margin-left:1.5pt;margin-top:3.2pt;width:6.3pt;height:6.65pt;z-index:25183334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C23B0" w:rsidRPr="00CD694D">
        <w:rPr>
          <w:rFonts w:cstheme="minorHAnsi"/>
        </w:rPr>
        <w:t>Não haverá instalação</w:t>
      </w:r>
    </w:p>
    <w:p w:rsidR="000C23B0" w:rsidRDefault="00B00EBE" w:rsidP="000C23B0">
      <w:pPr>
        <w:spacing w:before="120" w:after="120" w:line="360" w:lineRule="auto"/>
        <w:ind w:left="567"/>
        <w:jc w:val="both"/>
        <w:rPr>
          <w:rFonts w:cstheme="minorHAnsi"/>
        </w:rPr>
      </w:pPr>
      <w:r w:rsidRPr="00B00EBE">
        <w:rPr>
          <w:rFonts w:cstheme="minorHAnsi"/>
          <w:bCs/>
          <w:noProof/>
        </w:rPr>
        <w:pict>
          <v:rect id="Retângulo 20" o:spid="_x0000_s1167" style="position:absolute;left:0;text-align:left;margin-left:2.55pt;margin-top:4.85pt;width:6.3pt;height:6.65pt;z-index:2518323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" filled="f" strokecolor="windowText" strokeweight="1pt">
            <w10:wrap anchorx="margin"/>
          </v:rect>
        </w:pict>
      </w:r>
      <w:r w:rsidR="000C23B0" w:rsidRPr="00CD694D">
        <w:rPr>
          <w:rFonts w:cstheme="minorHAnsi"/>
        </w:rPr>
        <w:t>Haverá instalação.</w:t>
      </w:r>
    </w:p>
    <w:p w:rsidR="000C23B0" w:rsidRPr="00CD694D" w:rsidRDefault="000C23B0" w:rsidP="007102B4">
      <w:pPr>
        <w:spacing w:before="120" w:after="120" w:line="240" w:lineRule="auto"/>
        <w:ind w:left="567"/>
        <w:jc w:val="both"/>
        <w:rPr>
          <w:rFonts w:cstheme="minorHAnsi"/>
        </w:rPr>
      </w:pPr>
    </w:p>
    <w:p w:rsidR="000C23B0" w:rsidRPr="00CD694D" w:rsidRDefault="000C23B0" w:rsidP="000C23B0">
      <w:pPr>
        <w:spacing w:before="120" w:after="120" w:line="360" w:lineRule="auto"/>
        <w:jc w:val="both"/>
        <w:rPr>
          <w:rFonts w:cstheme="minorHAnsi"/>
          <w:color w:val="000000"/>
        </w:rPr>
      </w:pPr>
      <w:r w:rsidRPr="00080FBC">
        <w:rPr>
          <w:rFonts w:cstheme="minorHAnsi"/>
          <w:color w:val="000000"/>
        </w:rPr>
        <w:t>7.7</w:t>
      </w:r>
      <w:r w:rsidRPr="00CD694D">
        <w:rPr>
          <w:rFonts w:cstheme="minorHAnsi"/>
          <w:color w:val="000000"/>
        </w:rPr>
        <w:t xml:space="preserve"> Recebimento:</w:t>
      </w:r>
    </w:p>
    <w:p w:rsidR="000C23B0" w:rsidRPr="00CD694D" w:rsidRDefault="000C23B0" w:rsidP="000C23B0">
      <w:pPr>
        <w:pStyle w:val="NormalWeb"/>
        <w:spacing w:before="120" w:beforeAutospacing="0" w:after="120" w:afterAutospacing="0" w:line="360" w:lineRule="auto"/>
        <w:jc w:val="both"/>
        <w:rPr>
          <w:rFonts w:asciiTheme="minorHAnsi" w:hAnsiTheme="minorHAnsi" w:cstheme="minorHAnsi"/>
          <w:sz w:val="22"/>
          <w:szCs w:val="22"/>
        </w:rPr>
      </w:pPr>
      <w:r w:rsidRPr="00CD694D">
        <w:rPr>
          <w:rFonts w:asciiTheme="minorHAnsi" w:hAnsiTheme="minorHAnsi" w:cstheme="minorHAnsi"/>
          <w:color w:val="000000"/>
          <w:sz w:val="22"/>
          <w:szCs w:val="22"/>
        </w:rPr>
        <w:t>a) provisoriamente, no ato da entrega,</w:t>
      </w:r>
      <w:r w:rsidRPr="00CD694D">
        <w:rPr>
          <w:rFonts w:asciiTheme="minorHAnsi" w:hAnsiTheme="minorHAnsi" w:cstheme="minorHAnsi"/>
          <w:sz w:val="22"/>
          <w:szCs w:val="22"/>
        </w:rPr>
        <w:t xml:space="preserve"> para posterior verificação de sua conformidade com as especificações;</w:t>
      </w:r>
    </w:p>
    <w:p w:rsidR="000C23B0" w:rsidRPr="00CD694D" w:rsidRDefault="000C23B0" w:rsidP="000C23B0">
      <w:pPr>
        <w:spacing w:before="120" w:after="120" w:line="360" w:lineRule="auto"/>
        <w:jc w:val="both"/>
        <w:rPr>
          <w:rFonts w:eastAsia="Segoe UI" w:cstheme="minorHAnsi"/>
        </w:rPr>
      </w:pPr>
      <w:r w:rsidRPr="00CD694D">
        <w:rPr>
          <w:rFonts w:cstheme="minorHAnsi"/>
          <w:color w:val="000000"/>
        </w:rPr>
        <w:t>b) definitivamente, em até 15</w:t>
      </w:r>
      <w:r w:rsidRPr="00CD694D">
        <w:rPr>
          <w:rFonts w:cstheme="minorHAnsi"/>
          <w:i/>
          <w:iCs/>
          <w:color w:val="7F7F7F" w:themeColor="text1" w:themeTint="80"/>
        </w:rPr>
        <w:t xml:space="preserve"> </w:t>
      </w:r>
      <w:r w:rsidRPr="00CD694D">
        <w:rPr>
          <w:rFonts w:cstheme="minorHAnsi"/>
          <w:color w:val="000000"/>
        </w:rPr>
        <w:t xml:space="preserve">dias após o recebimento provisório, </w:t>
      </w:r>
      <w:r w:rsidRPr="00CD694D">
        <w:rPr>
          <w:rFonts w:eastAsia="Segoe UI" w:cstheme="minorHAnsi"/>
        </w:rPr>
        <w:t>depois da verificação da sua qualidade, quantidade e consequente aceitação.</w:t>
      </w:r>
    </w:p>
    <w:p w:rsidR="000C23B0" w:rsidRDefault="000C23B0" w:rsidP="000C23B0">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 xml:space="preserve">7.7.1 Caso não estejam de acordo com o exigido, os bens serão devolvidos à contratada, que terá o prazo de </w:t>
      </w:r>
      <w:r w:rsidRPr="00623F97">
        <w:rPr>
          <w:rFonts w:ascii="Calibri" w:hAnsi="Calibri" w:cs="Calibri"/>
        </w:rPr>
        <w:t>trinta (30)</w:t>
      </w:r>
      <w:r>
        <w:rPr>
          <w:rFonts w:ascii="Calibri" w:hAnsi="Calibri" w:cs="Calibri"/>
        </w:rPr>
        <w:t xml:space="preserve"> </w:t>
      </w:r>
      <w:r>
        <w:rPr>
          <w:rFonts w:ascii="Calibri" w:hAnsi="Calibri" w:cs="Calibri"/>
          <w:color w:val="000000"/>
        </w:rPr>
        <w:t xml:space="preserve">dias, a contar </w:t>
      </w:r>
      <w:r>
        <w:rPr>
          <w:rFonts w:ascii="Calibri" w:hAnsi="Calibri" w:cs="Calibri"/>
        </w:rPr>
        <w:t>do recebimento da</w:t>
      </w:r>
      <w:r>
        <w:rPr>
          <w:rFonts w:ascii="Calibri" w:hAnsi="Calibri" w:cs="Calibri"/>
          <w:color w:val="000000"/>
        </w:rPr>
        <w:t xml:space="preserve"> notificação, para providenciar sua substituição.</w:t>
      </w:r>
    </w:p>
    <w:p w:rsidR="000C23B0" w:rsidRPr="00CD694D" w:rsidRDefault="000C23B0" w:rsidP="000C23B0">
      <w:pPr>
        <w:spacing w:before="120" w:after="120" w:line="360" w:lineRule="auto"/>
        <w:jc w:val="both"/>
        <w:rPr>
          <w:rFonts w:cstheme="minorHAnsi"/>
          <w:color w:val="000000"/>
        </w:rPr>
      </w:pPr>
      <w:r w:rsidRPr="00080FBC">
        <w:rPr>
          <w:rFonts w:cstheme="minorHAnsi"/>
          <w:color w:val="000000"/>
        </w:rPr>
        <w:lastRenderedPageBreak/>
        <w:t>7.8</w:t>
      </w:r>
      <w:r w:rsidRPr="00CD694D">
        <w:rPr>
          <w:rFonts w:cstheme="minorHAnsi"/>
          <w:color w:val="000000"/>
        </w:rPr>
        <w:t xml:space="preserve"> Subcontratação:</w:t>
      </w:r>
    </w:p>
    <w:p w:rsidR="000C23B0" w:rsidRDefault="000C23B0" w:rsidP="000C23B0">
      <w:pPr>
        <w:spacing w:before="120" w:after="120" w:line="360" w:lineRule="auto"/>
        <w:jc w:val="both"/>
        <w:rPr>
          <w:rFonts w:cstheme="minorHAnsi"/>
          <w:color w:val="000000"/>
        </w:rPr>
      </w:pPr>
      <w:r w:rsidRPr="00CD694D">
        <w:rPr>
          <w:rFonts w:cstheme="minorHAnsi"/>
          <w:color w:val="000000"/>
        </w:rPr>
        <w:t>É vedada a subcontratação.</w:t>
      </w:r>
    </w:p>
    <w:p w:rsidR="00744A51" w:rsidRDefault="00744A51" w:rsidP="000C23B0">
      <w:pPr>
        <w:spacing w:before="120" w:after="120" w:line="360" w:lineRule="auto"/>
        <w:jc w:val="both"/>
        <w:rPr>
          <w:rFonts w:cstheme="minorHAnsi"/>
          <w:color w:val="000000"/>
        </w:rPr>
      </w:pPr>
    </w:p>
    <w:p w:rsidR="000C23B0" w:rsidRPr="00CD694D" w:rsidRDefault="000C23B0" w:rsidP="000C23B0">
      <w:pPr>
        <w:spacing w:before="120" w:after="120" w:line="360" w:lineRule="auto"/>
        <w:jc w:val="both"/>
        <w:rPr>
          <w:rFonts w:cstheme="minorHAnsi"/>
          <w:color w:val="000000"/>
        </w:rPr>
      </w:pPr>
      <w:proofErr w:type="gramStart"/>
      <w:r w:rsidRPr="00080FBC">
        <w:rPr>
          <w:rFonts w:cstheme="minorHAnsi"/>
          <w:color w:val="000000"/>
        </w:rPr>
        <w:t>7.9</w:t>
      </w:r>
      <w:r w:rsidRPr="00CD694D">
        <w:rPr>
          <w:rFonts w:cstheme="minorHAnsi"/>
          <w:color w:val="000000"/>
        </w:rPr>
        <w:t xml:space="preserve"> Desfazimento/destinação final dos bens</w:t>
      </w:r>
      <w:proofErr w:type="gramEnd"/>
    </w:p>
    <w:p w:rsidR="0058525C" w:rsidRDefault="0058525C" w:rsidP="0058525C">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Não há obrigação acessória vinculada ao desfazimento/destinação final/descarte dos bens.</w:t>
      </w:r>
    </w:p>
    <w:p w:rsidR="000C23B0" w:rsidRDefault="000C23B0" w:rsidP="000C23B0">
      <w:pPr>
        <w:spacing w:before="120" w:after="120" w:line="360" w:lineRule="auto"/>
        <w:jc w:val="both"/>
        <w:rPr>
          <w:rFonts w:ascii="Calibri" w:hAnsi="Calibri" w:cs="Calibri"/>
        </w:rPr>
      </w:pPr>
    </w:p>
    <w:p w:rsidR="000C23B0" w:rsidRPr="00A6675E" w:rsidRDefault="000C23B0" w:rsidP="000C23B0">
      <w:pPr>
        <w:spacing w:before="120" w:after="120" w:line="360" w:lineRule="auto"/>
        <w:jc w:val="both"/>
        <w:rPr>
          <w:rFonts w:cstheme="minorHAnsi"/>
          <w:color w:val="000000"/>
        </w:rPr>
      </w:pPr>
      <w:r w:rsidRPr="00A6675E">
        <w:rPr>
          <w:rFonts w:cstheme="minorHAnsi"/>
          <w:color w:val="000000"/>
        </w:rPr>
        <w:t xml:space="preserve">7.10 </w:t>
      </w:r>
      <w:proofErr w:type="gramStart"/>
      <w:r w:rsidRPr="00A6675E">
        <w:rPr>
          <w:rFonts w:cstheme="minorHAnsi"/>
          <w:color w:val="000000"/>
        </w:rPr>
        <w:t>Garantia</w:t>
      </w:r>
      <w:proofErr w:type="gramEnd"/>
      <w:r w:rsidRPr="00A6675E">
        <w:rPr>
          <w:rFonts w:cstheme="minorHAnsi"/>
          <w:color w:val="000000"/>
        </w:rPr>
        <w:t>/assistência técnica contratual</w:t>
      </w:r>
    </w:p>
    <w:p w:rsidR="00A6675E" w:rsidRDefault="00A6675E" w:rsidP="00A6675E">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O prazo de garantia é o estabelecido na Lei 8.078/90 (Código de Defesa do Consumidor), de 30 dias para produtos não duráveis e 90 dias para produtos duráveis.</w:t>
      </w:r>
    </w:p>
    <w:p w:rsidR="00A26269" w:rsidRDefault="00A26269" w:rsidP="00A26269">
      <w:pPr>
        <w:spacing w:before="120" w:after="120" w:line="360" w:lineRule="auto"/>
        <w:jc w:val="both"/>
        <w:rPr>
          <w:rFonts w:ascii="Calibri" w:eastAsia="Calibri" w:hAnsi="Calibri" w:cs="Calibri"/>
        </w:rPr>
      </w:pPr>
    </w:p>
    <w:p w:rsidR="00A26269" w:rsidRDefault="00A26269" w:rsidP="00A26269">
      <w:pPr>
        <w:spacing w:before="120" w:after="120" w:line="360" w:lineRule="auto"/>
        <w:jc w:val="both"/>
        <w:rPr>
          <w:rFonts w:ascii="Calibri" w:hAnsi="Calibri" w:cs="Calibri"/>
          <w:color w:val="000000"/>
        </w:rPr>
      </w:pPr>
      <w:r w:rsidRPr="00704B61">
        <w:rPr>
          <w:rFonts w:ascii="Calibri" w:eastAsia="Calibri" w:hAnsi="Calibri" w:cs="Calibri"/>
        </w:rPr>
        <w:t>7.1</w:t>
      </w:r>
      <w:r>
        <w:rPr>
          <w:rFonts w:ascii="Calibri" w:eastAsia="Calibri" w:hAnsi="Calibri" w:cs="Calibri"/>
        </w:rPr>
        <w:t>1</w:t>
      </w:r>
      <w:r w:rsidRPr="00704B61">
        <w:rPr>
          <w:rFonts w:ascii="Calibri" w:eastAsia="Calibri" w:hAnsi="Calibri" w:cs="Calibri"/>
        </w:rPr>
        <w:t xml:space="preserve"> O prazo de vigência da contratação é de 12 meses, </w:t>
      </w:r>
      <w:r w:rsidRPr="005D4511">
        <w:rPr>
          <w:rFonts w:cstheme="minorHAnsi"/>
          <w:color w:val="000000"/>
        </w:rPr>
        <w:t>contado a partir do empenhamento da despesa.</w:t>
      </w:r>
    </w:p>
    <w:p w:rsidR="000C23B0" w:rsidRDefault="000C23B0" w:rsidP="000C23B0">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p>
    <w:p w:rsidR="000C23B0" w:rsidRDefault="000C23B0" w:rsidP="000C23B0">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r>
        <w:rPr>
          <w:rFonts w:asciiTheme="minorHAnsi" w:eastAsiaTheme="minorHAnsi" w:hAnsiTheme="minorHAnsi" w:cstheme="minorHAnsi"/>
          <w:b/>
          <w:bCs/>
          <w:color w:val="000000"/>
          <w:sz w:val="22"/>
          <w:szCs w:val="22"/>
          <w:lang w:eastAsia="en-US"/>
        </w:rPr>
        <w:t>8</w:t>
      </w:r>
      <w:r w:rsidRPr="00CD694D">
        <w:rPr>
          <w:rFonts w:asciiTheme="minorHAnsi" w:eastAsiaTheme="minorHAnsi" w:hAnsiTheme="minorHAnsi" w:cstheme="minorHAnsi"/>
          <w:b/>
          <w:bCs/>
          <w:color w:val="000000"/>
          <w:sz w:val="22"/>
          <w:szCs w:val="22"/>
          <w:lang w:eastAsia="en-US"/>
        </w:rPr>
        <w:t>. MODELO DE GESTÃO DO CONTRATO OU DOCUMENTO EQUIVALENTE</w:t>
      </w:r>
    </w:p>
    <w:p w:rsidR="002067BA" w:rsidRPr="00CD694D" w:rsidRDefault="002067BA" w:rsidP="000C23B0">
      <w:pPr>
        <w:pStyle w:val="NormalWeb"/>
        <w:spacing w:before="120" w:beforeAutospacing="0" w:after="120" w:afterAutospacing="0" w:line="360" w:lineRule="auto"/>
        <w:jc w:val="both"/>
        <w:rPr>
          <w:rFonts w:asciiTheme="minorHAnsi" w:eastAsiaTheme="minorHAnsi" w:hAnsiTheme="minorHAnsi" w:cstheme="minorHAnsi"/>
          <w:b/>
          <w:bCs/>
          <w:color w:val="000000"/>
          <w:sz w:val="22"/>
          <w:szCs w:val="22"/>
          <w:lang w:eastAsia="en-US"/>
        </w:rPr>
      </w:pPr>
    </w:p>
    <w:p w:rsidR="000C23B0" w:rsidRPr="00CD694D" w:rsidRDefault="000C23B0" w:rsidP="000C23B0">
      <w:pPr>
        <w:spacing w:before="120" w:after="120" w:line="360" w:lineRule="auto"/>
        <w:jc w:val="both"/>
        <w:rPr>
          <w:rFonts w:cstheme="minorHAnsi"/>
          <w:color w:val="000000"/>
        </w:rPr>
      </w:pPr>
      <w:r w:rsidRPr="00600BE0">
        <w:rPr>
          <w:rFonts w:cstheme="minorHAnsi"/>
          <w:color w:val="000000"/>
        </w:rPr>
        <w:t>8.1</w:t>
      </w:r>
      <w:r w:rsidRPr="00CD694D">
        <w:rPr>
          <w:rFonts w:cstheme="minorHAnsi"/>
          <w:color w:val="000000"/>
        </w:rPr>
        <w:t xml:space="preserve"> </w:t>
      </w:r>
      <w:r>
        <w:rPr>
          <w:rFonts w:ascii="Calibri" w:hAnsi="Calibri" w:cs="Calibri"/>
        </w:rPr>
        <w:t>A contratação com os fornecedores registrados na ata será formalizada por:</w:t>
      </w:r>
      <w:r w:rsidRPr="00CD694D">
        <w:rPr>
          <w:rFonts w:cstheme="minorHAnsi"/>
          <w:color w:val="000000"/>
        </w:rPr>
        <w:t xml:space="preserve"> </w:t>
      </w:r>
    </w:p>
    <w:p w:rsidR="000C23B0" w:rsidRDefault="00B00EBE" w:rsidP="000C23B0">
      <w:pPr>
        <w:spacing w:before="120" w:after="120" w:line="360" w:lineRule="auto"/>
        <w:ind w:left="426"/>
        <w:jc w:val="both"/>
        <w:rPr>
          <w:rFonts w:cstheme="minorHAnsi"/>
          <w:color w:val="000000"/>
        </w:rPr>
      </w:pPr>
      <w:r w:rsidRPr="00B00EBE">
        <w:rPr>
          <w:rFonts w:cstheme="minorHAnsi"/>
          <w:bCs/>
          <w:noProof/>
          <w:color w:val="000000" w:themeColor="text1"/>
        </w:rPr>
        <w:pict>
          <v:rect id="Retângulo 1" o:spid="_x0000_s1165" style="position:absolute;left:0;text-align:left;margin-left:0;margin-top:2.4pt;width:6.3pt;height:6.65pt;z-index:25183027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C23B0" w:rsidRPr="001B1BBC">
        <w:rPr>
          <w:rFonts w:ascii="Calibri" w:hAnsi="Calibri" w:cs="Calibri"/>
          <w:bCs/>
          <w:color w:val="000000"/>
        </w:rPr>
        <w:t>Nota de empenho</w:t>
      </w:r>
      <w:r w:rsidR="000C23B0" w:rsidRPr="001B1BBC">
        <w:rPr>
          <w:rFonts w:ascii="Calibri" w:hAnsi="Calibri" w:cs="Calibri"/>
          <w:color w:val="000000"/>
        </w:rPr>
        <w:t>,</w:t>
      </w:r>
      <w:r w:rsidR="000C23B0">
        <w:rPr>
          <w:rFonts w:ascii="Calibri" w:hAnsi="Calibri" w:cs="Calibri"/>
          <w:color w:val="000000"/>
        </w:rPr>
        <w:t xml:space="preserve"> em substituição do termo de contrato, visto que a contratação </w:t>
      </w:r>
      <w:r w:rsidR="000C23B0" w:rsidRPr="00C26EDA">
        <w:rPr>
          <w:rFonts w:ascii="Calibri" w:hAnsi="Calibri" w:cs="Calibri"/>
        </w:rPr>
        <w:t xml:space="preserve">será </w:t>
      </w:r>
      <w:r w:rsidR="000C23B0" w:rsidRPr="001B1BBC">
        <w:rPr>
          <w:rFonts w:ascii="Calibri" w:hAnsi="Calibri" w:cs="Calibri"/>
          <w:iCs/>
        </w:rPr>
        <w:t>realizada de forma imediata e integral (em até 30 dias da ordem de fornecimento), sem obrigações futuras.</w:t>
      </w:r>
    </w:p>
    <w:p w:rsidR="000C23B0" w:rsidRDefault="00B00EBE" w:rsidP="000C23B0">
      <w:pPr>
        <w:spacing w:before="120" w:after="120" w:line="360" w:lineRule="auto"/>
        <w:ind w:left="426"/>
        <w:jc w:val="both"/>
        <w:rPr>
          <w:rFonts w:cstheme="minorHAnsi"/>
          <w:color w:val="000000" w:themeColor="text1"/>
        </w:rPr>
      </w:pPr>
      <w:r w:rsidRPr="00B00EBE">
        <w:rPr>
          <w:rFonts w:cstheme="minorHAnsi"/>
          <w:bCs/>
          <w:noProof/>
          <w:color w:val="000000" w:themeColor="text1"/>
        </w:rPr>
        <w:pict>
          <v:rect id="Retângulo 3" o:spid="_x0000_s1166" style="position:absolute;left:0;text-align:left;margin-left:1.3pt;margin-top:3.9pt;width:6.3pt;height:6.65pt;z-index:2518312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" filled="f" strokecolor="windowText" strokeweight="1pt">
            <w10:wrap anchorx="margin"/>
          </v:rect>
        </w:pict>
      </w:r>
      <w:r w:rsidR="000C23B0" w:rsidRPr="00CD694D">
        <w:rPr>
          <w:rFonts w:cstheme="minorHAnsi"/>
          <w:color w:val="000000" w:themeColor="text1"/>
        </w:rPr>
        <w:t>Contrato</w:t>
      </w:r>
      <w:r w:rsidR="000C23B0">
        <w:rPr>
          <w:rFonts w:cstheme="minorHAnsi"/>
          <w:color w:val="000000" w:themeColor="text1"/>
        </w:rPr>
        <w:t>.</w:t>
      </w:r>
    </w:p>
    <w:p w:rsidR="000C23B0" w:rsidRPr="00CD694D" w:rsidRDefault="000C23B0" w:rsidP="000C23B0">
      <w:pPr>
        <w:spacing w:before="120" w:after="120" w:line="360" w:lineRule="auto"/>
        <w:ind w:left="426"/>
        <w:jc w:val="both"/>
        <w:rPr>
          <w:rFonts w:cstheme="minorHAnsi"/>
          <w:color w:val="000000" w:themeColor="text1"/>
        </w:rPr>
      </w:pPr>
    </w:p>
    <w:p w:rsidR="000C23B0" w:rsidRDefault="000C23B0" w:rsidP="000C23B0">
      <w:pPr>
        <w:widowControl w:val="0"/>
        <w:autoSpaceDE w:val="0"/>
        <w:autoSpaceDN w:val="0"/>
        <w:adjustRightInd w:val="0"/>
        <w:spacing w:before="120" w:after="120" w:line="360" w:lineRule="auto"/>
        <w:jc w:val="both"/>
        <w:rPr>
          <w:rFonts w:ascii="Calibri" w:hAnsi="Calibri" w:cs="Calibri"/>
          <w:bCs/>
          <w:color w:val="000000"/>
        </w:rPr>
      </w:pPr>
      <w:r w:rsidRPr="00895A7A">
        <w:rPr>
          <w:rFonts w:ascii="Calibri" w:hAnsi="Calibri" w:cs="Calibri"/>
          <w:bCs/>
          <w:color w:val="000000"/>
        </w:rPr>
        <w:t>8.2 Os contratos decorrentes do sistema de registro de preços poderão ser alterados, observado o art. 124 da Lei nº 14.133, de 2021.</w:t>
      </w:r>
    </w:p>
    <w:p w:rsidR="000C23B0" w:rsidRPr="00895A7A" w:rsidRDefault="000C23B0" w:rsidP="000C23B0">
      <w:pPr>
        <w:widowControl w:val="0"/>
        <w:autoSpaceDE w:val="0"/>
        <w:autoSpaceDN w:val="0"/>
        <w:adjustRightInd w:val="0"/>
        <w:spacing w:before="120" w:after="120" w:line="360" w:lineRule="auto"/>
        <w:jc w:val="both"/>
        <w:rPr>
          <w:rFonts w:ascii="Calibri" w:hAnsi="Calibri" w:cs="Calibri"/>
          <w:bCs/>
          <w:color w:val="000000"/>
        </w:rPr>
      </w:pPr>
    </w:p>
    <w:p w:rsidR="000C23B0" w:rsidRDefault="000C23B0" w:rsidP="000C23B0">
      <w:pPr>
        <w:widowControl w:val="0"/>
        <w:autoSpaceDE w:val="0"/>
        <w:autoSpaceDN w:val="0"/>
        <w:adjustRightInd w:val="0"/>
        <w:spacing w:before="120" w:after="120" w:line="360" w:lineRule="auto"/>
        <w:jc w:val="both"/>
        <w:rPr>
          <w:rFonts w:ascii="Calibri" w:hAnsi="Calibri" w:cs="Calibri"/>
          <w:color w:val="000000"/>
        </w:rPr>
      </w:pPr>
      <w:r w:rsidRPr="00895A7A">
        <w:rPr>
          <w:rFonts w:ascii="Calibri" w:hAnsi="Calibri" w:cs="Calibri"/>
          <w:color w:val="000000"/>
        </w:rPr>
        <w:t xml:space="preserve">8.3 As especificações e regras deste Termo deverão ser executadas fielmente pelas partes, de acordo com as cláusulas avençadas e as normas da Lei nº 14.133/2021, e cada parte </w:t>
      </w:r>
      <w:proofErr w:type="gramStart"/>
      <w:r w:rsidRPr="00895A7A">
        <w:rPr>
          <w:rFonts w:ascii="Calibri" w:hAnsi="Calibri" w:cs="Calibri"/>
          <w:color w:val="000000"/>
        </w:rPr>
        <w:t>responderá</w:t>
      </w:r>
      <w:proofErr w:type="gramEnd"/>
      <w:r w:rsidRPr="00895A7A">
        <w:rPr>
          <w:rFonts w:ascii="Calibri" w:hAnsi="Calibri" w:cs="Calibri"/>
          <w:color w:val="000000"/>
        </w:rPr>
        <w:t xml:space="preserve"> pelas consequências de sua inexecução total ou parcial.</w:t>
      </w:r>
    </w:p>
    <w:p w:rsidR="000C23B0" w:rsidRPr="00895A7A" w:rsidRDefault="000C23B0" w:rsidP="000C23B0">
      <w:pPr>
        <w:widowControl w:val="0"/>
        <w:autoSpaceDE w:val="0"/>
        <w:autoSpaceDN w:val="0"/>
        <w:adjustRightInd w:val="0"/>
        <w:spacing w:before="120" w:after="120" w:line="360" w:lineRule="auto"/>
        <w:jc w:val="both"/>
        <w:rPr>
          <w:rFonts w:ascii="Calibri" w:hAnsi="Calibri" w:cs="Calibri"/>
          <w:color w:val="000000"/>
        </w:rPr>
      </w:pPr>
    </w:p>
    <w:p w:rsidR="000C23B0" w:rsidRDefault="000C23B0" w:rsidP="000C23B0">
      <w:pPr>
        <w:pStyle w:val="NormalWeb"/>
        <w:spacing w:before="120" w:beforeAutospacing="0" w:after="120" w:afterAutospacing="0" w:line="360" w:lineRule="auto"/>
        <w:jc w:val="both"/>
        <w:rPr>
          <w:rFonts w:ascii="Calibri" w:hAnsi="Calibri" w:cs="Calibri"/>
          <w:color w:val="000000"/>
          <w:sz w:val="22"/>
          <w:szCs w:val="22"/>
        </w:rPr>
      </w:pPr>
      <w:r w:rsidRPr="00895A7A">
        <w:rPr>
          <w:rFonts w:ascii="Calibri" w:hAnsi="Calibri" w:cs="Calibri"/>
          <w:color w:val="000000"/>
          <w:sz w:val="22"/>
          <w:szCs w:val="22"/>
        </w:rPr>
        <w:lastRenderedPageBreak/>
        <w:t>8.4 As comunicações entre o Ministério Público e a empresa contratada serão realizadas por escrito sempre que o ato exigir tal formalidade, admitindo-se o uso de mensagem eletrônica para esse fim.</w:t>
      </w:r>
    </w:p>
    <w:p w:rsidR="000C23B0" w:rsidRDefault="000C23B0" w:rsidP="000C23B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p>
    <w:p w:rsidR="000C23B0" w:rsidRPr="00CD694D" w:rsidRDefault="000C23B0" w:rsidP="000C23B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600BE0">
        <w:rPr>
          <w:rFonts w:asciiTheme="minorHAnsi" w:eastAsiaTheme="minorHAnsi" w:hAnsiTheme="minorHAnsi" w:cstheme="minorHAnsi"/>
          <w:color w:val="000000"/>
          <w:sz w:val="22"/>
          <w:szCs w:val="22"/>
          <w:lang w:eastAsia="en-US"/>
        </w:rPr>
        <w:t>8.5</w:t>
      </w:r>
      <w:r w:rsidRPr="00CD694D">
        <w:rPr>
          <w:rFonts w:asciiTheme="minorHAnsi" w:eastAsiaTheme="minorHAnsi" w:hAnsiTheme="minorHAnsi" w:cstheme="minorHAnsi"/>
          <w:color w:val="000000"/>
          <w:sz w:val="22"/>
          <w:szCs w:val="22"/>
          <w:lang w:eastAsia="en-US"/>
        </w:rPr>
        <w:t xml:space="preserve"> Responsáveis pela Gestão e Fiscalização do contrato:</w:t>
      </w:r>
    </w:p>
    <w:p w:rsidR="000C23B0" w:rsidRPr="00CD694D" w:rsidRDefault="000C23B0" w:rsidP="000C23B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CD694D">
        <w:rPr>
          <w:rFonts w:asciiTheme="minorHAnsi" w:eastAsiaTheme="minorHAnsi" w:hAnsiTheme="minorHAnsi" w:cstheme="minorHAnsi"/>
          <w:color w:val="000000"/>
          <w:sz w:val="22"/>
          <w:szCs w:val="22"/>
          <w:lang w:eastAsia="en-US"/>
        </w:rPr>
        <w:t xml:space="preserve">a) Fiscal: Wagner </w:t>
      </w:r>
      <w:proofErr w:type="spellStart"/>
      <w:r w:rsidRPr="00CD694D">
        <w:rPr>
          <w:rFonts w:asciiTheme="minorHAnsi" w:eastAsiaTheme="minorHAnsi" w:hAnsiTheme="minorHAnsi" w:cstheme="minorHAnsi"/>
          <w:color w:val="000000"/>
          <w:sz w:val="22"/>
          <w:szCs w:val="22"/>
          <w:lang w:eastAsia="en-US"/>
        </w:rPr>
        <w:t>Finger</w:t>
      </w:r>
      <w:proofErr w:type="spellEnd"/>
      <w:r w:rsidRPr="00CD694D">
        <w:rPr>
          <w:rFonts w:asciiTheme="minorHAnsi" w:eastAsiaTheme="minorHAnsi" w:hAnsiTheme="minorHAnsi" w:cstheme="minorHAnsi"/>
          <w:color w:val="000000"/>
          <w:sz w:val="22"/>
          <w:szCs w:val="22"/>
          <w:lang w:eastAsia="en-US"/>
        </w:rPr>
        <w:t xml:space="preserve">, email: </w:t>
      </w:r>
      <w:r>
        <w:rPr>
          <w:rFonts w:asciiTheme="minorHAnsi" w:eastAsiaTheme="minorHAnsi" w:hAnsiTheme="minorHAnsi" w:cstheme="minorHAnsi"/>
          <w:color w:val="000000"/>
          <w:sz w:val="22"/>
          <w:szCs w:val="22"/>
          <w:lang w:eastAsia="en-US"/>
        </w:rPr>
        <w:t>patrimonio-</w:t>
      </w:r>
      <w:r w:rsidRPr="00CD694D">
        <w:rPr>
          <w:rFonts w:asciiTheme="minorHAnsi" w:eastAsiaTheme="minorHAnsi" w:hAnsiTheme="minorHAnsi" w:cstheme="minorHAnsi"/>
          <w:sz w:val="22"/>
          <w:szCs w:val="22"/>
          <w:lang w:eastAsia="en-US"/>
        </w:rPr>
        <w:t>almox@mprs.mp.br</w:t>
      </w:r>
      <w:r w:rsidRPr="00CD694D">
        <w:rPr>
          <w:rFonts w:asciiTheme="minorHAnsi" w:eastAsiaTheme="minorHAnsi" w:hAnsiTheme="minorHAnsi" w:cstheme="minorHAnsi"/>
          <w:color w:val="000000"/>
          <w:sz w:val="22"/>
          <w:szCs w:val="22"/>
          <w:lang w:eastAsia="en-US"/>
        </w:rPr>
        <w:t>, telefone 51-3295-2090;</w:t>
      </w:r>
    </w:p>
    <w:p w:rsidR="000C23B0" w:rsidRDefault="000C23B0" w:rsidP="000C23B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CD694D">
        <w:rPr>
          <w:rFonts w:asciiTheme="minorHAnsi" w:eastAsiaTheme="minorHAnsi" w:hAnsiTheme="minorHAnsi" w:cstheme="minorHAnsi"/>
          <w:color w:val="000000"/>
          <w:sz w:val="22"/>
          <w:szCs w:val="22"/>
          <w:lang w:eastAsia="en-US"/>
        </w:rPr>
        <w:t xml:space="preserve">b) Fiscal substituto: Christian </w:t>
      </w:r>
      <w:proofErr w:type="spellStart"/>
      <w:r w:rsidRPr="00CD694D">
        <w:rPr>
          <w:rFonts w:asciiTheme="minorHAnsi" w:eastAsiaTheme="minorHAnsi" w:hAnsiTheme="minorHAnsi" w:cstheme="minorHAnsi"/>
          <w:color w:val="000000"/>
          <w:sz w:val="22"/>
          <w:szCs w:val="22"/>
          <w:lang w:eastAsia="en-US"/>
        </w:rPr>
        <w:t>Brod</w:t>
      </w:r>
      <w:proofErr w:type="spellEnd"/>
      <w:r w:rsidRPr="00CD694D">
        <w:rPr>
          <w:rFonts w:asciiTheme="minorHAnsi" w:eastAsiaTheme="minorHAnsi" w:hAnsiTheme="minorHAnsi" w:cstheme="minorHAnsi"/>
          <w:color w:val="000000"/>
          <w:sz w:val="22"/>
          <w:szCs w:val="22"/>
          <w:lang w:eastAsia="en-US"/>
        </w:rPr>
        <w:t xml:space="preserve">, email: </w:t>
      </w:r>
      <w:r>
        <w:rPr>
          <w:rFonts w:asciiTheme="minorHAnsi" w:eastAsiaTheme="minorHAnsi" w:hAnsiTheme="minorHAnsi" w:cstheme="minorHAnsi"/>
          <w:color w:val="000000"/>
          <w:sz w:val="22"/>
          <w:szCs w:val="22"/>
          <w:lang w:eastAsia="en-US"/>
        </w:rPr>
        <w:t>patrimonio-</w:t>
      </w:r>
      <w:r w:rsidRPr="00CD694D">
        <w:rPr>
          <w:rFonts w:asciiTheme="minorHAnsi" w:eastAsiaTheme="minorHAnsi" w:hAnsiTheme="minorHAnsi" w:cstheme="minorHAnsi"/>
          <w:sz w:val="22"/>
          <w:szCs w:val="22"/>
          <w:lang w:eastAsia="en-US"/>
        </w:rPr>
        <w:t>almox@mprs.mp.br</w:t>
      </w:r>
      <w:r w:rsidRPr="00CD694D">
        <w:rPr>
          <w:rFonts w:asciiTheme="minorHAnsi" w:eastAsiaTheme="minorHAnsi" w:hAnsiTheme="minorHAnsi" w:cstheme="minorHAnsi"/>
          <w:color w:val="000000"/>
          <w:sz w:val="22"/>
          <w:szCs w:val="22"/>
          <w:lang w:eastAsia="en-US"/>
        </w:rPr>
        <w:t>, telefone 51-3295-2090.</w:t>
      </w:r>
    </w:p>
    <w:p w:rsidR="000C23B0" w:rsidRPr="007D385C" w:rsidRDefault="000C23B0" w:rsidP="000C23B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8.5.1</w:t>
      </w:r>
      <w:r w:rsidRPr="007D385C">
        <w:rPr>
          <w:rFonts w:asciiTheme="minorHAnsi" w:eastAsiaTheme="minorHAnsi" w:hAnsiTheme="minorHAnsi" w:cstheme="minorHAnsi"/>
          <w:color w:val="000000"/>
          <w:sz w:val="22"/>
          <w:szCs w:val="22"/>
          <w:lang w:eastAsia="en-US"/>
        </w:rPr>
        <w:t xml:space="preserve"> O gestor do contrato poderá convocar o representante da empresa para adoção de providências que devam ser cumpridas de imediato.</w:t>
      </w:r>
    </w:p>
    <w:p w:rsidR="000C23B0" w:rsidRPr="007D385C" w:rsidRDefault="000C23B0" w:rsidP="000C23B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8.5.2</w:t>
      </w:r>
      <w:r w:rsidRPr="007D385C">
        <w:rPr>
          <w:rFonts w:asciiTheme="minorHAnsi" w:eastAsiaTheme="minorHAnsi" w:hAnsiTheme="minorHAnsi" w:cstheme="minorHAnsi"/>
          <w:color w:val="000000"/>
          <w:sz w:val="22"/>
          <w:szCs w:val="22"/>
          <w:lang w:eastAsia="en-US"/>
        </w:rPr>
        <w:t xml:space="preserve"> Após a assinatura do contrato ou instrumento equivalente, o gestor poderá convocar o representante da empresa contratada para reunião inicial, visando apresentar 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rsidR="000C23B0" w:rsidRPr="007D385C" w:rsidRDefault="000C23B0" w:rsidP="000C23B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8.5.3</w:t>
      </w:r>
      <w:r w:rsidRPr="007D385C">
        <w:rPr>
          <w:rFonts w:asciiTheme="minorHAnsi" w:eastAsiaTheme="minorHAnsi" w:hAnsiTheme="minorHAnsi" w:cstheme="minorHAnsi"/>
          <w:color w:val="000000"/>
          <w:sz w:val="22"/>
          <w:szCs w:val="22"/>
          <w:lang w:eastAsia="en-US"/>
        </w:rPr>
        <w:t xml:space="preserve"> O fiscal do contrato acompanhará a execução do contrato, e, entre outras funções definidas no </w:t>
      </w:r>
      <w:r w:rsidRPr="001073B4">
        <w:rPr>
          <w:rFonts w:asciiTheme="minorHAnsi" w:eastAsiaTheme="minorHAnsi" w:hAnsiTheme="minorHAnsi" w:cstheme="minorHAnsi"/>
          <w:color w:val="000000"/>
          <w:sz w:val="22"/>
          <w:szCs w:val="22"/>
          <w:lang w:eastAsia="en-US"/>
        </w:rPr>
        <w:t>Provimento nº 05/2023:</w:t>
      </w:r>
    </w:p>
    <w:p w:rsidR="000C23B0" w:rsidRPr="007D385C" w:rsidRDefault="000C23B0" w:rsidP="000C23B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a) verificará o cumprimento das condições estabelecidas no Termo de Referência e Contrato, de modo a assegurar os melhores resultados para a Administração;</w:t>
      </w:r>
    </w:p>
    <w:p w:rsidR="000C23B0" w:rsidRPr="007D385C" w:rsidRDefault="000C23B0" w:rsidP="000C23B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 xml:space="preserve">b) anotará </w:t>
      </w:r>
      <w:r>
        <w:rPr>
          <w:rFonts w:asciiTheme="minorHAnsi" w:eastAsiaTheme="minorHAnsi" w:hAnsiTheme="minorHAnsi" w:cstheme="minorHAnsi"/>
          <w:color w:val="000000"/>
          <w:sz w:val="22"/>
          <w:szCs w:val="22"/>
          <w:lang w:eastAsia="en-US"/>
        </w:rPr>
        <w:t>no procedimento, à medida</w:t>
      </w:r>
      <w:r w:rsidRPr="007D385C">
        <w:rPr>
          <w:rFonts w:asciiTheme="minorHAnsi" w:eastAsiaTheme="minorHAnsi" w:hAnsiTheme="minorHAnsi" w:cstheme="minorHAnsi"/>
          <w:color w:val="000000"/>
          <w:sz w:val="22"/>
          <w:szCs w:val="22"/>
          <w:lang w:eastAsia="en-US"/>
        </w:rPr>
        <w:t xml:space="preserve"> que ocorrerem, todas as ocorrências relacionadas à execução do contrato, com a descrição do que for necessário para a regularização das faltas ou dos defeitos observados;</w:t>
      </w:r>
    </w:p>
    <w:p w:rsidR="000C23B0" w:rsidRPr="007D385C" w:rsidRDefault="000C23B0" w:rsidP="000C23B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c) emitirá notificações para a correção da execução do contrato, assim que Identificada qualquer inexatidão ou irregularidade, determinando prazo para a correção;</w:t>
      </w:r>
    </w:p>
    <w:p w:rsidR="000C23B0" w:rsidRDefault="000C23B0" w:rsidP="000C23B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D385C">
        <w:rPr>
          <w:rFonts w:asciiTheme="minorHAnsi" w:eastAsiaTheme="minorHAnsi" w:hAnsiTheme="minorHAnsi" w:cstheme="minorHAnsi"/>
          <w:color w:val="000000"/>
          <w:sz w:val="22"/>
          <w:szCs w:val="22"/>
          <w:lang w:eastAsia="en-US"/>
        </w:rPr>
        <w:t>d) comunicará o gestor do contato, em tempo hábil, qualquer situação que ultrapasse sua competência ou que possam inviabilizar a execução do contrato nas datas aprazadas.</w:t>
      </w:r>
    </w:p>
    <w:p w:rsidR="000C23B0" w:rsidRPr="00CD694D" w:rsidRDefault="000C23B0" w:rsidP="000C23B0">
      <w:pPr>
        <w:pStyle w:val="NormalWeb"/>
        <w:spacing w:before="120" w:beforeAutospacing="0" w:after="120" w:afterAutospacing="0" w:line="360" w:lineRule="auto"/>
        <w:jc w:val="both"/>
        <w:rPr>
          <w:rFonts w:asciiTheme="minorHAnsi" w:eastAsiaTheme="minorHAnsi" w:hAnsiTheme="minorHAnsi" w:cstheme="minorHAnsi"/>
          <w:color w:val="000000"/>
          <w:sz w:val="22"/>
          <w:szCs w:val="22"/>
          <w:lang w:eastAsia="en-US"/>
        </w:rPr>
      </w:pPr>
      <w:r w:rsidRPr="007F0AAF">
        <w:rPr>
          <w:rFonts w:asciiTheme="minorHAnsi" w:eastAsiaTheme="minorHAnsi" w:hAnsiTheme="minorHAnsi" w:cstheme="minorHAnsi"/>
          <w:color w:val="000000"/>
          <w:sz w:val="22"/>
          <w:szCs w:val="22"/>
          <w:lang w:eastAsia="en-US"/>
        </w:rPr>
        <w:t>8.5.4</w:t>
      </w:r>
      <w:r w:rsidRPr="00CD694D">
        <w:rPr>
          <w:rFonts w:asciiTheme="minorHAnsi" w:eastAsiaTheme="minorHAnsi" w:hAnsiTheme="minorHAnsi" w:cstheme="minorHAnsi"/>
          <w:color w:val="000000"/>
          <w:sz w:val="22"/>
          <w:szCs w:val="22"/>
          <w:lang w:eastAsia="en-US"/>
        </w:rPr>
        <w:t xml:space="preserve"> Outras rotinas específicas relacionadas à execução contratual:</w:t>
      </w:r>
    </w:p>
    <w:p w:rsidR="000C23B0" w:rsidRPr="00CD694D" w:rsidRDefault="00B00EBE" w:rsidP="000C23B0">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63" style="position:absolute;left:0;text-align:left;margin-left:.25pt;margin-top:1.35pt;width:6.3pt;height:6.65pt;z-index:25182822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C23B0" w:rsidRPr="00CD694D">
        <w:rPr>
          <w:rFonts w:asciiTheme="minorHAnsi" w:eastAsiaTheme="minorHAnsi" w:hAnsiTheme="minorHAnsi" w:cstheme="minorHAnsi"/>
          <w:color w:val="000000"/>
          <w:sz w:val="22"/>
          <w:szCs w:val="22"/>
          <w:lang w:eastAsia="en-US"/>
        </w:rPr>
        <w:t xml:space="preserve">Não </w:t>
      </w:r>
    </w:p>
    <w:p w:rsidR="000C23B0" w:rsidRDefault="00B00EBE" w:rsidP="000C23B0">
      <w:pPr>
        <w:pStyle w:val="NormalWeb"/>
        <w:spacing w:before="120" w:beforeAutospacing="0" w:after="120" w:afterAutospacing="0" w:line="360" w:lineRule="auto"/>
        <w:ind w:left="426"/>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noProof/>
          <w:color w:val="000000"/>
          <w:sz w:val="22"/>
          <w:szCs w:val="22"/>
          <w:lang w:eastAsia="en-US"/>
        </w:rPr>
        <w:pict>
          <v:rect id="_x0000_s1164" style="position:absolute;left:0;text-align:left;margin-left:.85pt;margin-top:2pt;width:6.3pt;height:6.65pt;z-index:25182924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" filled="f" strokecolor="windowText" strokeweight="1pt">
            <w10:wrap anchorx="margin"/>
          </v:rect>
        </w:pict>
      </w:r>
      <w:r w:rsidR="000C23B0" w:rsidRPr="00CD694D">
        <w:rPr>
          <w:rFonts w:asciiTheme="minorHAnsi" w:eastAsiaTheme="minorHAnsi" w:hAnsiTheme="minorHAnsi" w:cstheme="minorHAnsi"/>
          <w:color w:val="000000"/>
          <w:sz w:val="22"/>
          <w:szCs w:val="22"/>
          <w:lang w:eastAsia="en-US"/>
        </w:rPr>
        <w:t>Sim.</w:t>
      </w:r>
    </w:p>
    <w:p w:rsidR="000C23B0" w:rsidRPr="00CD694D" w:rsidRDefault="000C23B0" w:rsidP="000C23B0">
      <w:pPr>
        <w:spacing w:before="120" w:after="120" w:line="360" w:lineRule="auto"/>
        <w:jc w:val="both"/>
        <w:rPr>
          <w:rFonts w:cstheme="minorHAnsi"/>
          <w:color w:val="000000"/>
        </w:rPr>
      </w:pPr>
      <w:r w:rsidRPr="007F0AAF">
        <w:rPr>
          <w:rFonts w:cstheme="minorHAnsi"/>
          <w:color w:val="000000"/>
        </w:rPr>
        <w:lastRenderedPageBreak/>
        <w:t>8.6</w:t>
      </w:r>
      <w:r w:rsidRPr="00CD694D">
        <w:rPr>
          <w:rFonts w:cstheme="minorHAnsi"/>
        </w:rPr>
        <w:t xml:space="preserve"> Obrigações gerais:</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rPr>
        <w:t>a) entregar o objeto da contratação na forma ajustada e de acordo com as especificações do Termo de Referência;</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rPr>
        <w:t>b) manter, durante toda a vigência do contrato, em compatibilidade com as obrigações assumidas, as condições de habilitação e qualificação exigidas, comunicando imediatamente ao CONTRATANTE</w:t>
      </w:r>
      <w:r>
        <w:rPr>
          <w:rFonts w:ascii="Calibri" w:hAnsi="Calibri" w:cs="Calibri"/>
          <w:b/>
          <w:bCs/>
        </w:rPr>
        <w:t xml:space="preserve"> </w:t>
      </w:r>
      <w:r>
        <w:rPr>
          <w:rFonts w:ascii="Calibri" w:hAnsi="Calibri" w:cs="Calibri"/>
        </w:rPr>
        <w:t>toda e qualquer alteração que venha a ocorrer em relação a essas exigências;</w:t>
      </w:r>
    </w:p>
    <w:p w:rsidR="000C23B0" w:rsidRDefault="000C23B0" w:rsidP="000C23B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rPr>
      </w:pPr>
      <w:r>
        <w:rPr>
          <w:rFonts w:ascii="Calibri" w:hAnsi="Calibri" w:cs="Calibri"/>
        </w:rPr>
        <w:t>c) assumir inteira responsabilidade pelas obrigações trabalhistas, previdenciárias, fiscais e comerciais decorrentes da execução do ajuste;</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d) apresentar durante a execução do contrato, se solicitado, documentos que comprovem </w:t>
      </w:r>
      <w:proofErr w:type="gramStart"/>
      <w:r>
        <w:rPr>
          <w:rFonts w:ascii="Calibri" w:hAnsi="Calibri" w:cs="Calibri"/>
        </w:rPr>
        <w:t>estar cumprindo a legislação em vigor pertinente ao objeto e às obrigações assumidas, bem como encargos sociais, trabalhistas, previdenciários</w:t>
      </w:r>
      <w:proofErr w:type="gramEnd"/>
      <w:r>
        <w:rPr>
          <w:rFonts w:ascii="Calibri" w:hAnsi="Calibri" w:cs="Calibri"/>
        </w:rPr>
        <w:t>, tributários, fiscais e comerciais;</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rPr>
        <w:t>e) permitir a fiscalização pelo CONTRATANTE e atender às determinações regulares emitidas pelo fiscal, gestor do contrato ou autoridade superior;</w:t>
      </w:r>
    </w:p>
    <w:p w:rsidR="000C23B0" w:rsidRDefault="000C23B0" w:rsidP="000C23B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rPr>
      </w:pPr>
      <w:r>
        <w:rPr>
          <w:rFonts w:ascii="Calibri" w:hAnsi="Calibri" w:cs="Calibri"/>
        </w:rPr>
        <w:t>f) responsabilizar-se pelos danos causados diretamente à Administração ou a terceiros, decorrentes de sua culpa ou dolo na execução do contrato, não excluindo ou reduzindo essa responsabilidade a fiscalização ou o acompanhamento pelo contratante;</w:t>
      </w:r>
    </w:p>
    <w:p w:rsidR="000C23B0" w:rsidRDefault="000C23B0" w:rsidP="000C23B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rPr>
          <w:rFonts w:ascii="Calibri" w:hAnsi="Calibri" w:cs="Calibri"/>
        </w:rPr>
      </w:pPr>
      <w:r>
        <w:rPr>
          <w:rFonts w:ascii="Calibri" w:hAnsi="Calibri" w:cs="Calibri"/>
        </w:rPr>
        <w:t>g) não transferir a outrem, no todo ou em parte, os compromissos avençados;</w:t>
      </w:r>
    </w:p>
    <w:p w:rsidR="000C23B0" w:rsidRDefault="000C23B0" w:rsidP="000C23B0">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rPr>
          <w:rFonts w:ascii="Calibri" w:hAnsi="Calibri" w:cs="Calibri"/>
        </w:rPr>
      </w:pPr>
      <w:r>
        <w:rPr>
          <w:rFonts w:ascii="Calibri" w:hAnsi="Calibri" w:cs="Calibri"/>
        </w:rPr>
        <w:t>h) manter atualizado o contrato social, bem como seus dados, especialmente endereço, telefone e email, durante toda a vigência do ajuste, devendo comunicar imediatamente qualquer alteração;</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rPr>
        <w:t>i)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j) comprovar a reserva de cargos a que se refere </w:t>
      </w:r>
      <w:proofErr w:type="gramStart"/>
      <w:r>
        <w:rPr>
          <w:rFonts w:ascii="Calibri" w:hAnsi="Calibri" w:cs="Calibri"/>
        </w:rPr>
        <w:t>a</w:t>
      </w:r>
      <w:proofErr w:type="gramEnd"/>
      <w:r>
        <w:rPr>
          <w:rFonts w:ascii="Calibri" w:hAnsi="Calibri" w:cs="Calibri"/>
        </w:rPr>
        <w:t xml:space="preserve"> cláusula acima, no prazo fixado pelo fiscal do contrato, com a indicação dos empregados que preencheram as referidas vagas (art. 116, parágrafo único, da Lei n.º 14.133, de 2021);</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rPr>
        <w:t>k) guardar sigilo sobre todas as informações obtidas em decorrência do cumprimento do contrato;</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l) arcar com o ônus decorrente de eventual equívoco no dimensionamento da sua proposta, inclusive quanto aos custos variáveis decorrentes de fatores futuros e incertos, devendo </w:t>
      </w:r>
      <w:r>
        <w:rPr>
          <w:rFonts w:ascii="Calibri" w:hAnsi="Calibri" w:cs="Calibri"/>
        </w:rPr>
        <w:lastRenderedPageBreak/>
        <w:t>complementá-los, caso o previsto inicialmente em sua proposta não seja satisfatório para o atendimento do objeto da contratação, exceto quando ocorrer algum dos eventos arrolados no art. 124, II, d, da Lei nº 14.133, de 2021;</w:t>
      </w:r>
    </w:p>
    <w:p w:rsidR="000C23B0" w:rsidRPr="00782970" w:rsidRDefault="000C23B0" w:rsidP="000C23B0">
      <w:pPr>
        <w:pStyle w:val="NormalWeb"/>
        <w:spacing w:before="0" w:beforeAutospacing="0" w:after="120" w:afterAutospacing="0" w:line="360" w:lineRule="auto"/>
        <w:jc w:val="both"/>
        <w:rPr>
          <w:rFonts w:ascii="Calibri" w:hAnsi="Calibri" w:cs="Calibri"/>
          <w:sz w:val="22"/>
          <w:szCs w:val="22"/>
        </w:rPr>
      </w:pPr>
      <w:r w:rsidRPr="00782970">
        <w:rPr>
          <w:rFonts w:ascii="Calibri" w:hAnsi="Calibri" w:cs="Calibri"/>
          <w:sz w:val="22"/>
          <w:szCs w:val="22"/>
        </w:rPr>
        <w:t>m) não manter, durante toda a execução do contrato, direta ou indiretamente, vínculo de natureza técnica, comercial, econômica, financeira, trabalhista ou civil com dirigente do Ministério Público do Estado do Rio Grande do Sul ou com agente público que desempenhou função na licitação/contratação ou que atue na fiscalização ou na gestão do contrato, ou que deles seja cônjuge, companheiro ou parente em linha reta, colateral ou por afinidade, até o terceiro grau, os termos do disposto no artigo 14, inciso IV, da Lei Federal n.º 14.133/2021;</w:t>
      </w:r>
    </w:p>
    <w:p w:rsidR="000C23B0" w:rsidRDefault="000C23B0" w:rsidP="000C23B0">
      <w:pPr>
        <w:pStyle w:val="NormalWeb"/>
        <w:spacing w:before="0" w:beforeAutospacing="0" w:after="0" w:afterAutospacing="0" w:line="360" w:lineRule="auto"/>
        <w:jc w:val="both"/>
        <w:rPr>
          <w:rFonts w:ascii="Calibri" w:hAnsi="Calibri" w:cs="Calibri"/>
          <w:sz w:val="22"/>
          <w:szCs w:val="22"/>
        </w:rPr>
      </w:pPr>
      <w:r w:rsidRPr="00782970">
        <w:rPr>
          <w:rFonts w:ascii="Calibri" w:hAnsi="Calibri" w:cs="Calibri"/>
          <w:sz w:val="22"/>
          <w:szCs w:val="22"/>
        </w:rPr>
        <w:t>n) não possuir, durante toda a execução do contrato, no quadro societário, cônjuge, companheiro ou parente em linha reta, colateral ou por afinidade, até o terceiro grau, inclusive, de membros ocupantes de cargos de direção ou no exercício de funções administrativas, ou de servidores ocupantes de cargos de direção, chefia e assessoramento, vinculados direta ou indiretamente às unidades situadas na linha hierárquica da área encarregada da licitação/contratação no âmbito do Ministério Público do Estado do Rio Grande do Sul, nos termos do artigo 3º, inciso II, da Resolução CNMP n.º 37/2009 (com redação dada pela Resolução CNMP n.º 172/2017);</w:t>
      </w:r>
    </w:p>
    <w:p w:rsidR="000C23B0" w:rsidRPr="00782970" w:rsidRDefault="000C23B0" w:rsidP="000C23B0">
      <w:pPr>
        <w:pStyle w:val="NormalWeb"/>
        <w:spacing w:before="0" w:beforeAutospacing="0" w:after="0" w:afterAutospacing="0" w:line="360" w:lineRule="auto"/>
        <w:jc w:val="both"/>
        <w:rPr>
          <w:rFonts w:ascii="Calibri" w:hAnsi="Calibri" w:cs="Calibri"/>
          <w:sz w:val="22"/>
          <w:szCs w:val="22"/>
        </w:rPr>
      </w:pPr>
    </w:p>
    <w:p w:rsidR="000C23B0" w:rsidRPr="00CD694D" w:rsidRDefault="000C23B0" w:rsidP="000C23B0">
      <w:pPr>
        <w:spacing w:before="120" w:after="120" w:line="360" w:lineRule="auto"/>
        <w:jc w:val="both"/>
        <w:rPr>
          <w:rFonts w:cstheme="minorHAnsi"/>
        </w:rPr>
      </w:pPr>
      <w:r w:rsidRPr="007F0AAF">
        <w:rPr>
          <w:rFonts w:cstheme="minorHAnsi"/>
        </w:rPr>
        <w:t>8.7</w:t>
      </w:r>
      <w:r w:rsidRPr="00CD694D">
        <w:rPr>
          <w:rFonts w:cstheme="minorHAnsi"/>
        </w:rPr>
        <w:t xml:space="preserve"> Sanções:</w:t>
      </w:r>
    </w:p>
    <w:p w:rsidR="000C23B0" w:rsidRDefault="000C23B0" w:rsidP="000C23B0">
      <w:pPr>
        <w:spacing w:before="120" w:after="120" w:line="360" w:lineRule="auto"/>
        <w:jc w:val="both"/>
        <w:rPr>
          <w:rFonts w:cstheme="minorHAnsi"/>
        </w:rPr>
      </w:pPr>
      <w:r w:rsidRPr="007F0AAF">
        <w:rPr>
          <w:rFonts w:cstheme="minorHAnsi"/>
        </w:rPr>
        <w:t>8.7.1</w:t>
      </w:r>
      <w:r w:rsidRPr="00CD694D">
        <w:rPr>
          <w:rFonts w:cstheme="minorHAnsi"/>
        </w:rPr>
        <w:t xml:space="preserve"> Poderão ser aplicadas sanções de natureza moratória e punitiva diante do não cumprimento das cláusulas contratuais:</w:t>
      </w:r>
    </w:p>
    <w:p w:rsidR="000C23B0" w:rsidRDefault="000C23B0" w:rsidP="000C23B0">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rPr>
        <w:t xml:space="preserve">a) multa por atraso: </w:t>
      </w:r>
      <w:r w:rsidRPr="00763241">
        <w:rPr>
          <w:rFonts w:ascii="Calibri" w:hAnsi="Calibri" w:cs="Calibri"/>
        </w:rPr>
        <w:t>0,5%</w:t>
      </w:r>
      <w:r>
        <w:rPr>
          <w:rFonts w:ascii="Calibri" w:hAnsi="Calibri" w:cs="Calibri"/>
          <w:color w:val="FF0000"/>
        </w:rPr>
        <w:t xml:space="preserve"> </w:t>
      </w:r>
      <w:r>
        <w:rPr>
          <w:rFonts w:ascii="Calibri" w:hAnsi="Calibri" w:cs="Calibri"/>
        </w:rPr>
        <w:t xml:space="preserve">sobre </w:t>
      </w:r>
      <w:r w:rsidRPr="00704B61">
        <w:rPr>
          <w:rFonts w:ascii="Calibri" w:hAnsi="Calibri" w:cs="Calibri"/>
        </w:rPr>
        <w:t>o valor da ordem de fornecimento</w:t>
      </w:r>
      <w:r>
        <w:rPr>
          <w:rFonts w:ascii="Calibri" w:hAnsi="Calibri" w:cs="Calibri"/>
          <w:color w:val="FF0000"/>
        </w:rPr>
        <w:t xml:space="preserve"> </w:t>
      </w:r>
      <w:r>
        <w:rPr>
          <w:rFonts w:ascii="Calibri" w:hAnsi="Calibri" w:cs="Calibri"/>
          <w:color w:val="000000"/>
        </w:rPr>
        <w:t>por dia de atraso, no máximo de 20 dias;</w:t>
      </w:r>
    </w:p>
    <w:p w:rsidR="000C23B0" w:rsidRDefault="000C23B0" w:rsidP="000C23B0">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b) advertência;</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color w:val="000000"/>
        </w:rPr>
        <w:t>c) multa compensatória: até 10% sobre o valor total da ordem ou do contrato;</w:t>
      </w:r>
    </w:p>
    <w:p w:rsidR="000C23B0" w:rsidRDefault="000C23B0" w:rsidP="000C23B0">
      <w:pPr>
        <w:widowControl w:val="0"/>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d) i</w:t>
      </w:r>
      <w:r>
        <w:rPr>
          <w:rFonts w:ascii="Calibri" w:hAnsi="Calibri" w:cs="Calibri"/>
        </w:rPr>
        <w:t>mpedimento de licitar e contratar por até 03 (três) anos;</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rPr>
        <w:t>e) declaração de inidoneidade para licitar ou contratar com a Administração Pública.</w:t>
      </w:r>
    </w:p>
    <w:p w:rsidR="000C23B0" w:rsidRPr="00CD694D" w:rsidRDefault="000C23B0" w:rsidP="000C23B0">
      <w:pPr>
        <w:spacing w:before="120" w:after="120" w:line="360" w:lineRule="auto"/>
        <w:jc w:val="both"/>
        <w:rPr>
          <w:rFonts w:cstheme="minorHAnsi"/>
        </w:rPr>
      </w:pPr>
      <w:r w:rsidRPr="007F0AAF">
        <w:rPr>
          <w:rFonts w:cstheme="minorHAnsi"/>
        </w:rPr>
        <w:t>8.7.2</w:t>
      </w:r>
      <w:r w:rsidRPr="00CD694D">
        <w:rPr>
          <w:rFonts w:cstheme="minorHAnsi"/>
        </w:rPr>
        <w:t xml:space="preserve"> Sanções específicas</w:t>
      </w:r>
    </w:p>
    <w:p w:rsidR="000C23B0" w:rsidRPr="00CD694D" w:rsidRDefault="00B00EBE" w:rsidP="000C23B0">
      <w:pPr>
        <w:spacing w:before="120" w:after="120" w:line="360" w:lineRule="auto"/>
        <w:ind w:left="426"/>
        <w:jc w:val="both"/>
        <w:rPr>
          <w:rFonts w:cstheme="minorHAnsi"/>
        </w:rPr>
      </w:pPr>
      <w:r w:rsidRPr="00B00EBE">
        <w:rPr>
          <w:rFonts w:cstheme="minorHAnsi"/>
          <w:bCs/>
          <w:noProof/>
        </w:rPr>
        <w:pict>
          <v:rect id="Retângulo 71" o:spid="_x0000_s1158" style="position:absolute;left:0;text-align:left;margin-left:0;margin-top:3.65pt;width:6.3pt;height:6.65pt;z-index:25182310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C23B0" w:rsidRPr="00CD694D">
        <w:rPr>
          <w:rFonts w:cstheme="minorHAnsi"/>
        </w:rPr>
        <w:t>Não existem sanções específicas vinculadas ao objeto.</w:t>
      </w:r>
    </w:p>
    <w:p w:rsidR="000C23B0" w:rsidRPr="00CD694D" w:rsidRDefault="00B00EBE" w:rsidP="000C23B0">
      <w:pPr>
        <w:spacing w:before="120" w:after="120" w:line="360" w:lineRule="auto"/>
        <w:ind w:left="426"/>
        <w:jc w:val="both"/>
        <w:rPr>
          <w:rFonts w:cstheme="minorHAnsi"/>
        </w:rPr>
      </w:pPr>
      <w:r w:rsidRPr="00B00EBE">
        <w:rPr>
          <w:rFonts w:cstheme="minorHAnsi"/>
          <w:bCs/>
          <w:noProof/>
        </w:rPr>
        <w:pict>
          <v:rect id="Retângulo 72" o:spid="_x0000_s1159" style="position:absolute;left:0;text-align:left;margin-left:0;margin-top:4.3pt;width:6.3pt;height:6.65pt;z-index:25182412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" filled="f" strokecolor="windowText" strokeweight="1pt">
            <w10:wrap anchorx="margin"/>
          </v:rect>
        </w:pict>
      </w:r>
      <w:r w:rsidR="000C23B0" w:rsidRPr="00CD694D">
        <w:rPr>
          <w:rFonts w:cstheme="minorHAnsi"/>
        </w:rPr>
        <w:t>Existem sanções específicas vinculadas ao objeto:</w:t>
      </w:r>
    </w:p>
    <w:p w:rsidR="000C23B0" w:rsidRDefault="000C23B0" w:rsidP="000C23B0">
      <w:pPr>
        <w:spacing w:before="120" w:after="120" w:line="360" w:lineRule="auto"/>
        <w:jc w:val="both"/>
        <w:rPr>
          <w:rFonts w:cstheme="minorHAnsi"/>
          <w:color w:val="000000" w:themeColor="text1"/>
        </w:rPr>
      </w:pPr>
      <w:r w:rsidRPr="007F0AAF">
        <w:rPr>
          <w:rFonts w:cstheme="minorHAnsi"/>
          <w:color w:val="000000" w:themeColor="text1"/>
        </w:rPr>
        <w:lastRenderedPageBreak/>
        <w:t>8.7.3</w:t>
      </w:r>
      <w:r w:rsidRPr="00CD694D">
        <w:rPr>
          <w:rFonts w:cstheme="minorHAnsi"/>
          <w:color w:val="000000" w:themeColor="text1"/>
        </w:rPr>
        <w:t xml:space="preserve"> A multa poderá ser aplicada isolada ou cumulativamente, limitada a 30% (trinta por cento).</w:t>
      </w:r>
    </w:p>
    <w:p w:rsidR="007714C3" w:rsidRPr="00CD694D" w:rsidRDefault="007714C3" w:rsidP="000C23B0">
      <w:pPr>
        <w:spacing w:before="120" w:after="120" w:line="360" w:lineRule="auto"/>
        <w:jc w:val="both"/>
        <w:rPr>
          <w:rFonts w:cstheme="minorHAnsi"/>
          <w:color w:val="000000" w:themeColor="text1"/>
        </w:rPr>
      </w:pPr>
    </w:p>
    <w:p w:rsidR="000C23B0" w:rsidRDefault="000C23B0" w:rsidP="000C23B0">
      <w:pPr>
        <w:pStyle w:val="NormalWeb"/>
        <w:spacing w:before="120" w:beforeAutospacing="0" w:after="120" w:afterAutospacing="0" w:line="360" w:lineRule="auto"/>
        <w:jc w:val="both"/>
        <w:rPr>
          <w:rFonts w:asciiTheme="minorHAnsi" w:hAnsiTheme="minorHAnsi" w:cstheme="minorHAnsi"/>
          <w:b/>
          <w:bCs/>
          <w:color w:val="000000"/>
          <w:sz w:val="22"/>
          <w:szCs w:val="22"/>
        </w:rPr>
      </w:pPr>
      <w:r>
        <w:rPr>
          <w:rFonts w:asciiTheme="minorHAnsi" w:hAnsiTheme="minorHAnsi" w:cstheme="minorHAnsi"/>
          <w:b/>
          <w:bCs/>
          <w:color w:val="000000"/>
          <w:sz w:val="22"/>
          <w:szCs w:val="22"/>
        </w:rPr>
        <w:t>9</w:t>
      </w:r>
      <w:r w:rsidRPr="00CD694D">
        <w:rPr>
          <w:rFonts w:asciiTheme="minorHAnsi" w:hAnsiTheme="minorHAnsi" w:cstheme="minorHAnsi"/>
          <w:b/>
          <w:bCs/>
          <w:color w:val="000000"/>
          <w:sz w:val="22"/>
          <w:szCs w:val="22"/>
        </w:rPr>
        <w:t>. PAGAMENTO E REAJUSTE</w:t>
      </w:r>
    </w:p>
    <w:p w:rsidR="000C23B0" w:rsidRPr="00CD694D" w:rsidRDefault="000C23B0" w:rsidP="000C23B0">
      <w:pPr>
        <w:pStyle w:val="NormalWeb"/>
        <w:spacing w:before="120" w:beforeAutospacing="0" w:after="120" w:afterAutospacing="0" w:line="360" w:lineRule="auto"/>
        <w:jc w:val="both"/>
        <w:rPr>
          <w:rFonts w:asciiTheme="minorHAnsi" w:hAnsiTheme="minorHAnsi" w:cstheme="minorHAnsi"/>
          <w:b/>
          <w:bCs/>
          <w:color w:val="000000"/>
          <w:sz w:val="22"/>
          <w:szCs w:val="22"/>
        </w:rPr>
      </w:pPr>
    </w:p>
    <w:p w:rsidR="000C23B0" w:rsidRPr="00CD694D" w:rsidRDefault="000C23B0" w:rsidP="000C23B0">
      <w:pPr>
        <w:spacing w:before="120" w:after="120" w:line="360" w:lineRule="auto"/>
        <w:jc w:val="both"/>
        <w:rPr>
          <w:rFonts w:cstheme="minorHAnsi"/>
          <w:color w:val="000000" w:themeColor="text1"/>
        </w:rPr>
      </w:pPr>
      <w:r w:rsidRPr="007F0AAF">
        <w:rPr>
          <w:rFonts w:cstheme="minorHAnsi"/>
          <w:color w:val="000000" w:themeColor="text1"/>
        </w:rPr>
        <w:t>9.1</w:t>
      </w:r>
      <w:r w:rsidRPr="00CD694D">
        <w:rPr>
          <w:rFonts w:cstheme="minorHAnsi"/>
          <w:color w:val="000000" w:themeColor="text1"/>
        </w:rPr>
        <w:t xml:space="preserve"> Documentos que devem ser remetidos juntamente com a nota fiscal:</w:t>
      </w:r>
    </w:p>
    <w:p w:rsidR="000C23B0" w:rsidRPr="00CD694D" w:rsidRDefault="00B00EBE" w:rsidP="000C23B0">
      <w:pPr>
        <w:spacing w:before="120" w:after="120" w:line="360" w:lineRule="auto"/>
        <w:ind w:left="426"/>
        <w:jc w:val="both"/>
        <w:rPr>
          <w:rFonts w:cstheme="minorHAnsi"/>
          <w:color w:val="000000" w:themeColor="text1"/>
        </w:rPr>
      </w:pPr>
      <w:r w:rsidRPr="00B00EBE">
        <w:rPr>
          <w:rFonts w:cstheme="minorHAnsi"/>
          <w:bCs/>
          <w:noProof/>
        </w:rPr>
        <w:pict>
          <v:rect id="Retângulo 39" o:spid="_x0000_s1140" style="position:absolute;left:0;text-align:left;margin-left:0;margin-top:3.45pt;width:6.3pt;height:6.65pt;z-index:25180467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C23B0" w:rsidRPr="00CD694D">
        <w:rPr>
          <w:rFonts w:cstheme="minorHAnsi"/>
          <w:color w:val="000000" w:themeColor="text1"/>
        </w:rPr>
        <w:t>Não</w:t>
      </w:r>
    </w:p>
    <w:p w:rsidR="000C23B0" w:rsidRDefault="00B00EBE" w:rsidP="000C23B0">
      <w:pPr>
        <w:spacing w:before="120" w:after="120" w:line="360" w:lineRule="auto"/>
        <w:ind w:left="426"/>
        <w:jc w:val="both"/>
        <w:rPr>
          <w:rFonts w:cstheme="minorHAnsi"/>
          <w:color w:val="000000" w:themeColor="text1"/>
        </w:rPr>
      </w:pPr>
      <w:r w:rsidRPr="00B00EBE">
        <w:rPr>
          <w:rFonts w:cstheme="minorHAnsi"/>
          <w:bCs/>
          <w:noProof/>
        </w:rPr>
        <w:pict>
          <v:rect id="Retângulo 40" o:spid="_x0000_s1141" style="position:absolute;left:0;text-align:left;margin-left:.85pt;margin-top:5.8pt;width:6.3pt;height:6.65pt;z-index:25180569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" filled="f" strokecolor="windowText" strokeweight="1pt">
            <w10:wrap anchorx="margin"/>
          </v:rect>
        </w:pict>
      </w:r>
      <w:r w:rsidR="000C23B0" w:rsidRPr="00CD694D">
        <w:rPr>
          <w:rFonts w:cstheme="minorHAnsi"/>
          <w:color w:val="000000" w:themeColor="text1"/>
        </w:rPr>
        <w:t>Sim.</w:t>
      </w:r>
    </w:p>
    <w:p w:rsidR="000C23B0" w:rsidRPr="00CD694D" w:rsidRDefault="000C23B0" w:rsidP="000C23B0">
      <w:pPr>
        <w:pStyle w:val="NormalWeb"/>
        <w:spacing w:before="120" w:beforeAutospacing="0" w:after="120" w:afterAutospacing="0" w:line="360" w:lineRule="auto"/>
        <w:jc w:val="both"/>
        <w:rPr>
          <w:rFonts w:asciiTheme="minorHAnsi" w:hAnsiTheme="minorHAnsi" w:cstheme="minorHAnsi"/>
          <w:sz w:val="22"/>
          <w:szCs w:val="22"/>
        </w:rPr>
      </w:pPr>
      <w:r w:rsidRPr="007F0AAF">
        <w:rPr>
          <w:rFonts w:asciiTheme="minorHAnsi" w:hAnsiTheme="minorHAnsi" w:cstheme="minorHAnsi"/>
          <w:sz w:val="22"/>
          <w:szCs w:val="22"/>
        </w:rPr>
        <w:t>9.2</w:t>
      </w:r>
      <w:r w:rsidRPr="00CD694D">
        <w:rPr>
          <w:rFonts w:asciiTheme="minorHAnsi" w:hAnsiTheme="minorHAnsi" w:cstheme="minorHAnsi"/>
          <w:sz w:val="22"/>
          <w:szCs w:val="22"/>
        </w:rPr>
        <w:t xml:space="preserve"> O documento fiscal deverá ser apresentado no ato da entrega provisória dos bens.</w:t>
      </w:r>
    </w:p>
    <w:p w:rsidR="000C23B0" w:rsidRPr="00CD694D" w:rsidRDefault="000C23B0" w:rsidP="000C23B0">
      <w:pPr>
        <w:pStyle w:val="NormalWeb"/>
        <w:spacing w:before="120" w:beforeAutospacing="0" w:after="120" w:afterAutospacing="0" w:line="360" w:lineRule="auto"/>
        <w:jc w:val="both"/>
        <w:rPr>
          <w:rFonts w:asciiTheme="minorHAnsi" w:hAnsiTheme="minorHAnsi" w:cstheme="minorHAnsi"/>
          <w:sz w:val="22"/>
          <w:szCs w:val="22"/>
        </w:rPr>
      </w:pPr>
      <w:r w:rsidRPr="007F0AAF">
        <w:rPr>
          <w:rFonts w:asciiTheme="minorHAnsi" w:hAnsiTheme="minorHAnsi" w:cstheme="minorHAnsi"/>
          <w:sz w:val="22"/>
          <w:szCs w:val="22"/>
        </w:rPr>
        <w:t>9.2.1</w:t>
      </w:r>
      <w:r w:rsidRPr="00CD694D">
        <w:rPr>
          <w:rFonts w:asciiTheme="minorHAnsi" w:hAnsiTheme="minorHAnsi" w:cstheme="minorHAnsi"/>
          <w:sz w:val="22"/>
          <w:szCs w:val="22"/>
        </w:rPr>
        <w:t xml:space="preserve"> Somente serão aceitas Notas Fiscais Eletrônicas.</w:t>
      </w:r>
    </w:p>
    <w:p w:rsidR="000C23B0" w:rsidRPr="00CD694D" w:rsidRDefault="000C23B0" w:rsidP="000C23B0">
      <w:pPr>
        <w:spacing w:before="120" w:after="120" w:line="360" w:lineRule="auto"/>
        <w:jc w:val="both"/>
        <w:rPr>
          <w:rFonts w:cstheme="minorHAnsi"/>
        </w:rPr>
      </w:pPr>
      <w:r w:rsidRPr="007F0AAF">
        <w:rPr>
          <w:rFonts w:cstheme="minorHAnsi"/>
        </w:rPr>
        <w:t>9.2.2</w:t>
      </w:r>
      <w:r w:rsidRPr="00CD694D">
        <w:rPr>
          <w:rFonts w:cstheme="minorHAnsi"/>
        </w:rPr>
        <w:t xml:space="preserve"> A Nota fiscal deverá ser enviada:</w:t>
      </w:r>
    </w:p>
    <w:p w:rsidR="000C23B0" w:rsidRPr="00CD694D" w:rsidRDefault="000C23B0" w:rsidP="000C23B0">
      <w:pPr>
        <w:pStyle w:val="NormalWeb"/>
        <w:spacing w:before="120" w:beforeAutospacing="0" w:after="120" w:afterAutospacing="0"/>
        <w:ind w:firstLine="708"/>
        <w:jc w:val="both"/>
        <w:rPr>
          <w:rFonts w:asciiTheme="minorHAnsi" w:eastAsiaTheme="minorHAnsi" w:hAnsiTheme="minorHAnsi" w:cstheme="minorHAnsi"/>
          <w:sz w:val="22"/>
          <w:szCs w:val="22"/>
          <w:lang w:eastAsia="en-US"/>
        </w:rPr>
      </w:pPr>
      <w:r w:rsidRPr="00CD694D">
        <w:rPr>
          <w:rFonts w:asciiTheme="minorHAnsi" w:eastAsiaTheme="minorHAnsi" w:hAnsiTheme="minorHAnsi" w:cstheme="minorHAnsi"/>
          <w:sz w:val="22"/>
          <w:szCs w:val="22"/>
          <w:lang w:eastAsia="en-US"/>
        </w:rPr>
        <w:t xml:space="preserve">a) Aos cuidados de: Christian </w:t>
      </w:r>
      <w:proofErr w:type="spellStart"/>
      <w:r w:rsidRPr="00CD694D">
        <w:rPr>
          <w:rFonts w:asciiTheme="minorHAnsi" w:eastAsiaTheme="minorHAnsi" w:hAnsiTheme="minorHAnsi" w:cstheme="minorHAnsi"/>
          <w:sz w:val="22"/>
          <w:szCs w:val="22"/>
          <w:lang w:eastAsia="en-US"/>
        </w:rPr>
        <w:t>Brod</w:t>
      </w:r>
      <w:proofErr w:type="spellEnd"/>
    </w:p>
    <w:p w:rsidR="000C23B0" w:rsidRPr="00CD694D" w:rsidRDefault="000C23B0" w:rsidP="000C23B0">
      <w:pPr>
        <w:pStyle w:val="NormalWeb"/>
        <w:spacing w:before="120" w:beforeAutospacing="0" w:after="120" w:afterAutospacing="0"/>
        <w:ind w:firstLine="708"/>
        <w:jc w:val="both"/>
        <w:rPr>
          <w:rFonts w:asciiTheme="minorHAnsi" w:eastAsiaTheme="minorHAnsi" w:hAnsiTheme="minorHAnsi" w:cstheme="minorHAnsi"/>
          <w:sz w:val="22"/>
          <w:szCs w:val="22"/>
          <w:lang w:eastAsia="en-US"/>
        </w:rPr>
      </w:pPr>
      <w:r w:rsidRPr="00CD694D">
        <w:rPr>
          <w:rFonts w:asciiTheme="minorHAnsi" w:eastAsiaTheme="minorHAnsi" w:hAnsiTheme="minorHAnsi" w:cstheme="minorHAnsi"/>
          <w:sz w:val="22"/>
          <w:szCs w:val="22"/>
          <w:lang w:eastAsia="en-US"/>
        </w:rPr>
        <w:t xml:space="preserve">b) Endereço de e-mail: </w:t>
      </w:r>
      <w:r w:rsidR="007714C3">
        <w:rPr>
          <w:rFonts w:asciiTheme="minorHAnsi" w:eastAsiaTheme="minorHAnsi" w:hAnsiTheme="minorHAnsi" w:cstheme="minorHAnsi"/>
          <w:sz w:val="22"/>
          <w:szCs w:val="22"/>
          <w:lang w:eastAsia="en-US"/>
        </w:rPr>
        <w:t>patrimonio-</w:t>
      </w:r>
      <w:r w:rsidRPr="00CD694D">
        <w:rPr>
          <w:rFonts w:asciiTheme="minorHAnsi" w:eastAsiaTheme="minorHAnsi" w:hAnsiTheme="minorHAnsi" w:cstheme="minorHAnsi"/>
          <w:sz w:val="22"/>
          <w:szCs w:val="22"/>
          <w:lang w:eastAsia="en-US"/>
        </w:rPr>
        <w:t>almox@mprs.mp.br</w:t>
      </w:r>
    </w:p>
    <w:p w:rsidR="000C23B0" w:rsidRPr="00CD694D" w:rsidRDefault="000C23B0" w:rsidP="000C23B0">
      <w:pPr>
        <w:pStyle w:val="NormalWeb"/>
        <w:spacing w:before="120" w:beforeAutospacing="0" w:after="120" w:afterAutospacing="0"/>
        <w:ind w:firstLine="708"/>
        <w:jc w:val="both"/>
        <w:rPr>
          <w:rFonts w:asciiTheme="minorHAnsi" w:eastAsiaTheme="minorHAnsi" w:hAnsiTheme="minorHAnsi" w:cstheme="minorHAnsi"/>
          <w:sz w:val="22"/>
          <w:szCs w:val="22"/>
          <w:lang w:eastAsia="en-US"/>
        </w:rPr>
      </w:pPr>
      <w:r w:rsidRPr="00CD694D">
        <w:rPr>
          <w:rFonts w:asciiTheme="minorHAnsi" w:eastAsiaTheme="minorHAnsi" w:hAnsiTheme="minorHAnsi" w:cstheme="minorHAnsi"/>
          <w:sz w:val="22"/>
          <w:szCs w:val="22"/>
          <w:lang w:eastAsia="en-US"/>
        </w:rPr>
        <w:t xml:space="preserve">c) Em caso de dúvidas, telefone de contato: </w:t>
      </w:r>
      <w:proofErr w:type="gramStart"/>
      <w:r w:rsidRPr="00CD694D">
        <w:rPr>
          <w:rFonts w:asciiTheme="minorHAnsi" w:eastAsiaTheme="minorHAnsi" w:hAnsiTheme="minorHAnsi" w:cstheme="minorHAnsi"/>
          <w:sz w:val="22"/>
          <w:szCs w:val="22"/>
          <w:lang w:eastAsia="en-US"/>
        </w:rPr>
        <w:t>51-3295-2090</w:t>
      </w:r>
      <w:proofErr w:type="gramEnd"/>
    </w:p>
    <w:p w:rsidR="000C23B0" w:rsidRPr="00CD694D" w:rsidRDefault="000C23B0" w:rsidP="000C23B0">
      <w:pPr>
        <w:pStyle w:val="NormalWeb"/>
        <w:spacing w:before="120" w:beforeAutospacing="0" w:after="120" w:afterAutospacing="0"/>
        <w:ind w:firstLine="708"/>
        <w:jc w:val="both"/>
        <w:rPr>
          <w:rFonts w:asciiTheme="minorHAnsi" w:eastAsiaTheme="minorHAnsi" w:hAnsiTheme="minorHAnsi" w:cstheme="minorHAnsi"/>
          <w:sz w:val="22"/>
          <w:szCs w:val="22"/>
          <w:lang w:eastAsia="en-US"/>
        </w:rPr>
      </w:pPr>
    </w:p>
    <w:p w:rsidR="000C23B0" w:rsidRPr="00CD694D" w:rsidRDefault="000C23B0" w:rsidP="000C23B0">
      <w:pPr>
        <w:pStyle w:val="NormalWeb"/>
        <w:spacing w:before="120" w:beforeAutospacing="0" w:after="120" w:afterAutospacing="0" w:line="360" w:lineRule="auto"/>
        <w:jc w:val="both"/>
        <w:rPr>
          <w:rFonts w:asciiTheme="minorHAnsi" w:hAnsiTheme="minorHAnsi" w:cstheme="minorHAnsi"/>
          <w:sz w:val="22"/>
          <w:szCs w:val="22"/>
        </w:rPr>
      </w:pPr>
      <w:r w:rsidRPr="00704B61">
        <w:rPr>
          <w:rFonts w:asciiTheme="minorHAnsi" w:hAnsiTheme="minorHAnsi" w:cstheme="minorHAnsi"/>
          <w:sz w:val="22"/>
          <w:szCs w:val="22"/>
        </w:rPr>
        <w:t>9.2.3</w:t>
      </w:r>
      <w:r w:rsidRPr="00CD694D">
        <w:rPr>
          <w:rFonts w:asciiTheme="minorHAnsi" w:hAnsiTheme="minorHAnsi" w:cstheme="minorHAnsi"/>
          <w:sz w:val="22"/>
          <w:szCs w:val="22"/>
        </w:rPr>
        <w:t xml:space="preserve"> A data da nota fiscal deve ser posterior à Ordem de Fornecimento expedida.</w:t>
      </w:r>
    </w:p>
    <w:p w:rsidR="000C23B0" w:rsidRPr="00CD694D" w:rsidRDefault="000C23B0" w:rsidP="000C23B0">
      <w:pPr>
        <w:pStyle w:val="NormalWeb"/>
        <w:spacing w:before="120" w:beforeAutospacing="0" w:after="120" w:afterAutospacing="0" w:line="360" w:lineRule="auto"/>
        <w:jc w:val="both"/>
        <w:rPr>
          <w:rFonts w:asciiTheme="minorHAnsi" w:hAnsiTheme="minorHAnsi" w:cstheme="minorHAnsi"/>
          <w:sz w:val="22"/>
          <w:szCs w:val="22"/>
        </w:rPr>
      </w:pPr>
      <w:r w:rsidRPr="00704B61">
        <w:rPr>
          <w:rFonts w:asciiTheme="minorHAnsi" w:hAnsiTheme="minorHAnsi" w:cstheme="minorHAnsi"/>
          <w:sz w:val="22"/>
          <w:szCs w:val="22"/>
        </w:rPr>
        <w:t>9.2.4</w:t>
      </w:r>
      <w:r w:rsidRPr="00CD694D">
        <w:rPr>
          <w:rFonts w:asciiTheme="minorHAnsi" w:hAnsiTheme="minorHAnsi" w:cstheme="minorHAnsi"/>
          <w:sz w:val="22"/>
          <w:szCs w:val="22"/>
        </w:rPr>
        <w:t xml:space="preserve"> A Nota fiscal deve destacar os impostos objeto de retenção.</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rPr>
        <w:t>9.2.5 Caso a CONTRATADA opte por efetuar o faturamento por meio de CNPJ (matriz ou filial) distinto do constante do contrato, deverá comprovar a regularidade fiscal tanto do estabelecimento contratado como do estabelecimento que efetivamente executar o objeto, por ocasião dos pagamentos.</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rPr>
        <w:t>9.2.6 Não serão recebidos/protocolados documentos fiscais no período de 20/12 a 06/01 (período de recesso, se houver) ou em dias em que não houver expediente no órgão.</w:t>
      </w:r>
    </w:p>
    <w:p w:rsidR="000C23B0" w:rsidRPr="00CD694D" w:rsidRDefault="000C23B0" w:rsidP="000C23B0">
      <w:pPr>
        <w:pStyle w:val="NormalWeb"/>
        <w:spacing w:before="120" w:beforeAutospacing="0" w:after="120" w:afterAutospacing="0" w:line="360" w:lineRule="auto"/>
        <w:jc w:val="both"/>
        <w:rPr>
          <w:rFonts w:asciiTheme="minorHAnsi" w:hAnsiTheme="minorHAnsi" w:cstheme="minorHAnsi"/>
          <w:sz w:val="22"/>
          <w:szCs w:val="22"/>
        </w:rPr>
      </w:pPr>
    </w:p>
    <w:p w:rsidR="000C23B0" w:rsidRPr="00CD694D" w:rsidRDefault="000C23B0" w:rsidP="000C23B0">
      <w:pPr>
        <w:pStyle w:val="NormalWeb"/>
        <w:spacing w:before="120" w:beforeAutospacing="0" w:after="120" w:afterAutospacing="0" w:line="360" w:lineRule="auto"/>
        <w:jc w:val="both"/>
        <w:rPr>
          <w:rFonts w:asciiTheme="minorHAnsi" w:hAnsiTheme="minorHAnsi" w:cstheme="minorHAnsi"/>
          <w:sz w:val="22"/>
          <w:szCs w:val="22"/>
        </w:rPr>
      </w:pPr>
      <w:r w:rsidRPr="007F0AAF">
        <w:rPr>
          <w:rFonts w:asciiTheme="minorHAnsi" w:hAnsiTheme="minorHAnsi" w:cstheme="minorHAnsi"/>
          <w:sz w:val="22"/>
          <w:szCs w:val="22"/>
        </w:rPr>
        <w:t>9.3</w:t>
      </w:r>
      <w:r w:rsidRPr="00CD694D">
        <w:rPr>
          <w:rFonts w:asciiTheme="minorHAnsi" w:hAnsiTheme="minorHAnsi" w:cstheme="minorHAnsi"/>
          <w:sz w:val="22"/>
          <w:szCs w:val="22"/>
        </w:rPr>
        <w:t xml:space="preserve"> O pagamento dar-se-á no 15º (décimo quinto) dia após o recebimento definitivo dos bens. </w:t>
      </w:r>
    </w:p>
    <w:p w:rsidR="000C23B0" w:rsidRPr="00CD694D" w:rsidRDefault="000C23B0" w:rsidP="000C23B0">
      <w:pPr>
        <w:pStyle w:val="NormalWeb"/>
        <w:spacing w:before="120" w:beforeAutospacing="0" w:after="120" w:afterAutospacing="0" w:line="360" w:lineRule="auto"/>
        <w:jc w:val="both"/>
        <w:rPr>
          <w:rFonts w:asciiTheme="minorHAnsi" w:hAnsiTheme="minorHAnsi" w:cstheme="minorHAnsi"/>
          <w:sz w:val="22"/>
          <w:szCs w:val="22"/>
        </w:rPr>
      </w:pPr>
    </w:p>
    <w:p w:rsidR="000C23B0" w:rsidRDefault="000C23B0" w:rsidP="000C23B0">
      <w:pPr>
        <w:widowControl w:val="0"/>
        <w:autoSpaceDE w:val="0"/>
        <w:autoSpaceDN w:val="0"/>
        <w:adjustRightInd w:val="0"/>
        <w:spacing w:before="120" w:after="120" w:line="360" w:lineRule="auto"/>
        <w:jc w:val="both"/>
        <w:rPr>
          <w:rFonts w:ascii="Calibri" w:hAnsi="Calibri" w:cs="Calibri"/>
        </w:rPr>
      </w:pPr>
      <w:r w:rsidRPr="00D2305A">
        <w:rPr>
          <w:rFonts w:ascii="Calibri" w:hAnsi="Calibri" w:cs="Calibri"/>
        </w:rPr>
        <w:t>9.4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rsidR="000C23B0" w:rsidRPr="00D2305A" w:rsidRDefault="000C23B0" w:rsidP="000C23B0">
      <w:pPr>
        <w:widowControl w:val="0"/>
        <w:autoSpaceDE w:val="0"/>
        <w:autoSpaceDN w:val="0"/>
        <w:adjustRightInd w:val="0"/>
        <w:spacing w:before="120" w:after="120" w:line="360" w:lineRule="auto"/>
        <w:jc w:val="both"/>
        <w:rPr>
          <w:rFonts w:ascii="Calibri" w:hAnsi="Calibri" w:cs="Calibri"/>
        </w:rPr>
      </w:pPr>
      <w:r w:rsidRPr="00D2305A">
        <w:rPr>
          <w:rFonts w:ascii="Calibri" w:hAnsi="Calibri" w:cs="Calibri"/>
        </w:rPr>
        <w:lastRenderedPageBreak/>
        <w:t>9.5 Valores correspondentes a multas, ressarcimentos ou indenizações devidas pela CONTRATADA, poderão ser deduzidas do pagamento, de forma cautelar ou definitiva.</w:t>
      </w:r>
    </w:p>
    <w:p w:rsidR="000C23B0" w:rsidRPr="00D2305A" w:rsidRDefault="000C23B0" w:rsidP="007102B4">
      <w:pPr>
        <w:widowControl w:val="0"/>
        <w:autoSpaceDE w:val="0"/>
        <w:autoSpaceDN w:val="0"/>
        <w:adjustRightInd w:val="0"/>
        <w:spacing w:before="120" w:after="120" w:line="240" w:lineRule="auto"/>
        <w:jc w:val="both"/>
        <w:rPr>
          <w:rFonts w:ascii="Calibri" w:hAnsi="Calibri" w:cs="Calibri"/>
        </w:rPr>
      </w:pPr>
    </w:p>
    <w:p w:rsidR="000C23B0" w:rsidRPr="00CD694D" w:rsidRDefault="000C23B0" w:rsidP="000C23B0">
      <w:pPr>
        <w:pStyle w:val="NormalWeb"/>
        <w:spacing w:before="120" w:beforeAutospacing="0" w:after="120" w:afterAutospacing="0" w:line="360" w:lineRule="auto"/>
        <w:jc w:val="both"/>
        <w:rPr>
          <w:rFonts w:asciiTheme="minorHAnsi" w:hAnsiTheme="minorHAnsi" w:cstheme="minorHAnsi"/>
          <w:sz w:val="22"/>
          <w:szCs w:val="22"/>
        </w:rPr>
      </w:pPr>
      <w:r w:rsidRPr="00D2305A">
        <w:rPr>
          <w:rFonts w:ascii="Calibri" w:hAnsi="Calibri" w:cs="Calibri"/>
          <w:sz w:val="22"/>
          <w:szCs w:val="22"/>
        </w:rPr>
        <w:t xml:space="preserve">9.6 O não pagamento na data implica em atualização monetária entres as datas prevista e efetiva de pagamento, de acordo com a variação </w:t>
      </w:r>
      <w:proofErr w:type="gramStart"/>
      <w:r w:rsidRPr="00D2305A">
        <w:rPr>
          <w:rFonts w:ascii="Calibri" w:hAnsi="Calibri" w:cs="Calibri"/>
          <w:i/>
          <w:iCs/>
          <w:sz w:val="22"/>
          <w:szCs w:val="22"/>
        </w:rPr>
        <w:t>pro rata</w:t>
      </w:r>
      <w:proofErr w:type="gramEnd"/>
      <w:r w:rsidRPr="00D2305A">
        <w:rPr>
          <w:rFonts w:ascii="Calibri" w:hAnsi="Calibri" w:cs="Calibri"/>
          <w:i/>
          <w:iCs/>
          <w:sz w:val="22"/>
          <w:szCs w:val="22"/>
        </w:rPr>
        <w:t xml:space="preserve"> </w:t>
      </w:r>
      <w:proofErr w:type="spellStart"/>
      <w:r w:rsidRPr="00D2305A">
        <w:rPr>
          <w:rFonts w:ascii="Calibri" w:hAnsi="Calibri" w:cs="Calibri"/>
          <w:i/>
          <w:iCs/>
          <w:sz w:val="22"/>
          <w:szCs w:val="22"/>
        </w:rPr>
        <w:t>die</w:t>
      </w:r>
      <w:proofErr w:type="spellEnd"/>
      <w:r w:rsidRPr="00D2305A">
        <w:rPr>
          <w:rFonts w:ascii="Calibri" w:hAnsi="Calibri" w:cs="Calibri"/>
          <w:i/>
          <w:iCs/>
          <w:sz w:val="22"/>
          <w:szCs w:val="22"/>
        </w:rPr>
        <w:t xml:space="preserve"> </w:t>
      </w:r>
      <w:r w:rsidRPr="00D2305A">
        <w:rPr>
          <w:rFonts w:ascii="Calibri" w:hAnsi="Calibri" w:cs="Calibri"/>
          <w:sz w:val="22"/>
          <w:szCs w:val="22"/>
        </w:rPr>
        <w:t>do IPCA</w:t>
      </w:r>
      <w:r w:rsidRPr="00CD694D">
        <w:rPr>
          <w:rFonts w:asciiTheme="minorHAnsi" w:hAnsiTheme="minorHAnsi" w:cstheme="minorHAnsi"/>
          <w:sz w:val="22"/>
          <w:szCs w:val="22"/>
        </w:rPr>
        <w:t>.</w:t>
      </w:r>
    </w:p>
    <w:p w:rsidR="000C23B0" w:rsidRPr="00CD694D" w:rsidRDefault="000C23B0" w:rsidP="007102B4">
      <w:pPr>
        <w:pStyle w:val="NormalWeb"/>
        <w:spacing w:before="120" w:beforeAutospacing="0" w:after="120" w:afterAutospacing="0"/>
        <w:jc w:val="both"/>
        <w:rPr>
          <w:rFonts w:asciiTheme="minorHAnsi" w:hAnsiTheme="minorHAnsi" w:cstheme="minorHAnsi"/>
          <w:sz w:val="22"/>
          <w:szCs w:val="22"/>
        </w:rPr>
      </w:pPr>
    </w:p>
    <w:p w:rsidR="000C23B0" w:rsidRPr="00CD694D" w:rsidRDefault="000C23B0" w:rsidP="000C23B0">
      <w:pPr>
        <w:pStyle w:val="Pr-formataoHTML"/>
        <w:spacing w:before="120" w:after="120" w:line="360" w:lineRule="auto"/>
        <w:jc w:val="both"/>
        <w:rPr>
          <w:rFonts w:asciiTheme="minorHAnsi" w:eastAsia="Times New Roman" w:hAnsiTheme="minorHAnsi" w:cstheme="minorHAnsi"/>
          <w:sz w:val="22"/>
          <w:szCs w:val="22"/>
        </w:rPr>
      </w:pPr>
      <w:r w:rsidRPr="007F0AAF">
        <w:rPr>
          <w:rFonts w:asciiTheme="minorHAnsi" w:eastAsia="Times New Roman" w:hAnsiTheme="minorHAnsi" w:cstheme="minorHAnsi"/>
          <w:sz w:val="22"/>
          <w:szCs w:val="22"/>
          <w:lang w:eastAsia="pt-BR"/>
        </w:rPr>
        <w:t>9.7</w:t>
      </w:r>
      <w:r w:rsidRPr="00CD694D">
        <w:rPr>
          <w:rFonts w:asciiTheme="minorHAnsi" w:eastAsia="Times New Roman" w:hAnsiTheme="minorHAnsi" w:cstheme="minorHAnsi"/>
          <w:sz w:val="22"/>
          <w:szCs w:val="22"/>
          <w:lang w:eastAsia="pt-BR"/>
        </w:rPr>
        <w:t xml:space="preserve"> </w:t>
      </w:r>
      <w:r w:rsidRPr="00D2305A">
        <w:rPr>
          <w:rFonts w:ascii="Calibri" w:hAnsi="Calibri" w:cs="Calibri"/>
          <w:sz w:val="22"/>
          <w:szCs w:val="22"/>
        </w:rPr>
        <w:t xml:space="preserve">Os contratos decorrentes das atas serão reajustados na proporção da </w:t>
      </w:r>
      <w:r w:rsidRPr="00D2305A">
        <w:rPr>
          <w:rFonts w:ascii="Calibri" w:hAnsi="Calibri" w:cs="Calibri"/>
          <w:color w:val="000000"/>
          <w:sz w:val="22"/>
          <w:szCs w:val="22"/>
        </w:rPr>
        <w:t>variação do</w:t>
      </w:r>
      <w:r w:rsidRPr="00CD694D">
        <w:rPr>
          <w:rFonts w:asciiTheme="minorHAnsi" w:eastAsia="Times New Roman" w:hAnsiTheme="minorHAnsi" w:cstheme="minorHAnsi"/>
          <w:color w:val="000000" w:themeColor="text1"/>
          <w:sz w:val="22"/>
          <w:szCs w:val="22"/>
        </w:rPr>
        <w:t xml:space="preserve"> Índice de Preços ao Consumidor IPCA, </w:t>
      </w:r>
      <w:r w:rsidRPr="00CD694D">
        <w:rPr>
          <w:rFonts w:asciiTheme="minorHAnsi" w:eastAsia="Times New Roman" w:hAnsiTheme="minorHAnsi" w:cstheme="minorHAnsi"/>
          <w:sz w:val="22"/>
          <w:szCs w:val="22"/>
        </w:rPr>
        <w:t>divulgado pelo Instituto Brasileiro de Geografia e Estatística – IBGE, observado o interregno mínimo de um ano da data do orçamento estimado.</w:t>
      </w:r>
    </w:p>
    <w:p w:rsidR="000C23B0" w:rsidRDefault="000C23B0" w:rsidP="000C23B0">
      <w:pPr>
        <w:widowControl w:val="0"/>
        <w:tabs>
          <w:tab w:val="left" w:pos="0"/>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FF0000"/>
        </w:rPr>
      </w:pPr>
      <w:r>
        <w:rPr>
          <w:rFonts w:ascii="Calibri" w:hAnsi="Calibri" w:cs="Calibri"/>
        </w:rPr>
        <w:t xml:space="preserve">9.7.1 Considera-se data do orçamento estimado, nos termos do Provimento 104/2023-PGJ, conforme o caso, a data da proposta, no caso de contratações diretas dos </w:t>
      </w:r>
      <w:proofErr w:type="spellStart"/>
      <w:r>
        <w:rPr>
          <w:rFonts w:ascii="Calibri" w:hAnsi="Calibri" w:cs="Calibri"/>
        </w:rPr>
        <w:t>arts</w:t>
      </w:r>
      <w:proofErr w:type="spellEnd"/>
      <w:r>
        <w:rPr>
          <w:rFonts w:ascii="Calibri" w:hAnsi="Calibri" w:cs="Calibri"/>
        </w:rPr>
        <w:t>. 74 e 75, incisos III e seguintes, ambos da Lei Federal n. 14.133/2021, a data do Mapa de Preços validado pela área requisitante na fase do planejamento (ou pelo agente da contratação na fase de seleção do fornecedor, se refeito).</w:t>
      </w:r>
    </w:p>
    <w:p w:rsidR="000C23B0" w:rsidRPr="00CD694D" w:rsidRDefault="000C23B0" w:rsidP="000C23B0">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Pr>
          <w:rFonts w:ascii="Calibri" w:hAnsi="Calibri" w:cs="Calibri"/>
          <w:color w:val="000000"/>
        </w:rPr>
        <w:t>9.7.2 O reajuste incide apenas sobre as obrigações iniciadas e concluídas após a ocorrência da anualidade.</w:t>
      </w:r>
    </w:p>
    <w:p w:rsidR="000C23B0" w:rsidRDefault="000C23B0" w:rsidP="000C23B0">
      <w:pPr>
        <w:widowControl w:val="0"/>
        <w:tabs>
          <w:tab w:val="left" w:pos="9160"/>
          <w:tab w:val="left" w:pos="10076"/>
          <w:tab w:val="left" w:pos="10992"/>
          <w:tab w:val="left" w:pos="11908"/>
          <w:tab w:val="left" w:pos="12824"/>
          <w:tab w:val="left" w:pos="13740"/>
          <w:tab w:val="left" w:pos="14656"/>
        </w:tabs>
        <w:autoSpaceDE w:val="0"/>
        <w:autoSpaceDN w:val="0"/>
        <w:adjustRightInd w:val="0"/>
        <w:spacing w:before="120" w:after="120" w:line="360" w:lineRule="auto"/>
        <w:jc w:val="both"/>
        <w:rPr>
          <w:rFonts w:ascii="Calibri" w:hAnsi="Calibri" w:cs="Calibri"/>
          <w:color w:val="000000"/>
        </w:rPr>
      </w:pPr>
      <w:r>
        <w:rPr>
          <w:rFonts w:ascii="Calibri" w:hAnsi="Calibri" w:cs="Calibri"/>
          <w:color w:val="000000"/>
        </w:rPr>
        <w:t>9.7.3 Nos reajustes subsequentes ao primeiro, o interregno mínimo de um ano será contado a partir dos efeitos financeiros do último reajuste.</w:t>
      </w:r>
    </w:p>
    <w:p w:rsidR="000C23B0" w:rsidRPr="00CD694D" w:rsidRDefault="000C23B0" w:rsidP="000C23B0">
      <w:pPr>
        <w:tabs>
          <w:tab w:val="left" w:pos="9160"/>
          <w:tab w:val="left" w:pos="10076"/>
          <w:tab w:val="left" w:pos="10992"/>
          <w:tab w:val="left" w:pos="11908"/>
          <w:tab w:val="left" w:pos="12824"/>
          <w:tab w:val="left" w:pos="13740"/>
          <w:tab w:val="left" w:pos="14656"/>
        </w:tabs>
        <w:spacing w:before="120" w:after="120" w:line="360" w:lineRule="auto"/>
        <w:jc w:val="both"/>
        <w:rPr>
          <w:rFonts w:eastAsia="Times New Roman" w:cstheme="minorHAnsi"/>
          <w:color w:val="000000" w:themeColor="text1"/>
        </w:rPr>
      </w:pPr>
      <w:r>
        <w:rPr>
          <w:rFonts w:ascii="Calibri" w:hAnsi="Calibri" w:cs="Calibri"/>
          <w:color w:val="000000"/>
        </w:rPr>
        <w:t xml:space="preserve">9.7.4 No caso de atraso ou não divulgação do(s) índice (s) de reajustamento, o contratante pagará ao contratado a importância calculada pela última variação conhecida, liquidando a diferença correspondente tão logo seja(m) </w:t>
      </w:r>
      <w:proofErr w:type="gramStart"/>
      <w:r>
        <w:rPr>
          <w:rFonts w:ascii="Calibri" w:hAnsi="Calibri" w:cs="Calibri"/>
          <w:color w:val="000000"/>
        </w:rPr>
        <w:t>divulgado(s)</w:t>
      </w:r>
      <w:proofErr w:type="gramEnd"/>
      <w:r>
        <w:rPr>
          <w:rFonts w:ascii="Calibri" w:hAnsi="Calibri" w:cs="Calibri"/>
          <w:color w:val="000000"/>
        </w:rPr>
        <w:t xml:space="preserve"> o(s) índice(s) definitivo(s).</w:t>
      </w:r>
    </w:p>
    <w:p w:rsidR="00114BFF" w:rsidRDefault="00114BFF" w:rsidP="007102B4">
      <w:pPr>
        <w:spacing w:before="120" w:after="120" w:line="240" w:lineRule="auto"/>
        <w:jc w:val="both"/>
        <w:rPr>
          <w:rFonts w:cstheme="minorHAnsi"/>
          <w:b/>
          <w:bCs/>
          <w:color w:val="000000"/>
        </w:rPr>
      </w:pPr>
    </w:p>
    <w:p w:rsidR="000C23B0" w:rsidRDefault="000C23B0" w:rsidP="000C23B0">
      <w:pPr>
        <w:spacing w:before="120" w:after="120" w:line="360" w:lineRule="auto"/>
        <w:jc w:val="both"/>
        <w:rPr>
          <w:rFonts w:cstheme="minorHAnsi"/>
          <w:b/>
          <w:bCs/>
          <w:color w:val="000000"/>
        </w:rPr>
      </w:pPr>
      <w:r>
        <w:rPr>
          <w:rFonts w:cstheme="minorHAnsi"/>
          <w:b/>
          <w:bCs/>
          <w:color w:val="000000"/>
        </w:rPr>
        <w:t>10</w:t>
      </w:r>
      <w:r w:rsidRPr="00CD694D">
        <w:rPr>
          <w:rFonts w:cstheme="minorHAnsi"/>
          <w:b/>
          <w:bCs/>
          <w:color w:val="000000"/>
        </w:rPr>
        <w:t>. SELEÇÃO DO FORNECEDOR</w:t>
      </w:r>
    </w:p>
    <w:p w:rsidR="00BA6BF2" w:rsidRDefault="00BA6BF2" w:rsidP="000C23B0">
      <w:pPr>
        <w:spacing w:before="120" w:after="120" w:line="360" w:lineRule="auto"/>
        <w:jc w:val="both"/>
        <w:rPr>
          <w:rFonts w:cstheme="minorHAnsi"/>
          <w:b/>
          <w:bCs/>
          <w:color w:val="000000"/>
        </w:rPr>
      </w:pPr>
    </w:p>
    <w:p w:rsidR="000C23B0" w:rsidRPr="00CD694D" w:rsidRDefault="000C23B0" w:rsidP="000C23B0">
      <w:pPr>
        <w:spacing w:before="120" w:after="120" w:line="360" w:lineRule="auto"/>
        <w:jc w:val="both"/>
        <w:rPr>
          <w:rFonts w:cstheme="minorHAnsi"/>
        </w:rPr>
      </w:pPr>
      <w:proofErr w:type="gramStart"/>
      <w:r w:rsidRPr="007F0AAF">
        <w:rPr>
          <w:rFonts w:cstheme="minorHAnsi"/>
        </w:rPr>
        <w:t>10.1</w:t>
      </w:r>
      <w:r w:rsidRPr="00CD694D">
        <w:rPr>
          <w:rFonts w:cstheme="minorHAnsi"/>
        </w:rPr>
        <w:t xml:space="preserve"> CRITÉRIO</w:t>
      </w:r>
      <w:proofErr w:type="gramEnd"/>
      <w:r w:rsidRPr="00CD694D">
        <w:rPr>
          <w:rFonts w:cstheme="minorHAnsi"/>
        </w:rPr>
        <w:t xml:space="preserve"> DE JULGAMENTO E ACEITABILIDADE DOS PREÇOS</w:t>
      </w:r>
    </w:p>
    <w:p w:rsidR="000C23B0" w:rsidRPr="00CD694D" w:rsidRDefault="000C23B0" w:rsidP="000C23B0">
      <w:pPr>
        <w:spacing w:before="120" w:after="120" w:line="360" w:lineRule="auto"/>
        <w:jc w:val="both"/>
        <w:rPr>
          <w:rFonts w:cstheme="minorHAnsi"/>
        </w:rPr>
      </w:pPr>
      <w:r w:rsidRPr="007F0AAF">
        <w:rPr>
          <w:rFonts w:cstheme="minorHAnsi"/>
        </w:rPr>
        <w:t>10.1.1</w:t>
      </w:r>
      <w:r w:rsidRPr="00BC6BF0">
        <w:rPr>
          <w:rFonts w:cstheme="minorHAnsi"/>
        </w:rPr>
        <w:t xml:space="preserve"> Parcelamento do objeto</w:t>
      </w:r>
    </w:p>
    <w:p w:rsidR="000C23B0" w:rsidRPr="00CD694D" w:rsidRDefault="00B00EBE" w:rsidP="000C23B0">
      <w:pPr>
        <w:spacing w:before="120" w:after="120" w:line="360" w:lineRule="auto"/>
        <w:ind w:left="426"/>
        <w:jc w:val="both"/>
        <w:rPr>
          <w:rFonts w:cstheme="minorHAnsi"/>
        </w:rPr>
      </w:pPr>
      <w:r w:rsidRPr="00B00EBE">
        <w:rPr>
          <w:rFonts w:cstheme="minorHAnsi"/>
          <w:bCs/>
          <w:noProof/>
          <w:lang w:eastAsia="pt-BR"/>
        </w:rPr>
        <w:pict>
          <v:rect id="Retângulo 48" o:spid="_x0000_s1178" style="position:absolute;left:0;text-align:left;margin-left:3.05pt;margin-top:4.2pt;width:6.3pt;height:6.65pt;z-index:25184358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0C23B0" w:rsidRPr="00CD694D">
        <w:rPr>
          <w:rFonts w:cstheme="minorHAnsi"/>
        </w:rPr>
        <w:t>Há parcelamento do objeto.</w:t>
      </w:r>
    </w:p>
    <w:p w:rsidR="000C23B0" w:rsidRDefault="00B00EBE" w:rsidP="000C23B0">
      <w:pPr>
        <w:spacing w:before="120" w:after="120" w:line="360" w:lineRule="auto"/>
        <w:ind w:left="426"/>
        <w:jc w:val="both"/>
        <w:rPr>
          <w:rFonts w:cstheme="minorHAnsi"/>
        </w:rPr>
      </w:pPr>
      <w:r w:rsidRPr="00B00EBE">
        <w:rPr>
          <w:rFonts w:cstheme="minorHAnsi"/>
          <w:bCs/>
          <w:noProof/>
        </w:rPr>
        <w:pict>
          <v:rect id="Retângulo 49" o:spid="_x0000_s1177" style="position:absolute;left:0;text-align:left;margin-left:1.8pt;margin-top:3.6pt;width:6.3pt;height:6.65pt;z-index:25184256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C23B0" w:rsidRPr="00CD694D">
        <w:rPr>
          <w:rFonts w:cstheme="minorHAnsi"/>
        </w:rPr>
        <w:t>Não há parcelamento do objeto ou há agrupamento de itens, de forma total ou em parte (itens ou lotes).</w:t>
      </w:r>
      <w:r w:rsidR="00114BFF">
        <w:rPr>
          <w:rFonts w:cstheme="minorHAnsi"/>
        </w:rPr>
        <w:t xml:space="preserve"> </w:t>
      </w:r>
    </w:p>
    <w:p w:rsidR="00114BFF" w:rsidRDefault="00114BFF" w:rsidP="00114BFF">
      <w:pPr>
        <w:spacing w:before="120" w:after="120" w:line="360" w:lineRule="auto"/>
        <w:ind w:left="426"/>
        <w:jc w:val="both"/>
      </w:pPr>
      <w:r w:rsidRPr="000069C5">
        <w:rPr>
          <w:rFonts w:cstheme="minorHAnsi"/>
        </w:rPr>
        <w:t>Justificativa: O pedido em</w:t>
      </w:r>
      <w:r>
        <w:rPr>
          <w:rFonts w:cstheme="minorHAnsi"/>
        </w:rPr>
        <w:t xml:space="preserve"> um único</w:t>
      </w:r>
      <w:r w:rsidRPr="000069C5">
        <w:rPr>
          <w:rFonts w:cstheme="minorHAnsi"/>
        </w:rPr>
        <w:t xml:space="preserve"> lote, no caso concreto, </w:t>
      </w:r>
      <w:r w:rsidRPr="00392D26">
        <w:t>se justifica por ser</w:t>
      </w:r>
      <w:r>
        <w:t xml:space="preserve"> composto de apenas um</w:t>
      </w:r>
      <w:r w:rsidRPr="00392D26">
        <w:t xml:space="preserve"> ite</w:t>
      </w:r>
      <w:r>
        <w:t>m.</w:t>
      </w:r>
    </w:p>
    <w:p w:rsidR="000C23B0" w:rsidRDefault="000C23B0" w:rsidP="000C23B0">
      <w:pPr>
        <w:widowControl w:val="0"/>
        <w:autoSpaceDE w:val="0"/>
        <w:autoSpaceDN w:val="0"/>
        <w:adjustRightInd w:val="0"/>
        <w:spacing w:before="120" w:after="120" w:line="360" w:lineRule="auto"/>
        <w:jc w:val="both"/>
        <w:rPr>
          <w:rFonts w:ascii="Calibri" w:hAnsi="Calibri" w:cs="Calibri"/>
        </w:rPr>
      </w:pPr>
      <w:r w:rsidRPr="007F0AAF">
        <w:rPr>
          <w:rFonts w:ascii="Calibri" w:hAnsi="Calibri" w:cs="Calibri"/>
        </w:rPr>
        <w:lastRenderedPageBreak/>
        <w:t>10.2</w:t>
      </w:r>
      <w:r>
        <w:rPr>
          <w:rFonts w:ascii="Calibri" w:hAnsi="Calibri" w:cs="Calibri"/>
        </w:rPr>
        <w:t xml:space="preserve"> PREÇOS DIFERENTES</w:t>
      </w:r>
    </w:p>
    <w:p w:rsidR="000C23B0" w:rsidRDefault="000C23B0" w:rsidP="000C23B0">
      <w:pPr>
        <w:spacing w:before="120" w:after="120" w:line="360" w:lineRule="auto"/>
        <w:jc w:val="both"/>
        <w:rPr>
          <w:rFonts w:ascii="Calibri" w:hAnsi="Calibri" w:cs="Calibri"/>
        </w:rPr>
      </w:pPr>
      <w:r>
        <w:rPr>
          <w:rFonts w:ascii="Calibri" w:hAnsi="Calibri" w:cs="Calibri"/>
        </w:rPr>
        <w:t>Não há a possibilidade de a empresa licitante prever preços diferentes.</w:t>
      </w:r>
    </w:p>
    <w:p w:rsidR="00744A51" w:rsidRDefault="00744A51" w:rsidP="000C23B0">
      <w:pPr>
        <w:spacing w:before="120" w:after="120" w:line="360" w:lineRule="auto"/>
        <w:jc w:val="both"/>
        <w:rPr>
          <w:rFonts w:ascii="Calibri" w:hAnsi="Calibri" w:cs="Calibri"/>
        </w:rPr>
      </w:pPr>
    </w:p>
    <w:p w:rsidR="000C23B0" w:rsidRDefault="000C23B0" w:rsidP="000C23B0">
      <w:pPr>
        <w:widowControl w:val="0"/>
        <w:autoSpaceDE w:val="0"/>
        <w:autoSpaceDN w:val="0"/>
        <w:adjustRightInd w:val="0"/>
        <w:spacing w:before="120" w:after="120" w:line="360" w:lineRule="auto"/>
        <w:jc w:val="both"/>
        <w:rPr>
          <w:rFonts w:ascii="Calibri" w:hAnsi="Calibri" w:cs="Calibri"/>
        </w:rPr>
      </w:pPr>
      <w:r w:rsidRPr="007F0AAF">
        <w:rPr>
          <w:rFonts w:ascii="Calibri" w:hAnsi="Calibri" w:cs="Calibri"/>
        </w:rPr>
        <w:t>10.3</w:t>
      </w:r>
      <w:r>
        <w:rPr>
          <w:rFonts w:ascii="Calibri" w:hAnsi="Calibri" w:cs="Calibri"/>
        </w:rPr>
        <w:t xml:space="preserve"> QUANTITATIVOS INFERIORES</w:t>
      </w:r>
    </w:p>
    <w:p w:rsidR="000C23B0" w:rsidRDefault="000C23B0" w:rsidP="000C23B0">
      <w:pPr>
        <w:rPr>
          <w:rFonts w:ascii="Calibri" w:hAnsi="Calibri" w:cs="Calibri"/>
        </w:rPr>
      </w:pPr>
      <w:r>
        <w:rPr>
          <w:rFonts w:ascii="Calibri" w:hAnsi="Calibri" w:cs="Calibri"/>
        </w:rPr>
        <w:t>Não se admite proposta em quantitativos inferiores ao previsto.</w:t>
      </w:r>
    </w:p>
    <w:p w:rsidR="000C23B0" w:rsidRDefault="000C23B0" w:rsidP="000C23B0">
      <w:pPr>
        <w:spacing w:before="120" w:after="120" w:line="360" w:lineRule="auto"/>
        <w:jc w:val="both"/>
        <w:rPr>
          <w:rFonts w:cstheme="minorHAnsi"/>
        </w:rPr>
      </w:pPr>
    </w:p>
    <w:p w:rsidR="000C23B0" w:rsidRDefault="000C23B0" w:rsidP="000C23B0">
      <w:pPr>
        <w:widowControl w:val="0"/>
        <w:autoSpaceDE w:val="0"/>
        <w:autoSpaceDN w:val="0"/>
        <w:adjustRightInd w:val="0"/>
        <w:spacing w:before="120" w:after="120" w:line="360" w:lineRule="auto"/>
        <w:jc w:val="both"/>
        <w:rPr>
          <w:rFonts w:ascii="Calibri" w:hAnsi="Calibri" w:cs="Calibri"/>
        </w:rPr>
      </w:pPr>
      <w:proofErr w:type="gramStart"/>
      <w:r w:rsidRPr="007F0AAF">
        <w:rPr>
          <w:rFonts w:ascii="Calibri" w:hAnsi="Calibri" w:cs="Calibri"/>
        </w:rPr>
        <w:t>10.4</w:t>
      </w:r>
      <w:r>
        <w:rPr>
          <w:rFonts w:ascii="Calibri" w:hAnsi="Calibri" w:cs="Calibri"/>
        </w:rPr>
        <w:t xml:space="preserve"> CADASTRO</w:t>
      </w:r>
      <w:proofErr w:type="gramEnd"/>
      <w:r>
        <w:rPr>
          <w:rFonts w:ascii="Calibri" w:hAnsi="Calibri" w:cs="Calibri"/>
        </w:rPr>
        <w:t xml:space="preserve"> RESERVA</w:t>
      </w:r>
    </w:p>
    <w:p w:rsidR="000C23B0" w:rsidRPr="00046A4D" w:rsidRDefault="000C23B0" w:rsidP="000C23B0">
      <w:pPr>
        <w:widowControl w:val="0"/>
        <w:autoSpaceDE w:val="0"/>
        <w:autoSpaceDN w:val="0"/>
        <w:adjustRightInd w:val="0"/>
        <w:spacing w:before="120" w:after="120" w:line="360" w:lineRule="auto"/>
        <w:jc w:val="both"/>
        <w:rPr>
          <w:rFonts w:ascii="Calibri" w:hAnsi="Calibri" w:cs="Calibri"/>
        </w:rPr>
      </w:pPr>
      <w:r>
        <w:rPr>
          <w:rFonts w:ascii="Calibri" w:hAnsi="Calibri" w:cs="Calibri"/>
        </w:rPr>
        <w:t xml:space="preserve">10.4.1 Haverá registro do cadastro reserva, </w:t>
      </w:r>
      <w:r w:rsidRPr="00046A4D">
        <w:rPr>
          <w:rFonts w:ascii="Calibri" w:hAnsi="Calibri" w:cs="Calibri"/>
        </w:rPr>
        <w:t xml:space="preserve">incluído na </w:t>
      </w:r>
      <w:r>
        <w:rPr>
          <w:rFonts w:ascii="Calibri" w:hAnsi="Calibri" w:cs="Calibri"/>
        </w:rPr>
        <w:t>A</w:t>
      </w:r>
      <w:r w:rsidRPr="00046A4D">
        <w:rPr>
          <w:rFonts w:ascii="Calibri" w:hAnsi="Calibri" w:cs="Calibri"/>
        </w:rPr>
        <w:t>ta, na forma de anexo</w:t>
      </w:r>
      <w:r>
        <w:rPr>
          <w:rFonts w:ascii="Calibri" w:hAnsi="Calibri" w:cs="Calibri"/>
        </w:rPr>
        <w:t xml:space="preserve">, na ordem de classificação, </w:t>
      </w:r>
      <w:r w:rsidRPr="00046A4D">
        <w:rPr>
          <w:rFonts w:ascii="Calibri" w:hAnsi="Calibri" w:cs="Calibri"/>
        </w:rPr>
        <w:t>para o caso de impossibilidade de atendimento pelo signatário da ata</w:t>
      </w:r>
      <w:r>
        <w:rPr>
          <w:rFonts w:ascii="Calibri" w:hAnsi="Calibri" w:cs="Calibri"/>
        </w:rPr>
        <w:t>:</w:t>
      </w:r>
    </w:p>
    <w:p w:rsidR="000C23B0" w:rsidRPr="00046A4D" w:rsidRDefault="000C23B0" w:rsidP="000C23B0">
      <w:pPr>
        <w:widowControl w:val="0"/>
        <w:autoSpaceDE w:val="0"/>
        <w:autoSpaceDN w:val="0"/>
        <w:adjustRightInd w:val="0"/>
        <w:spacing w:before="120" w:after="120" w:line="360" w:lineRule="auto"/>
        <w:jc w:val="both"/>
        <w:rPr>
          <w:rFonts w:ascii="Calibri" w:hAnsi="Calibri" w:cs="Calibri"/>
        </w:rPr>
      </w:pPr>
      <w:r w:rsidRPr="00046A4D">
        <w:rPr>
          <w:rFonts w:ascii="Calibri" w:hAnsi="Calibri" w:cs="Calibri"/>
        </w:rPr>
        <w:t xml:space="preserve">a) dos licitantes ou dos fornecedores que aceitarem cotar os bens, as obras ou os serviços com preços iguais aos do </w:t>
      </w:r>
      <w:proofErr w:type="gramStart"/>
      <w:r w:rsidRPr="00046A4D">
        <w:rPr>
          <w:rFonts w:ascii="Calibri" w:hAnsi="Calibri" w:cs="Calibri"/>
        </w:rPr>
        <w:t>adjudicatário, observada</w:t>
      </w:r>
      <w:proofErr w:type="gramEnd"/>
      <w:r w:rsidRPr="00046A4D">
        <w:rPr>
          <w:rFonts w:ascii="Calibri" w:hAnsi="Calibri" w:cs="Calibri"/>
        </w:rPr>
        <w:t xml:space="preserve"> a classificação na licitação; e</w:t>
      </w:r>
    </w:p>
    <w:p w:rsidR="000C23B0" w:rsidRPr="00660E63" w:rsidRDefault="000C23B0" w:rsidP="000C23B0">
      <w:pPr>
        <w:widowControl w:val="0"/>
        <w:autoSpaceDE w:val="0"/>
        <w:autoSpaceDN w:val="0"/>
        <w:adjustRightInd w:val="0"/>
        <w:spacing w:before="120" w:after="120" w:line="360" w:lineRule="auto"/>
        <w:jc w:val="both"/>
        <w:rPr>
          <w:rFonts w:ascii="Calibri" w:hAnsi="Calibri" w:cs="Calibri"/>
        </w:rPr>
      </w:pPr>
      <w:r w:rsidRPr="00046A4D">
        <w:rPr>
          <w:rFonts w:ascii="Calibri" w:hAnsi="Calibri" w:cs="Calibri"/>
        </w:rPr>
        <w:t>b) dos licitantes ou dos fornecedores que mantiverem sua proposta original</w:t>
      </w:r>
      <w:r>
        <w:rPr>
          <w:rFonts w:ascii="Calibri" w:hAnsi="Calibri" w:cs="Calibri"/>
        </w:rPr>
        <w:t xml:space="preserve"> </w:t>
      </w:r>
      <w:r w:rsidRPr="00660E63">
        <w:rPr>
          <w:rFonts w:ascii="Calibri" w:hAnsi="Calibri" w:cs="Calibri"/>
        </w:rPr>
        <w:t xml:space="preserve">ou sua proposta final na etapa de lances, desde que inferior ou igual ao preço estimado. </w:t>
      </w:r>
      <w:bookmarkStart w:id="0" w:name="cadastro_reserva"/>
      <w:bookmarkEnd w:id="0"/>
    </w:p>
    <w:p w:rsidR="000C23B0" w:rsidRDefault="000C23B0" w:rsidP="000C23B0">
      <w:pPr>
        <w:spacing w:before="120" w:after="120" w:line="360" w:lineRule="auto"/>
        <w:jc w:val="both"/>
        <w:rPr>
          <w:rFonts w:cstheme="minorHAnsi"/>
        </w:rPr>
      </w:pPr>
      <w:r>
        <w:rPr>
          <w:rFonts w:ascii="Calibri" w:hAnsi="Calibri" w:cs="Calibri"/>
        </w:rPr>
        <w:t xml:space="preserve">10.4.2 </w:t>
      </w:r>
      <w:r w:rsidRPr="00046A4D">
        <w:rPr>
          <w:rFonts w:ascii="Calibri" w:hAnsi="Calibri" w:cs="Calibri"/>
        </w:rPr>
        <w:t xml:space="preserve">A habilitação dos licitantes que comporão o cadastro de reserva </w:t>
      </w:r>
      <w:r>
        <w:rPr>
          <w:rFonts w:ascii="Calibri" w:hAnsi="Calibri" w:cs="Calibri"/>
        </w:rPr>
        <w:t>s</w:t>
      </w:r>
      <w:r w:rsidRPr="00046A4D">
        <w:rPr>
          <w:rFonts w:ascii="Calibri" w:hAnsi="Calibri" w:cs="Calibri"/>
        </w:rPr>
        <w:t>omente será efetuada quando</w:t>
      </w:r>
      <w:r>
        <w:rPr>
          <w:rFonts w:ascii="Calibri" w:hAnsi="Calibri" w:cs="Calibri"/>
        </w:rPr>
        <w:t xml:space="preserve"> e se </w:t>
      </w:r>
      <w:r w:rsidRPr="00046A4D">
        <w:rPr>
          <w:rFonts w:ascii="Calibri" w:hAnsi="Calibri" w:cs="Calibri"/>
        </w:rPr>
        <w:t>houver necessidade de contratação dos licitantes remanescentes</w:t>
      </w:r>
      <w:r>
        <w:rPr>
          <w:rFonts w:ascii="Calibri" w:hAnsi="Calibri" w:cs="Calibri"/>
        </w:rPr>
        <w:t>.</w:t>
      </w:r>
    </w:p>
    <w:p w:rsidR="000C23B0" w:rsidRDefault="000C23B0" w:rsidP="000C23B0">
      <w:pPr>
        <w:spacing w:before="120" w:after="120" w:line="360" w:lineRule="auto"/>
        <w:jc w:val="both"/>
        <w:rPr>
          <w:rFonts w:cstheme="minorHAnsi"/>
        </w:rPr>
      </w:pPr>
    </w:p>
    <w:p w:rsidR="000C23B0" w:rsidRPr="00CD694D" w:rsidRDefault="000C23B0" w:rsidP="000C23B0">
      <w:pPr>
        <w:spacing w:before="120" w:after="120" w:line="360" w:lineRule="auto"/>
        <w:jc w:val="both"/>
        <w:rPr>
          <w:rFonts w:cstheme="minorHAnsi"/>
        </w:rPr>
      </w:pPr>
      <w:proofErr w:type="gramStart"/>
      <w:r w:rsidRPr="007F0AAF">
        <w:rPr>
          <w:rFonts w:cstheme="minorHAnsi"/>
        </w:rPr>
        <w:t>10.5</w:t>
      </w:r>
      <w:r w:rsidRPr="00CD694D">
        <w:rPr>
          <w:rFonts w:cstheme="minorHAnsi"/>
        </w:rPr>
        <w:t xml:space="preserve"> TRATAMENTO</w:t>
      </w:r>
      <w:proofErr w:type="gramEnd"/>
      <w:r w:rsidRPr="00CD694D">
        <w:rPr>
          <w:rFonts w:cstheme="minorHAnsi"/>
        </w:rPr>
        <w:t xml:space="preserve"> DIFERENCIADO PARA MICROEMPRESAS E EMPRESAS DE PEQUENO PORTE (ME/EPP)</w:t>
      </w:r>
    </w:p>
    <w:p w:rsidR="000C23B0" w:rsidRPr="00CD694D" w:rsidRDefault="00B00EBE" w:rsidP="000C23B0">
      <w:pPr>
        <w:spacing w:before="120" w:after="120" w:line="360" w:lineRule="auto"/>
        <w:ind w:left="426"/>
        <w:jc w:val="both"/>
        <w:rPr>
          <w:rFonts w:cstheme="minorHAnsi"/>
        </w:rPr>
      </w:pPr>
      <w:r>
        <w:rPr>
          <w:rFonts w:cstheme="minorHAnsi"/>
          <w:noProof/>
        </w:rPr>
        <w:pict>
          <v:rect id="_x0000_s1173" style="position:absolute;left:0;text-align:left;margin-left:.75pt;margin-top:4.4pt;width:6.3pt;height:6.65pt;z-index:251838464;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0C23B0" w:rsidRPr="00CD694D">
        <w:rPr>
          <w:rFonts w:cstheme="minorHAnsi"/>
        </w:rPr>
        <w:t>Não se aplica (para contratações diretas, exceto as dispensas do art. 75, I e II, da Lei 14.133/2021)</w:t>
      </w:r>
      <w:r w:rsidR="000C23B0">
        <w:rPr>
          <w:rFonts w:cstheme="minorHAnsi"/>
        </w:rPr>
        <w:t>.</w:t>
      </w:r>
    </w:p>
    <w:p w:rsidR="000C23B0" w:rsidRPr="00CD694D" w:rsidRDefault="00B00EBE" w:rsidP="000C23B0">
      <w:pPr>
        <w:spacing w:before="120" w:after="120" w:line="360" w:lineRule="auto"/>
        <w:ind w:left="426"/>
        <w:jc w:val="both"/>
        <w:rPr>
          <w:rFonts w:cstheme="minorHAnsi"/>
        </w:rPr>
      </w:pPr>
      <w:r>
        <w:rPr>
          <w:rFonts w:cstheme="minorHAnsi"/>
          <w:noProof/>
        </w:rPr>
        <w:pict>
          <v:rect id="_x0000_s1172" style="position:absolute;left:0;text-align:left;margin-left:.75pt;margin-top:3.6pt;width:6.3pt;height:6.65pt;z-index:25183744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C23B0" w:rsidRPr="00CD694D">
        <w:rPr>
          <w:rFonts w:cstheme="minorHAnsi"/>
        </w:rPr>
        <w:t>O tratamento diferenciado deve seguir o valor apurado na pesquisa de preços, conforme art. 48, inc. I, da Lei Complementar nº 123/06</w:t>
      </w:r>
      <w:r w:rsidR="000C23B0">
        <w:rPr>
          <w:rFonts w:cstheme="minorHAnsi"/>
        </w:rPr>
        <w:t>.</w:t>
      </w:r>
    </w:p>
    <w:p w:rsidR="000C23B0" w:rsidRPr="00CD694D" w:rsidRDefault="00B00EBE" w:rsidP="000C23B0">
      <w:pPr>
        <w:spacing w:before="120" w:after="120" w:line="360" w:lineRule="auto"/>
        <w:ind w:left="426"/>
        <w:jc w:val="both"/>
        <w:rPr>
          <w:rFonts w:cstheme="minorHAnsi"/>
        </w:rPr>
      </w:pPr>
      <w:r>
        <w:rPr>
          <w:rFonts w:cstheme="minorHAnsi"/>
          <w:noProof/>
        </w:rPr>
        <w:pict>
          <v:rect id="_x0000_s1171" style="position:absolute;left:0;text-align:left;margin-left:.75pt;margin-top:3.65pt;width:6.3pt;height:6.65pt;z-index:25183641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0C23B0" w:rsidRPr="00CD694D">
        <w:rPr>
          <w:rFonts w:cstheme="minorHAnsi"/>
        </w:rPr>
        <w:t xml:space="preserve">O tratamento diferenciado observa exceção legal: </w:t>
      </w:r>
    </w:p>
    <w:p w:rsidR="000C23B0" w:rsidRPr="00CD694D" w:rsidRDefault="00B00EBE" w:rsidP="000C23B0">
      <w:pPr>
        <w:spacing w:before="120" w:after="120" w:line="360" w:lineRule="auto"/>
        <w:ind w:left="1134"/>
        <w:jc w:val="both"/>
        <w:rPr>
          <w:rFonts w:cstheme="minorHAnsi"/>
        </w:rPr>
      </w:pPr>
      <w:r>
        <w:rPr>
          <w:rFonts w:cstheme="minorHAnsi"/>
          <w:noProof/>
        </w:rPr>
        <w:pict>
          <v:rect id="_x0000_s1170" style="position:absolute;left:0;text-align:left;margin-left:41.9pt;margin-top:5.2pt;width:6.3pt;height:6.65pt;z-index:2518353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0C23B0" w:rsidRPr="00CD694D">
        <w:rPr>
          <w:rFonts w:cstheme="minorHAnsi"/>
        </w:rPr>
        <w:t>não</w:t>
      </w:r>
      <w:proofErr w:type="gramEnd"/>
      <w:r w:rsidR="000C23B0" w:rsidRPr="00CD694D">
        <w:rPr>
          <w:rFonts w:cstheme="minorHAnsi"/>
        </w:rPr>
        <w:t xml:space="preserve"> existem ao menos 3 fornecedores competitivos enquadrados como ME/EPP, capazes de cumprir as exigências estabelecidas no instrumento convocatório; </w:t>
      </w:r>
    </w:p>
    <w:p w:rsidR="000C23B0" w:rsidRPr="00CD694D" w:rsidRDefault="00B00EBE" w:rsidP="000C23B0">
      <w:pPr>
        <w:spacing w:before="120" w:after="120" w:line="360" w:lineRule="auto"/>
        <w:ind w:left="1134"/>
        <w:jc w:val="both"/>
        <w:rPr>
          <w:rFonts w:cstheme="minorHAnsi"/>
        </w:rPr>
      </w:pPr>
      <w:r>
        <w:rPr>
          <w:rFonts w:cstheme="minorHAnsi"/>
          <w:noProof/>
        </w:rPr>
        <w:pict>
          <v:rect id="_x0000_s1169" style="position:absolute;left:0;text-align:left;margin-left:43.2pt;margin-top:4.6pt;width:6.3pt;height:6.65pt;z-index:25183436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proofErr w:type="gramStart"/>
      <w:r w:rsidR="000C23B0" w:rsidRPr="00CD694D">
        <w:rPr>
          <w:rFonts w:cstheme="minorHAnsi"/>
        </w:rPr>
        <w:t>o</w:t>
      </w:r>
      <w:proofErr w:type="gramEnd"/>
      <w:r w:rsidR="000C23B0" w:rsidRPr="00CD694D">
        <w:rPr>
          <w:rFonts w:cstheme="minorHAnsi"/>
        </w:rPr>
        <w:t xml:space="preserve"> tratamento diferenciado e simplificado para as ME/EPP não é vantajoso para a administração pública ou representar prejuízo ao conjunto ou complexo do objeto a ser contratado.</w:t>
      </w:r>
    </w:p>
    <w:p w:rsidR="000C23B0" w:rsidRDefault="00B00EBE" w:rsidP="000C23B0">
      <w:pPr>
        <w:spacing w:before="120" w:after="120" w:line="360" w:lineRule="auto"/>
        <w:ind w:left="426"/>
        <w:jc w:val="both"/>
        <w:rPr>
          <w:rStyle w:val="ui-provider"/>
          <w:rFonts w:cstheme="minorHAnsi"/>
        </w:rPr>
      </w:pPr>
      <w:r>
        <w:rPr>
          <w:rFonts w:cstheme="minorHAnsi"/>
          <w:noProof/>
        </w:rPr>
        <w:pict>
          <v:rect id="_x0000_s1176" style="position:absolute;left:0;text-align:left;margin-left:1.6pt;margin-top:4.65pt;width:5.4pt;height:5.3pt;z-index:25184153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0C23B0" w:rsidRPr="00CD694D">
        <w:rPr>
          <w:rStyle w:val="ui-provider"/>
          <w:rFonts w:cstheme="minorHAnsi"/>
        </w:rPr>
        <w:t xml:space="preserve">O tratamento diferenciado é alterado por alguma regra de mercado. </w:t>
      </w:r>
    </w:p>
    <w:p w:rsidR="000C23B0" w:rsidRPr="00CD694D" w:rsidRDefault="000C23B0" w:rsidP="000C23B0">
      <w:pPr>
        <w:spacing w:before="120" w:after="120" w:line="360" w:lineRule="auto"/>
        <w:jc w:val="both"/>
        <w:rPr>
          <w:rFonts w:cstheme="minorHAnsi"/>
        </w:rPr>
      </w:pPr>
      <w:r w:rsidRPr="007F0AAF">
        <w:rPr>
          <w:rFonts w:cstheme="minorHAnsi"/>
        </w:rPr>
        <w:lastRenderedPageBreak/>
        <w:t>10.6</w:t>
      </w:r>
      <w:r w:rsidRPr="00CD694D">
        <w:rPr>
          <w:rFonts w:cstheme="minorHAnsi"/>
        </w:rPr>
        <w:t xml:space="preserve"> EXIGÊNCIAS VINCULADAS À PROPOSTA</w:t>
      </w:r>
    </w:p>
    <w:p w:rsidR="000C23B0" w:rsidRPr="00CD694D" w:rsidRDefault="000C23B0" w:rsidP="000C23B0">
      <w:pPr>
        <w:spacing w:before="120" w:after="120" w:line="360" w:lineRule="auto"/>
        <w:jc w:val="both"/>
        <w:rPr>
          <w:rFonts w:cstheme="minorHAnsi"/>
        </w:rPr>
      </w:pPr>
      <w:r>
        <w:rPr>
          <w:rFonts w:cstheme="minorHAnsi"/>
        </w:rPr>
        <w:t>10.6</w:t>
      </w:r>
      <w:r w:rsidRPr="00CD694D">
        <w:rPr>
          <w:rFonts w:cstheme="minorHAnsi"/>
        </w:rPr>
        <w:t>.1 Amostra</w:t>
      </w:r>
    </w:p>
    <w:p w:rsidR="000C23B0" w:rsidRPr="00CD694D" w:rsidRDefault="00B00EBE" w:rsidP="000C23B0">
      <w:pPr>
        <w:spacing w:before="120" w:after="120" w:line="360" w:lineRule="auto"/>
        <w:ind w:left="426"/>
        <w:jc w:val="both"/>
        <w:rPr>
          <w:rFonts w:cstheme="minorHAnsi"/>
        </w:rPr>
      </w:pPr>
      <w:r w:rsidRPr="00B00EBE">
        <w:rPr>
          <w:rFonts w:cstheme="minorHAnsi"/>
          <w:bCs/>
          <w:noProof/>
        </w:rPr>
        <w:pict>
          <v:rect id="Retângulo 51" o:spid="_x0000_s1142" style="position:absolute;left:0;text-align:left;margin-left:2.25pt;margin-top:3.25pt;width:6.3pt;height:6.65pt;z-index:25180672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0C23B0" w:rsidRPr="00CD694D">
        <w:rPr>
          <w:rFonts w:cstheme="minorHAnsi"/>
        </w:rPr>
        <w:t>Não será exigida amostra.</w:t>
      </w:r>
    </w:p>
    <w:p w:rsidR="000C23B0" w:rsidRDefault="00B00EBE" w:rsidP="000C23B0">
      <w:pPr>
        <w:spacing w:before="120" w:after="120" w:line="360" w:lineRule="auto"/>
        <w:ind w:left="426"/>
        <w:jc w:val="both"/>
        <w:rPr>
          <w:rFonts w:ascii="Calibri" w:hAnsi="Calibri" w:cs="Calibri"/>
        </w:rPr>
      </w:pPr>
      <w:r w:rsidRPr="00B00EBE">
        <w:rPr>
          <w:rFonts w:cstheme="minorHAnsi"/>
          <w:bCs/>
          <w:noProof/>
        </w:rPr>
        <w:pict>
          <v:rect id="Retângulo 52" o:spid="_x0000_s1143" style="position:absolute;left:0;text-align:left;margin-left:2.55pt;margin-top:3pt;width:6.3pt;height:6.65pt;z-index:251807744;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C23B0">
        <w:rPr>
          <w:rFonts w:ascii="Calibri" w:hAnsi="Calibri" w:cs="Calibri"/>
        </w:rPr>
        <w:t>Será exigida amostra, salvo apresentação do modelo de referência.</w:t>
      </w:r>
    </w:p>
    <w:p w:rsidR="009202E2" w:rsidRPr="00EA71F3" w:rsidRDefault="009202E2" w:rsidP="009202E2">
      <w:pPr>
        <w:spacing w:before="120" w:after="120" w:line="360" w:lineRule="auto"/>
        <w:ind w:firstLine="426"/>
        <w:jc w:val="both"/>
        <w:rPr>
          <w:rFonts w:cstheme="minorHAnsi"/>
        </w:rPr>
      </w:pPr>
      <w:r w:rsidRPr="00EA71F3">
        <w:rPr>
          <w:rFonts w:cstheme="minorHAnsi"/>
        </w:rPr>
        <w:t>a) Justificativa: pedido de amostras tem como objetivo verificar se a qualidade do material ofertado atende às especificações técnicas do Termo de Referência, uma vez que essa avaliação não pode ser realizada de forma adequada por meio de catálogos, folders ou materiais publicitários;</w:t>
      </w:r>
    </w:p>
    <w:p w:rsidR="009202E2" w:rsidRPr="00EA71F3" w:rsidRDefault="009202E2" w:rsidP="009202E2">
      <w:pPr>
        <w:spacing w:before="120" w:after="120" w:line="360" w:lineRule="auto"/>
        <w:ind w:firstLine="426"/>
        <w:jc w:val="both"/>
        <w:rPr>
          <w:rFonts w:cstheme="minorHAnsi"/>
        </w:rPr>
      </w:pPr>
      <w:r w:rsidRPr="00EA71F3">
        <w:rPr>
          <w:rFonts w:cstheme="minorHAnsi"/>
        </w:rPr>
        <w:t xml:space="preserve">b) Responsável pela análise: Christian </w:t>
      </w:r>
      <w:proofErr w:type="spellStart"/>
      <w:r w:rsidRPr="00EA71F3">
        <w:rPr>
          <w:rFonts w:cstheme="minorHAnsi"/>
        </w:rPr>
        <w:t>Brod</w:t>
      </w:r>
      <w:proofErr w:type="spellEnd"/>
      <w:r w:rsidRPr="00EA71F3">
        <w:rPr>
          <w:rFonts w:cstheme="minorHAnsi"/>
        </w:rPr>
        <w:t xml:space="preserve"> ou Wagner </w:t>
      </w:r>
      <w:proofErr w:type="spellStart"/>
      <w:r w:rsidRPr="00EA71F3">
        <w:rPr>
          <w:rFonts w:cstheme="minorHAnsi"/>
        </w:rPr>
        <w:t>Finger</w:t>
      </w:r>
      <w:proofErr w:type="spellEnd"/>
      <w:r w:rsidRPr="00EA71F3">
        <w:rPr>
          <w:rFonts w:cstheme="minorHAnsi"/>
        </w:rPr>
        <w:t>;</w:t>
      </w:r>
    </w:p>
    <w:p w:rsidR="009202E2" w:rsidRDefault="009202E2" w:rsidP="009202E2">
      <w:pPr>
        <w:spacing w:before="120" w:after="120" w:line="360" w:lineRule="auto"/>
        <w:ind w:firstLine="426"/>
        <w:jc w:val="both"/>
        <w:rPr>
          <w:rFonts w:cstheme="minorHAnsi"/>
        </w:rPr>
      </w:pPr>
      <w:r w:rsidRPr="00EA71F3">
        <w:rPr>
          <w:rFonts w:cstheme="minorHAnsi"/>
        </w:rPr>
        <w:t xml:space="preserve">c) Modelos de referência: </w:t>
      </w:r>
      <w:r>
        <w:rPr>
          <w:rFonts w:cstheme="minorHAnsi"/>
        </w:rPr>
        <w:t>CHAMEX e REPORT;</w:t>
      </w:r>
    </w:p>
    <w:p w:rsidR="009202E2" w:rsidRPr="00EA71F3" w:rsidRDefault="009202E2" w:rsidP="009202E2">
      <w:pPr>
        <w:spacing w:before="120" w:after="120" w:line="360" w:lineRule="auto"/>
        <w:ind w:firstLine="426"/>
        <w:jc w:val="both"/>
        <w:rPr>
          <w:rFonts w:cstheme="minorHAnsi"/>
        </w:rPr>
      </w:pPr>
      <w:r w:rsidRPr="00EA71F3">
        <w:rPr>
          <w:rFonts w:cstheme="minorHAnsi"/>
        </w:rPr>
        <w:t xml:space="preserve">d) Aspectos e padrões mínimos de aceitabilidade: devem estar de acordo com a especificação técnica </w:t>
      </w:r>
      <w:r w:rsidR="00ED29C5">
        <w:rPr>
          <w:rFonts w:cstheme="minorHAnsi"/>
        </w:rPr>
        <w:t>do</w:t>
      </w:r>
      <w:r w:rsidRPr="00EA71F3">
        <w:rPr>
          <w:rFonts w:cstheme="minorHAnsi"/>
        </w:rPr>
        <w:t xml:space="preserve"> objeto;</w:t>
      </w:r>
    </w:p>
    <w:p w:rsidR="009202E2" w:rsidRPr="00EA71F3" w:rsidRDefault="009202E2" w:rsidP="009202E2">
      <w:pPr>
        <w:spacing w:before="120" w:after="120" w:line="360" w:lineRule="auto"/>
        <w:ind w:firstLine="426"/>
        <w:jc w:val="both"/>
        <w:rPr>
          <w:rFonts w:cstheme="minorHAnsi"/>
        </w:rPr>
      </w:pPr>
      <w:r w:rsidRPr="00EA71F3">
        <w:rPr>
          <w:rFonts w:cstheme="minorHAnsi"/>
        </w:rPr>
        <w:t>e) Local de entrega: Rua Leopoldo Fróes, 86 – Bairro Floresta em Porto Alegre-RS;</w:t>
      </w:r>
    </w:p>
    <w:p w:rsidR="009202E2" w:rsidRPr="00EA71F3" w:rsidRDefault="009202E2" w:rsidP="009202E2">
      <w:pPr>
        <w:spacing w:before="120" w:after="120" w:line="360" w:lineRule="auto"/>
        <w:ind w:firstLine="426"/>
        <w:jc w:val="both"/>
        <w:rPr>
          <w:rFonts w:cstheme="minorHAnsi"/>
        </w:rPr>
      </w:pPr>
      <w:r w:rsidRPr="00EA71F3">
        <w:rPr>
          <w:rFonts w:cstheme="minorHAnsi"/>
        </w:rPr>
        <w:t xml:space="preserve">f) Prazo de </w:t>
      </w:r>
      <w:r>
        <w:rPr>
          <w:rFonts w:cstheme="minorHAnsi"/>
        </w:rPr>
        <w:t>e</w:t>
      </w:r>
      <w:r w:rsidRPr="00EA71F3">
        <w:rPr>
          <w:rFonts w:cstheme="minorHAnsi"/>
        </w:rPr>
        <w:t>ntrega</w:t>
      </w:r>
      <w:r>
        <w:rPr>
          <w:rFonts w:cstheme="minorHAnsi"/>
        </w:rPr>
        <w:t xml:space="preserve"> da amostra</w:t>
      </w:r>
      <w:r w:rsidRPr="00EA71F3">
        <w:rPr>
          <w:rFonts w:cstheme="minorHAnsi"/>
        </w:rPr>
        <w:t>: 10 dias a contar</w:t>
      </w:r>
      <w:r>
        <w:rPr>
          <w:rFonts w:cstheme="minorHAnsi"/>
        </w:rPr>
        <w:t xml:space="preserve"> da solicitação ao Licitante</w:t>
      </w:r>
      <w:r w:rsidRPr="00EA71F3">
        <w:rPr>
          <w:rFonts w:cstheme="minorHAnsi"/>
        </w:rPr>
        <w:t>;</w:t>
      </w:r>
    </w:p>
    <w:p w:rsidR="009202E2" w:rsidRPr="00EA71F3" w:rsidRDefault="009202E2" w:rsidP="009202E2">
      <w:pPr>
        <w:spacing w:before="120" w:after="120" w:line="360" w:lineRule="auto"/>
        <w:ind w:left="426"/>
        <w:jc w:val="both"/>
        <w:rPr>
          <w:rFonts w:cstheme="minorHAnsi"/>
        </w:rPr>
      </w:pPr>
      <w:r w:rsidRPr="00EA71F3">
        <w:rPr>
          <w:rFonts w:cstheme="minorHAnsi"/>
        </w:rPr>
        <w:t xml:space="preserve">g) Prazo para avaliação </w:t>
      </w:r>
      <w:r>
        <w:rPr>
          <w:rFonts w:cstheme="minorHAnsi"/>
        </w:rPr>
        <w:t>da amostra</w:t>
      </w:r>
      <w:r w:rsidRPr="00EA71F3">
        <w:rPr>
          <w:rFonts w:cstheme="minorHAnsi"/>
        </w:rPr>
        <w:t xml:space="preserve"> pelo Ministério Público: </w:t>
      </w:r>
      <w:r>
        <w:rPr>
          <w:rFonts w:cstheme="minorHAnsi"/>
        </w:rPr>
        <w:t xml:space="preserve">até </w:t>
      </w:r>
      <w:proofErr w:type="gramStart"/>
      <w:r w:rsidRPr="00EA71F3">
        <w:rPr>
          <w:rFonts w:cstheme="minorHAnsi"/>
        </w:rPr>
        <w:t>3</w:t>
      </w:r>
      <w:proofErr w:type="gramEnd"/>
      <w:r w:rsidRPr="00EA71F3">
        <w:rPr>
          <w:rFonts w:cstheme="minorHAnsi"/>
        </w:rPr>
        <w:t xml:space="preserve"> dias úteis;</w:t>
      </w:r>
    </w:p>
    <w:p w:rsidR="009202E2" w:rsidRPr="00EA71F3" w:rsidRDefault="009202E2" w:rsidP="009202E2">
      <w:pPr>
        <w:spacing w:before="120" w:after="120" w:line="360" w:lineRule="auto"/>
        <w:ind w:left="426"/>
        <w:jc w:val="both"/>
        <w:rPr>
          <w:rFonts w:cstheme="minorHAnsi"/>
        </w:rPr>
      </w:pPr>
      <w:r w:rsidRPr="00EA71F3">
        <w:rPr>
          <w:rFonts w:cstheme="minorHAnsi"/>
        </w:rPr>
        <w:t>h) Devolução do bem: Em caso de não aceitação da amostra, a licitante deverá retirá-la no local de entrega em até 10 dias úteis da comunicação. Após, será descartado.</w:t>
      </w:r>
    </w:p>
    <w:p w:rsidR="009202E2" w:rsidRDefault="009202E2" w:rsidP="009202E2">
      <w:pPr>
        <w:spacing w:before="120" w:after="120" w:line="360" w:lineRule="auto"/>
        <w:ind w:left="426"/>
        <w:jc w:val="both"/>
        <w:rPr>
          <w:rFonts w:cstheme="minorHAnsi"/>
        </w:rPr>
      </w:pPr>
      <w:r w:rsidRPr="00EA71F3">
        <w:rPr>
          <w:rFonts w:cstheme="minorHAnsi"/>
        </w:rPr>
        <w:t xml:space="preserve"> i) Devolução do bem aceito: A amostra aceita fará parte da entrega.</w:t>
      </w:r>
    </w:p>
    <w:p w:rsidR="009202E2" w:rsidRPr="00EA71F3" w:rsidRDefault="009202E2" w:rsidP="009202E2">
      <w:pPr>
        <w:spacing w:before="120" w:after="120" w:line="360" w:lineRule="auto"/>
        <w:ind w:left="426"/>
        <w:jc w:val="both"/>
        <w:rPr>
          <w:rFonts w:cstheme="minorHAnsi"/>
        </w:rPr>
      </w:pPr>
      <w:r>
        <w:rPr>
          <w:rFonts w:cstheme="minorHAnsi"/>
        </w:rPr>
        <w:t xml:space="preserve">j) Caso seja ofertada itens conforme modelos de referência </w:t>
      </w:r>
      <w:proofErr w:type="gramStart"/>
      <w:r>
        <w:rPr>
          <w:rFonts w:cstheme="minorHAnsi"/>
        </w:rPr>
        <w:t>a</w:t>
      </w:r>
      <w:proofErr w:type="gramEnd"/>
      <w:r>
        <w:rPr>
          <w:rFonts w:cstheme="minorHAnsi"/>
        </w:rPr>
        <w:t xml:space="preserve"> amostra será dispensada.</w:t>
      </w:r>
    </w:p>
    <w:p w:rsidR="009202E2" w:rsidRPr="00CD694D" w:rsidRDefault="009202E2" w:rsidP="000C23B0">
      <w:pPr>
        <w:spacing w:before="120" w:after="120" w:line="360" w:lineRule="auto"/>
        <w:ind w:left="426"/>
        <w:jc w:val="both"/>
        <w:rPr>
          <w:rFonts w:cstheme="minorHAnsi"/>
        </w:rPr>
      </w:pPr>
    </w:p>
    <w:p w:rsidR="000C23B0" w:rsidRPr="00CD694D" w:rsidRDefault="000C23B0" w:rsidP="000C23B0">
      <w:pPr>
        <w:spacing w:before="120" w:after="120" w:line="360" w:lineRule="auto"/>
        <w:jc w:val="both"/>
        <w:rPr>
          <w:rFonts w:cstheme="minorHAnsi"/>
        </w:rPr>
      </w:pPr>
      <w:r>
        <w:rPr>
          <w:rFonts w:cstheme="minorHAnsi"/>
        </w:rPr>
        <w:t>10</w:t>
      </w:r>
      <w:r w:rsidRPr="00CD694D">
        <w:rPr>
          <w:rFonts w:cstheme="minorHAnsi"/>
        </w:rPr>
        <w:t>.</w:t>
      </w:r>
      <w:r>
        <w:rPr>
          <w:rFonts w:cstheme="minorHAnsi"/>
        </w:rPr>
        <w:t>6</w:t>
      </w:r>
      <w:r w:rsidRPr="00CD694D">
        <w:rPr>
          <w:rFonts w:cstheme="minorHAnsi"/>
        </w:rPr>
        <w:t>.2 Catálogo</w:t>
      </w:r>
    </w:p>
    <w:p w:rsidR="000C23B0" w:rsidRPr="00CD694D" w:rsidRDefault="00B00EBE" w:rsidP="000C23B0">
      <w:pPr>
        <w:spacing w:before="120" w:after="120" w:line="360" w:lineRule="auto"/>
        <w:ind w:left="426"/>
        <w:jc w:val="both"/>
        <w:rPr>
          <w:rFonts w:cstheme="minorHAnsi"/>
        </w:rPr>
      </w:pPr>
      <w:r w:rsidRPr="00B00EBE">
        <w:rPr>
          <w:rFonts w:cstheme="minorHAnsi"/>
          <w:bCs/>
          <w:noProof/>
        </w:rPr>
        <w:pict>
          <v:rect id="Retângulo 58" o:spid="_x0000_s1144" style="position:absolute;left:0;text-align:left;margin-left:3.25pt;margin-top:2.7pt;width:6.3pt;height:6.65pt;z-index:25180876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C23B0" w:rsidRPr="00CD694D">
        <w:rPr>
          <w:rFonts w:cstheme="minorHAnsi"/>
        </w:rPr>
        <w:t>Não será exigido catálogo comprobatório das especificações técnicas do produto.</w:t>
      </w:r>
    </w:p>
    <w:p w:rsidR="000C23B0" w:rsidRPr="00CD694D" w:rsidRDefault="00B00EBE" w:rsidP="000C23B0">
      <w:pPr>
        <w:spacing w:before="120" w:after="120" w:line="360" w:lineRule="auto"/>
        <w:ind w:left="426"/>
        <w:jc w:val="both"/>
        <w:rPr>
          <w:rFonts w:cstheme="minorHAnsi"/>
        </w:rPr>
      </w:pPr>
      <w:r w:rsidRPr="00B00EBE">
        <w:rPr>
          <w:rFonts w:cstheme="minorHAnsi"/>
          <w:bCs/>
          <w:noProof/>
        </w:rPr>
        <w:pict>
          <v:rect id="Retângulo 59" o:spid="_x0000_s1145" style="position:absolute;left:0;text-align:left;margin-left:3.75pt;margin-top:3.7pt;width:6.3pt;height:6.65pt;z-index:25180979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" filled="f" strokecolor="windowText" strokeweight="1pt">
            <w10:wrap anchorx="margin"/>
          </v:rect>
        </w:pict>
      </w:r>
      <w:r w:rsidR="000C23B0" w:rsidRPr="00CD694D">
        <w:rPr>
          <w:rFonts w:cstheme="minorHAnsi"/>
        </w:rPr>
        <w:t>Será exigido catálogo comprobatório das especificações técnicas do produto.</w:t>
      </w:r>
    </w:p>
    <w:p w:rsidR="000C23B0" w:rsidRPr="00CD694D" w:rsidRDefault="000C23B0" w:rsidP="000C23B0">
      <w:pPr>
        <w:spacing w:before="120" w:after="120" w:line="360" w:lineRule="auto"/>
        <w:jc w:val="both"/>
        <w:rPr>
          <w:rFonts w:cstheme="minorHAnsi"/>
        </w:rPr>
      </w:pPr>
      <w:r>
        <w:rPr>
          <w:rFonts w:cstheme="minorHAnsi"/>
        </w:rPr>
        <w:t>10</w:t>
      </w:r>
      <w:r w:rsidRPr="00CD694D">
        <w:rPr>
          <w:rFonts w:cstheme="minorHAnsi"/>
        </w:rPr>
        <w:t>.</w:t>
      </w:r>
      <w:r>
        <w:rPr>
          <w:rFonts w:cstheme="minorHAnsi"/>
        </w:rPr>
        <w:t>6</w:t>
      </w:r>
      <w:r w:rsidRPr="00CD694D">
        <w:rPr>
          <w:rFonts w:cstheme="minorHAnsi"/>
        </w:rPr>
        <w:t>.3 Carta de Solidariedade</w:t>
      </w:r>
    </w:p>
    <w:p w:rsidR="000C23B0" w:rsidRPr="00CD694D" w:rsidRDefault="00B00EBE" w:rsidP="000C23B0">
      <w:pPr>
        <w:spacing w:before="120" w:after="120" w:line="360" w:lineRule="auto"/>
        <w:ind w:left="426"/>
        <w:jc w:val="both"/>
        <w:rPr>
          <w:rFonts w:cstheme="minorHAnsi"/>
        </w:rPr>
      </w:pPr>
      <w:r>
        <w:rPr>
          <w:rFonts w:cstheme="minorHAnsi"/>
          <w:noProof/>
        </w:rPr>
        <w:pict>
          <v:rect id="_x0000_s1162" style="position:absolute;left:0;text-align:left;margin-left:.75pt;margin-top:2.05pt;width:6.3pt;height:6.65pt;z-index:251827200;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C23B0" w:rsidRPr="00CD694D">
        <w:rPr>
          <w:rFonts w:cstheme="minorHAnsi"/>
        </w:rPr>
        <w:t>Não será exigida Carta de Solidariedade</w:t>
      </w:r>
    </w:p>
    <w:p w:rsidR="000C23B0" w:rsidRDefault="00B00EBE" w:rsidP="000C23B0">
      <w:pPr>
        <w:spacing w:before="120" w:after="120" w:line="360" w:lineRule="auto"/>
        <w:ind w:left="426"/>
        <w:jc w:val="both"/>
        <w:rPr>
          <w:rFonts w:cstheme="minorHAnsi"/>
        </w:rPr>
      </w:pPr>
      <w:r>
        <w:rPr>
          <w:rFonts w:cstheme="minorHAnsi"/>
          <w:noProof/>
        </w:rPr>
        <w:pict>
          <v:rect id="_x0000_s1161" style="position:absolute;left:0;text-align:left;margin-left:1.25pt;margin-top:2.5pt;width:6.3pt;height:6.65pt;z-index:251826176;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" filled="f" strokecolor="windowText" strokeweight="1pt">
            <w10:wrap anchorx="margin"/>
          </v:rect>
        </w:pict>
      </w:r>
      <w:r w:rsidR="000C23B0" w:rsidRPr="00CD694D">
        <w:rPr>
          <w:rFonts w:cstheme="minorHAnsi"/>
        </w:rPr>
        <w:t xml:space="preserve">Será exigida carta de Solidariedade emitida pelo fabricante (no caso de fornecedor revendedor ou distribuidor). </w:t>
      </w:r>
    </w:p>
    <w:p w:rsidR="00744A51" w:rsidRDefault="00744A51" w:rsidP="000C23B0">
      <w:pPr>
        <w:spacing w:before="120" w:after="120" w:line="360" w:lineRule="auto"/>
        <w:ind w:left="426"/>
        <w:jc w:val="both"/>
        <w:rPr>
          <w:rFonts w:cstheme="minorHAnsi"/>
        </w:rPr>
      </w:pPr>
    </w:p>
    <w:p w:rsidR="000C23B0" w:rsidRPr="00CD694D" w:rsidRDefault="000C23B0" w:rsidP="000C23B0">
      <w:pPr>
        <w:spacing w:before="120" w:after="120" w:line="360" w:lineRule="auto"/>
        <w:jc w:val="both"/>
        <w:rPr>
          <w:rFonts w:cstheme="minorHAnsi"/>
        </w:rPr>
      </w:pPr>
      <w:r w:rsidRPr="00C35F39">
        <w:rPr>
          <w:rFonts w:cstheme="minorHAnsi"/>
        </w:rPr>
        <w:lastRenderedPageBreak/>
        <w:t>10.6.4 Laudos e/ou Declarações</w:t>
      </w:r>
    </w:p>
    <w:p w:rsidR="000C23B0" w:rsidRPr="00CD694D" w:rsidRDefault="00B00EBE" w:rsidP="000C23B0">
      <w:pPr>
        <w:spacing w:before="120" w:after="120" w:line="360" w:lineRule="auto"/>
        <w:ind w:left="426"/>
        <w:jc w:val="both"/>
        <w:rPr>
          <w:rFonts w:cstheme="minorHAnsi"/>
        </w:rPr>
      </w:pPr>
      <w:r w:rsidRPr="00B00EBE">
        <w:rPr>
          <w:rFonts w:cstheme="minorHAnsi"/>
          <w:bCs/>
          <w:noProof/>
        </w:rPr>
        <w:pict>
          <v:rect id="Retângulo 61" o:spid="_x0000_s1147" style="position:absolute;left:0;text-align:left;margin-left:3.75pt;margin-top:3.2pt;width:6.3pt;height:6.65pt;z-index:25181184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0C23B0" w:rsidRPr="00CD694D">
        <w:rPr>
          <w:rFonts w:cstheme="minorHAnsi"/>
        </w:rPr>
        <w:t>Não serão exigidos laudos e/ou declarações.</w:t>
      </w:r>
    </w:p>
    <w:p w:rsidR="000C23B0" w:rsidRDefault="00B00EBE" w:rsidP="000C23B0">
      <w:pPr>
        <w:spacing w:before="120" w:after="120" w:line="360" w:lineRule="auto"/>
        <w:ind w:left="426"/>
        <w:jc w:val="both"/>
        <w:rPr>
          <w:rFonts w:cstheme="minorHAnsi"/>
        </w:rPr>
      </w:pPr>
      <w:r w:rsidRPr="00B00EBE">
        <w:rPr>
          <w:rFonts w:cstheme="minorHAnsi"/>
          <w:bCs/>
          <w:noProof/>
        </w:rPr>
        <w:pict>
          <v:rect id="Retângulo 60" o:spid="_x0000_s1146" style="position:absolute;left:0;text-align:left;margin-left:4.4pt;margin-top:3.55pt;width:6.3pt;height:6.65pt;z-index:25181081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C23B0" w:rsidRPr="00CD694D">
        <w:rPr>
          <w:rFonts w:cstheme="minorHAnsi"/>
        </w:rPr>
        <w:t>Serão exigidos laudos e/ou declarações.</w:t>
      </w:r>
      <w:r w:rsidR="00A46E6B">
        <w:rPr>
          <w:rFonts w:cstheme="minorHAnsi"/>
        </w:rPr>
        <w:t xml:space="preserve"> </w:t>
      </w:r>
      <w:r w:rsidR="00A46E6B" w:rsidRPr="00B579EF">
        <w:rPr>
          <w:rFonts w:cstheme="minorHAnsi"/>
        </w:rPr>
        <w:t xml:space="preserve">Salvo </w:t>
      </w:r>
      <w:r w:rsidR="00A46E6B" w:rsidRPr="00B579EF">
        <w:rPr>
          <w:rFonts w:ascii="Calibri" w:hAnsi="Calibri" w:cs="Calibri"/>
        </w:rPr>
        <w:t>apresentação do modelo de referência.</w:t>
      </w:r>
    </w:p>
    <w:p w:rsidR="00CE36F6" w:rsidRDefault="00CE36F6" w:rsidP="00CE36F6">
      <w:pPr>
        <w:pStyle w:val="PargrafodaLista"/>
        <w:numPr>
          <w:ilvl w:val="0"/>
          <w:numId w:val="7"/>
        </w:numPr>
        <w:jc w:val="both"/>
        <w:rPr>
          <w:rFonts w:ascii="Calibri" w:eastAsia="Calibri" w:hAnsi="Calibri" w:cs="Calibri"/>
          <w:snapToGrid w:val="0"/>
        </w:rPr>
      </w:pPr>
      <w:r>
        <w:rPr>
          <w:rFonts w:ascii="Calibri" w:eastAsia="Calibri" w:hAnsi="Calibri" w:cs="Calibri"/>
          <w:snapToGrid w:val="0"/>
        </w:rPr>
        <w:t>Justificativa:</w:t>
      </w:r>
      <w:r w:rsidR="005900AB">
        <w:rPr>
          <w:rFonts w:ascii="Calibri" w:eastAsia="Calibri" w:hAnsi="Calibri" w:cs="Calibri"/>
          <w:snapToGrid w:val="0"/>
        </w:rPr>
        <w:t xml:space="preserve"> </w:t>
      </w:r>
      <w:r w:rsidR="005900AB">
        <w:rPr>
          <w:rFonts w:cstheme="minorHAnsi"/>
        </w:rPr>
        <w:t>Os</w:t>
      </w:r>
      <w:r w:rsidR="005900AB" w:rsidRPr="003451B2">
        <w:rPr>
          <w:rFonts w:cstheme="minorHAnsi"/>
        </w:rPr>
        <w:t xml:space="preserve"> laudo</w:t>
      </w:r>
      <w:r w:rsidR="005900AB">
        <w:rPr>
          <w:rFonts w:cstheme="minorHAnsi"/>
        </w:rPr>
        <w:t>s</w:t>
      </w:r>
      <w:r w:rsidR="005900AB" w:rsidRPr="003451B2">
        <w:rPr>
          <w:rFonts w:cstheme="minorHAnsi"/>
        </w:rPr>
        <w:t xml:space="preserve"> solicitado</w:t>
      </w:r>
      <w:r w:rsidR="005900AB">
        <w:rPr>
          <w:rFonts w:cstheme="minorHAnsi"/>
        </w:rPr>
        <w:t>s</w:t>
      </w:r>
      <w:r w:rsidR="005900AB" w:rsidRPr="003451B2">
        <w:rPr>
          <w:rFonts w:cstheme="minorHAnsi"/>
        </w:rPr>
        <w:t xml:space="preserve"> garante</w:t>
      </w:r>
      <w:r w:rsidR="005900AB">
        <w:rPr>
          <w:rFonts w:cstheme="minorHAnsi"/>
        </w:rPr>
        <w:t>m</w:t>
      </w:r>
      <w:r w:rsidR="005900AB" w:rsidRPr="003451B2">
        <w:rPr>
          <w:rFonts w:cstheme="minorHAnsi"/>
        </w:rPr>
        <w:t xml:space="preserve"> a quali</w:t>
      </w:r>
      <w:r w:rsidR="00A46E6B">
        <w:rPr>
          <w:rFonts w:cstheme="minorHAnsi"/>
        </w:rPr>
        <w:t>dade e o desempenho do material</w:t>
      </w:r>
    </w:p>
    <w:p w:rsidR="002D57FB" w:rsidRDefault="002D57FB" w:rsidP="002D57FB">
      <w:pPr>
        <w:pStyle w:val="PargrafodaLista"/>
        <w:jc w:val="both"/>
        <w:rPr>
          <w:rFonts w:ascii="Calibri" w:eastAsia="Calibri" w:hAnsi="Calibri" w:cs="Calibri"/>
          <w:snapToGrid w:val="0"/>
        </w:rPr>
      </w:pPr>
    </w:p>
    <w:p w:rsidR="002D57FB" w:rsidRPr="002D57FB" w:rsidRDefault="002D57FB" w:rsidP="002D57FB">
      <w:pPr>
        <w:pStyle w:val="PargrafodaLista"/>
        <w:numPr>
          <w:ilvl w:val="0"/>
          <w:numId w:val="7"/>
        </w:numPr>
        <w:jc w:val="both"/>
        <w:rPr>
          <w:rFonts w:ascii="Calibri" w:eastAsia="Calibri" w:hAnsi="Calibri" w:cs="Calibri"/>
          <w:snapToGrid w:val="0"/>
        </w:rPr>
      </w:pPr>
      <w:r w:rsidRPr="002D57FB">
        <w:rPr>
          <w:rFonts w:ascii="Calibri" w:hAnsi="Calibri" w:cs="Calibri"/>
          <w:iCs/>
        </w:rPr>
        <w:t xml:space="preserve">Seguintes Laudos e/ou declarações: </w:t>
      </w:r>
      <w:r w:rsidRPr="002D57FB">
        <w:rPr>
          <w:rFonts w:ascii="Calibri" w:eastAsia="Calibri" w:hAnsi="Calibri" w:cs="Calibri"/>
          <w:snapToGrid w:val="0"/>
        </w:rPr>
        <w:t xml:space="preserve">A fabricação do papel deve ter certificação do CERFLOR ou do FSC, além das seguintes </w:t>
      </w:r>
      <w:proofErr w:type="spellStart"/>
      <w:r w:rsidRPr="002D57FB">
        <w:rPr>
          <w:rFonts w:ascii="Calibri" w:eastAsia="Calibri" w:hAnsi="Calibri" w:cs="Calibri"/>
          <w:snapToGrid w:val="0"/>
        </w:rPr>
        <w:t>NBR’s</w:t>
      </w:r>
      <w:proofErr w:type="spellEnd"/>
      <w:r w:rsidRPr="002D57FB">
        <w:rPr>
          <w:rFonts w:ascii="Calibri" w:eastAsia="Calibri" w:hAnsi="Calibri" w:cs="Calibri"/>
          <w:snapToGrid w:val="0"/>
        </w:rPr>
        <w:t>:</w:t>
      </w:r>
    </w:p>
    <w:p w:rsidR="002D57FB" w:rsidRPr="002D57FB" w:rsidRDefault="002D57FB" w:rsidP="002D57FB">
      <w:pPr>
        <w:pStyle w:val="PargrafodaLista"/>
        <w:jc w:val="both"/>
        <w:rPr>
          <w:rFonts w:ascii="Calibri" w:eastAsia="Calibri" w:hAnsi="Calibri" w:cs="Calibri"/>
          <w:snapToGrid w:val="0"/>
        </w:rPr>
      </w:pPr>
      <w:r w:rsidRPr="002D57FB">
        <w:rPr>
          <w:rFonts w:ascii="Calibri" w:eastAsia="Calibri" w:hAnsi="Calibri" w:cs="Calibri"/>
          <w:snapToGrid w:val="0"/>
        </w:rPr>
        <w:t>- Gramatura NBR NM ISO 536:2000</w:t>
      </w:r>
    </w:p>
    <w:p w:rsidR="002D57FB" w:rsidRPr="002D57FB" w:rsidRDefault="002D57FB" w:rsidP="002D57FB">
      <w:pPr>
        <w:pStyle w:val="PargrafodaLista"/>
        <w:jc w:val="both"/>
        <w:rPr>
          <w:rFonts w:ascii="Calibri" w:eastAsia="Calibri" w:hAnsi="Calibri" w:cs="Calibri"/>
          <w:snapToGrid w:val="0"/>
        </w:rPr>
      </w:pPr>
      <w:r w:rsidRPr="002D57FB">
        <w:rPr>
          <w:rFonts w:ascii="Calibri" w:eastAsia="Calibri" w:hAnsi="Calibri" w:cs="Calibri"/>
          <w:snapToGrid w:val="0"/>
        </w:rPr>
        <w:t xml:space="preserve">- Espessura, densidade aparente e volume específico NBR NM ISO </w:t>
      </w:r>
      <w:proofErr w:type="gramStart"/>
      <w:r w:rsidRPr="002D57FB">
        <w:rPr>
          <w:rFonts w:ascii="Calibri" w:eastAsia="Calibri" w:hAnsi="Calibri" w:cs="Calibri"/>
          <w:snapToGrid w:val="0"/>
        </w:rPr>
        <w:t>534:2006</w:t>
      </w:r>
      <w:proofErr w:type="gramEnd"/>
    </w:p>
    <w:p w:rsidR="002D57FB" w:rsidRPr="002D57FB" w:rsidRDefault="002D57FB" w:rsidP="002D57FB">
      <w:pPr>
        <w:pStyle w:val="PargrafodaLista"/>
        <w:jc w:val="both"/>
        <w:rPr>
          <w:rFonts w:ascii="Calibri" w:eastAsia="Calibri" w:hAnsi="Calibri" w:cs="Calibri"/>
          <w:snapToGrid w:val="0"/>
        </w:rPr>
      </w:pPr>
      <w:r w:rsidRPr="002D57FB">
        <w:rPr>
          <w:rFonts w:ascii="Calibri" w:eastAsia="Calibri" w:hAnsi="Calibri" w:cs="Calibri"/>
          <w:snapToGrid w:val="0"/>
        </w:rPr>
        <w:t xml:space="preserve">- Brancura CIE, D65/10º (iluminação diurna exterior) NBR </w:t>
      </w:r>
      <w:proofErr w:type="gramStart"/>
      <w:r w:rsidRPr="002D57FB">
        <w:rPr>
          <w:rFonts w:ascii="Calibri" w:eastAsia="Calibri" w:hAnsi="Calibri" w:cs="Calibri"/>
          <w:snapToGrid w:val="0"/>
        </w:rPr>
        <w:t>15011:2006</w:t>
      </w:r>
      <w:proofErr w:type="gramEnd"/>
    </w:p>
    <w:p w:rsidR="002D57FB" w:rsidRPr="002D57FB" w:rsidRDefault="002D57FB" w:rsidP="002D57FB">
      <w:pPr>
        <w:pStyle w:val="PargrafodaLista"/>
        <w:jc w:val="both"/>
        <w:rPr>
          <w:rFonts w:ascii="Calibri" w:eastAsia="Calibri" w:hAnsi="Calibri" w:cs="Calibri"/>
          <w:snapToGrid w:val="0"/>
        </w:rPr>
      </w:pPr>
      <w:r w:rsidRPr="002D57FB">
        <w:rPr>
          <w:rFonts w:ascii="Calibri" w:eastAsia="Calibri" w:hAnsi="Calibri" w:cs="Calibri"/>
          <w:snapToGrid w:val="0"/>
        </w:rPr>
        <w:t xml:space="preserve">- Permeância ao ar, método </w:t>
      </w:r>
      <w:proofErr w:type="spellStart"/>
      <w:r w:rsidRPr="002D57FB">
        <w:rPr>
          <w:rFonts w:ascii="Calibri" w:eastAsia="Calibri" w:hAnsi="Calibri" w:cs="Calibri"/>
          <w:snapToGrid w:val="0"/>
        </w:rPr>
        <w:t>Bendtsen</w:t>
      </w:r>
      <w:proofErr w:type="spellEnd"/>
      <w:r w:rsidRPr="002D57FB">
        <w:rPr>
          <w:rFonts w:ascii="Calibri" w:eastAsia="Calibri" w:hAnsi="Calibri" w:cs="Calibri"/>
          <w:snapToGrid w:val="0"/>
        </w:rPr>
        <w:t xml:space="preserve"> NBR </w:t>
      </w:r>
      <w:proofErr w:type="gramStart"/>
      <w:r w:rsidRPr="002D57FB">
        <w:rPr>
          <w:rFonts w:ascii="Calibri" w:eastAsia="Calibri" w:hAnsi="Calibri" w:cs="Calibri"/>
          <w:snapToGrid w:val="0"/>
        </w:rPr>
        <w:t>14255:2002</w:t>
      </w:r>
      <w:proofErr w:type="gramEnd"/>
    </w:p>
    <w:p w:rsidR="002D57FB" w:rsidRDefault="002D57FB" w:rsidP="002D57FB">
      <w:pPr>
        <w:pStyle w:val="PargrafodaLista"/>
        <w:spacing w:before="120" w:after="120" w:line="240" w:lineRule="auto"/>
        <w:jc w:val="both"/>
        <w:rPr>
          <w:rFonts w:ascii="Calibri" w:eastAsia="Calibri" w:hAnsi="Calibri" w:cs="Calibri"/>
          <w:snapToGrid w:val="0"/>
        </w:rPr>
      </w:pPr>
      <w:r w:rsidRPr="002D57FB">
        <w:rPr>
          <w:rFonts w:ascii="Calibri" w:eastAsia="Calibri" w:hAnsi="Calibri" w:cs="Calibri"/>
          <w:snapToGrid w:val="0"/>
        </w:rPr>
        <w:t xml:space="preserve">- Aspereza ou lisura (método de fuga de ar) - Parte 2: Método </w:t>
      </w:r>
      <w:proofErr w:type="spellStart"/>
      <w:r w:rsidRPr="002D57FB">
        <w:rPr>
          <w:rFonts w:ascii="Calibri" w:eastAsia="Calibri" w:hAnsi="Calibri" w:cs="Calibri"/>
          <w:snapToGrid w:val="0"/>
        </w:rPr>
        <w:t>Bendtsen</w:t>
      </w:r>
      <w:proofErr w:type="spellEnd"/>
      <w:r w:rsidRPr="002D57FB">
        <w:rPr>
          <w:rFonts w:ascii="Calibri" w:eastAsia="Calibri" w:hAnsi="Calibri" w:cs="Calibri"/>
          <w:snapToGrid w:val="0"/>
        </w:rPr>
        <w:t xml:space="preserve"> NBR NM ISO 8791-</w:t>
      </w:r>
      <w:proofErr w:type="gramStart"/>
      <w:r w:rsidRPr="002D57FB">
        <w:rPr>
          <w:rFonts w:ascii="Calibri" w:eastAsia="Calibri" w:hAnsi="Calibri" w:cs="Calibri"/>
          <w:snapToGrid w:val="0"/>
        </w:rPr>
        <w:t>2:2001</w:t>
      </w:r>
      <w:proofErr w:type="gramEnd"/>
    </w:p>
    <w:p w:rsidR="002D57FB" w:rsidRPr="002D57FB" w:rsidRDefault="002D57FB" w:rsidP="002D57FB">
      <w:pPr>
        <w:pStyle w:val="PargrafodaLista"/>
        <w:spacing w:before="120" w:after="120" w:line="240" w:lineRule="auto"/>
        <w:jc w:val="both"/>
        <w:rPr>
          <w:rFonts w:ascii="Calibri" w:eastAsia="Calibri" w:hAnsi="Calibri" w:cs="Calibri"/>
          <w:snapToGrid w:val="0"/>
        </w:rPr>
      </w:pPr>
    </w:p>
    <w:p w:rsidR="00CE36F6" w:rsidRPr="002D57FB" w:rsidRDefault="002D57FB" w:rsidP="00CE36F6">
      <w:pPr>
        <w:pStyle w:val="PargrafodaLista"/>
        <w:numPr>
          <w:ilvl w:val="0"/>
          <w:numId w:val="7"/>
        </w:numPr>
        <w:jc w:val="both"/>
        <w:rPr>
          <w:rFonts w:ascii="Calibri" w:eastAsia="Calibri" w:hAnsi="Calibri" w:cs="Calibri"/>
          <w:snapToGrid w:val="0"/>
        </w:rPr>
      </w:pPr>
      <w:r w:rsidRPr="003451B2">
        <w:rPr>
          <w:rFonts w:cstheme="minorHAnsi"/>
        </w:rPr>
        <w:t xml:space="preserve">Responsável técnico pela análise das exigências determinadas neste tópico: Christian </w:t>
      </w:r>
      <w:proofErr w:type="spellStart"/>
      <w:r w:rsidRPr="003451B2">
        <w:rPr>
          <w:rFonts w:cstheme="minorHAnsi"/>
        </w:rPr>
        <w:t>Brod</w:t>
      </w:r>
      <w:proofErr w:type="spellEnd"/>
      <w:r w:rsidRPr="003451B2">
        <w:rPr>
          <w:rFonts w:cstheme="minorHAnsi"/>
        </w:rPr>
        <w:t xml:space="preserve"> ou Wagner </w:t>
      </w:r>
      <w:proofErr w:type="spellStart"/>
      <w:r w:rsidRPr="003451B2">
        <w:rPr>
          <w:rFonts w:cstheme="minorHAnsi"/>
        </w:rPr>
        <w:t>Finger</w:t>
      </w:r>
      <w:proofErr w:type="spellEnd"/>
      <w:r w:rsidRPr="003451B2">
        <w:rPr>
          <w:rFonts w:cstheme="minorHAnsi"/>
        </w:rPr>
        <w:t xml:space="preserve"> da Unidade de Patrimônio e Almoxarifado, telefone 51-3295-2090, e-mail </w:t>
      </w:r>
      <w:r w:rsidR="00ED29C5">
        <w:rPr>
          <w:rFonts w:cstheme="minorHAnsi"/>
        </w:rPr>
        <w:t>patrimonio-</w:t>
      </w:r>
      <w:r w:rsidR="00ED29C5" w:rsidRPr="00CD694D">
        <w:rPr>
          <w:rFonts w:cstheme="minorHAnsi"/>
        </w:rPr>
        <w:t>almox@mprs.mp.br</w:t>
      </w:r>
      <w:r w:rsidRPr="003451B2">
        <w:rPr>
          <w:rFonts w:cstheme="minorHAnsi"/>
        </w:rPr>
        <w:t>.</w:t>
      </w:r>
    </w:p>
    <w:p w:rsidR="000C23B0" w:rsidRPr="003451B2" w:rsidRDefault="000C23B0" w:rsidP="000C23B0">
      <w:pPr>
        <w:pStyle w:val="PargrafodaLista"/>
        <w:ind w:left="786"/>
        <w:rPr>
          <w:rFonts w:cstheme="minorHAnsi"/>
        </w:rPr>
      </w:pPr>
    </w:p>
    <w:p w:rsidR="000C23B0" w:rsidRPr="00CD694D" w:rsidRDefault="000C23B0" w:rsidP="000C23B0">
      <w:pPr>
        <w:spacing w:before="120" w:after="120" w:line="360" w:lineRule="auto"/>
        <w:jc w:val="both"/>
        <w:rPr>
          <w:rFonts w:cstheme="minorHAnsi"/>
        </w:rPr>
      </w:pPr>
      <w:proofErr w:type="gramStart"/>
      <w:r w:rsidRPr="007F0AAF">
        <w:rPr>
          <w:rFonts w:cstheme="minorHAnsi"/>
        </w:rPr>
        <w:t>10.7</w:t>
      </w:r>
      <w:r w:rsidRPr="00CD694D">
        <w:rPr>
          <w:rFonts w:cstheme="minorHAnsi"/>
        </w:rPr>
        <w:t xml:space="preserve"> QUALIFICAÇÃO</w:t>
      </w:r>
      <w:proofErr w:type="gramEnd"/>
      <w:r w:rsidRPr="00CD694D">
        <w:rPr>
          <w:rFonts w:cstheme="minorHAnsi"/>
        </w:rPr>
        <w:t xml:space="preserve"> TÉCNICA </w:t>
      </w:r>
    </w:p>
    <w:p w:rsidR="000C23B0" w:rsidRPr="00CD694D" w:rsidRDefault="00B00EBE" w:rsidP="000C23B0">
      <w:pPr>
        <w:spacing w:before="120" w:after="120" w:line="360" w:lineRule="auto"/>
        <w:ind w:left="426"/>
        <w:jc w:val="both"/>
        <w:rPr>
          <w:rFonts w:cstheme="minorHAnsi"/>
        </w:rPr>
      </w:pPr>
      <w:r>
        <w:rPr>
          <w:rFonts w:cstheme="minorHAnsi"/>
          <w:noProof/>
        </w:rPr>
        <w:pict>
          <v:rect id="_x0000_s1174" style="position:absolute;left:0;text-align:left;margin-left:.75pt;margin-top:2.35pt;width:6.3pt;height:6.65pt;z-index:251839488;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C23B0" w:rsidRPr="00CD694D">
        <w:rPr>
          <w:rFonts w:cstheme="minorHAnsi"/>
        </w:rPr>
        <w:t>Não será exigida qualificação técnica</w:t>
      </w:r>
    </w:p>
    <w:p w:rsidR="000C23B0" w:rsidRPr="00CD694D" w:rsidRDefault="00B00EBE" w:rsidP="000C23B0">
      <w:pPr>
        <w:spacing w:before="120" w:after="120" w:line="360" w:lineRule="auto"/>
        <w:ind w:left="426"/>
        <w:jc w:val="both"/>
        <w:rPr>
          <w:rFonts w:cstheme="minorHAnsi"/>
        </w:rPr>
      </w:pPr>
      <w:r w:rsidRPr="00B00EBE">
        <w:rPr>
          <w:rFonts w:cstheme="minorHAnsi"/>
          <w:noProof/>
          <w:color w:val="FF0000"/>
        </w:rPr>
        <w:pict>
          <v:rect id="_x0000_s1175" style="position:absolute;left:0;text-align:left;margin-left:1.1pt;margin-top:3.1pt;width:6.3pt;height:6.65pt;z-index:25184051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0C23B0" w:rsidRPr="00CD694D">
        <w:rPr>
          <w:rFonts w:cstheme="minorHAnsi"/>
        </w:rPr>
        <w:t>Será exigida qualificação técnica</w:t>
      </w:r>
    </w:p>
    <w:p w:rsidR="000C23B0" w:rsidRPr="00CD694D" w:rsidRDefault="000C23B0" w:rsidP="000C23B0">
      <w:pPr>
        <w:spacing w:before="120" w:after="120" w:line="360" w:lineRule="auto"/>
        <w:jc w:val="both"/>
        <w:rPr>
          <w:rFonts w:cstheme="minorHAnsi"/>
        </w:rPr>
      </w:pPr>
      <w:r w:rsidRPr="00164B85">
        <w:rPr>
          <w:rFonts w:cstheme="minorHAnsi"/>
        </w:rPr>
        <w:t>10.7.1</w:t>
      </w:r>
      <w:r w:rsidRPr="00CD694D">
        <w:rPr>
          <w:rFonts w:cstheme="minorHAnsi"/>
        </w:rPr>
        <w:t xml:space="preserve"> Qualificação técnico-profissional e técnico-operacional </w:t>
      </w:r>
      <w:bookmarkStart w:id="1" w:name="art67i"/>
      <w:bookmarkEnd w:id="1"/>
    </w:p>
    <w:p w:rsidR="000C23B0" w:rsidRPr="00CD694D" w:rsidRDefault="00B00EBE" w:rsidP="000C23B0">
      <w:pPr>
        <w:spacing w:before="120" w:after="120" w:line="360" w:lineRule="auto"/>
        <w:ind w:left="425"/>
        <w:jc w:val="both"/>
        <w:rPr>
          <w:rFonts w:cstheme="minorHAnsi"/>
        </w:rPr>
      </w:pPr>
      <w:bookmarkStart w:id="2" w:name="art67ii"/>
      <w:bookmarkStart w:id="3" w:name="art67iii"/>
      <w:bookmarkEnd w:id="2"/>
      <w:bookmarkEnd w:id="3"/>
      <w:r w:rsidRPr="00B00EBE">
        <w:rPr>
          <w:rFonts w:cstheme="minorHAnsi"/>
          <w:bCs/>
          <w:noProof/>
        </w:rPr>
        <w:pict>
          <v:rect id="Retângulo 62" o:spid="_x0000_s1148" style="position:absolute;left:0;text-align:left;margin-left:0;margin-top:5.55pt;width:6.3pt;height:6.65pt;z-index:25181286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0C23B0" w:rsidRPr="00CD694D">
        <w:rPr>
          <w:rFonts w:cstheme="minorHAnsi"/>
        </w:rPr>
        <w:t>Profissional, devidamente registrado no conselho profissional competente, quando for o caso, detentor de atestado de responsabilidade técnica por execução de obra ou serviço de características semelhantes, para fins de contratação.</w:t>
      </w:r>
    </w:p>
    <w:p w:rsidR="000C23B0" w:rsidRPr="00CD694D" w:rsidRDefault="00B00EBE" w:rsidP="000C23B0">
      <w:pPr>
        <w:spacing w:before="120" w:after="120" w:line="360" w:lineRule="auto"/>
        <w:ind w:left="426"/>
        <w:jc w:val="both"/>
        <w:rPr>
          <w:rFonts w:cstheme="minorHAnsi"/>
        </w:rPr>
      </w:pPr>
      <w:r w:rsidRPr="00B00EBE">
        <w:rPr>
          <w:rFonts w:cstheme="minorHAnsi"/>
          <w:bCs/>
          <w:noProof/>
        </w:rPr>
        <w:pict>
          <v:rect id="Retângulo 63" o:spid="_x0000_s1149" style="position:absolute;left:0;text-align:left;margin-left:0;margin-top:6.6pt;width:6.3pt;height:6.65pt;z-index:251813888;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" filled="f" strokecolor="windowText" strokeweight="1pt">
            <w10:wrap anchorx="margin"/>
          </v:rect>
        </w:pict>
      </w:r>
      <w:r w:rsidR="000C23B0" w:rsidRPr="00CD694D">
        <w:rPr>
          <w:rFonts w:cstheme="minorHAnsi"/>
        </w:rPr>
        <w:t>Certidões ou atestados, regularmente emitidos pelo conselho profissional competente, quando for o caso, que demonstrem capacidade operacional na execução de serviços similares de complexidade tecnológica e operacional equivalente ou superior, bem como documentos comprobatórios.</w:t>
      </w:r>
    </w:p>
    <w:p w:rsidR="000C23B0" w:rsidRPr="00CD694D" w:rsidRDefault="00B00EBE" w:rsidP="000C23B0">
      <w:pPr>
        <w:spacing w:before="120" w:after="120" w:line="360" w:lineRule="auto"/>
        <w:ind w:left="426"/>
        <w:jc w:val="both"/>
        <w:rPr>
          <w:rFonts w:cstheme="minorHAnsi"/>
        </w:rPr>
      </w:pPr>
      <w:r w:rsidRPr="00B00EBE">
        <w:rPr>
          <w:rFonts w:cstheme="minorHAnsi"/>
          <w:bCs/>
          <w:noProof/>
        </w:rPr>
        <w:pict>
          <v:rect id="Retângulo 64" o:spid="_x0000_s1150" style="position:absolute;left:0;text-align:left;margin-left:0;margin-top:5.5pt;width:6.3pt;height:6.65pt;z-index:251814912;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" filled="f" strokecolor="windowText" strokeweight="1pt">
            <w10:wrap anchorx="margin"/>
          </v:rect>
        </w:pict>
      </w:r>
      <w:r w:rsidR="000C23B0" w:rsidRPr="00CD694D">
        <w:rPr>
          <w:rFonts w:cstheme="minorHAnsi"/>
        </w:rPr>
        <w:t>Indicação de pessoal técnico, instalações e aparelhamento adequados e disponíveis para a realização do objeto da licitação, bem como da qualificação de cada membro da equipe técnica que se responsabilizará pelos trabalhos:</w:t>
      </w:r>
    </w:p>
    <w:p w:rsidR="000C23B0" w:rsidRPr="00CD694D" w:rsidRDefault="00B00EBE" w:rsidP="000C23B0">
      <w:pPr>
        <w:spacing w:before="120" w:after="120" w:line="360" w:lineRule="auto"/>
        <w:ind w:left="426"/>
        <w:jc w:val="both"/>
        <w:rPr>
          <w:rFonts w:cstheme="minorHAnsi"/>
        </w:rPr>
      </w:pPr>
      <w:bookmarkStart w:id="4" w:name="art67iv"/>
      <w:bookmarkEnd w:id="4"/>
      <w:r w:rsidRPr="00B00EBE">
        <w:rPr>
          <w:rFonts w:cstheme="minorHAnsi"/>
          <w:bCs/>
          <w:noProof/>
        </w:rPr>
        <w:pict>
          <v:rect id="Retângulo 65" o:spid="_x0000_s1151" style="position:absolute;left:0;text-align:left;margin-left:0;margin-top:3.85pt;width:6.3pt;height:6.65pt;z-index:251815936;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0C23B0" w:rsidRPr="00CD694D">
        <w:rPr>
          <w:rFonts w:cstheme="minorHAnsi"/>
        </w:rPr>
        <w:t>Prova do atendimento de requisitos previstos em lei especial, quando for o caso:</w:t>
      </w:r>
    </w:p>
    <w:p w:rsidR="000C23B0" w:rsidRPr="00CD694D" w:rsidRDefault="00B00EBE" w:rsidP="000C23B0">
      <w:pPr>
        <w:spacing w:before="120" w:after="120" w:line="360" w:lineRule="auto"/>
        <w:ind w:left="426"/>
        <w:jc w:val="both"/>
        <w:rPr>
          <w:rFonts w:cstheme="minorHAnsi"/>
        </w:rPr>
      </w:pPr>
      <w:bookmarkStart w:id="5" w:name="art67v"/>
      <w:bookmarkEnd w:id="5"/>
      <w:r w:rsidRPr="00B00EBE">
        <w:rPr>
          <w:rFonts w:cstheme="minorHAnsi"/>
          <w:bCs/>
          <w:noProof/>
        </w:rPr>
        <w:pict>
          <v:rect id="Retângulo 66" o:spid="_x0000_s1152" style="position:absolute;left:0;text-align:left;margin-left:0;margin-top:5.55pt;width:6.3pt;height:6.65pt;z-index:251816960;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" filled="f" strokecolor="windowText" strokeweight="1pt">
            <w10:wrap anchorx="margin"/>
          </v:rect>
        </w:pict>
      </w:r>
      <w:r w:rsidR="000C23B0" w:rsidRPr="00CD694D">
        <w:rPr>
          <w:rFonts w:cstheme="minorHAnsi"/>
        </w:rPr>
        <w:t>Registro ou inscrição na entidade profissional competente, quando for o caso:</w:t>
      </w:r>
    </w:p>
    <w:p w:rsidR="000C23B0" w:rsidRPr="00CD694D" w:rsidRDefault="00B00EBE" w:rsidP="000C23B0">
      <w:pPr>
        <w:spacing w:before="120" w:after="120" w:line="360" w:lineRule="auto"/>
        <w:ind w:left="426"/>
        <w:jc w:val="both"/>
        <w:rPr>
          <w:rFonts w:cstheme="minorHAnsi"/>
        </w:rPr>
      </w:pPr>
      <w:bookmarkStart w:id="6" w:name="art67vi"/>
      <w:bookmarkEnd w:id="6"/>
      <w:r w:rsidRPr="00B00EBE">
        <w:rPr>
          <w:rFonts w:cstheme="minorHAnsi"/>
          <w:bCs/>
          <w:noProof/>
        </w:rPr>
        <w:lastRenderedPageBreak/>
        <w:pict>
          <v:rect id="Retângulo 67" o:spid="_x0000_s1153" style="position:absolute;left:0;text-align:left;margin-left:0;margin-top:3.8pt;width:6.3pt;height:6.65pt;z-index:251817984;visibility:visible;mso-position-horizontal:left;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" filled="f" strokecolor="windowText" strokeweight="1pt">
            <w10:wrap anchorx="margin"/>
          </v:rect>
        </w:pict>
      </w:r>
      <w:r w:rsidR="000C23B0" w:rsidRPr="00CD694D">
        <w:rPr>
          <w:rFonts w:cstheme="minorHAnsi"/>
        </w:rPr>
        <w:t>Declaração de que o licitante tomou conhecimento de todas as informações e das condições locais para o cumprimento das obrigações objeto da licitação.</w:t>
      </w:r>
    </w:p>
    <w:p w:rsidR="000C23B0" w:rsidRPr="00CD694D" w:rsidRDefault="000C23B0" w:rsidP="000C23B0">
      <w:pPr>
        <w:spacing w:before="120" w:after="120" w:line="360" w:lineRule="auto"/>
        <w:jc w:val="both"/>
        <w:rPr>
          <w:rFonts w:cstheme="minorHAnsi"/>
        </w:rPr>
      </w:pPr>
      <w:r>
        <w:rPr>
          <w:rFonts w:cstheme="minorHAnsi"/>
        </w:rPr>
        <w:t>10</w:t>
      </w:r>
      <w:r w:rsidRPr="00CD694D">
        <w:rPr>
          <w:rFonts w:cstheme="minorHAnsi"/>
        </w:rPr>
        <w:t>.</w:t>
      </w:r>
      <w:r>
        <w:rPr>
          <w:rFonts w:cstheme="minorHAnsi"/>
        </w:rPr>
        <w:t>7</w:t>
      </w:r>
      <w:r w:rsidRPr="00CD694D">
        <w:rPr>
          <w:rFonts w:cstheme="minorHAnsi"/>
        </w:rPr>
        <w:t>.2 Qualificação técnica do subcontratado</w:t>
      </w:r>
    </w:p>
    <w:p w:rsidR="000C23B0" w:rsidRPr="00CD694D" w:rsidRDefault="00B00EBE" w:rsidP="000C23B0">
      <w:pPr>
        <w:spacing w:before="120" w:after="120" w:line="360" w:lineRule="auto"/>
        <w:ind w:left="426"/>
        <w:jc w:val="both"/>
        <w:rPr>
          <w:rFonts w:cstheme="minorHAnsi"/>
        </w:rPr>
      </w:pPr>
      <w:r w:rsidRPr="00B00EBE">
        <w:rPr>
          <w:rFonts w:cstheme="minorHAnsi"/>
          <w:bCs/>
          <w:noProof/>
        </w:rPr>
        <w:pict>
          <v:rect id="Retângulo 46" o:spid="_x0000_s1156" style="position:absolute;left:0;text-align:left;margin-left:1.5pt;margin-top:1.8pt;width:6.3pt;height:6.65pt;z-index:251821056;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C23B0" w:rsidRPr="00CD694D">
        <w:rPr>
          <w:rFonts w:cstheme="minorHAnsi"/>
        </w:rPr>
        <w:t>Não haverá</w:t>
      </w:r>
    </w:p>
    <w:p w:rsidR="000C23B0" w:rsidRPr="00CD694D" w:rsidRDefault="00B00EBE" w:rsidP="000C23B0">
      <w:pPr>
        <w:spacing w:before="120" w:after="120" w:line="360" w:lineRule="auto"/>
        <w:ind w:left="426"/>
        <w:jc w:val="both"/>
        <w:rPr>
          <w:rFonts w:cstheme="minorHAnsi"/>
        </w:rPr>
      </w:pPr>
      <w:r w:rsidRPr="00B00EBE">
        <w:rPr>
          <w:rFonts w:cstheme="minorHAnsi"/>
          <w:bCs/>
          <w:noProof/>
        </w:rPr>
        <w:pict>
          <v:rect id="Retângulo 47" o:spid="_x0000_s1157" style="position:absolute;left:0;text-align:left;margin-left:1.55pt;margin-top:3.2pt;width:6.3pt;height:6.65pt;z-index:251822080;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" filled="f" strokecolor="windowText" strokeweight="1pt">
            <w10:wrap anchorx="margin"/>
          </v:rect>
        </w:pict>
      </w:r>
      <w:r w:rsidR="000C23B0" w:rsidRPr="00CD694D">
        <w:rPr>
          <w:rFonts w:cstheme="minorHAnsi"/>
        </w:rPr>
        <w:t>Haverá.</w:t>
      </w:r>
    </w:p>
    <w:p w:rsidR="000C23B0" w:rsidRDefault="000C23B0" w:rsidP="000C23B0">
      <w:pPr>
        <w:spacing w:before="120" w:after="120" w:line="360" w:lineRule="auto"/>
        <w:jc w:val="both"/>
        <w:rPr>
          <w:rFonts w:cstheme="minorHAnsi"/>
        </w:rPr>
      </w:pPr>
    </w:p>
    <w:p w:rsidR="000C23B0" w:rsidRPr="00CD694D" w:rsidRDefault="000C23B0" w:rsidP="000C23B0">
      <w:pPr>
        <w:spacing w:before="120" w:after="120" w:line="360" w:lineRule="auto"/>
        <w:jc w:val="both"/>
        <w:rPr>
          <w:rFonts w:cstheme="minorHAnsi"/>
        </w:rPr>
      </w:pPr>
      <w:r>
        <w:rPr>
          <w:rFonts w:cstheme="minorHAnsi"/>
        </w:rPr>
        <w:t>10</w:t>
      </w:r>
      <w:r w:rsidRPr="00CD694D">
        <w:rPr>
          <w:rFonts w:cstheme="minorHAnsi"/>
        </w:rPr>
        <w:t>.</w:t>
      </w:r>
      <w:r>
        <w:rPr>
          <w:rFonts w:cstheme="minorHAnsi"/>
        </w:rPr>
        <w:t>8</w:t>
      </w:r>
      <w:r w:rsidRPr="00CD694D">
        <w:rPr>
          <w:rFonts w:cstheme="minorHAnsi"/>
        </w:rPr>
        <w:t xml:space="preserve"> CONSÓRCIO </w:t>
      </w:r>
    </w:p>
    <w:p w:rsidR="000C23B0" w:rsidRPr="00CD694D" w:rsidRDefault="00B00EBE" w:rsidP="000C23B0">
      <w:pPr>
        <w:spacing w:before="120" w:after="120" w:line="360" w:lineRule="auto"/>
        <w:ind w:left="426"/>
        <w:jc w:val="both"/>
        <w:rPr>
          <w:rFonts w:cstheme="minorHAnsi"/>
        </w:rPr>
      </w:pPr>
      <w:r w:rsidRPr="00B00EBE">
        <w:rPr>
          <w:rFonts w:cstheme="minorHAnsi"/>
          <w:bCs/>
          <w:noProof/>
        </w:rPr>
        <w:pict>
          <v:rect id="Retângulo 69" o:spid="_x0000_s1160" style="position:absolute;left:0;text-align:left;margin-left:1.5pt;margin-top:4.55pt;width:6.3pt;height:6.65pt;z-index:251825152;visibility:visible;mso-position-horizontal-relative:margin;mso-width-relative:margin;mso-height-relative:margin;v-text-anchor:middle" fillcolor="black [3200]" strokecolor="#f2f2f2 [3041]" strokeweight="3pt">
            <v:shadow on="t" type="perspective" color="#7f7f7f [1601]" opacity=".5" offset="1pt" offset2="-1pt"/>
            <w10:wrap anchorx="margin"/>
          </v:rect>
        </w:pict>
      </w:r>
      <w:r w:rsidR="000C23B0" w:rsidRPr="00CD694D">
        <w:rPr>
          <w:rFonts w:cstheme="minorHAnsi"/>
        </w:rPr>
        <w:t>Não há qualquer indicativo técnico para a vedação à participação de empresas em consórcio.</w:t>
      </w:r>
    </w:p>
    <w:p w:rsidR="000C23B0" w:rsidRPr="00CD694D" w:rsidRDefault="00B00EBE" w:rsidP="000C23B0">
      <w:pPr>
        <w:spacing w:before="120" w:after="120" w:line="360" w:lineRule="auto"/>
        <w:ind w:left="426"/>
        <w:jc w:val="both"/>
        <w:rPr>
          <w:rFonts w:cstheme="minorHAnsi"/>
        </w:rPr>
      </w:pPr>
      <w:r w:rsidRPr="00B00EBE">
        <w:rPr>
          <w:rFonts w:cstheme="minorHAnsi"/>
          <w:bCs/>
          <w:noProof/>
        </w:rPr>
        <w:pict>
          <v:rect id="Retângulo 68" o:spid="_x0000_s1154" style="position:absolute;left:0;text-align:left;margin-left:.55pt;margin-top:2.4pt;width:6.3pt;height:6.65pt;z-index:251819008;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" filled="f" strokecolor="windowText" strokeweight="1pt">
            <w10:wrap anchorx="margin"/>
          </v:rect>
        </w:pict>
      </w:r>
      <w:r w:rsidR="000C23B0" w:rsidRPr="00CD694D">
        <w:rPr>
          <w:rFonts w:cstheme="minorHAnsi"/>
        </w:rPr>
        <w:t>Há indicativos técnicos para a vedação à participação de empresas em consórcio.</w:t>
      </w:r>
    </w:p>
    <w:p w:rsidR="000C23B0" w:rsidRPr="00CD694D" w:rsidRDefault="00B00EBE" w:rsidP="000C23B0">
      <w:pPr>
        <w:spacing w:before="120" w:after="120" w:line="360" w:lineRule="auto"/>
        <w:ind w:left="426"/>
        <w:jc w:val="both"/>
        <w:rPr>
          <w:rFonts w:cstheme="minorHAnsi"/>
        </w:rPr>
      </w:pPr>
      <w:r w:rsidRPr="00B00EBE">
        <w:rPr>
          <w:rFonts w:cstheme="minorHAnsi"/>
          <w:bCs/>
          <w:noProof/>
        </w:rPr>
        <w:pict>
          <v:rect id="Retângulo 70" o:spid="_x0000_s1155" style="position:absolute;left:0;text-align:left;margin-left:.55pt;margin-top:2.8pt;width:6.3pt;height:6.65pt;z-index:251820032;visibility:visible;mso-position-horizontal-relative:margin;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" filled="f" strokecolor="windowText" strokeweight="1pt">
            <w10:wrap anchorx="margin"/>
          </v:rect>
        </w:pict>
      </w:r>
      <w:r w:rsidR="000C23B0" w:rsidRPr="00CD694D">
        <w:rPr>
          <w:rFonts w:cstheme="minorHAnsi"/>
        </w:rPr>
        <w:t>Não se aplica (apenas para contratações diretas).</w:t>
      </w:r>
    </w:p>
    <w:p w:rsidR="000C23B0" w:rsidRPr="00CD694D" w:rsidRDefault="000C23B0" w:rsidP="000C23B0">
      <w:pPr>
        <w:spacing w:before="120" w:after="120" w:line="360" w:lineRule="auto"/>
        <w:jc w:val="both"/>
        <w:rPr>
          <w:rFonts w:cstheme="minorHAnsi"/>
        </w:rPr>
      </w:pPr>
      <w:bookmarkStart w:id="7" w:name="_Toc85468993"/>
    </w:p>
    <w:p w:rsidR="000C23B0" w:rsidRPr="00CD694D" w:rsidRDefault="000C23B0" w:rsidP="000C23B0">
      <w:pPr>
        <w:spacing w:before="120" w:after="120" w:line="360" w:lineRule="auto"/>
        <w:jc w:val="both"/>
        <w:rPr>
          <w:rFonts w:cstheme="minorHAnsi"/>
          <w:b/>
          <w:bCs/>
        </w:rPr>
      </w:pPr>
      <w:r w:rsidRPr="00CD694D">
        <w:rPr>
          <w:rFonts w:cstheme="minorHAnsi"/>
          <w:b/>
          <w:bCs/>
        </w:rPr>
        <w:t>1</w:t>
      </w:r>
      <w:r>
        <w:rPr>
          <w:rFonts w:cstheme="minorHAnsi"/>
          <w:b/>
          <w:bCs/>
        </w:rPr>
        <w:t>1</w:t>
      </w:r>
      <w:r w:rsidRPr="00CD694D">
        <w:rPr>
          <w:rFonts w:cstheme="minorHAnsi"/>
          <w:b/>
          <w:bCs/>
        </w:rPr>
        <w:t xml:space="preserve">. ESTIMATIVA DO VALOR </w:t>
      </w:r>
    </w:p>
    <w:bookmarkEnd w:id="7"/>
    <w:p w:rsidR="000C23B0" w:rsidRPr="00CD694D" w:rsidRDefault="000C23B0" w:rsidP="000C23B0">
      <w:pPr>
        <w:spacing w:before="120" w:after="120" w:line="360" w:lineRule="auto"/>
        <w:jc w:val="both"/>
        <w:rPr>
          <w:rFonts w:cstheme="minorHAnsi"/>
          <w:color w:val="FF0000"/>
        </w:rPr>
      </w:pPr>
      <w:r w:rsidRPr="00CD694D">
        <w:rPr>
          <w:rFonts w:cstheme="minorHAnsi"/>
          <w:noProof/>
        </w:rPr>
        <w:t xml:space="preserve">O valor estimado para a contratação </w:t>
      </w:r>
      <w:r w:rsidR="000C454A">
        <w:rPr>
          <w:rFonts w:cstheme="minorHAnsi"/>
          <w:noProof/>
        </w:rPr>
        <w:t>é de R$ 214.020,00</w:t>
      </w:r>
      <w:r w:rsidRPr="00CD694D">
        <w:rPr>
          <w:rFonts w:cstheme="minorHAnsi"/>
          <w:noProof/>
        </w:rPr>
        <w:t>.</w:t>
      </w:r>
    </w:p>
    <w:p w:rsidR="00312840" w:rsidRPr="000069C5" w:rsidRDefault="00312840" w:rsidP="00C02DF2">
      <w:pPr>
        <w:spacing w:before="120" w:after="120" w:line="360" w:lineRule="auto"/>
        <w:jc w:val="both"/>
        <w:rPr>
          <w:rFonts w:cstheme="minorHAnsi"/>
          <w:color w:val="FF0000"/>
        </w:rPr>
      </w:pPr>
    </w:p>
    <w:sectPr w:rsidR="00312840" w:rsidRPr="000069C5" w:rsidSect="006B4F09">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7655EA"/>
    <w:multiLevelType w:val="hybridMultilevel"/>
    <w:tmpl w:val="11F8CA3A"/>
    <w:lvl w:ilvl="0" w:tplc="552E485A">
      <w:start w:val="7"/>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nsid w:val="1E042F31"/>
    <w:multiLevelType w:val="hybridMultilevel"/>
    <w:tmpl w:val="D85E1F52"/>
    <w:lvl w:ilvl="0" w:tplc="04160017">
      <w:start w:val="7"/>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48D4307A"/>
    <w:multiLevelType w:val="hybridMultilevel"/>
    <w:tmpl w:val="720A639E"/>
    <w:lvl w:ilvl="0" w:tplc="0B66BD6C">
      <w:start w:val="1"/>
      <w:numFmt w:val="lowerLetter"/>
      <w:lvlText w:val="%1)"/>
      <w:lvlJc w:val="left"/>
      <w:pPr>
        <w:ind w:left="1086" w:hanging="6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4C8971F0"/>
    <w:multiLevelType w:val="multilevel"/>
    <w:tmpl w:val="92AC4C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4CBF6E8D"/>
    <w:multiLevelType w:val="hybridMultilevel"/>
    <w:tmpl w:val="8376D1E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52CD4FFB"/>
    <w:multiLevelType w:val="hybridMultilevel"/>
    <w:tmpl w:val="E74037A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7211ED2"/>
    <w:multiLevelType w:val="hybridMultilevel"/>
    <w:tmpl w:val="17CAE1AC"/>
    <w:lvl w:ilvl="0" w:tplc="95F69FAC">
      <w:start w:val="3"/>
      <w:numFmt w:val="lowerLetter"/>
      <w:lvlText w:val="%1)"/>
      <w:lvlJc w:val="left"/>
      <w:pPr>
        <w:ind w:left="786" w:hanging="360"/>
      </w:pPr>
      <w:rPr>
        <w:rFonts w:ascii="Calibri" w:hAnsi="Calibri" w:hint="default"/>
        <w:b/>
        <w:i w:val="0"/>
        <w:sz w:val="22"/>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7">
    <w:nsid w:val="76F84919"/>
    <w:multiLevelType w:val="hybridMultilevel"/>
    <w:tmpl w:val="1096AF9E"/>
    <w:lvl w:ilvl="0" w:tplc="EA9E57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7"/>
  </w:num>
  <w:num w:numId="3">
    <w:abstractNumId w:val="2"/>
  </w:num>
  <w:num w:numId="4">
    <w:abstractNumId w:val="0"/>
  </w:num>
  <w:num w:numId="5">
    <w:abstractNumId w:val="1"/>
  </w:num>
  <w:num w:numId="6">
    <w:abstractNumId w:val="6"/>
  </w:num>
  <w:num w:numId="7">
    <w:abstractNumId w:val="5"/>
  </w:num>
  <w:num w:numId="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hyphenationZone w:val="425"/>
  <w:characterSpacingControl w:val="doNotCompress"/>
  <w:compat/>
  <w:rsids>
    <w:rsidRoot w:val="00D341C2"/>
    <w:rsid w:val="000069C5"/>
    <w:rsid w:val="00006B7B"/>
    <w:rsid w:val="00021F71"/>
    <w:rsid w:val="000271DF"/>
    <w:rsid w:val="0003262A"/>
    <w:rsid w:val="00044A11"/>
    <w:rsid w:val="00047785"/>
    <w:rsid w:val="00052D09"/>
    <w:rsid w:val="000533E3"/>
    <w:rsid w:val="000833E0"/>
    <w:rsid w:val="000864F4"/>
    <w:rsid w:val="000903CF"/>
    <w:rsid w:val="000B148E"/>
    <w:rsid w:val="000B5BD3"/>
    <w:rsid w:val="000C23B0"/>
    <w:rsid w:val="000C454A"/>
    <w:rsid w:val="000C757C"/>
    <w:rsid w:val="000D2547"/>
    <w:rsid w:val="000E522A"/>
    <w:rsid w:val="000F0BAC"/>
    <w:rsid w:val="000F50ED"/>
    <w:rsid w:val="00114BFF"/>
    <w:rsid w:val="0012785E"/>
    <w:rsid w:val="001416A5"/>
    <w:rsid w:val="001444AA"/>
    <w:rsid w:val="00145F7E"/>
    <w:rsid w:val="00161455"/>
    <w:rsid w:val="00170BDA"/>
    <w:rsid w:val="00181E71"/>
    <w:rsid w:val="001B635A"/>
    <w:rsid w:val="001B75A1"/>
    <w:rsid w:val="001C19DD"/>
    <w:rsid w:val="001E3A71"/>
    <w:rsid w:val="001F2479"/>
    <w:rsid w:val="001F6B9B"/>
    <w:rsid w:val="002067BA"/>
    <w:rsid w:val="002109A6"/>
    <w:rsid w:val="00216DE5"/>
    <w:rsid w:val="00223ACF"/>
    <w:rsid w:val="002431DB"/>
    <w:rsid w:val="002572E1"/>
    <w:rsid w:val="0026025D"/>
    <w:rsid w:val="00264EEA"/>
    <w:rsid w:val="0027111E"/>
    <w:rsid w:val="00277A5A"/>
    <w:rsid w:val="00282B8A"/>
    <w:rsid w:val="0028312A"/>
    <w:rsid w:val="00284DA2"/>
    <w:rsid w:val="0029572B"/>
    <w:rsid w:val="002A3135"/>
    <w:rsid w:val="002A5C26"/>
    <w:rsid w:val="002C3C46"/>
    <w:rsid w:val="002D57FB"/>
    <w:rsid w:val="002E018E"/>
    <w:rsid w:val="00300685"/>
    <w:rsid w:val="00312840"/>
    <w:rsid w:val="00314EDD"/>
    <w:rsid w:val="00316B45"/>
    <w:rsid w:val="00320348"/>
    <w:rsid w:val="003415E2"/>
    <w:rsid w:val="00350F7E"/>
    <w:rsid w:val="003529F7"/>
    <w:rsid w:val="00355AAA"/>
    <w:rsid w:val="00356363"/>
    <w:rsid w:val="00373B81"/>
    <w:rsid w:val="0038132B"/>
    <w:rsid w:val="003847C0"/>
    <w:rsid w:val="0039341B"/>
    <w:rsid w:val="003B3BA3"/>
    <w:rsid w:val="003C3F30"/>
    <w:rsid w:val="003C5587"/>
    <w:rsid w:val="003F26CE"/>
    <w:rsid w:val="003F67AC"/>
    <w:rsid w:val="00400DA6"/>
    <w:rsid w:val="00406E0A"/>
    <w:rsid w:val="0044004B"/>
    <w:rsid w:val="00455785"/>
    <w:rsid w:val="004678CE"/>
    <w:rsid w:val="00470350"/>
    <w:rsid w:val="00495BF9"/>
    <w:rsid w:val="004A073A"/>
    <w:rsid w:val="004A28AC"/>
    <w:rsid w:val="004B3EC6"/>
    <w:rsid w:val="004E5CF1"/>
    <w:rsid w:val="004F2835"/>
    <w:rsid w:val="00505519"/>
    <w:rsid w:val="005276E6"/>
    <w:rsid w:val="00527BC3"/>
    <w:rsid w:val="00550517"/>
    <w:rsid w:val="005763D9"/>
    <w:rsid w:val="0058525C"/>
    <w:rsid w:val="005900AB"/>
    <w:rsid w:val="00593B5C"/>
    <w:rsid w:val="005A7AAC"/>
    <w:rsid w:val="005C54F4"/>
    <w:rsid w:val="005E32CE"/>
    <w:rsid w:val="005E40C2"/>
    <w:rsid w:val="005F0CAF"/>
    <w:rsid w:val="005F5EBB"/>
    <w:rsid w:val="00607C0C"/>
    <w:rsid w:val="006175D6"/>
    <w:rsid w:val="00633049"/>
    <w:rsid w:val="006353FF"/>
    <w:rsid w:val="006468EC"/>
    <w:rsid w:val="0065080D"/>
    <w:rsid w:val="00656E27"/>
    <w:rsid w:val="0066292C"/>
    <w:rsid w:val="006630FD"/>
    <w:rsid w:val="006633E0"/>
    <w:rsid w:val="00674E4A"/>
    <w:rsid w:val="006B4F09"/>
    <w:rsid w:val="006D262F"/>
    <w:rsid w:val="006D7EFA"/>
    <w:rsid w:val="006F25CE"/>
    <w:rsid w:val="007102B4"/>
    <w:rsid w:val="0072339F"/>
    <w:rsid w:val="007271FC"/>
    <w:rsid w:val="007417F5"/>
    <w:rsid w:val="00744A51"/>
    <w:rsid w:val="0075618F"/>
    <w:rsid w:val="007714C3"/>
    <w:rsid w:val="0078459D"/>
    <w:rsid w:val="007866AD"/>
    <w:rsid w:val="00786E13"/>
    <w:rsid w:val="00791DAF"/>
    <w:rsid w:val="00793972"/>
    <w:rsid w:val="00794F58"/>
    <w:rsid w:val="007E13C2"/>
    <w:rsid w:val="007E1711"/>
    <w:rsid w:val="007F00F4"/>
    <w:rsid w:val="00874CEA"/>
    <w:rsid w:val="00874D58"/>
    <w:rsid w:val="00891467"/>
    <w:rsid w:val="00892C22"/>
    <w:rsid w:val="008B0385"/>
    <w:rsid w:val="008B60BC"/>
    <w:rsid w:val="008B6840"/>
    <w:rsid w:val="008C5691"/>
    <w:rsid w:val="008D0676"/>
    <w:rsid w:val="008D68E6"/>
    <w:rsid w:val="008F457C"/>
    <w:rsid w:val="008F5F15"/>
    <w:rsid w:val="0091567A"/>
    <w:rsid w:val="00917524"/>
    <w:rsid w:val="009202E2"/>
    <w:rsid w:val="00946085"/>
    <w:rsid w:val="00947A75"/>
    <w:rsid w:val="00955A71"/>
    <w:rsid w:val="0096634B"/>
    <w:rsid w:val="00996AE9"/>
    <w:rsid w:val="009A43C1"/>
    <w:rsid w:val="009B1279"/>
    <w:rsid w:val="009E2B5B"/>
    <w:rsid w:val="009F112E"/>
    <w:rsid w:val="00A26269"/>
    <w:rsid w:val="00A26F37"/>
    <w:rsid w:val="00A44C4A"/>
    <w:rsid w:val="00A46E6B"/>
    <w:rsid w:val="00A5580E"/>
    <w:rsid w:val="00A6675E"/>
    <w:rsid w:val="00A71591"/>
    <w:rsid w:val="00A93E2B"/>
    <w:rsid w:val="00A9481E"/>
    <w:rsid w:val="00A9658F"/>
    <w:rsid w:val="00A97BBE"/>
    <w:rsid w:val="00AA18A8"/>
    <w:rsid w:val="00AB1063"/>
    <w:rsid w:val="00AC31C7"/>
    <w:rsid w:val="00AE3481"/>
    <w:rsid w:val="00AE4BBB"/>
    <w:rsid w:val="00AE7F5F"/>
    <w:rsid w:val="00B00EBE"/>
    <w:rsid w:val="00B06F2B"/>
    <w:rsid w:val="00B10FDE"/>
    <w:rsid w:val="00B125B4"/>
    <w:rsid w:val="00B26383"/>
    <w:rsid w:val="00B36B08"/>
    <w:rsid w:val="00B4273A"/>
    <w:rsid w:val="00B43A3F"/>
    <w:rsid w:val="00B5180C"/>
    <w:rsid w:val="00B52004"/>
    <w:rsid w:val="00B56052"/>
    <w:rsid w:val="00B579EF"/>
    <w:rsid w:val="00B62436"/>
    <w:rsid w:val="00BA6BF2"/>
    <w:rsid w:val="00BA6C1F"/>
    <w:rsid w:val="00BB7BF0"/>
    <w:rsid w:val="00BC11D1"/>
    <w:rsid w:val="00BE039C"/>
    <w:rsid w:val="00BF1208"/>
    <w:rsid w:val="00C02DF2"/>
    <w:rsid w:val="00C129C2"/>
    <w:rsid w:val="00C2426B"/>
    <w:rsid w:val="00C25D4F"/>
    <w:rsid w:val="00C45E6B"/>
    <w:rsid w:val="00C64E61"/>
    <w:rsid w:val="00CA65A1"/>
    <w:rsid w:val="00CC1D87"/>
    <w:rsid w:val="00CC458C"/>
    <w:rsid w:val="00CC4A24"/>
    <w:rsid w:val="00CE36F6"/>
    <w:rsid w:val="00CF0E72"/>
    <w:rsid w:val="00D16E2F"/>
    <w:rsid w:val="00D341C2"/>
    <w:rsid w:val="00D45B9F"/>
    <w:rsid w:val="00D55180"/>
    <w:rsid w:val="00D61FC3"/>
    <w:rsid w:val="00D626B0"/>
    <w:rsid w:val="00D90ABA"/>
    <w:rsid w:val="00DA234C"/>
    <w:rsid w:val="00DD16D4"/>
    <w:rsid w:val="00DD2A9D"/>
    <w:rsid w:val="00DE32BF"/>
    <w:rsid w:val="00DF3B9D"/>
    <w:rsid w:val="00DF6361"/>
    <w:rsid w:val="00E00015"/>
    <w:rsid w:val="00E2709D"/>
    <w:rsid w:val="00E34A5F"/>
    <w:rsid w:val="00E40215"/>
    <w:rsid w:val="00E475ED"/>
    <w:rsid w:val="00E71335"/>
    <w:rsid w:val="00E92F9E"/>
    <w:rsid w:val="00EA4F44"/>
    <w:rsid w:val="00EA71F3"/>
    <w:rsid w:val="00EC098C"/>
    <w:rsid w:val="00EC3086"/>
    <w:rsid w:val="00ED29C5"/>
    <w:rsid w:val="00ED53BC"/>
    <w:rsid w:val="00EF4A7D"/>
    <w:rsid w:val="00F034C3"/>
    <w:rsid w:val="00F30BE6"/>
    <w:rsid w:val="00F53D20"/>
    <w:rsid w:val="00F64CF0"/>
    <w:rsid w:val="00F67272"/>
    <w:rsid w:val="00F71CE7"/>
    <w:rsid w:val="00F82866"/>
    <w:rsid w:val="00F9254E"/>
    <w:rsid w:val="00FA013C"/>
    <w:rsid w:val="00FB3D80"/>
    <w:rsid w:val="00FC6F6B"/>
    <w:rsid w:val="00FD4AEC"/>
    <w:rsid w:val="00FE022B"/>
    <w:rsid w:val="00FE62FA"/>
    <w:rsid w:val="00FF73CE"/>
    <w:rsid w:val="00FF7E4B"/>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8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41C2"/>
    <w:pPr>
      <w:spacing w:after="160" w:line="259" w:lineRule="auto"/>
    </w:pPr>
  </w:style>
  <w:style w:type="paragraph" w:styleId="Ttulo3">
    <w:name w:val="heading 3"/>
    <w:basedOn w:val="Normal"/>
    <w:next w:val="Normal"/>
    <w:link w:val="Ttulo3Char"/>
    <w:uiPriority w:val="9"/>
    <w:semiHidden/>
    <w:unhideWhenUsed/>
    <w:qFormat/>
    <w:rsid w:val="00A5580E"/>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D341C2"/>
    <w:pPr>
      <w:keepNext/>
      <w:spacing w:after="0" w:line="240" w:lineRule="auto"/>
      <w:outlineLvl w:val="4"/>
    </w:pPr>
    <w:rPr>
      <w:rFonts w:ascii="Times New Roman" w:eastAsia="Times New Roman" w:hAnsi="Times New Roman" w:cs="Times New Roman"/>
      <w:b/>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D341C2"/>
    <w:pPr>
      <w:ind w:left="720"/>
      <w:contextualSpacing/>
    </w:pPr>
  </w:style>
  <w:style w:type="character" w:customStyle="1" w:styleId="Ttulo5Char">
    <w:name w:val="Título 5 Char"/>
    <w:basedOn w:val="Fontepargpadro"/>
    <w:link w:val="Ttulo5"/>
    <w:rsid w:val="00D341C2"/>
    <w:rPr>
      <w:rFonts w:ascii="Times New Roman" w:eastAsia="Times New Roman" w:hAnsi="Times New Roman" w:cs="Times New Roman"/>
      <w:b/>
      <w:sz w:val="20"/>
      <w:szCs w:val="20"/>
      <w:lang w:eastAsia="pt-BR"/>
    </w:rPr>
  </w:style>
  <w:style w:type="paragraph" w:styleId="Cabealho">
    <w:name w:val="header"/>
    <w:basedOn w:val="Normal"/>
    <w:link w:val="CabealhoChar"/>
    <w:unhideWhenUsed/>
    <w:rsid w:val="00C45E6B"/>
    <w:pPr>
      <w:tabs>
        <w:tab w:val="center" w:pos="4252"/>
        <w:tab w:val="right" w:pos="8504"/>
      </w:tabs>
      <w:spacing w:after="0" w:line="240" w:lineRule="auto"/>
    </w:pPr>
    <w:rPr>
      <w:rFonts w:ascii="Calibri" w:eastAsia="Calibri" w:hAnsi="Calibri" w:cs="Times New Roman"/>
    </w:rPr>
  </w:style>
  <w:style w:type="character" w:customStyle="1" w:styleId="CabealhoChar">
    <w:name w:val="Cabeçalho Char"/>
    <w:basedOn w:val="Fontepargpadro"/>
    <w:link w:val="Cabealho"/>
    <w:rsid w:val="00C45E6B"/>
    <w:rPr>
      <w:rFonts w:ascii="Calibri" w:eastAsia="Calibri" w:hAnsi="Calibri" w:cs="Times New Roman"/>
    </w:rPr>
  </w:style>
  <w:style w:type="paragraph" w:styleId="Textodebalo">
    <w:name w:val="Balloon Text"/>
    <w:basedOn w:val="Normal"/>
    <w:link w:val="TextodebaloChar"/>
    <w:uiPriority w:val="99"/>
    <w:semiHidden/>
    <w:unhideWhenUsed/>
    <w:rsid w:val="000833E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833E0"/>
    <w:rPr>
      <w:rFonts w:ascii="Tahoma" w:hAnsi="Tahoma" w:cs="Tahoma"/>
      <w:sz w:val="16"/>
      <w:szCs w:val="16"/>
    </w:rPr>
  </w:style>
  <w:style w:type="paragraph" w:styleId="NormalWeb">
    <w:name w:val="Normal (Web)"/>
    <w:basedOn w:val="Normal"/>
    <w:uiPriority w:val="99"/>
    <w:unhideWhenUsed/>
    <w:rsid w:val="000D2547"/>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Recuodecorpodetexto">
    <w:name w:val="Body Text Indent"/>
    <w:basedOn w:val="Normal"/>
    <w:link w:val="RecuodecorpodetextoChar"/>
    <w:uiPriority w:val="99"/>
    <w:unhideWhenUsed/>
    <w:rsid w:val="006468EC"/>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uiPriority w:val="99"/>
    <w:rsid w:val="006468EC"/>
    <w:rPr>
      <w:rFonts w:ascii="Times New Roman" w:eastAsia="Times New Roman" w:hAnsi="Times New Roman" w:cs="Times New Roman"/>
      <w:sz w:val="20"/>
      <w:szCs w:val="20"/>
      <w:lang w:eastAsia="pt-BR"/>
    </w:rPr>
  </w:style>
  <w:style w:type="character" w:styleId="Hyperlink">
    <w:name w:val="Hyperlink"/>
    <w:basedOn w:val="Fontepargpadro"/>
    <w:uiPriority w:val="99"/>
    <w:unhideWhenUsed/>
    <w:rsid w:val="00316B45"/>
    <w:rPr>
      <w:color w:val="0000FF" w:themeColor="hyperlink"/>
      <w:u w:val="single"/>
    </w:rPr>
  </w:style>
  <w:style w:type="character" w:customStyle="1" w:styleId="Ttulo3Char">
    <w:name w:val="Título 3 Char"/>
    <w:basedOn w:val="Fontepargpadro"/>
    <w:link w:val="Ttulo3"/>
    <w:uiPriority w:val="9"/>
    <w:semiHidden/>
    <w:rsid w:val="00A5580E"/>
    <w:rPr>
      <w:rFonts w:asciiTheme="majorHAnsi" w:eastAsiaTheme="majorEastAsia" w:hAnsiTheme="majorHAnsi" w:cstheme="majorBidi"/>
      <w:b/>
      <w:bCs/>
      <w:color w:val="4F81BD" w:themeColor="accent1"/>
    </w:rPr>
  </w:style>
  <w:style w:type="paragraph" w:styleId="Corpodetexto">
    <w:name w:val="Body Text"/>
    <w:basedOn w:val="Normal"/>
    <w:link w:val="CorpodetextoChar"/>
    <w:uiPriority w:val="99"/>
    <w:unhideWhenUsed/>
    <w:rsid w:val="00A5580E"/>
    <w:pPr>
      <w:tabs>
        <w:tab w:val="left" w:pos="1701"/>
      </w:tabs>
      <w:spacing w:after="120" w:line="240" w:lineRule="auto"/>
      <w:jc w:val="both"/>
    </w:pPr>
    <w:rPr>
      <w:rFonts w:ascii="Palatino Linotype" w:eastAsia="Times New Roman" w:hAnsi="Palatino Linotype" w:cs="Times New Roman"/>
      <w:sz w:val="24"/>
      <w:szCs w:val="20"/>
      <w:lang w:eastAsia="pt-BR"/>
    </w:rPr>
  </w:style>
  <w:style w:type="character" w:customStyle="1" w:styleId="CorpodetextoChar">
    <w:name w:val="Corpo de texto Char"/>
    <w:basedOn w:val="Fontepargpadro"/>
    <w:link w:val="Corpodetexto"/>
    <w:uiPriority w:val="99"/>
    <w:rsid w:val="00A5580E"/>
    <w:rPr>
      <w:rFonts w:ascii="Palatino Linotype" w:eastAsia="Times New Roman" w:hAnsi="Palatino Linotype" w:cs="Times New Roman"/>
      <w:sz w:val="24"/>
      <w:szCs w:val="20"/>
      <w:lang w:eastAsia="pt-BR"/>
    </w:rPr>
  </w:style>
  <w:style w:type="character" w:styleId="nfase">
    <w:name w:val="Emphasis"/>
    <w:uiPriority w:val="20"/>
    <w:qFormat/>
    <w:rsid w:val="00A5580E"/>
    <w:rPr>
      <w:i/>
      <w:iCs/>
    </w:rPr>
  </w:style>
  <w:style w:type="paragraph" w:styleId="Pr-formataoHTML">
    <w:name w:val="HTML Preformatted"/>
    <w:basedOn w:val="Normal"/>
    <w:link w:val="Pr-formataoHTMLChar"/>
    <w:uiPriority w:val="99"/>
    <w:semiHidden/>
    <w:unhideWhenUsed/>
    <w:rsid w:val="00A5580E"/>
    <w:pPr>
      <w:spacing w:after="0" w:line="240" w:lineRule="auto"/>
    </w:pPr>
    <w:rPr>
      <w:rFonts w:ascii="Consolas" w:hAnsi="Consolas"/>
      <w:sz w:val="20"/>
      <w:szCs w:val="20"/>
    </w:rPr>
  </w:style>
  <w:style w:type="character" w:customStyle="1" w:styleId="Pr-formataoHTMLChar">
    <w:name w:val="Pré-formatação HTML Char"/>
    <w:basedOn w:val="Fontepargpadro"/>
    <w:link w:val="Pr-formataoHTML"/>
    <w:uiPriority w:val="99"/>
    <w:semiHidden/>
    <w:rsid w:val="00A5580E"/>
    <w:rPr>
      <w:rFonts w:ascii="Consolas" w:hAnsi="Consolas"/>
      <w:sz w:val="20"/>
      <w:szCs w:val="20"/>
    </w:rPr>
  </w:style>
  <w:style w:type="character" w:customStyle="1" w:styleId="ui-provider">
    <w:name w:val="ui-provider"/>
    <w:basedOn w:val="Fontepargpadro"/>
    <w:rsid w:val="00B10FDE"/>
  </w:style>
  <w:style w:type="paragraph" w:styleId="Textodecomentrio">
    <w:name w:val="annotation text"/>
    <w:basedOn w:val="Normal"/>
    <w:link w:val="TextodecomentrioChar"/>
    <w:uiPriority w:val="99"/>
    <w:semiHidden/>
    <w:unhideWhenUsed/>
    <w:rsid w:val="005E40C2"/>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5E40C2"/>
    <w:rPr>
      <w:sz w:val="20"/>
      <w:szCs w:val="20"/>
    </w:rPr>
  </w:style>
  <w:style w:type="paragraph" w:styleId="Assuntodocomentrio">
    <w:name w:val="annotation subject"/>
    <w:basedOn w:val="Textodecomentrio"/>
    <w:next w:val="Textodecomentrio"/>
    <w:link w:val="AssuntodocomentrioChar"/>
    <w:uiPriority w:val="99"/>
    <w:semiHidden/>
    <w:unhideWhenUsed/>
    <w:rsid w:val="005E40C2"/>
    <w:rPr>
      <w:b/>
      <w:bCs/>
    </w:rPr>
  </w:style>
  <w:style w:type="character" w:customStyle="1" w:styleId="AssuntodocomentrioChar">
    <w:name w:val="Assunto do comentário Char"/>
    <w:basedOn w:val="TextodecomentrioChar"/>
    <w:link w:val="Assuntodocomentrio"/>
    <w:uiPriority w:val="99"/>
    <w:semiHidden/>
    <w:rsid w:val="005E40C2"/>
    <w:rPr>
      <w:b/>
      <w:bCs/>
    </w:rPr>
  </w:style>
  <w:style w:type="paragraph" w:customStyle="1" w:styleId="Default">
    <w:name w:val="Default"/>
    <w:rsid w:val="000C23B0"/>
    <w:pPr>
      <w:autoSpaceDE w:val="0"/>
      <w:autoSpaceDN w:val="0"/>
      <w:adjustRightInd w:val="0"/>
      <w:spacing w:after="0" w:line="240" w:lineRule="auto"/>
    </w:pPr>
    <w:rPr>
      <w:rFonts w:ascii="Arial" w:eastAsia="Times New Roman" w:hAnsi="Arial" w:cs="Arial"/>
      <w:color w:val="000000"/>
      <w:sz w:val="24"/>
      <w:szCs w:val="24"/>
      <w:lang w:eastAsia="pt-BR"/>
    </w:rPr>
  </w:style>
</w:styles>
</file>

<file path=word/webSettings.xml><?xml version="1.0" encoding="utf-8"?>
<w:webSettings xmlns:r="http://schemas.openxmlformats.org/officeDocument/2006/relationships" xmlns:w="http://schemas.openxmlformats.org/wordprocessingml/2006/main">
  <w:divs>
    <w:div w:id="169418805">
      <w:bodyDiv w:val="1"/>
      <w:marLeft w:val="0"/>
      <w:marRight w:val="0"/>
      <w:marTop w:val="0"/>
      <w:marBottom w:val="0"/>
      <w:divBdr>
        <w:top w:val="none" w:sz="0" w:space="0" w:color="auto"/>
        <w:left w:val="none" w:sz="0" w:space="0" w:color="auto"/>
        <w:bottom w:val="none" w:sz="0" w:space="0" w:color="auto"/>
        <w:right w:val="none" w:sz="0" w:space="0" w:color="auto"/>
      </w:divBdr>
    </w:div>
    <w:div w:id="238558081">
      <w:bodyDiv w:val="1"/>
      <w:marLeft w:val="0"/>
      <w:marRight w:val="0"/>
      <w:marTop w:val="0"/>
      <w:marBottom w:val="0"/>
      <w:divBdr>
        <w:top w:val="none" w:sz="0" w:space="0" w:color="auto"/>
        <w:left w:val="none" w:sz="0" w:space="0" w:color="auto"/>
        <w:bottom w:val="none" w:sz="0" w:space="0" w:color="auto"/>
        <w:right w:val="none" w:sz="0" w:space="0" w:color="auto"/>
      </w:divBdr>
    </w:div>
    <w:div w:id="276107229">
      <w:bodyDiv w:val="1"/>
      <w:marLeft w:val="0"/>
      <w:marRight w:val="0"/>
      <w:marTop w:val="0"/>
      <w:marBottom w:val="0"/>
      <w:divBdr>
        <w:top w:val="none" w:sz="0" w:space="0" w:color="auto"/>
        <w:left w:val="none" w:sz="0" w:space="0" w:color="auto"/>
        <w:bottom w:val="none" w:sz="0" w:space="0" w:color="auto"/>
        <w:right w:val="none" w:sz="0" w:space="0" w:color="auto"/>
      </w:divBdr>
    </w:div>
    <w:div w:id="289015998">
      <w:bodyDiv w:val="1"/>
      <w:marLeft w:val="0"/>
      <w:marRight w:val="0"/>
      <w:marTop w:val="0"/>
      <w:marBottom w:val="0"/>
      <w:divBdr>
        <w:top w:val="none" w:sz="0" w:space="0" w:color="auto"/>
        <w:left w:val="none" w:sz="0" w:space="0" w:color="auto"/>
        <w:bottom w:val="none" w:sz="0" w:space="0" w:color="auto"/>
        <w:right w:val="none" w:sz="0" w:space="0" w:color="auto"/>
      </w:divBdr>
    </w:div>
    <w:div w:id="294147227">
      <w:bodyDiv w:val="1"/>
      <w:marLeft w:val="0"/>
      <w:marRight w:val="0"/>
      <w:marTop w:val="0"/>
      <w:marBottom w:val="0"/>
      <w:divBdr>
        <w:top w:val="none" w:sz="0" w:space="0" w:color="auto"/>
        <w:left w:val="none" w:sz="0" w:space="0" w:color="auto"/>
        <w:bottom w:val="none" w:sz="0" w:space="0" w:color="auto"/>
        <w:right w:val="none" w:sz="0" w:space="0" w:color="auto"/>
      </w:divBdr>
    </w:div>
    <w:div w:id="311452138">
      <w:bodyDiv w:val="1"/>
      <w:marLeft w:val="0"/>
      <w:marRight w:val="0"/>
      <w:marTop w:val="0"/>
      <w:marBottom w:val="0"/>
      <w:divBdr>
        <w:top w:val="none" w:sz="0" w:space="0" w:color="auto"/>
        <w:left w:val="none" w:sz="0" w:space="0" w:color="auto"/>
        <w:bottom w:val="none" w:sz="0" w:space="0" w:color="auto"/>
        <w:right w:val="none" w:sz="0" w:space="0" w:color="auto"/>
      </w:divBdr>
    </w:div>
    <w:div w:id="317923778">
      <w:bodyDiv w:val="1"/>
      <w:marLeft w:val="0"/>
      <w:marRight w:val="0"/>
      <w:marTop w:val="0"/>
      <w:marBottom w:val="0"/>
      <w:divBdr>
        <w:top w:val="none" w:sz="0" w:space="0" w:color="auto"/>
        <w:left w:val="none" w:sz="0" w:space="0" w:color="auto"/>
        <w:bottom w:val="none" w:sz="0" w:space="0" w:color="auto"/>
        <w:right w:val="none" w:sz="0" w:space="0" w:color="auto"/>
      </w:divBdr>
    </w:div>
    <w:div w:id="382292014">
      <w:bodyDiv w:val="1"/>
      <w:marLeft w:val="0"/>
      <w:marRight w:val="0"/>
      <w:marTop w:val="0"/>
      <w:marBottom w:val="0"/>
      <w:divBdr>
        <w:top w:val="none" w:sz="0" w:space="0" w:color="auto"/>
        <w:left w:val="none" w:sz="0" w:space="0" w:color="auto"/>
        <w:bottom w:val="none" w:sz="0" w:space="0" w:color="auto"/>
        <w:right w:val="none" w:sz="0" w:space="0" w:color="auto"/>
      </w:divBdr>
    </w:div>
    <w:div w:id="467237877">
      <w:bodyDiv w:val="1"/>
      <w:marLeft w:val="0"/>
      <w:marRight w:val="0"/>
      <w:marTop w:val="0"/>
      <w:marBottom w:val="0"/>
      <w:divBdr>
        <w:top w:val="none" w:sz="0" w:space="0" w:color="auto"/>
        <w:left w:val="none" w:sz="0" w:space="0" w:color="auto"/>
        <w:bottom w:val="none" w:sz="0" w:space="0" w:color="auto"/>
        <w:right w:val="none" w:sz="0" w:space="0" w:color="auto"/>
      </w:divBdr>
    </w:div>
    <w:div w:id="602954457">
      <w:bodyDiv w:val="1"/>
      <w:marLeft w:val="0"/>
      <w:marRight w:val="0"/>
      <w:marTop w:val="0"/>
      <w:marBottom w:val="0"/>
      <w:divBdr>
        <w:top w:val="none" w:sz="0" w:space="0" w:color="auto"/>
        <w:left w:val="none" w:sz="0" w:space="0" w:color="auto"/>
        <w:bottom w:val="none" w:sz="0" w:space="0" w:color="auto"/>
        <w:right w:val="none" w:sz="0" w:space="0" w:color="auto"/>
      </w:divBdr>
    </w:div>
    <w:div w:id="719984100">
      <w:bodyDiv w:val="1"/>
      <w:marLeft w:val="0"/>
      <w:marRight w:val="0"/>
      <w:marTop w:val="0"/>
      <w:marBottom w:val="0"/>
      <w:divBdr>
        <w:top w:val="none" w:sz="0" w:space="0" w:color="auto"/>
        <w:left w:val="none" w:sz="0" w:space="0" w:color="auto"/>
        <w:bottom w:val="none" w:sz="0" w:space="0" w:color="auto"/>
        <w:right w:val="none" w:sz="0" w:space="0" w:color="auto"/>
      </w:divBdr>
    </w:div>
    <w:div w:id="856388464">
      <w:bodyDiv w:val="1"/>
      <w:marLeft w:val="0"/>
      <w:marRight w:val="0"/>
      <w:marTop w:val="0"/>
      <w:marBottom w:val="0"/>
      <w:divBdr>
        <w:top w:val="none" w:sz="0" w:space="0" w:color="auto"/>
        <w:left w:val="none" w:sz="0" w:space="0" w:color="auto"/>
        <w:bottom w:val="none" w:sz="0" w:space="0" w:color="auto"/>
        <w:right w:val="none" w:sz="0" w:space="0" w:color="auto"/>
      </w:divBdr>
    </w:div>
    <w:div w:id="876046460">
      <w:bodyDiv w:val="1"/>
      <w:marLeft w:val="0"/>
      <w:marRight w:val="0"/>
      <w:marTop w:val="0"/>
      <w:marBottom w:val="0"/>
      <w:divBdr>
        <w:top w:val="none" w:sz="0" w:space="0" w:color="auto"/>
        <w:left w:val="none" w:sz="0" w:space="0" w:color="auto"/>
        <w:bottom w:val="none" w:sz="0" w:space="0" w:color="auto"/>
        <w:right w:val="none" w:sz="0" w:space="0" w:color="auto"/>
      </w:divBdr>
    </w:div>
    <w:div w:id="896743701">
      <w:bodyDiv w:val="1"/>
      <w:marLeft w:val="0"/>
      <w:marRight w:val="0"/>
      <w:marTop w:val="0"/>
      <w:marBottom w:val="0"/>
      <w:divBdr>
        <w:top w:val="none" w:sz="0" w:space="0" w:color="auto"/>
        <w:left w:val="none" w:sz="0" w:space="0" w:color="auto"/>
        <w:bottom w:val="none" w:sz="0" w:space="0" w:color="auto"/>
        <w:right w:val="none" w:sz="0" w:space="0" w:color="auto"/>
      </w:divBdr>
    </w:div>
    <w:div w:id="923731442">
      <w:bodyDiv w:val="1"/>
      <w:marLeft w:val="0"/>
      <w:marRight w:val="0"/>
      <w:marTop w:val="0"/>
      <w:marBottom w:val="0"/>
      <w:divBdr>
        <w:top w:val="none" w:sz="0" w:space="0" w:color="auto"/>
        <w:left w:val="none" w:sz="0" w:space="0" w:color="auto"/>
        <w:bottom w:val="none" w:sz="0" w:space="0" w:color="auto"/>
        <w:right w:val="none" w:sz="0" w:space="0" w:color="auto"/>
      </w:divBdr>
    </w:div>
    <w:div w:id="968629754">
      <w:bodyDiv w:val="1"/>
      <w:marLeft w:val="0"/>
      <w:marRight w:val="0"/>
      <w:marTop w:val="0"/>
      <w:marBottom w:val="0"/>
      <w:divBdr>
        <w:top w:val="none" w:sz="0" w:space="0" w:color="auto"/>
        <w:left w:val="none" w:sz="0" w:space="0" w:color="auto"/>
        <w:bottom w:val="none" w:sz="0" w:space="0" w:color="auto"/>
        <w:right w:val="none" w:sz="0" w:space="0" w:color="auto"/>
      </w:divBdr>
    </w:div>
    <w:div w:id="977102066">
      <w:bodyDiv w:val="1"/>
      <w:marLeft w:val="0"/>
      <w:marRight w:val="0"/>
      <w:marTop w:val="0"/>
      <w:marBottom w:val="0"/>
      <w:divBdr>
        <w:top w:val="none" w:sz="0" w:space="0" w:color="auto"/>
        <w:left w:val="none" w:sz="0" w:space="0" w:color="auto"/>
        <w:bottom w:val="none" w:sz="0" w:space="0" w:color="auto"/>
        <w:right w:val="none" w:sz="0" w:space="0" w:color="auto"/>
      </w:divBdr>
    </w:div>
    <w:div w:id="1065490735">
      <w:bodyDiv w:val="1"/>
      <w:marLeft w:val="0"/>
      <w:marRight w:val="0"/>
      <w:marTop w:val="0"/>
      <w:marBottom w:val="0"/>
      <w:divBdr>
        <w:top w:val="none" w:sz="0" w:space="0" w:color="auto"/>
        <w:left w:val="none" w:sz="0" w:space="0" w:color="auto"/>
        <w:bottom w:val="none" w:sz="0" w:space="0" w:color="auto"/>
        <w:right w:val="none" w:sz="0" w:space="0" w:color="auto"/>
      </w:divBdr>
    </w:div>
    <w:div w:id="1153914386">
      <w:bodyDiv w:val="1"/>
      <w:marLeft w:val="0"/>
      <w:marRight w:val="0"/>
      <w:marTop w:val="0"/>
      <w:marBottom w:val="0"/>
      <w:divBdr>
        <w:top w:val="none" w:sz="0" w:space="0" w:color="auto"/>
        <w:left w:val="none" w:sz="0" w:space="0" w:color="auto"/>
        <w:bottom w:val="none" w:sz="0" w:space="0" w:color="auto"/>
        <w:right w:val="none" w:sz="0" w:space="0" w:color="auto"/>
      </w:divBdr>
    </w:div>
    <w:div w:id="1180773016">
      <w:bodyDiv w:val="1"/>
      <w:marLeft w:val="0"/>
      <w:marRight w:val="0"/>
      <w:marTop w:val="0"/>
      <w:marBottom w:val="0"/>
      <w:divBdr>
        <w:top w:val="none" w:sz="0" w:space="0" w:color="auto"/>
        <w:left w:val="none" w:sz="0" w:space="0" w:color="auto"/>
        <w:bottom w:val="none" w:sz="0" w:space="0" w:color="auto"/>
        <w:right w:val="none" w:sz="0" w:space="0" w:color="auto"/>
      </w:divBdr>
    </w:div>
    <w:div w:id="1196499767">
      <w:bodyDiv w:val="1"/>
      <w:marLeft w:val="0"/>
      <w:marRight w:val="0"/>
      <w:marTop w:val="0"/>
      <w:marBottom w:val="0"/>
      <w:divBdr>
        <w:top w:val="none" w:sz="0" w:space="0" w:color="auto"/>
        <w:left w:val="none" w:sz="0" w:space="0" w:color="auto"/>
        <w:bottom w:val="none" w:sz="0" w:space="0" w:color="auto"/>
        <w:right w:val="none" w:sz="0" w:space="0" w:color="auto"/>
      </w:divBdr>
    </w:div>
    <w:div w:id="1202861550">
      <w:bodyDiv w:val="1"/>
      <w:marLeft w:val="0"/>
      <w:marRight w:val="0"/>
      <w:marTop w:val="0"/>
      <w:marBottom w:val="0"/>
      <w:divBdr>
        <w:top w:val="none" w:sz="0" w:space="0" w:color="auto"/>
        <w:left w:val="none" w:sz="0" w:space="0" w:color="auto"/>
        <w:bottom w:val="none" w:sz="0" w:space="0" w:color="auto"/>
        <w:right w:val="none" w:sz="0" w:space="0" w:color="auto"/>
      </w:divBdr>
    </w:div>
    <w:div w:id="1303659348">
      <w:bodyDiv w:val="1"/>
      <w:marLeft w:val="0"/>
      <w:marRight w:val="0"/>
      <w:marTop w:val="0"/>
      <w:marBottom w:val="0"/>
      <w:divBdr>
        <w:top w:val="none" w:sz="0" w:space="0" w:color="auto"/>
        <w:left w:val="none" w:sz="0" w:space="0" w:color="auto"/>
        <w:bottom w:val="none" w:sz="0" w:space="0" w:color="auto"/>
        <w:right w:val="none" w:sz="0" w:space="0" w:color="auto"/>
      </w:divBdr>
    </w:div>
    <w:div w:id="1312757385">
      <w:bodyDiv w:val="1"/>
      <w:marLeft w:val="0"/>
      <w:marRight w:val="0"/>
      <w:marTop w:val="0"/>
      <w:marBottom w:val="0"/>
      <w:divBdr>
        <w:top w:val="none" w:sz="0" w:space="0" w:color="auto"/>
        <w:left w:val="none" w:sz="0" w:space="0" w:color="auto"/>
        <w:bottom w:val="none" w:sz="0" w:space="0" w:color="auto"/>
        <w:right w:val="none" w:sz="0" w:space="0" w:color="auto"/>
      </w:divBdr>
    </w:div>
    <w:div w:id="1374884103">
      <w:bodyDiv w:val="1"/>
      <w:marLeft w:val="0"/>
      <w:marRight w:val="0"/>
      <w:marTop w:val="0"/>
      <w:marBottom w:val="0"/>
      <w:divBdr>
        <w:top w:val="none" w:sz="0" w:space="0" w:color="auto"/>
        <w:left w:val="none" w:sz="0" w:space="0" w:color="auto"/>
        <w:bottom w:val="none" w:sz="0" w:space="0" w:color="auto"/>
        <w:right w:val="none" w:sz="0" w:space="0" w:color="auto"/>
      </w:divBdr>
    </w:div>
    <w:div w:id="1384325883">
      <w:bodyDiv w:val="1"/>
      <w:marLeft w:val="0"/>
      <w:marRight w:val="0"/>
      <w:marTop w:val="0"/>
      <w:marBottom w:val="0"/>
      <w:divBdr>
        <w:top w:val="none" w:sz="0" w:space="0" w:color="auto"/>
        <w:left w:val="none" w:sz="0" w:space="0" w:color="auto"/>
        <w:bottom w:val="none" w:sz="0" w:space="0" w:color="auto"/>
        <w:right w:val="none" w:sz="0" w:space="0" w:color="auto"/>
      </w:divBdr>
    </w:div>
    <w:div w:id="1406146778">
      <w:bodyDiv w:val="1"/>
      <w:marLeft w:val="0"/>
      <w:marRight w:val="0"/>
      <w:marTop w:val="0"/>
      <w:marBottom w:val="0"/>
      <w:divBdr>
        <w:top w:val="none" w:sz="0" w:space="0" w:color="auto"/>
        <w:left w:val="none" w:sz="0" w:space="0" w:color="auto"/>
        <w:bottom w:val="none" w:sz="0" w:space="0" w:color="auto"/>
        <w:right w:val="none" w:sz="0" w:space="0" w:color="auto"/>
      </w:divBdr>
    </w:div>
    <w:div w:id="1416592904">
      <w:bodyDiv w:val="1"/>
      <w:marLeft w:val="0"/>
      <w:marRight w:val="0"/>
      <w:marTop w:val="0"/>
      <w:marBottom w:val="0"/>
      <w:divBdr>
        <w:top w:val="none" w:sz="0" w:space="0" w:color="auto"/>
        <w:left w:val="none" w:sz="0" w:space="0" w:color="auto"/>
        <w:bottom w:val="none" w:sz="0" w:space="0" w:color="auto"/>
        <w:right w:val="none" w:sz="0" w:space="0" w:color="auto"/>
      </w:divBdr>
    </w:div>
    <w:div w:id="1432506375">
      <w:bodyDiv w:val="1"/>
      <w:marLeft w:val="0"/>
      <w:marRight w:val="0"/>
      <w:marTop w:val="0"/>
      <w:marBottom w:val="0"/>
      <w:divBdr>
        <w:top w:val="none" w:sz="0" w:space="0" w:color="auto"/>
        <w:left w:val="none" w:sz="0" w:space="0" w:color="auto"/>
        <w:bottom w:val="none" w:sz="0" w:space="0" w:color="auto"/>
        <w:right w:val="none" w:sz="0" w:space="0" w:color="auto"/>
      </w:divBdr>
    </w:div>
    <w:div w:id="1508909840">
      <w:bodyDiv w:val="1"/>
      <w:marLeft w:val="0"/>
      <w:marRight w:val="0"/>
      <w:marTop w:val="0"/>
      <w:marBottom w:val="0"/>
      <w:divBdr>
        <w:top w:val="none" w:sz="0" w:space="0" w:color="auto"/>
        <w:left w:val="none" w:sz="0" w:space="0" w:color="auto"/>
        <w:bottom w:val="none" w:sz="0" w:space="0" w:color="auto"/>
        <w:right w:val="none" w:sz="0" w:space="0" w:color="auto"/>
      </w:divBdr>
    </w:div>
    <w:div w:id="1559321576">
      <w:bodyDiv w:val="1"/>
      <w:marLeft w:val="0"/>
      <w:marRight w:val="0"/>
      <w:marTop w:val="0"/>
      <w:marBottom w:val="0"/>
      <w:divBdr>
        <w:top w:val="none" w:sz="0" w:space="0" w:color="auto"/>
        <w:left w:val="none" w:sz="0" w:space="0" w:color="auto"/>
        <w:bottom w:val="none" w:sz="0" w:space="0" w:color="auto"/>
        <w:right w:val="none" w:sz="0" w:space="0" w:color="auto"/>
      </w:divBdr>
    </w:div>
    <w:div w:id="1595015869">
      <w:bodyDiv w:val="1"/>
      <w:marLeft w:val="0"/>
      <w:marRight w:val="0"/>
      <w:marTop w:val="0"/>
      <w:marBottom w:val="0"/>
      <w:divBdr>
        <w:top w:val="none" w:sz="0" w:space="0" w:color="auto"/>
        <w:left w:val="none" w:sz="0" w:space="0" w:color="auto"/>
        <w:bottom w:val="none" w:sz="0" w:space="0" w:color="auto"/>
        <w:right w:val="none" w:sz="0" w:space="0" w:color="auto"/>
      </w:divBdr>
    </w:div>
    <w:div w:id="1612277105">
      <w:bodyDiv w:val="1"/>
      <w:marLeft w:val="0"/>
      <w:marRight w:val="0"/>
      <w:marTop w:val="0"/>
      <w:marBottom w:val="0"/>
      <w:divBdr>
        <w:top w:val="none" w:sz="0" w:space="0" w:color="auto"/>
        <w:left w:val="none" w:sz="0" w:space="0" w:color="auto"/>
        <w:bottom w:val="none" w:sz="0" w:space="0" w:color="auto"/>
        <w:right w:val="none" w:sz="0" w:space="0" w:color="auto"/>
      </w:divBdr>
    </w:div>
    <w:div w:id="1625572703">
      <w:bodyDiv w:val="1"/>
      <w:marLeft w:val="0"/>
      <w:marRight w:val="0"/>
      <w:marTop w:val="0"/>
      <w:marBottom w:val="0"/>
      <w:divBdr>
        <w:top w:val="none" w:sz="0" w:space="0" w:color="auto"/>
        <w:left w:val="none" w:sz="0" w:space="0" w:color="auto"/>
        <w:bottom w:val="none" w:sz="0" w:space="0" w:color="auto"/>
        <w:right w:val="none" w:sz="0" w:space="0" w:color="auto"/>
      </w:divBdr>
    </w:div>
    <w:div w:id="1717195495">
      <w:bodyDiv w:val="1"/>
      <w:marLeft w:val="0"/>
      <w:marRight w:val="0"/>
      <w:marTop w:val="0"/>
      <w:marBottom w:val="0"/>
      <w:divBdr>
        <w:top w:val="none" w:sz="0" w:space="0" w:color="auto"/>
        <w:left w:val="none" w:sz="0" w:space="0" w:color="auto"/>
        <w:bottom w:val="none" w:sz="0" w:space="0" w:color="auto"/>
        <w:right w:val="none" w:sz="0" w:space="0" w:color="auto"/>
      </w:divBdr>
    </w:div>
    <w:div w:id="1778259275">
      <w:bodyDiv w:val="1"/>
      <w:marLeft w:val="0"/>
      <w:marRight w:val="0"/>
      <w:marTop w:val="0"/>
      <w:marBottom w:val="0"/>
      <w:divBdr>
        <w:top w:val="none" w:sz="0" w:space="0" w:color="auto"/>
        <w:left w:val="none" w:sz="0" w:space="0" w:color="auto"/>
        <w:bottom w:val="none" w:sz="0" w:space="0" w:color="auto"/>
        <w:right w:val="none" w:sz="0" w:space="0" w:color="auto"/>
      </w:divBdr>
    </w:div>
    <w:div w:id="1813017569">
      <w:bodyDiv w:val="1"/>
      <w:marLeft w:val="0"/>
      <w:marRight w:val="0"/>
      <w:marTop w:val="0"/>
      <w:marBottom w:val="0"/>
      <w:divBdr>
        <w:top w:val="none" w:sz="0" w:space="0" w:color="auto"/>
        <w:left w:val="none" w:sz="0" w:space="0" w:color="auto"/>
        <w:bottom w:val="none" w:sz="0" w:space="0" w:color="auto"/>
        <w:right w:val="none" w:sz="0" w:space="0" w:color="auto"/>
      </w:divBdr>
    </w:div>
    <w:div w:id="1813978683">
      <w:bodyDiv w:val="1"/>
      <w:marLeft w:val="0"/>
      <w:marRight w:val="0"/>
      <w:marTop w:val="0"/>
      <w:marBottom w:val="0"/>
      <w:divBdr>
        <w:top w:val="none" w:sz="0" w:space="0" w:color="auto"/>
        <w:left w:val="none" w:sz="0" w:space="0" w:color="auto"/>
        <w:bottom w:val="none" w:sz="0" w:space="0" w:color="auto"/>
        <w:right w:val="none" w:sz="0" w:space="0" w:color="auto"/>
      </w:divBdr>
    </w:div>
    <w:div w:id="1838958673">
      <w:bodyDiv w:val="1"/>
      <w:marLeft w:val="0"/>
      <w:marRight w:val="0"/>
      <w:marTop w:val="0"/>
      <w:marBottom w:val="0"/>
      <w:divBdr>
        <w:top w:val="none" w:sz="0" w:space="0" w:color="auto"/>
        <w:left w:val="none" w:sz="0" w:space="0" w:color="auto"/>
        <w:bottom w:val="none" w:sz="0" w:space="0" w:color="auto"/>
        <w:right w:val="none" w:sz="0" w:space="0" w:color="auto"/>
      </w:divBdr>
    </w:div>
    <w:div w:id="1859614037">
      <w:bodyDiv w:val="1"/>
      <w:marLeft w:val="0"/>
      <w:marRight w:val="0"/>
      <w:marTop w:val="0"/>
      <w:marBottom w:val="0"/>
      <w:divBdr>
        <w:top w:val="none" w:sz="0" w:space="0" w:color="auto"/>
        <w:left w:val="none" w:sz="0" w:space="0" w:color="auto"/>
        <w:bottom w:val="none" w:sz="0" w:space="0" w:color="auto"/>
        <w:right w:val="none" w:sz="0" w:space="0" w:color="auto"/>
      </w:divBdr>
    </w:div>
    <w:div w:id="1930965494">
      <w:bodyDiv w:val="1"/>
      <w:marLeft w:val="0"/>
      <w:marRight w:val="0"/>
      <w:marTop w:val="0"/>
      <w:marBottom w:val="0"/>
      <w:divBdr>
        <w:top w:val="none" w:sz="0" w:space="0" w:color="auto"/>
        <w:left w:val="none" w:sz="0" w:space="0" w:color="auto"/>
        <w:bottom w:val="none" w:sz="0" w:space="0" w:color="auto"/>
        <w:right w:val="none" w:sz="0" w:space="0" w:color="auto"/>
      </w:divBdr>
    </w:div>
    <w:div w:id="1981105239">
      <w:bodyDiv w:val="1"/>
      <w:marLeft w:val="0"/>
      <w:marRight w:val="0"/>
      <w:marTop w:val="0"/>
      <w:marBottom w:val="0"/>
      <w:divBdr>
        <w:top w:val="none" w:sz="0" w:space="0" w:color="auto"/>
        <w:left w:val="none" w:sz="0" w:space="0" w:color="auto"/>
        <w:bottom w:val="none" w:sz="0" w:space="0" w:color="auto"/>
        <w:right w:val="none" w:sz="0" w:space="0" w:color="auto"/>
      </w:divBdr>
    </w:div>
    <w:div w:id="2029747835">
      <w:bodyDiv w:val="1"/>
      <w:marLeft w:val="0"/>
      <w:marRight w:val="0"/>
      <w:marTop w:val="0"/>
      <w:marBottom w:val="0"/>
      <w:divBdr>
        <w:top w:val="none" w:sz="0" w:space="0" w:color="auto"/>
        <w:left w:val="none" w:sz="0" w:space="0" w:color="auto"/>
        <w:bottom w:val="none" w:sz="0" w:space="0" w:color="auto"/>
        <w:right w:val="none" w:sz="0" w:space="0" w:color="auto"/>
      </w:divBdr>
    </w:div>
    <w:div w:id="2096896350">
      <w:bodyDiv w:val="1"/>
      <w:marLeft w:val="0"/>
      <w:marRight w:val="0"/>
      <w:marTop w:val="0"/>
      <w:marBottom w:val="0"/>
      <w:divBdr>
        <w:top w:val="none" w:sz="0" w:space="0" w:color="auto"/>
        <w:left w:val="none" w:sz="0" w:space="0" w:color="auto"/>
        <w:bottom w:val="none" w:sz="0" w:space="0" w:color="auto"/>
        <w:right w:val="none" w:sz="0" w:space="0" w:color="auto"/>
      </w:divBdr>
    </w:div>
    <w:div w:id="21073115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2769</TotalTime>
  <Pages>15</Pages>
  <Words>3710</Words>
  <Characters>20037</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23700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xpadmin</dc:creator>
  <cp:lastModifiedBy>xpadmin</cp:lastModifiedBy>
  <cp:revision>93</cp:revision>
  <cp:lastPrinted>2025-02-25T14:58:00Z</cp:lastPrinted>
  <dcterms:created xsi:type="dcterms:W3CDTF">2025-02-25T17:21:00Z</dcterms:created>
  <dcterms:modified xsi:type="dcterms:W3CDTF">2025-11-21T18:00:00Z</dcterms:modified>
</cp:coreProperties>
</file>