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E391E2" w14:textId="77777777" w:rsidR="005576DA" w:rsidRPr="00E55D12" w:rsidRDefault="005576DA" w:rsidP="00934FF8">
      <w:pPr>
        <w:rPr>
          <w:rFonts w:ascii="Calibri" w:eastAsia="Arial" w:hAnsi="Calibri" w:cs="Calibri"/>
          <w:b/>
          <w:bCs/>
          <w:sz w:val="24"/>
          <w:szCs w:val="24"/>
        </w:rPr>
      </w:pPr>
    </w:p>
    <w:p w14:paraId="7B607965" w14:textId="77777777" w:rsidR="005576DA" w:rsidRPr="00F07C8A" w:rsidRDefault="005576DA" w:rsidP="005576D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07C8A">
        <w:rPr>
          <w:rFonts w:ascii="Arial" w:hAnsi="Arial" w:cs="Arial"/>
          <w:b/>
          <w:sz w:val="24"/>
          <w:szCs w:val="24"/>
        </w:rPr>
        <w:t>ESTUDO TÉCNICO PRELIMINAR</w:t>
      </w:r>
    </w:p>
    <w:p w14:paraId="3F1DFFEB" w14:textId="77777777" w:rsidR="005576DA" w:rsidRPr="00F07C8A" w:rsidRDefault="005576DA" w:rsidP="005576D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EFA752" w14:textId="77777777" w:rsidR="005576DA" w:rsidRPr="00D671AE" w:rsidRDefault="005576DA" w:rsidP="005576D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671AE">
        <w:rPr>
          <w:rFonts w:ascii="Arial" w:hAnsi="Arial" w:cs="Arial"/>
          <w:b/>
          <w:bCs/>
          <w:sz w:val="24"/>
          <w:szCs w:val="24"/>
        </w:rPr>
        <w:t>I - Descrição da necessidade da contratação</w:t>
      </w:r>
    </w:p>
    <w:p w14:paraId="10F2E389" w14:textId="1EA48421" w:rsidR="005576DA" w:rsidRPr="00D671AE" w:rsidRDefault="005576DA" w:rsidP="005576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 xml:space="preserve">A Secretaria </w:t>
      </w:r>
      <w:r>
        <w:rPr>
          <w:rFonts w:ascii="Arial" w:hAnsi="Arial" w:cs="Arial"/>
          <w:sz w:val="24"/>
          <w:szCs w:val="24"/>
        </w:rPr>
        <w:t xml:space="preserve">Municipal </w:t>
      </w:r>
      <w:r w:rsidRPr="00D671AE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Agricultura</w:t>
      </w:r>
      <w:r w:rsidRPr="00D671AE">
        <w:rPr>
          <w:rFonts w:ascii="Arial" w:hAnsi="Arial" w:cs="Arial"/>
          <w:sz w:val="24"/>
          <w:szCs w:val="24"/>
        </w:rPr>
        <w:t xml:space="preserve"> possui em sua frota </w:t>
      </w:r>
      <w:r>
        <w:rPr>
          <w:rFonts w:ascii="Arial" w:hAnsi="Arial" w:cs="Arial"/>
          <w:sz w:val="24"/>
          <w:szCs w:val="24"/>
        </w:rPr>
        <w:t>um trator</w:t>
      </w:r>
      <w:r w:rsidRPr="00D671AE">
        <w:rPr>
          <w:rFonts w:ascii="Arial" w:hAnsi="Arial" w:cs="Arial"/>
          <w:sz w:val="24"/>
          <w:szCs w:val="24"/>
        </w:rPr>
        <w:t xml:space="preserve">, </w:t>
      </w:r>
      <w:r w:rsidRPr="00517109">
        <w:rPr>
          <w:rFonts w:ascii="Arial" w:hAnsi="Arial" w:cs="Arial"/>
          <w:sz w:val="24"/>
          <w:szCs w:val="24"/>
        </w:rPr>
        <w:t>modelo VALTRA</w:t>
      </w:r>
      <w:r w:rsidR="00517109">
        <w:rPr>
          <w:rFonts w:ascii="Arial" w:hAnsi="Arial" w:cs="Arial"/>
          <w:sz w:val="24"/>
          <w:szCs w:val="24"/>
        </w:rPr>
        <w:t xml:space="preserve"> BM 135</w:t>
      </w:r>
      <w:r w:rsidRPr="00D671AE">
        <w:rPr>
          <w:rFonts w:ascii="Arial" w:hAnsi="Arial" w:cs="Arial"/>
          <w:sz w:val="24"/>
          <w:szCs w:val="24"/>
        </w:rPr>
        <w:t xml:space="preserve">, equipamento de alto valor e essencial para a execução de serviços </w:t>
      </w:r>
      <w:r>
        <w:rPr>
          <w:rFonts w:ascii="Arial" w:hAnsi="Arial" w:cs="Arial"/>
          <w:sz w:val="24"/>
          <w:szCs w:val="24"/>
        </w:rPr>
        <w:t xml:space="preserve">para produtores rurais na patrulha agrícola </w:t>
      </w:r>
      <w:r w:rsidRPr="00D671AE">
        <w:rPr>
          <w:rFonts w:ascii="Arial" w:hAnsi="Arial" w:cs="Arial"/>
          <w:sz w:val="24"/>
          <w:szCs w:val="24"/>
        </w:rPr>
        <w:t xml:space="preserve">e outras atividades operacionais de responsabilidade desta pasta. O problema a ser resolvido é a necessidade de realizar a revisão preventiva de </w:t>
      </w:r>
      <w:r w:rsidR="000F7B62">
        <w:rPr>
          <w:rFonts w:ascii="Arial" w:hAnsi="Arial" w:cs="Arial"/>
          <w:sz w:val="24"/>
          <w:szCs w:val="24"/>
        </w:rPr>
        <w:t>4</w:t>
      </w:r>
      <w:r w:rsidR="00517109" w:rsidRPr="00517109">
        <w:rPr>
          <w:rFonts w:ascii="Arial" w:hAnsi="Arial" w:cs="Arial"/>
          <w:sz w:val="24"/>
          <w:szCs w:val="24"/>
        </w:rPr>
        <w:t xml:space="preserve">00 </w:t>
      </w:r>
      <w:r w:rsidRPr="00517109">
        <w:rPr>
          <w:rFonts w:ascii="Arial" w:hAnsi="Arial" w:cs="Arial"/>
          <w:sz w:val="24"/>
          <w:szCs w:val="24"/>
        </w:rPr>
        <w:t>horas</w:t>
      </w:r>
      <w:r w:rsidRPr="00D671AE">
        <w:rPr>
          <w:rFonts w:ascii="Arial" w:hAnsi="Arial" w:cs="Arial"/>
          <w:sz w:val="24"/>
          <w:szCs w:val="24"/>
        </w:rPr>
        <w:t xml:space="preserve"> de uso, conforme expressamente exigido pelo manual do fabricante.</w:t>
      </w:r>
    </w:p>
    <w:p w14:paraId="510FC43A" w14:textId="53CE0F5F" w:rsidR="005576DA" w:rsidRPr="00D671AE" w:rsidRDefault="005576DA" w:rsidP="005576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 xml:space="preserve">Sob a perspectiva do interesse público, a não realização desta manutenção obrigatória acarreta a perda imediata da garantia de fábrica do equipamento. Tal perda exporia o erário a custos potencialmente elevados com reparos corretivos que, de outra forma, seriam cobertos pela garantia. Além disso, a falta de manutenção preventiva aumenta o risco de paradas não programadas do equipamento, comprometendo a continuidade e a eficiência dos serviços públicos prestados à população e gerando atrasos no cronograma de </w:t>
      </w:r>
      <w:r>
        <w:rPr>
          <w:rFonts w:ascii="Arial" w:hAnsi="Arial" w:cs="Arial"/>
          <w:sz w:val="24"/>
          <w:szCs w:val="24"/>
        </w:rPr>
        <w:t>serviços</w:t>
      </w:r>
      <w:r w:rsidRPr="00D671AE">
        <w:rPr>
          <w:rFonts w:ascii="Arial" w:hAnsi="Arial" w:cs="Arial"/>
          <w:sz w:val="24"/>
          <w:szCs w:val="24"/>
        </w:rPr>
        <w:t>. Portanto, a contratação é indispensável para assegurar a longevidade, a segurança operacional e a proteção do patrimônio público.</w:t>
      </w:r>
    </w:p>
    <w:p w14:paraId="64E7CD85" w14:textId="77777777" w:rsidR="005576DA" w:rsidRPr="00D671AE" w:rsidRDefault="005576DA" w:rsidP="005576D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671AE">
        <w:rPr>
          <w:rFonts w:ascii="Arial" w:hAnsi="Arial" w:cs="Arial"/>
          <w:b/>
          <w:bCs/>
          <w:sz w:val="24"/>
          <w:szCs w:val="24"/>
        </w:rPr>
        <w:t>II - Demonstração da previsão da contratação no plano de contratações anual</w:t>
      </w:r>
    </w:p>
    <w:p w14:paraId="2BC44919" w14:textId="77777777" w:rsidR="005576DA" w:rsidRPr="00D671AE" w:rsidRDefault="005576DA" w:rsidP="005576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>A presente contratação encontra-se devidamente prevista no Plano de Contratações Anual (PCA) desta Secretaria para o exercício vigente. O seu planejamento está alinhado às diretrizes estratégicas da Administração, que priorizam a manutenção da capacidade operacional e a gestão eficiente dos ativos municipais, visando a economicidade e a prevenção de despesas.</w:t>
      </w:r>
    </w:p>
    <w:p w14:paraId="24351F7F" w14:textId="77777777" w:rsidR="005576DA" w:rsidRPr="00D671AE" w:rsidRDefault="005576DA" w:rsidP="005576D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671AE">
        <w:rPr>
          <w:rFonts w:ascii="Arial" w:hAnsi="Arial" w:cs="Arial"/>
          <w:b/>
          <w:bCs/>
          <w:sz w:val="24"/>
          <w:szCs w:val="24"/>
        </w:rPr>
        <w:t>III - Requisitos da contratação</w:t>
      </w:r>
    </w:p>
    <w:p w14:paraId="250615B1" w14:textId="13163E52" w:rsidR="005576DA" w:rsidRPr="00D671AE" w:rsidRDefault="005576DA" w:rsidP="005576D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 xml:space="preserve">Objeto do Serviço: Prestação de serviço de revisão preventiva </w:t>
      </w:r>
      <w:r w:rsidRPr="00517109">
        <w:rPr>
          <w:rFonts w:ascii="Arial" w:hAnsi="Arial" w:cs="Arial"/>
          <w:sz w:val="24"/>
          <w:szCs w:val="24"/>
        </w:rPr>
        <w:t xml:space="preserve">de </w:t>
      </w:r>
      <w:r w:rsidR="000F7B62">
        <w:rPr>
          <w:rFonts w:ascii="Arial" w:hAnsi="Arial" w:cs="Arial"/>
          <w:sz w:val="24"/>
          <w:szCs w:val="24"/>
        </w:rPr>
        <w:t>4</w:t>
      </w:r>
      <w:r w:rsidRPr="00517109">
        <w:rPr>
          <w:rFonts w:ascii="Arial" w:hAnsi="Arial" w:cs="Arial"/>
          <w:sz w:val="24"/>
          <w:szCs w:val="24"/>
        </w:rPr>
        <w:t>00 horas para o</w:t>
      </w:r>
      <w:r>
        <w:rPr>
          <w:rFonts w:ascii="Arial" w:hAnsi="Arial" w:cs="Arial"/>
          <w:sz w:val="24"/>
          <w:szCs w:val="24"/>
        </w:rPr>
        <w:t xml:space="preserve"> trator VALTRA</w:t>
      </w:r>
      <w:r w:rsidR="00517109">
        <w:rPr>
          <w:rFonts w:ascii="Arial" w:hAnsi="Arial" w:cs="Arial"/>
          <w:sz w:val="24"/>
          <w:szCs w:val="24"/>
        </w:rPr>
        <w:t xml:space="preserve"> BM 135</w:t>
      </w:r>
      <w:r w:rsidRPr="00D671AE">
        <w:rPr>
          <w:rFonts w:ascii="Arial" w:hAnsi="Arial" w:cs="Arial"/>
          <w:sz w:val="24"/>
          <w:szCs w:val="24"/>
        </w:rPr>
        <w:t>, incluindo o fornecimento de todas as peças, filtros, óleos, lubrificantes e mão de obra necessários, em estrita conformidade com o manual e as especificações técnicas do fabricante.</w:t>
      </w:r>
    </w:p>
    <w:p w14:paraId="757AF6DF" w14:textId="16333EE4" w:rsidR="005576DA" w:rsidRPr="00D671AE" w:rsidRDefault="005576DA" w:rsidP="005576D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 xml:space="preserve">Qualificação Técnica: A empresa contratada deverá, obrigatoriamente, ser credenciada ou autorizada pela </w:t>
      </w:r>
      <w:r>
        <w:rPr>
          <w:rFonts w:ascii="Arial" w:hAnsi="Arial" w:cs="Arial"/>
          <w:sz w:val="24"/>
          <w:szCs w:val="24"/>
        </w:rPr>
        <w:t>VALTRA</w:t>
      </w:r>
      <w:r w:rsidRPr="00D671AE">
        <w:rPr>
          <w:rFonts w:ascii="Arial" w:hAnsi="Arial" w:cs="Arial"/>
          <w:sz w:val="24"/>
          <w:szCs w:val="24"/>
        </w:rPr>
        <w:t xml:space="preserve"> para realizar serviços de manutenção </w:t>
      </w:r>
      <w:r w:rsidRPr="00D671AE">
        <w:rPr>
          <w:rFonts w:ascii="Arial" w:hAnsi="Arial" w:cs="Arial"/>
          <w:sz w:val="24"/>
          <w:szCs w:val="24"/>
        </w:rPr>
        <w:lastRenderedPageBreak/>
        <w:t>em seus equipamentos. A comprovação deverá ser feita mediante apresentação de declaração ou certificado emitido pelo fabricante. Esta exigência é fundamental para garantir a manutenção da garantia do equipamento.</w:t>
      </w:r>
    </w:p>
    <w:p w14:paraId="095DC579" w14:textId="77777777" w:rsidR="005576DA" w:rsidRPr="00D671AE" w:rsidRDefault="005576DA" w:rsidP="005576D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>Prazo de Execução: O serviço deverá ser concluído no prazo máximo de 5 (cinco) dias úteis, contados a partir da emissão da Ordem de Serviço.</w:t>
      </w:r>
    </w:p>
    <w:p w14:paraId="6D6D5B31" w14:textId="77777777" w:rsidR="005576DA" w:rsidRPr="00D671AE" w:rsidRDefault="005576DA" w:rsidP="005576D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>Local de Execução: O serviço deverá ser realizado, preferencialmente, nas instalações da Secretaria de Obras. Caso seja necessária a remoção do equipamento, os custos de transporte e seguro serão de responsabilidade da contratada.</w:t>
      </w:r>
    </w:p>
    <w:p w14:paraId="17505566" w14:textId="77777777" w:rsidR="005576DA" w:rsidRPr="00D671AE" w:rsidRDefault="005576DA" w:rsidP="005576D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671AE">
        <w:rPr>
          <w:rFonts w:ascii="Arial" w:hAnsi="Arial" w:cs="Arial"/>
          <w:b/>
          <w:bCs/>
          <w:sz w:val="24"/>
          <w:szCs w:val="24"/>
        </w:rPr>
        <w:t>IV - Estimativas das quantidades para a contratação</w:t>
      </w:r>
    </w:p>
    <w:p w14:paraId="7FE8E16C" w14:textId="760D35C9" w:rsidR="005576DA" w:rsidRPr="00D671AE" w:rsidRDefault="005576DA" w:rsidP="005576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 xml:space="preserve">Considerando o histórico de utilização </w:t>
      </w:r>
      <w:r w:rsidR="00C535C0">
        <w:rPr>
          <w:rFonts w:ascii="Arial" w:hAnsi="Arial" w:cs="Arial"/>
          <w:sz w:val="24"/>
          <w:szCs w:val="24"/>
        </w:rPr>
        <w:t>do trator</w:t>
      </w:r>
      <w:r w:rsidRPr="00D671AE">
        <w:rPr>
          <w:rFonts w:ascii="Arial" w:hAnsi="Arial" w:cs="Arial"/>
          <w:sz w:val="24"/>
          <w:szCs w:val="24"/>
        </w:rPr>
        <w:t xml:space="preserve"> em atividades contínuas, estima-se que </w:t>
      </w:r>
      <w:r w:rsidRPr="00517109">
        <w:rPr>
          <w:rFonts w:ascii="Arial" w:hAnsi="Arial" w:cs="Arial"/>
          <w:sz w:val="24"/>
          <w:szCs w:val="24"/>
        </w:rPr>
        <w:t xml:space="preserve">o </w:t>
      </w:r>
      <w:proofErr w:type="spellStart"/>
      <w:r w:rsidRPr="00517109">
        <w:rPr>
          <w:rFonts w:ascii="Arial" w:hAnsi="Arial" w:cs="Arial"/>
          <w:sz w:val="24"/>
          <w:szCs w:val="24"/>
        </w:rPr>
        <w:t>horímetro</w:t>
      </w:r>
      <w:proofErr w:type="spellEnd"/>
      <w:r w:rsidRPr="00517109">
        <w:rPr>
          <w:rFonts w:ascii="Arial" w:hAnsi="Arial" w:cs="Arial"/>
          <w:sz w:val="24"/>
          <w:szCs w:val="24"/>
        </w:rPr>
        <w:t xml:space="preserve"> do equipamento atinja a marca de </w:t>
      </w:r>
      <w:r w:rsidR="000F7B62">
        <w:rPr>
          <w:rFonts w:ascii="Arial" w:hAnsi="Arial" w:cs="Arial"/>
          <w:sz w:val="24"/>
          <w:szCs w:val="24"/>
        </w:rPr>
        <w:t>4</w:t>
      </w:r>
      <w:r w:rsidR="00517109" w:rsidRPr="00517109">
        <w:rPr>
          <w:rFonts w:ascii="Arial" w:hAnsi="Arial" w:cs="Arial"/>
          <w:sz w:val="24"/>
          <w:szCs w:val="24"/>
        </w:rPr>
        <w:t>00</w:t>
      </w:r>
      <w:r w:rsidRPr="00517109">
        <w:rPr>
          <w:rFonts w:ascii="Arial" w:hAnsi="Arial" w:cs="Arial"/>
          <w:sz w:val="24"/>
          <w:szCs w:val="24"/>
        </w:rPr>
        <w:t xml:space="preserve"> horas</w:t>
      </w:r>
      <w:r w:rsidRPr="00D671AE">
        <w:rPr>
          <w:rFonts w:ascii="Arial" w:hAnsi="Arial" w:cs="Arial"/>
          <w:sz w:val="24"/>
          <w:szCs w:val="24"/>
        </w:rPr>
        <w:t xml:space="preserve"> de operação a cada 3 (três) meses, aproximadamente. Desta forma, a estimativa para um período de 12 meses é a realização de 4 (quatro) revisões preventivas.</w:t>
      </w:r>
    </w:p>
    <w:p w14:paraId="05FD6720" w14:textId="77777777" w:rsidR="005576DA" w:rsidRPr="00D671AE" w:rsidRDefault="005576DA" w:rsidP="005576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>Não há interdependências diretas com outras contratações que possibilitem economia de escala para este serviço específico, uma vez que se trata de uma manutenção padronizada e vinculada a um único equipamento.</w:t>
      </w:r>
    </w:p>
    <w:p w14:paraId="6569D98A" w14:textId="77777777" w:rsidR="005576DA" w:rsidRPr="00D671AE" w:rsidRDefault="005576DA" w:rsidP="005576D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671AE">
        <w:rPr>
          <w:rFonts w:ascii="Arial" w:hAnsi="Arial" w:cs="Arial"/>
          <w:b/>
          <w:bCs/>
          <w:sz w:val="24"/>
          <w:szCs w:val="24"/>
        </w:rPr>
        <w:t>V - Levantamento de mercado e justificativa da solução</w:t>
      </w:r>
    </w:p>
    <w:p w14:paraId="28CB75B3" w14:textId="77777777" w:rsidR="005576DA" w:rsidRPr="00D671AE" w:rsidRDefault="005576DA" w:rsidP="005576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>Foram analisadas as seguintes alternativas para atender à necessidade:</w:t>
      </w:r>
    </w:p>
    <w:p w14:paraId="206F2374" w14:textId="5D253F11" w:rsidR="005576DA" w:rsidRPr="00D671AE" w:rsidRDefault="005576DA" w:rsidP="005576DA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 xml:space="preserve">Realização com equipe própria: Inviável, pois a Secretaria não possui mecânicos com certificação da </w:t>
      </w:r>
      <w:r>
        <w:rPr>
          <w:rFonts w:ascii="Arial" w:hAnsi="Arial" w:cs="Arial"/>
          <w:sz w:val="24"/>
          <w:szCs w:val="24"/>
        </w:rPr>
        <w:t>VALTRA</w:t>
      </w:r>
      <w:r w:rsidRPr="00D671AE">
        <w:rPr>
          <w:rFonts w:ascii="Arial" w:hAnsi="Arial" w:cs="Arial"/>
          <w:sz w:val="24"/>
          <w:szCs w:val="24"/>
        </w:rPr>
        <w:t>, o que invalidaria a garantia do equipamento.</w:t>
      </w:r>
    </w:p>
    <w:p w14:paraId="62AFE14B" w14:textId="77777777" w:rsidR="005576DA" w:rsidRPr="00D671AE" w:rsidRDefault="005576DA" w:rsidP="005576DA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>Contratação de oficina não autorizada: Inadequado, pois, além de não garantir a manutenção da garantia, não assegura o uso de peças genuínas e o cumprimento dos protocolos exigidos pelo fabricante, podendo comprometer a vida útil do equipamento.</w:t>
      </w:r>
    </w:p>
    <w:p w14:paraId="1062F761" w14:textId="77777777" w:rsidR="005576DA" w:rsidRPr="00D671AE" w:rsidRDefault="005576DA" w:rsidP="005576DA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>Contratação de empresa autorizada pelo fabricante: Solução escolhida.</w:t>
      </w:r>
    </w:p>
    <w:p w14:paraId="3FB904C0" w14:textId="06122F76" w:rsidR="005576DA" w:rsidRPr="00D671AE" w:rsidRDefault="005576DA" w:rsidP="005576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>Justificativa Técnica e Econômica: A contratação de uma empresa autorizada pel</w:t>
      </w:r>
      <w:r w:rsidR="00912CCA">
        <w:rPr>
          <w:rFonts w:ascii="Arial" w:hAnsi="Arial" w:cs="Arial"/>
          <w:sz w:val="24"/>
          <w:szCs w:val="24"/>
        </w:rPr>
        <w:t>o fabricante</w:t>
      </w:r>
      <w:r w:rsidRPr="00D671AE">
        <w:rPr>
          <w:rFonts w:ascii="Arial" w:hAnsi="Arial" w:cs="Arial"/>
          <w:sz w:val="24"/>
          <w:szCs w:val="24"/>
        </w:rPr>
        <w:t xml:space="preserve"> é a única solução que garante a manutenção da garantia de fábrica, protegendo o investimento público realizado na aquisição do equipamento. Tecnicamente, assegura que o serviço será executado por profissionais treinados e </w:t>
      </w:r>
      <w:r w:rsidRPr="00D671AE">
        <w:rPr>
          <w:rFonts w:ascii="Arial" w:hAnsi="Arial" w:cs="Arial"/>
          <w:sz w:val="24"/>
          <w:szCs w:val="24"/>
        </w:rPr>
        <w:lastRenderedPageBreak/>
        <w:t>com peças originais. Economicamente, mitiga o risco de despesas futuras com reparos que seriam cobertos pela garantia, representando a opção de maior economicidade e segurança a longo prazo.</w:t>
      </w:r>
    </w:p>
    <w:p w14:paraId="37F822A7" w14:textId="77777777" w:rsidR="005576DA" w:rsidRPr="00D671AE" w:rsidRDefault="005576DA" w:rsidP="005576D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671AE">
        <w:rPr>
          <w:rFonts w:ascii="Arial" w:hAnsi="Arial" w:cs="Arial"/>
          <w:b/>
          <w:bCs/>
          <w:sz w:val="24"/>
          <w:szCs w:val="24"/>
        </w:rPr>
        <w:t>VI - Estimativa do valor da contratação</w:t>
      </w:r>
    </w:p>
    <w:p w14:paraId="4DE05B3D" w14:textId="6F4068F8" w:rsidR="005576DA" w:rsidRPr="001E79F7" w:rsidRDefault="005576DA" w:rsidP="005171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79F7">
        <w:rPr>
          <w:rFonts w:ascii="Arial" w:eastAsia="Arial" w:hAnsi="Arial" w:cs="Arial"/>
          <w:sz w:val="24"/>
          <w:szCs w:val="24"/>
        </w:rPr>
        <w:t xml:space="preserve">O valor estimado para a presente contratação é de </w:t>
      </w:r>
      <w:bookmarkStart w:id="0" w:name="_Hlk241571198"/>
      <w:r w:rsidRPr="00D671AE">
        <w:rPr>
          <w:rFonts w:ascii="Arial" w:hAnsi="Arial" w:cs="Arial"/>
          <w:sz w:val="24"/>
          <w:szCs w:val="24"/>
        </w:rPr>
        <w:t xml:space="preserve">R$ </w:t>
      </w:r>
      <w:r>
        <w:rPr>
          <w:rFonts w:ascii="Arial" w:hAnsi="Arial" w:cs="Arial"/>
          <w:sz w:val="24"/>
          <w:szCs w:val="24"/>
        </w:rPr>
        <w:t>2.</w:t>
      </w:r>
      <w:r w:rsidR="000F7B62">
        <w:rPr>
          <w:rFonts w:ascii="Arial" w:hAnsi="Arial" w:cs="Arial"/>
          <w:sz w:val="24"/>
          <w:szCs w:val="24"/>
        </w:rPr>
        <w:t>781,00</w:t>
      </w:r>
      <w:r w:rsidRPr="00D671A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(R$ </w:t>
      </w:r>
      <w:r w:rsidR="000F7B62">
        <w:rPr>
          <w:rFonts w:ascii="Arial" w:hAnsi="Arial" w:cs="Arial"/>
          <w:sz w:val="24"/>
          <w:szCs w:val="24"/>
        </w:rPr>
        <w:t>1.070,40</w:t>
      </w:r>
      <w:r>
        <w:rPr>
          <w:rFonts w:ascii="Arial" w:hAnsi="Arial" w:cs="Arial"/>
          <w:sz w:val="24"/>
          <w:szCs w:val="24"/>
        </w:rPr>
        <w:t xml:space="preserve"> de mão de obra e R$ 1.</w:t>
      </w:r>
      <w:r w:rsidR="000F7B62">
        <w:rPr>
          <w:rFonts w:ascii="Arial" w:hAnsi="Arial" w:cs="Arial"/>
          <w:sz w:val="24"/>
          <w:szCs w:val="24"/>
        </w:rPr>
        <w:t>710,60</w:t>
      </w:r>
      <w:r>
        <w:rPr>
          <w:rFonts w:ascii="Arial" w:hAnsi="Arial" w:cs="Arial"/>
          <w:sz w:val="24"/>
          <w:szCs w:val="24"/>
        </w:rPr>
        <w:t xml:space="preserve"> de peças)</w:t>
      </w:r>
      <w:r w:rsidRPr="001E79F7">
        <w:rPr>
          <w:rFonts w:ascii="Arial" w:eastAsia="Arial" w:hAnsi="Arial" w:cs="Arial"/>
          <w:sz w:val="24"/>
          <w:szCs w:val="24"/>
        </w:rPr>
        <w:t>.</w:t>
      </w:r>
    </w:p>
    <w:bookmarkEnd w:id="0"/>
    <w:p w14:paraId="0DB38E4F" w14:textId="77777777" w:rsidR="005576DA" w:rsidRPr="00D671AE" w:rsidRDefault="005576DA" w:rsidP="005171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>As cotações de preços e demais documentos que compõem a pesquisa de mercado constam em anexo a este Termo.</w:t>
      </w:r>
    </w:p>
    <w:p w14:paraId="3C672725" w14:textId="77777777" w:rsidR="005576DA" w:rsidRPr="00D671AE" w:rsidRDefault="005576DA" w:rsidP="005576D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671AE">
        <w:rPr>
          <w:rFonts w:ascii="Arial" w:hAnsi="Arial" w:cs="Arial"/>
          <w:b/>
          <w:bCs/>
          <w:sz w:val="24"/>
          <w:szCs w:val="24"/>
        </w:rPr>
        <w:t>VII - Descrição da solução como um todo</w:t>
      </w:r>
    </w:p>
    <w:p w14:paraId="5C5583FE" w14:textId="2EE7835C" w:rsidR="005576DA" w:rsidRPr="00D671AE" w:rsidRDefault="005576DA" w:rsidP="005576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 xml:space="preserve">A solução consiste na contratação de pessoa jurídica especializada e autorizada pelo fabricante para executar o plano de revisão preventiva </w:t>
      </w:r>
      <w:r w:rsidRPr="00517109">
        <w:rPr>
          <w:rFonts w:ascii="Arial" w:hAnsi="Arial" w:cs="Arial"/>
          <w:sz w:val="24"/>
          <w:szCs w:val="24"/>
        </w:rPr>
        <w:t xml:space="preserve">de </w:t>
      </w:r>
      <w:r w:rsidR="000F7B62">
        <w:rPr>
          <w:rFonts w:ascii="Arial" w:hAnsi="Arial" w:cs="Arial"/>
          <w:sz w:val="24"/>
          <w:szCs w:val="24"/>
        </w:rPr>
        <w:t>4</w:t>
      </w:r>
      <w:r w:rsidRPr="00517109">
        <w:rPr>
          <w:rFonts w:ascii="Arial" w:hAnsi="Arial" w:cs="Arial"/>
          <w:sz w:val="24"/>
          <w:szCs w:val="24"/>
        </w:rPr>
        <w:t>00 horas do TRATOR VALTRA</w:t>
      </w:r>
      <w:r w:rsidR="00517109" w:rsidRPr="00517109">
        <w:rPr>
          <w:rFonts w:ascii="Arial" w:hAnsi="Arial" w:cs="Arial"/>
          <w:sz w:val="24"/>
          <w:szCs w:val="24"/>
        </w:rPr>
        <w:t xml:space="preserve"> </w:t>
      </w:r>
      <w:r w:rsidR="00517109">
        <w:rPr>
          <w:rFonts w:ascii="Arial" w:hAnsi="Arial" w:cs="Arial"/>
          <w:sz w:val="24"/>
          <w:szCs w:val="24"/>
        </w:rPr>
        <w:t>BM 135</w:t>
      </w:r>
      <w:r w:rsidRPr="00517109">
        <w:rPr>
          <w:rFonts w:ascii="Arial" w:hAnsi="Arial" w:cs="Arial"/>
          <w:sz w:val="24"/>
          <w:szCs w:val="24"/>
        </w:rPr>
        <w:t>.</w:t>
      </w:r>
      <w:r w:rsidRPr="00D671AE">
        <w:rPr>
          <w:rFonts w:ascii="Arial" w:hAnsi="Arial" w:cs="Arial"/>
          <w:sz w:val="24"/>
          <w:szCs w:val="24"/>
        </w:rPr>
        <w:t xml:space="preserve"> O serviço abrange a substituição de filtros (óleo, combustível, ar), troca de óleo do motor e outros fluidos conforme especificação, inspeção completa de sistemas (hidráulico, elétrico, freios, transmissão), lubrificação de todos os pontos e demais verificações previstas no manual de manutenção do equipamento. A contratada deverá fornecer relatório detalhado dos serviços executados e carimbar o manual de garantia.</w:t>
      </w:r>
    </w:p>
    <w:p w14:paraId="57B58109" w14:textId="77777777" w:rsidR="005576DA" w:rsidRPr="00D671AE" w:rsidRDefault="005576DA" w:rsidP="005576D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671AE">
        <w:rPr>
          <w:rFonts w:ascii="Arial" w:hAnsi="Arial" w:cs="Arial"/>
          <w:b/>
          <w:bCs/>
          <w:sz w:val="24"/>
          <w:szCs w:val="24"/>
        </w:rPr>
        <w:t>VIII - Justificativas para o parcelamento ou não da contratação</w:t>
      </w:r>
    </w:p>
    <w:p w14:paraId="69242756" w14:textId="77777777" w:rsidR="005576DA" w:rsidRPr="00AE7264" w:rsidRDefault="005576DA" w:rsidP="005576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E7264">
        <w:rPr>
          <w:rFonts w:ascii="Arial" w:hAnsi="Arial" w:cs="Arial"/>
          <w:sz w:val="24"/>
          <w:szCs w:val="24"/>
        </w:rPr>
        <w:t xml:space="preserve">A contratação será realizada de forma </w:t>
      </w:r>
      <w:r w:rsidRPr="00AE7264">
        <w:rPr>
          <w:rFonts w:ascii="Arial" w:hAnsi="Arial" w:cs="Arial"/>
          <w:b/>
          <w:bCs/>
          <w:sz w:val="24"/>
          <w:szCs w:val="24"/>
        </w:rPr>
        <w:t>integral</w:t>
      </w:r>
      <w:r w:rsidRPr="00AE7264">
        <w:rPr>
          <w:rFonts w:ascii="Arial" w:hAnsi="Arial" w:cs="Arial"/>
          <w:sz w:val="24"/>
          <w:szCs w:val="24"/>
        </w:rPr>
        <w:t>, sem parcelamento. A justificativa para o não parcelamento reside na natureza do objeto:</w:t>
      </w:r>
    </w:p>
    <w:p w14:paraId="2B05EBC1" w14:textId="601A800F" w:rsidR="005576DA" w:rsidRPr="00AE7264" w:rsidRDefault="005576DA" w:rsidP="005576DA">
      <w:pPr>
        <w:pStyle w:val="PargrafodaLista"/>
        <w:numPr>
          <w:ilvl w:val="0"/>
          <w:numId w:val="6"/>
        </w:num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AE7264">
        <w:rPr>
          <w:rFonts w:ascii="Arial" w:hAnsi="Arial" w:cs="Arial"/>
          <w:b/>
          <w:bCs/>
          <w:sz w:val="24"/>
          <w:szCs w:val="24"/>
        </w:rPr>
        <w:t>Objeto Indivisível:</w:t>
      </w:r>
      <w:r w:rsidRPr="00AE7264">
        <w:rPr>
          <w:rFonts w:ascii="Arial" w:hAnsi="Arial" w:cs="Arial"/>
          <w:sz w:val="24"/>
          <w:szCs w:val="24"/>
        </w:rPr>
        <w:t xml:space="preserve"> O serviço de revisão de </w:t>
      </w:r>
      <w:r w:rsidR="000F7B62">
        <w:rPr>
          <w:rFonts w:ascii="Arial" w:hAnsi="Arial" w:cs="Arial"/>
          <w:sz w:val="24"/>
          <w:szCs w:val="24"/>
        </w:rPr>
        <w:t>4</w:t>
      </w:r>
      <w:r w:rsidRPr="00517109">
        <w:rPr>
          <w:rFonts w:ascii="Arial" w:hAnsi="Arial" w:cs="Arial"/>
          <w:sz w:val="24"/>
          <w:szCs w:val="24"/>
        </w:rPr>
        <w:t>00 horas</w:t>
      </w:r>
      <w:r w:rsidRPr="00AE7264">
        <w:rPr>
          <w:rFonts w:ascii="Arial" w:hAnsi="Arial" w:cs="Arial"/>
          <w:sz w:val="24"/>
          <w:szCs w:val="24"/>
        </w:rPr>
        <w:t xml:space="preserve"> é um conjunto coeso e tecnicamente indivisível de procedimentos (troca de filtros, óleos, inspeções) que devem ser executados de uma só vez para cumprir as exigências do fabricante e garantir a eficácia da manutenção. O fracionamento do serviço é tecnicamente inviável.</w:t>
      </w:r>
    </w:p>
    <w:p w14:paraId="1D3218F7" w14:textId="77777777" w:rsidR="005576DA" w:rsidRPr="00AE7264" w:rsidRDefault="005576DA" w:rsidP="005576DA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E7264">
        <w:rPr>
          <w:rFonts w:ascii="Arial" w:hAnsi="Arial" w:cs="Arial"/>
          <w:b/>
          <w:bCs/>
          <w:sz w:val="24"/>
          <w:szCs w:val="24"/>
        </w:rPr>
        <w:t>Singularidade da Demanda:</w:t>
      </w:r>
      <w:r w:rsidRPr="00AE7264">
        <w:rPr>
          <w:rFonts w:ascii="Arial" w:hAnsi="Arial" w:cs="Arial"/>
          <w:sz w:val="24"/>
          <w:szCs w:val="24"/>
        </w:rPr>
        <w:t xml:space="preserve"> A necessidade atual é para uma única e pontual revisão, não havendo justificativa técnica ou administrativa para dividir um serviço que será executado uma única vez.</w:t>
      </w:r>
    </w:p>
    <w:p w14:paraId="25F48B02" w14:textId="77777777" w:rsidR="005576DA" w:rsidRPr="00D671AE" w:rsidRDefault="005576DA" w:rsidP="005576D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671AE">
        <w:rPr>
          <w:rFonts w:ascii="Arial" w:hAnsi="Arial" w:cs="Arial"/>
          <w:b/>
          <w:bCs/>
          <w:sz w:val="24"/>
          <w:szCs w:val="24"/>
        </w:rPr>
        <w:t>IX - Demonstrativo dos resultados pretendidos</w:t>
      </w:r>
    </w:p>
    <w:p w14:paraId="318585F2" w14:textId="77777777" w:rsidR="005576DA" w:rsidRPr="00D671AE" w:rsidRDefault="005576DA" w:rsidP="005576DA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>Economia: Evitar custos elevados com reparos corretivos que seriam cobertos pela garantia, cujo valor pode superar em muito o custo da revisão preventiva.</w:t>
      </w:r>
    </w:p>
    <w:p w14:paraId="6A7073EC" w14:textId="00A71AFC" w:rsidR="005576DA" w:rsidRPr="00D671AE" w:rsidRDefault="005576DA" w:rsidP="005576DA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lastRenderedPageBreak/>
        <w:t xml:space="preserve">Melhor Aproveitamento de Recursos: Garantir a máxima disponibilidade do </w:t>
      </w:r>
      <w:r w:rsidR="00C535C0">
        <w:rPr>
          <w:rFonts w:ascii="Arial" w:hAnsi="Arial" w:cs="Arial"/>
          <w:sz w:val="24"/>
          <w:szCs w:val="24"/>
        </w:rPr>
        <w:t>trator</w:t>
      </w:r>
      <w:r w:rsidRPr="00D671AE">
        <w:rPr>
          <w:rFonts w:ascii="Arial" w:hAnsi="Arial" w:cs="Arial"/>
          <w:sz w:val="24"/>
          <w:szCs w:val="24"/>
        </w:rPr>
        <w:t>, evitando interrupções nos serviços públicos e otimizando o uso do ativo.</w:t>
      </w:r>
    </w:p>
    <w:p w14:paraId="771C0ADC" w14:textId="33424898" w:rsidR="005576DA" w:rsidRPr="00D671AE" w:rsidRDefault="005576DA" w:rsidP="005576DA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 xml:space="preserve">Eficiência: Manter </w:t>
      </w:r>
      <w:r w:rsidR="00C535C0">
        <w:rPr>
          <w:rFonts w:ascii="Arial" w:hAnsi="Arial" w:cs="Arial"/>
          <w:sz w:val="24"/>
          <w:szCs w:val="24"/>
        </w:rPr>
        <w:t xml:space="preserve">o trator </w:t>
      </w:r>
      <w:r w:rsidRPr="00D671AE">
        <w:rPr>
          <w:rFonts w:ascii="Arial" w:hAnsi="Arial" w:cs="Arial"/>
          <w:sz w:val="24"/>
          <w:szCs w:val="24"/>
        </w:rPr>
        <w:t>em perfeitas condições de funcionamento, assegurando seu desempenho máximo e a segurança dos operadores.</w:t>
      </w:r>
    </w:p>
    <w:p w14:paraId="09D989DE" w14:textId="388626AB" w:rsidR="005576DA" w:rsidRPr="00D671AE" w:rsidRDefault="005576DA" w:rsidP="005576DA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 xml:space="preserve">Preservação do Patrimônio: Aumentar a vida útil do </w:t>
      </w:r>
      <w:r w:rsidR="00C535C0">
        <w:rPr>
          <w:rFonts w:ascii="Arial" w:hAnsi="Arial" w:cs="Arial"/>
          <w:sz w:val="24"/>
          <w:szCs w:val="24"/>
        </w:rPr>
        <w:t>trator</w:t>
      </w:r>
      <w:r w:rsidRPr="00D671AE">
        <w:rPr>
          <w:rFonts w:ascii="Arial" w:hAnsi="Arial" w:cs="Arial"/>
          <w:sz w:val="24"/>
          <w:szCs w:val="24"/>
        </w:rPr>
        <w:t>, protegendo o investimento público realizado.</w:t>
      </w:r>
    </w:p>
    <w:p w14:paraId="798ACB82" w14:textId="77777777" w:rsidR="005576DA" w:rsidRPr="00D671AE" w:rsidRDefault="005576DA" w:rsidP="005576D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671AE">
        <w:rPr>
          <w:rFonts w:ascii="Arial" w:hAnsi="Arial" w:cs="Arial"/>
          <w:b/>
          <w:bCs/>
          <w:sz w:val="24"/>
          <w:szCs w:val="24"/>
        </w:rPr>
        <w:t>X - Providências a serem adotadas previamente à celebração do contrato</w:t>
      </w:r>
    </w:p>
    <w:p w14:paraId="5CAE2D77" w14:textId="50AB3B4F" w:rsidR="005576DA" w:rsidRPr="00D671AE" w:rsidRDefault="005576DA" w:rsidP="005576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 xml:space="preserve">A Administração deverá designar um servidor da Secretaria de </w:t>
      </w:r>
      <w:r>
        <w:rPr>
          <w:rFonts w:ascii="Arial" w:hAnsi="Arial" w:cs="Arial"/>
          <w:sz w:val="24"/>
          <w:szCs w:val="24"/>
        </w:rPr>
        <w:t>Agricultura</w:t>
      </w:r>
      <w:r w:rsidRPr="00D671AE">
        <w:rPr>
          <w:rFonts w:ascii="Arial" w:hAnsi="Arial" w:cs="Arial"/>
          <w:sz w:val="24"/>
          <w:szCs w:val="24"/>
        </w:rPr>
        <w:t>, para atuar como fiscal do contrato. Este servidor será responsável por atestar o recebimento do serviço, verificar o cumprimento das especificações e gerir a relação com a contratada. Será verificado se o servidor possui conhecimento básico sobre o funcionamento do equipamento para um acompanhamento eficaz. Adicionalmente, o setor de licitações deverá verificar toda a documentação de habilitação jurídica, fiscal e trabalhista da empresa vencedora antes da assinatura do contrato.</w:t>
      </w:r>
    </w:p>
    <w:p w14:paraId="21131629" w14:textId="77777777" w:rsidR="005576DA" w:rsidRPr="00D671AE" w:rsidRDefault="005576DA" w:rsidP="005576D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671AE">
        <w:rPr>
          <w:rFonts w:ascii="Arial" w:hAnsi="Arial" w:cs="Arial"/>
          <w:b/>
          <w:bCs/>
          <w:sz w:val="24"/>
          <w:szCs w:val="24"/>
        </w:rPr>
        <w:t>XI - Contratações correlatas e/ou interdependentes</w:t>
      </w:r>
    </w:p>
    <w:p w14:paraId="7445D3E5" w14:textId="77777777" w:rsidR="005576DA" w:rsidRPr="00D671AE" w:rsidRDefault="005576DA" w:rsidP="005576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>Não foram identificadas contratações correlatas ou interdependentes para a execução deste serviço específico.</w:t>
      </w:r>
    </w:p>
    <w:p w14:paraId="35DEF074" w14:textId="77777777" w:rsidR="005576DA" w:rsidRPr="00D671AE" w:rsidRDefault="005576DA" w:rsidP="005576D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671AE">
        <w:rPr>
          <w:rFonts w:ascii="Arial" w:hAnsi="Arial" w:cs="Arial"/>
          <w:b/>
          <w:bCs/>
          <w:sz w:val="24"/>
          <w:szCs w:val="24"/>
        </w:rPr>
        <w:t>XII - Descrição de possíveis impactos ambientais e medidas mitigadoras</w:t>
      </w:r>
    </w:p>
    <w:p w14:paraId="44BB5A26" w14:textId="77777777" w:rsidR="005576DA" w:rsidRPr="00D671AE" w:rsidRDefault="005576DA" w:rsidP="005576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>Os principais impactos ambientais da atividade são a geração de resíduos como óleos lubrificantes usados, filtros e embalagens plásticas.</w:t>
      </w:r>
    </w:p>
    <w:p w14:paraId="627E2CA2" w14:textId="77777777" w:rsidR="005576DA" w:rsidRPr="00D671AE" w:rsidRDefault="005576DA" w:rsidP="005576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>Medidas Mitigadoras: A contratada deverá se responsabilizar pelo descarte ambientalmente adequado de todos os resíduos gerados, em conformidade com as Resoluções CONAMA e a legislação pertinente. Deverá apresentar, se solicitado pelo fiscal do contrato, os comprovantes de destinação final dos resíduos (como o Certificado de Coleta de Óleo - CCO). A empresa deverá priorizar o uso de produtos biodegradáveis sempre que possível e adotar práticas de logística reversa para as embalagens e peças substituídas.</w:t>
      </w:r>
    </w:p>
    <w:p w14:paraId="1D8331F9" w14:textId="77777777" w:rsidR="005576DA" w:rsidRPr="00D671AE" w:rsidRDefault="005576DA" w:rsidP="005576D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671AE">
        <w:rPr>
          <w:rFonts w:ascii="Arial" w:hAnsi="Arial" w:cs="Arial"/>
          <w:b/>
          <w:bCs/>
          <w:sz w:val="24"/>
          <w:szCs w:val="24"/>
        </w:rPr>
        <w:t>XIII - Posicionamento conclusivo sobre a adequação da contratação</w:t>
      </w:r>
    </w:p>
    <w:p w14:paraId="4D20DF3E" w14:textId="63D6E57C" w:rsidR="005576DA" w:rsidRDefault="005576DA" w:rsidP="005576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71AE">
        <w:rPr>
          <w:rFonts w:ascii="Arial" w:hAnsi="Arial" w:cs="Arial"/>
          <w:sz w:val="24"/>
          <w:szCs w:val="24"/>
        </w:rPr>
        <w:t xml:space="preserve">Diante do exposto, conclui-se que a contratação de empresa especializada e autorizada pelo fabricante para a realização da revisão preventiva </w:t>
      </w:r>
      <w:r w:rsidRPr="00517109">
        <w:rPr>
          <w:rFonts w:ascii="Arial" w:hAnsi="Arial" w:cs="Arial"/>
          <w:sz w:val="24"/>
          <w:szCs w:val="24"/>
        </w:rPr>
        <w:t xml:space="preserve">de </w:t>
      </w:r>
      <w:r w:rsidR="000F7B62">
        <w:rPr>
          <w:rFonts w:ascii="Arial" w:hAnsi="Arial" w:cs="Arial"/>
          <w:sz w:val="24"/>
          <w:szCs w:val="24"/>
        </w:rPr>
        <w:t>4</w:t>
      </w:r>
      <w:r w:rsidR="00517109" w:rsidRPr="00517109">
        <w:rPr>
          <w:rFonts w:ascii="Arial" w:hAnsi="Arial" w:cs="Arial"/>
          <w:sz w:val="24"/>
          <w:szCs w:val="24"/>
        </w:rPr>
        <w:t xml:space="preserve">00 </w:t>
      </w:r>
      <w:r w:rsidRPr="00517109">
        <w:rPr>
          <w:rFonts w:ascii="Arial" w:hAnsi="Arial" w:cs="Arial"/>
          <w:sz w:val="24"/>
          <w:szCs w:val="24"/>
        </w:rPr>
        <w:t>horas</w:t>
      </w:r>
      <w:r w:rsidRPr="00D671AE">
        <w:rPr>
          <w:rFonts w:ascii="Arial" w:hAnsi="Arial" w:cs="Arial"/>
          <w:sz w:val="24"/>
          <w:szCs w:val="24"/>
        </w:rPr>
        <w:t xml:space="preserve"> da </w:t>
      </w:r>
      <w:r>
        <w:rPr>
          <w:rFonts w:ascii="Arial" w:hAnsi="Arial" w:cs="Arial"/>
          <w:sz w:val="24"/>
          <w:szCs w:val="24"/>
        </w:rPr>
        <w:t>TRATOR VALTRA</w:t>
      </w:r>
      <w:r w:rsidR="00517109">
        <w:rPr>
          <w:rFonts w:ascii="Arial" w:hAnsi="Arial" w:cs="Arial"/>
          <w:sz w:val="24"/>
          <w:szCs w:val="24"/>
        </w:rPr>
        <w:t xml:space="preserve"> BM 135</w:t>
      </w:r>
      <w:r w:rsidRPr="00D671AE">
        <w:rPr>
          <w:rFonts w:ascii="Arial" w:hAnsi="Arial" w:cs="Arial"/>
          <w:sz w:val="24"/>
          <w:szCs w:val="24"/>
        </w:rPr>
        <w:t xml:space="preserve"> é adequada, necessária e vantajosa para a Administração Pública. A medida é fundamental para garantir a manutenção da garantia do </w:t>
      </w:r>
      <w:r w:rsidR="00C535C0">
        <w:rPr>
          <w:rFonts w:ascii="Arial" w:hAnsi="Arial" w:cs="Arial"/>
          <w:sz w:val="24"/>
          <w:szCs w:val="24"/>
        </w:rPr>
        <w:t>trator</w:t>
      </w:r>
      <w:r w:rsidRPr="00D671AE">
        <w:rPr>
          <w:rFonts w:ascii="Arial" w:hAnsi="Arial" w:cs="Arial"/>
          <w:sz w:val="24"/>
          <w:szCs w:val="24"/>
        </w:rPr>
        <w:t xml:space="preserve">, </w:t>
      </w:r>
      <w:r w:rsidRPr="00D671AE">
        <w:rPr>
          <w:rFonts w:ascii="Arial" w:hAnsi="Arial" w:cs="Arial"/>
          <w:sz w:val="24"/>
          <w:szCs w:val="24"/>
        </w:rPr>
        <w:lastRenderedPageBreak/>
        <w:t>assegurar sua plena operacionalidade, promover a segurança jurídica e a economicidade, estando, portanto, em total conformidade com o interesse público.</w:t>
      </w:r>
    </w:p>
    <w:p w14:paraId="012139CD" w14:textId="77777777" w:rsidR="005576DA" w:rsidRDefault="005576DA" w:rsidP="005576D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820779" w14:textId="77777777" w:rsidR="00D14AFD" w:rsidRDefault="00D14AFD" w:rsidP="005576D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3BE90E" w14:textId="77777777" w:rsidR="000F7B62" w:rsidRDefault="000F7B62" w:rsidP="005576D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527EF2" w14:textId="037166E4" w:rsidR="000F7B62" w:rsidRDefault="000F7B62" w:rsidP="000F7B62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Quevedos, 29 de setembro de 2026.</w:t>
      </w:r>
    </w:p>
    <w:p w14:paraId="23F78A0C" w14:textId="77777777" w:rsidR="000F7B62" w:rsidRDefault="000F7B62" w:rsidP="000F7B62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0FF4C1F4" w14:textId="77777777" w:rsidR="000F7B62" w:rsidRDefault="000F7B62" w:rsidP="000F7B62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054FE6B8" w14:textId="77777777" w:rsidR="000F7B62" w:rsidRDefault="000F7B62" w:rsidP="000F7B62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75A2BEF" w14:textId="77777777" w:rsidR="000F7B62" w:rsidRDefault="000F7B62" w:rsidP="000F7B62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5044BFD2" w14:textId="77777777" w:rsidR="000F7B62" w:rsidRDefault="000F7B62" w:rsidP="000F7B62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550433CA" w14:textId="77777777" w:rsidR="000F7B62" w:rsidRDefault="000F7B62" w:rsidP="000F7B62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72B30CA4" w14:textId="77777777" w:rsidR="005576DA" w:rsidRDefault="005576DA" w:rsidP="005576D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F8DEFF" w14:textId="6096F6E7" w:rsidR="005576DA" w:rsidRPr="00D14AFD" w:rsidRDefault="005576DA" w:rsidP="005576DA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14AFD">
        <w:rPr>
          <w:rFonts w:ascii="Arial" w:hAnsi="Arial" w:cs="Arial"/>
          <w:b/>
          <w:bCs/>
          <w:sz w:val="22"/>
          <w:szCs w:val="22"/>
        </w:rPr>
        <w:t>ISAI</w:t>
      </w:r>
      <w:r w:rsidR="00D14AFD" w:rsidRPr="00D14AFD">
        <w:rPr>
          <w:rFonts w:ascii="Arial" w:hAnsi="Arial" w:cs="Arial"/>
          <w:b/>
          <w:bCs/>
          <w:sz w:val="22"/>
          <w:szCs w:val="22"/>
        </w:rPr>
        <w:t>A</w:t>
      </w:r>
      <w:r w:rsidRPr="00D14AFD">
        <w:rPr>
          <w:rFonts w:ascii="Arial" w:hAnsi="Arial" w:cs="Arial"/>
          <w:b/>
          <w:bCs/>
          <w:sz w:val="22"/>
          <w:szCs w:val="22"/>
        </w:rPr>
        <w:t>S MAIDANA</w:t>
      </w:r>
    </w:p>
    <w:p w14:paraId="3B8FC5E9" w14:textId="0D38400E" w:rsidR="005576DA" w:rsidRDefault="005576DA" w:rsidP="005576D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14AFD">
        <w:rPr>
          <w:rFonts w:ascii="Arial" w:hAnsi="Arial" w:cs="Arial"/>
          <w:b/>
          <w:bCs/>
        </w:rPr>
        <w:t xml:space="preserve">Secretário de </w:t>
      </w:r>
      <w:r w:rsidR="00D14AFD" w:rsidRPr="00D14AFD">
        <w:rPr>
          <w:rFonts w:ascii="Arial" w:hAnsi="Arial" w:cs="Arial"/>
          <w:b/>
          <w:bCs/>
        </w:rPr>
        <w:t>Agricultura, Desenvolvimento</w:t>
      </w:r>
      <w:r w:rsidRPr="00D14AFD">
        <w:rPr>
          <w:rFonts w:ascii="Arial" w:hAnsi="Arial" w:cs="Arial"/>
          <w:b/>
          <w:bCs/>
        </w:rPr>
        <w:t xml:space="preserve"> Econômico e Meio Ambiente </w:t>
      </w:r>
    </w:p>
    <w:p w14:paraId="6C3A8583" w14:textId="77777777" w:rsidR="005576DA" w:rsidRDefault="005576DA" w:rsidP="005576D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68AED71" w14:textId="77777777" w:rsidR="005576DA" w:rsidRDefault="005576DA" w:rsidP="005576D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619222" w14:textId="77777777" w:rsidR="005576DA" w:rsidRDefault="005576DA" w:rsidP="005576D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F64A09D" w14:textId="77777777" w:rsidR="005576DA" w:rsidRPr="00D671AE" w:rsidRDefault="005576DA" w:rsidP="005576D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5A85D5B" w14:textId="77777777" w:rsidR="005576DA" w:rsidRPr="00F07C8A" w:rsidRDefault="005576DA" w:rsidP="005576D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FA6BA32" w14:textId="77777777" w:rsidR="005576DA" w:rsidRPr="00F07C8A" w:rsidRDefault="005576DA" w:rsidP="005576DA">
      <w:pPr>
        <w:jc w:val="both"/>
        <w:rPr>
          <w:rFonts w:ascii="Arial" w:hAnsi="Arial" w:cs="Arial"/>
          <w:sz w:val="24"/>
          <w:szCs w:val="24"/>
        </w:rPr>
      </w:pPr>
    </w:p>
    <w:p w14:paraId="6DC9ED1D" w14:textId="77777777" w:rsidR="000D4E1A" w:rsidRDefault="000D4E1A"/>
    <w:sectPr w:rsidR="000D4E1A" w:rsidSect="005576DA">
      <w:headerReference w:type="default" r:id="rId7"/>
      <w:footerReference w:type="default" r:id="rId8"/>
      <w:pgSz w:w="11906" w:h="16838" w:code="9"/>
      <w:pgMar w:top="1418" w:right="1134" w:bottom="1418" w:left="1701" w:header="709" w:footer="5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0A877A" w14:textId="77777777" w:rsidR="00216984" w:rsidRDefault="00216984">
      <w:r>
        <w:separator/>
      </w:r>
    </w:p>
  </w:endnote>
  <w:endnote w:type="continuationSeparator" w:id="0">
    <w:p w14:paraId="01A277FA" w14:textId="77777777" w:rsidR="00216984" w:rsidRDefault="00216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doni MT Black">
    <w:charset w:val="00"/>
    <w:family w:val="roman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98C25" w14:textId="77777777" w:rsidR="00427A60" w:rsidRDefault="00427A60">
    <w:pPr>
      <w:pStyle w:val="Rodap"/>
      <w:pBdr>
        <w:bottom w:val="double" w:sz="6" w:space="1" w:color="auto"/>
      </w:pBdr>
    </w:pPr>
  </w:p>
  <w:p w14:paraId="6B223B82" w14:textId="77777777" w:rsidR="00427A60" w:rsidRPr="00654DDC" w:rsidRDefault="00000000" w:rsidP="002C5497">
    <w:pPr>
      <w:pStyle w:val="Rodap"/>
      <w:jc w:val="center"/>
      <w:rPr>
        <w:rFonts w:ascii="Palatino Linotype" w:hAnsi="Palatino Linotype"/>
      </w:rPr>
    </w:pPr>
    <w:r w:rsidRPr="00654DDC">
      <w:rPr>
        <w:rFonts w:ascii="Palatino Linotype" w:hAnsi="Palatino Linotype"/>
      </w:rPr>
      <w:t xml:space="preserve">Rua Humaitá, 69 – Fone </w:t>
    </w:r>
    <w:r>
      <w:rPr>
        <w:rFonts w:ascii="Palatino Linotype" w:hAnsi="Palatino Linotype"/>
      </w:rPr>
      <w:t>0800-0901083</w:t>
    </w:r>
    <w:r w:rsidRPr="00654DDC">
      <w:rPr>
        <w:rFonts w:ascii="Palatino Linotype" w:hAnsi="Palatino Linotype"/>
      </w:rPr>
      <w:t xml:space="preserve"> – CEP: 98.140-000 </w:t>
    </w:r>
  </w:p>
  <w:p w14:paraId="1B51E2CA" w14:textId="77777777" w:rsidR="00427A60" w:rsidRPr="00654DDC" w:rsidRDefault="00427A60" w:rsidP="002C5497">
    <w:pPr>
      <w:pStyle w:val="Rodap"/>
      <w:jc w:val="center"/>
      <w:rPr>
        <w:rFonts w:ascii="Palatino Linotype" w:hAnsi="Palatino Linotype"/>
        <w:color w:val="0000CC"/>
        <w:sz w:val="22"/>
        <w:szCs w:val="22"/>
      </w:rPr>
    </w:pPr>
  </w:p>
  <w:p w14:paraId="2F761CE6" w14:textId="77777777" w:rsidR="00427A60" w:rsidRPr="00F87045" w:rsidRDefault="00427A60" w:rsidP="002C5497">
    <w:pPr>
      <w:pStyle w:val="Rodap"/>
      <w:jc w:val="center"/>
      <w:rPr>
        <w:rFonts w:ascii="Arial Narrow" w:hAnsi="Arial Narrow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699C1E" w14:textId="77777777" w:rsidR="00216984" w:rsidRDefault="00216984">
      <w:r>
        <w:separator/>
      </w:r>
    </w:p>
  </w:footnote>
  <w:footnote w:type="continuationSeparator" w:id="0">
    <w:p w14:paraId="2A2D265B" w14:textId="77777777" w:rsidR="00216984" w:rsidRDefault="002169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41CF68" w14:textId="77777777" w:rsidR="00427A60" w:rsidRPr="003F0930" w:rsidRDefault="00000000" w:rsidP="00E56DC5">
    <w:pPr>
      <w:pStyle w:val="Cabealho"/>
      <w:tabs>
        <w:tab w:val="clear" w:pos="4252"/>
        <w:tab w:val="clear" w:pos="8504"/>
      </w:tabs>
      <w:jc w:val="center"/>
      <w:rPr>
        <w:rFonts w:ascii="Bodoni MT Black" w:hAnsi="Bodoni MT Black" w:cs="Arial"/>
        <w:b/>
        <w:bCs/>
        <w:i/>
        <w:sz w:val="28"/>
        <w:szCs w:val="28"/>
      </w:rPr>
    </w:pPr>
    <w:r w:rsidRPr="003F0930">
      <w:rPr>
        <w:rFonts w:ascii="Bodoni MT Black" w:hAnsi="Bodoni MT Black"/>
        <w:noProof/>
      </w:rPr>
      <w:drawing>
        <wp:anchor distT="0" distB="0" distL="114300" distR="114300" simplePos="0" relativeHeight="251660288" behindDoc="1" locked="0" layoutInCell="1" allowOverlap="1" wp14:anchorId="5C7534F5" wp14:editId="177D7512">
          <wp:simplePos x="0" y="0"/>
          <wp:positionH relativeFrom="column">
            <wp:posOffset>4836795</wp:posOffset>
          </wp:positionH>
          <wp:positionV relativeFrom="paragraph">
            <wp:posOffset>-201930</wp:posOffset>
          </wp:positionV>
          <wp:extent cx="1205230" cy="1018540"/>
          <wp:effectExtent l="0" t="0" r="0" b="0"/>
          <wp:wrapNone/>
          <wp:docPr id="41" name="Imagem 25" descr="http://www.camaraquevedos.rs.gov.br/img/mapa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5" descr="http://www.camaraquevedos.rs.gov.br/img/mapa.g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6000" contrast="-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5230" cy="1018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0930">
      <w:rPr>
        <w:rFonts w:ascii="Bodoni MT Black" w:hAnsi="Bodoni MT Black" w:cs="Arial"/>
        <w:b/>
        <w:bCs/>
        <w:i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4300F3C1" wp14:editId="16940024">
          <wp:simplePos x="0" y="0"/>
          <wp:positionH relativeFrom="column">
            <wp:posOffset>-396875</wp:posOffset>
          </wp:positionH>
          <wp:positionV relativeFrom="paragraph">
            <wp:posOffset>-120015</wp:posOffset>
          </wp:positionV>
          <wp:extent cx="791210" cy="870585"/>
          <wp:effectExtent l="0" t="0" r="0" b="0"/>
          <wp:wrapNone/>
          <wp:docPr id="4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3">
                    <a:clrChange>
                      <a:clrFrom>
                        <a:srgbClr val="EBF2FA"/>
                      </a:clrFrom>
                      <a:clrTo>
                        <a:srgbClr val="EBF2FA">
                          <a:alpha val="0"/>
                        </a:srgbClr>
                      </a:clrTo>
                    </a:clrChange>
                    <a:lum bright="12000" contrast="7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0930">
      <w:rPr>
        <w:rFonts w:ascii="Bodoni MT Black" w:hAnsi="Bodoni MT Black" w:cs="Arial"/>
        <w:b/>
        <w:bCs/>
        <w:i/>
        <w:sz w:val="28"/>
        <w:szCs w:val="28"/>
      </w:rPr>
      <w:t>PREFEITURA DE QUEVEDOS</w:t>
    </w:r>
  </w:p>
  <w:p w14:paraId="19BE87F3" w14:textId="77777777" w:rsidR="00427A60" w:rsidRPr="00D138FB" w:rsidRDefault="00000000" w:rsidP="004C580E">
    <w:pPr>
      <w:pStyle w:val="Cabealho"/>
      <w:pBdr>
        <w:bottom w:val="double" w:sz="6" w:space="1" w:color="auto"/>
      </w:pBdr>
      <w:tabs>
        <w:tab w:val="clear" w:pos="4252"/>
        <w:tab w:val="clear" w:pos="8504"/>
      </w:tabs>
      <w:jc w:val="center"/>
      <w:rPr>
        <w:rFonts w:ascii="Palatino Linotype" w:hAnsi="Palatino Linotype" w:cs="Arial"/>
        <w:b/>
        <w:bCs/>
        <w:i/>
        <w:sz w:val="22"/>
        <w:szCs w:val="22"/>
      </w:rPr>
    </w:pPr>
    <w:r w:rsidRPr="00D138FB">
      <w:rPr>
        <w:rFonts w:ascii="Palatino Linotype" w:hAnsi="Palatino Linotype" w:cs="Arial"/>
        <w:b/>
        <w:bCs/>
        <w:i/>
        <w:sz w:val="22"/>
        <w:szCs w:val="22"/>
      </w:rPr>
      <w:t xml:space="preserve">Estado do Rio Grande do Sul </w:t>
    </w:r>
  </w:p>
  <w:p w14:paraId="3D722D79" w14:textId="77777777" w:rsidR="00427A60" w:rsidRPr="00D138FB" w:rsidRDefault="00000000" w:rsidP="00050A50">
    <w:pPr>
      <w:pStyle w:val="Cabealho"/>
      <w:pBdr>
        <w:bottom w:val="double" w:sz="6" w:space="1" w:color="auto"/>
      </w:pBdr>
      <w:jc w:val="center"/>
      <w:rPr>
        <w:rFonts w:ascii="Palatino Linotype" w:hAnsi="Palatino Linotype" w:cs="Arial"/>
        <w:b/>
        <w:i/>
        <w:sz w:val="22"/>
        <w:szCs w:val="22"/>
      </w:rPr>
    </w:pPr>
    <w:r>
      <w:rPr>
        <w:rFonts w:ascii="Palatino Linotype" w:hAnsi="Palatino Linotype" w:cs="Arial"/>
        <w:b/>
        <w:i/>
        <w:sz w:val="22"/>
        <w:szCs w:val="22"/>
      </w:rPr>
      <w:t>34</w:t>
    </w:r>
    <w:r w:rsidRPr="00D138FB">
      <w:rPr>
        <w:rFonts w:ascii="Palatino Linotype" w:hAnsi="Palatino Linotype" w:cs="Arial"/>
        <w:b/>
        <w:i/>
        <w:strike/>
        <w:sz w:val="22"/>
        <w:szCs w:val="22"/>
      </w:rPr>
      <w:t>º</w:t>
    </w:r>
    <w:r w:rsidRPr="00D138FB">
      <w:rPr>
        <w:rFonts w:ascii="Palatino Linotype" w:hAnsi="Palatino Linotype" w:cs="Arial"/>
        <w:b/>
        <w:i/>
        <w:sz w:val="22"/>
        <w:szCs w:val="22"/>
      </w:rPr>
      <w:t xml:space="preserve"> de Emancipação Político-administrativa. </w:t>
    </w:r>
    <w:r>
      <w:rPr>
        <w:rFonts w:ascii="Palatino Linotype" w:hAnsi="Palatino Linotype" w:cs="Arial"/>
        <w:b/>
        <w:i/>
        <w:sz w:val="22"/>
        <w:szCs w:val="22"/>
      </w:rPr>
      <w:t>33</w:t>
    </w:r>
    <w:r w:rsidRPr="00D138FB">
      <w:rPr>
        <w:rFonts w:ascii="Palatino Linotype" w:hAnsi="Palatino Linotype" w:cs="Arial"/>
        <w:b/>
        <w:i/>
        <w:strike/>
        <w:sz w:val="22"/>
        <w:szCs w:val="22"/>
      </w:rPr>
      <w:t>º</w:t>
    </w:r>
    <w:r w:rsidRPr="00D138FB">
      <w:rPr>
        <w:rFonts w:ascii="Palatino Linotype" w:hAnsi="Palatino Linotype" w:cs="Arial"/>
        <w:b/>
        <w:i/>
        <w:sz w:val="22"/>
        <w:szCs w:val="22"/>
      </w:rPr>
      <w:t xml:space="preserve"> de Instalação do Município. </w:t>
    </w:r>
  </w:p>
  <w:p w14:paraId="60475DA3" w14:textId="77777777" w:rsidR="00427A60" w:rsidRPr="00714032" w:rsidRDefault="00000000" w:rsidP="00714032">
    <w:pPr>
      <w:pStyle w:val="Cabealho"/>
      <w:pBdr>
        <w:bottom w:val="double" w:sz="6" w:space="1" w:color="auto"/>
      </w:pBdr>
      <w:jc w:val="center"/>
      <w:rPr>
        <w:rFonts w:ascii="Palatino Linotype" w:hAnsi="Palatino Linotype" w:cs="Arial"/>
        <w:b/>
        <w:i/>
        <w:sz w:val="22"/>
        <w:szCs w:val="22"/>
      </w:rPr>
    </w:pPr>
    <w:r>
      <w:rPr>
        <w:rFonts w:ascii="Palatino Linotype" w:hAnsi="Palatino Linotype" w:cs="Arial"/>
        <w:b/>
        <w:i/>
        <w:sz w:val="22"/>
        <w:szCs w:val="22"/>
      </w:rPr>
      <w:t>Administração 2025</w:t>
    </w:r>
    <w:r w:rsidRPr="00D138FB">
      <w:rPr>
        <w:rFonts w:ascii="Palatino Linotype" w:hAnsi="Palatino Linotype" w:cs="Arial"/>
        <w:b/>
        <w:i/>
        <w:sz w:val="22"/>
        <w:szCs w:val="22"/>
      </w:rPr>
      <w:t>/20</w:t>
    </w:r>
    <w:r>
      <w:rPr>
        <w:rFonts w:ascii="Palatino Linotype" w:hAnsi="Palatino Linotype" w:cs="Arial"/>
        <w:b/>
        <w:i/>
        <w:sz w:val="22"/>
        <w:szCs w:val="22"/>
      </w:rPr>
      <w:t>28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594329"/>
    <w:multiLevelType w:val="multilevel"/>
    <w:tmpl w:val="9C365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587798"/>
    <w:multiLevelType w:val="multilevel"/>
    <w:tmpl w:val="83B8B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946384"/>
    <w:multiLevelType w:val="multilevel"/>
    <w:tmpl w:val="224C3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A9183E"/>
    <w:multiLevelType w:val="multilevel"/>
    <w:tmpl w:val="6E46E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645429"/>
    <w:multiLevelType w:val="multilevel"/>
    <w:tmpl w:val="C9D6D1D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2E032F"/>
    <w:multiLevelType w:val="multilevel"/>
    <w:tmpl w:val="B21EC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4538831">
    <w:abstractNumId w:val="3"/>
  </w:num>
  <w:num w:numId="2" w16cid:durableId="180780742">
    <w:abstractNumId w:val="0"/>
  </w:num>
  <w:num w:numId="3" w16cid:durableId="720861316">
    <w:abstractNumId w:val="2"/>
  </w:num>
  <w:num w:numId="4" w16cid:durableId="372384125">
    <w:abstractNumId w:val="1"/>
  </w:num>
  <w:num w:numId="5" w16cid:durableId="1073550530">
    <w:abstractNumId w:val="5"/>
  </w:num>
  <w:num w:numId="6" w16cid:durableId="10749338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6DA"/>
    <w:rsid w:val="000D4E1A"/>
    <w:rsid w:val="000F7B62"/>
    <w:rsid w:val="00137964"/>
    <w:rsid w:val="00162850"/>
    <w:rsid w:val="001C7C16"/>
    <w:rsid w:val="00216984"/>
    <w:rsid w:val="002959C5"/>
    <w:rsid w:val="003A48BA"/>
    <w:rsid w:val="00411A3B"/>
    <w:rsid w:val="00427A60"/>
    <w:rsid w:val="00517109"/>
    <w:rsid w:val="005576DA"/>
    <w:rsid w:val="00912CCA"/>
    <w:rsid w:val="00922E9B"/>
    <w:rsid w:val="00934FF8"/>
    <w:rsid w:val="00980810"/>
    <w:rsid w:val="00B95EF7"/>
    <w:rsid w:val="00C535C0"/>
    <w:rsid w:val="00CA51DE"/>
    <w:rsid w:val="00D07193"/>
    <w:rsid w:val="00D14AFD"/>
    <w:rsid w:val="00D17CA5"/>
    <w:rsid w:val="00E34308"/>
    <w:rsid w:val="00F44848"/>
    <w:rsid w:val="00F61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F8B6C"/>
  <w15:chartTrackingRefBased/>
  <w15:docId w15:val="{33135284-43EB-4E4B-8C58-7113B9B7C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76D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576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576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576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576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576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576D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576D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576D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576D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576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576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576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576D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576D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576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576D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576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576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576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576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576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576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576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576D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5576D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576D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576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576D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576DA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rsid w:val="005576D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576DA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5576D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576DA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rsid w:val="005576D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://www.camaraquevedos.rs.gov.br/img/mapa.gi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1356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Almeida</dc:creator>
  <cp:keywords/>
  <dc:description/>
  <cp:lastModifiedBy>Karine Almeida</cp:lastModifiedBy>
  <cp:revision>2</cp:revision>
  <cp:lastPrinted>2026-10-08T18:45:00Z</cp:lastPrinted>
  <dcterms:created xsi:type="dcterms:W3CDTF">2026-10-13T11:29:00Z</dcterms:created>
  <dcterms:modified xsi:type="dcterms:W3CDTF">2026-10-13T11:29:00Z</dcterms:modified>
</cp:coreProperties>
</file>