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8471" w14:textId="2C6C56EA" w:rsidR="006851E6"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Pr>
          <w:rFonts w:asciiTheme="majorHAnsi" w:eastAsia="NSimSun" w:hAnsiTheme="majorHAnsi" w:cs="Calibri"/>
          <w:b/>
          <w:bCs/>
          <w:kern w:val="3"/>
          <w:lang w:eastAsia="zh-CN" w:bidi="hi-IN"/>
        </w:rPr>
        <w:t xml:space="preserve">TERMO DE REFERÊNCIA Nº </w:t>
      </w:r>
      <w:r w:rsidR="005A311E">
        <w:rPr>
          <w:rFonts w:asciiTheme="majorHAnsi" w:eastAsia="NSimSun" w:hAnsiTheme="majorHAnsi" w:cs="Calibri"/>
          <w:b/>
          <w:bCs/>
          <w:kern w:val="3"/>
          <w:lang w:eastAsia="zh-CN" w:bidi="hi-IN"/>
        </w:rPr>
        <w:t>15</w:t>
      </w:r>
      <w:r>
        <w:rPr>
          <w:rFonts w:asciiTheme="majorHAnsi" w:eastAsia="NSimSun" w:hAnsiTheme="majorHAnsi" w:cs="Calibri"/>
          <w:b/>
          <w:bCs/>
          <w:kern w:val="3"/>
          <w:lang w:eastAsia="zh-CN" w:bidi="hi-IN"/>
        </w:rPr>
        <w:t>/2024</w:t>
      </w:r>
    </w:p>
    <w:p w14:paraId="2D66D0D2" w14:textId="24B8C64C" w:rsidR="006851E6"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Pr>
          <w:rFonts w:asciiTheme="majorHAnsi" w:eastAsia="NSimSun" w:hAnsiTheme="majorHAnsi" w:cs="Calibri"/>
          <w:b/>
          <w:bCs/>
          <w:kern w:val="3"/>
          <w:lang w:eastAsia="zh-CN" w:bidi="hi-IN"/>
        </w:rPr>
        <w:t xml:space="preserve">Setor requisitante: </w:t>
      </w:r>
      <w:r w:rsidR="007E22D1">
        <w:rPr>
          <w:rFonts w:asciiTheme="majorHAnsi" w:eastAsia="NSimSun" w:hAnsiTheme="majorHAnsi" w:cs="Calibri"/>
          <w:b/>
          <w:bCs/>
          <w:kern w:val="3"/>
          <w:lang w:eastAsia="zh-CN" w:bidi="hi-IN"/>
        </w:rPr>
        <w:t xml:space="preserve">Secretaria Municipal </w:t>
      </w:r>
    </w:p>
    <w:p w14:paraId="5C65E62C" w14:textId="77777777" w:rsidR="006851E6"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p>
    <w:p w14:paraId="5C205931"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CAPÍTULO I</w:t>
      </w:r>
    </w:p>
    <w:p w14:paraId="600AA090"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DA DEFINIÇÃO DO OBJETO</w:t>
      </w:r>
    </w:p>
    <w:p w14:paraId="12BEA682"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 OBJETO</w:t>
      </w:r>
    </w:p>
    <w:p w14:paraId="12942C71" w14:textId="49D864D3" w:rsidR="00021F77" w:rsidRDefault="00021F77" w:rsidP="00021F77">
      <w:pPr>
        <w:pStyle w:val="SemEspaamento"/>
        <w:jc w:val="both"/>
        <w:rPr>
          <w:rFonts w:ascii="Calibri" w:hAnsi="Calibri" w:cs="Calibri"/>
          <w:lang w:eastAsia="pt-BR"/>
        </w:rPr>
      </w:pPr>
      <w:r w:rsidRPr="00021F77">
        <w:rPr>
          <w:rFonts w:ascii="Calibri" w:hAnsi="Calibri"/>
          <w:b/>
          <w:bCs/>
        </w:rPr>
        <w:t>1.1.</w:t>
      </w:r>
      <w:r>
        <w:rPr>
          <w:rFonts w:ascii="Calibri" w:hAnsi="Calibri"/>
        </w:rPr>
        <w:t xml:space="preserve"> Execução do projeto</w:t>
      </w:r>
      <w:r>
        <w:t xml:space="preserve"> de obra de engenharia para implantação de estrutura de concreto armado de passagem molhada/estiva da Estrada Geral de Sampaio, sobre o Arroio Sampaio, da cidade de Sério/RS. Coordenadas latitude: -29.420379; Longitude: -52.278304, com e</w:t>
      </w:r>
      <w:r>
        <w:rPr>
          <w:rFonts w:ascii="Calibri" w:hAnsi="Calibri" w:cs="Calibri"/>
          <w:lang w:eastAsia="pt-BR"/>
        </w:rPr>
        <w:t xml:space="preserve">xtensão de </w:t>
      </w:r>
      <w:r>
        <w:rPr>
          <w:rFonts w:ascii="Calibri" w:hAnsi="Calibri"/>
        </w:rPr>
        <w:t>20</w:t>
      </w:r>
      <w:r>
        <w:rPr>
          <w:rFonts w:ascii="Calibri" w:hAnsi="Calibri"/>
          <w:spacing w:val="-2"/>
        </w:rPr>
        <w:t xml:space="preserve"> (vinte) </w:t>
      </w:r>
      <w:r>
        <w:rPr>
          <w:rFonts w:ascii="Calibri" w:hAnsi="Calibri" w:cs="Calibri"/>
          <w:lang w:eastAsia="pt-BR"/>
        </w:rPr>
        <w:t>metros, largura 04 (quatro) metros, área projetada 8</w:t>
      </w:r>
      <w:r>
        <w:rPr>
          <w:rFonts w:ascii="Calibri" w:hAnsi="Calibri"/>
        </w:rPr>
        <w:t>0 (oitenta)</w:t>
      </w:r>
      <w:r>
        <w:rPr>
          <w:rFonts w:ascii="Calibri" w:hAnsi="Calibri" w:cs="Calibri"/>
          <w:lang w:eastAsia="pt-BR"/>
        </w:rPr>
        <w:t xml:space="preserve"> metros quadrados, </w:t>
      </w:r>
      <w:r>
        <w:rPr>
          <w:rFonts w:ascii="Calibri" w:hAnsi="Calibri" w:cs="Calibri"/>
          <w:b/>
          <w:bCs/>
          <w:lang w:eastAsia="pt-BR"/>
        </w:rPr>
        <w:t xml:space="preserve">em regime de empreitada por PREÇO GLOBAL,  </w:t>
      </w:r>
      <w:r>
        <w:rPr>
          <w:rFonts w:ascii="Calibri" w:hAnsi="Calibri" w:cs="Calibri"/>
          <w:lang w:eastAsia="pt-BR"/>
        </w:rPr>
        <w:t>com fornecimento de material e mão de obra, de acordo com as especificações técnicas do projeto Básico, Planilha Orçamentária, Cronograma Físico Financeiro e Minuta de Contrato que farão parte do edital de contratação.</w:t>
      </w:r>
    </w:p>
    <w:p w14:paraId="5F401779"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2. VIGÊNCIA E PRORROGAÇÃO</w:t>
      </w:r>
    </w:p>
    <w:p w14:paraId="790DB741" w14:textId="4F55CDFE" w:rsidR="00021F77" w:rsidRDefault="006851E6" w:rsidP="00021F77">
      <w:pPr>
        <w:suppressAutoHyphens/>
        <w:autoSpaceDN w:val="0"/>
        <w:spacing w:after="60" w:line="240" w:lineRule="auto"/>
        <w:jc w:val="both"/>
        <w:textAlignment w:val="baseline"/>
        <w:rPr>
          <w:rFonts w:eastAsia="Arial Narrow" w:cs="Calibri"/>
          <w:kern w:val="3"/>
          <w:sz w:val="20"/>
          <w:szCs w:val="20"/>
          <w:lang w:eastAsia="zh-CN" w:bidi="hi-IN"/>
        </w:rPr>
      </w:pPr>
      <w:r w:rsidRPr="00E01ED6">
        <w:rPr>
          <w:rFonts w:asciiTheme="majorHAnsi" w:eastAsia="Arial Narrow" w:hAnsiTheme="majorHAnsi" w:cs="Calibri"/>
          <w:b/>
          <w:bCs/>
          <w:kern w:val="3"/>
          <w:lang w:eastAsia="zh-CN" w:bidi="hi-IN"/>
        </w:rPr>
        <w:t>2.1.</w:t>
      </w:r>
      <w:r w:rsidR="00021F77" w:rsidRPr="00E01ED6">
        <w:rPr>
          <w:rFonts w:eastAsia="Arial Narrow" w:cs="Calibri"/>
          <w:b/>
          <w:bCs/>
          <w:kern w:val="3"/>
          <w:sz w:val="20"/>
          <w:szCs w:val="20"/>
          <w:lang w:eastAsia="zh-CN" w:bidi="hi-IN"/>
        </w:rPr>
        <w:t xml:space="preserve"> </w:t>
      </w:r>
      <w:r w:rsidR="00021F77" w:rsidRPr="00E01ED6">
        <w:rPr>
          <w:rFonts w:eastAsia="Arial Narrow" w:cs="Calibri"/>
          <w:kern w:val="3"/>
          <w:lang w:eastAsia="zh-CN" w:bidi="hi-IN"/>
        </w:rPr>
        <w:t>O prazo de vigência da contratação é de até 12 (doze) meses, prorrogável na forma do art. 107, da Lei n° 14.133/2021, ou enquanto durarem as quantidades.</w:t>
      </w:r>
    </w:p>
    <w:p w14:paraId="3CDEBD83"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3. CLASSIFICAÇÃO DOS BENS/ SERVIÇOS</w:t>
      </w:r>
    </w:p>
    <w:p w14:paraId="48191F7C"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b/>
          <w:bCs/>
          <w:color w:val="000000" w:themeColor="text1"/>
          <w:kern w:val="3"/>
          <w:lang w:eastAsia="zh-CN" w:bidi="hi-IN"/>
        </w:rPr>
        <w:t>3.1.</w:t>
      </w:r>
      <w:r>
        <w:rPr>
          <w:rFonts w:asciiTheme="majorHAnsi" w:eastAsia="Arial Narrow" w:hAnsiTheme="majorHAnsi" w:cs="Calibri"/>
          <w:color w:val="000000" w:themeColor="text1"/>
          <w:kern w:val="3"/>
          <w:lang w:eastAsia="zh-CN" w:bidi="hi-IN"/>
        </w:rPr>
        <w:t xml:space="preserve"> Os bens a serem adquiridos enquadram-se na classificação de:</w:t>
      </w:r>
    </w:p>
    <w:p w14:paraId="06D9AA2C" w14:textId="55506F28"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bens ou serviços especiais (art. 6º, inciso XIV Lei n.º 14.133/2021)</w:t>
      </w:r>
    </w:p>
    <w:p w14:paraId="67621075" w14:textId="7197CA06"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bens ou serviços comuns (art. 6º, inciso XIII Lei n.º 14.133/2021)</w:t>
      </w:r>
    </w:p>
    <w:p w14:paraId="381E345E" w14:textId="0B11A9D1"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serviço especial de engenharia (art. 6º, inciso XXI, “b” Lei n.º 14.133/2021)</w:t>
      </w:r>
    </w:p>
    <w:p w14:paraId="79CBC825" w14:textId="25DF8583"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color w:val="000000" w:themeColor="text1"/>
          <w:kern w:val="3"/>
          <w:lang w:eastAsia="zh-CN" w:bidi="hi-IN"/>
        </w:rPr>
        <w:t>(</w:t>
      </w:r>
      <w:r w:rsidR="00021F77">
        <w:rPr>
          <w:rFonts w:asciiTheme="majorHAnsi" w:eastAsia="Arial Narrow" w:hAnsiTheme="majorHAnsi" w:cs="Calibri"/>
          <w:color w:val="000000" w:themeColor="text1"/>
          <w:kern w:val="3"/>
          <w:lang w:eastAsia="zh-CN" w:bidi="hi-IN"/>
        </w:rPr>
        <w:t>X</w:t>
      </w:r>
      <w:r>
        <w:rPr>
          <w:rFonts w:asciiTheme="majorHAnsi" w:eastAsia="Arial Narrow" w:hAnsiTheme="majorHAnsi" w:cs="Calibri"/>
          <w:color w:val="000000" w:themeColor="text1"/>
          <w:kern w:val="3"/>
          <w:lang w:eastAsia="zh-CN" w:bidi="hi-IN"/>
        </w:rPr>
        <w:t>) serviço comum de engenharia (art. 6º, inciso XXI, “a” Lei n.º 14.133/2021),</w:t>
      </w:r>
    </w:p>
    <w:p w14:paraId="19CA3705"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color w:val="000000" w:themeColor="text1"/>
          <w:kern w:val="3"/>
          <w:lang w:eastAsia="zh-CN" w:bidi="hi-IN"/>
        </w:rPr>
        <w:t xml:space="preserve">cujos padrões de desempenho e qualidade podem ser objetivamente definidos pelo edital, por meio de especificações usuais de mercado. </w:t>
      </w:r>
    </w:p>
    <w:p w14:paraId="7DAD6CCA"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
    <w:p w14:paraId="01338782"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II</w:t>
      </w:r>
    </w:p>
    <w:p w14:paraId="30E23F19"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b/>
          <w:bCs/>
          <w:color w:val="000000"/>
          <w:kern w:val="3"/>
          <w:lang w:eastAsia="zh-CN" w:bidi="hi-IN"/>
        </w:rPr>
        <w:t>DA FUNDAMENTAÇÃO DA CONTRATAÇÃO, DESCRIÇÃO DA SOLUÇÃO E REQUISITOS DA CONTRATAÇÃO</w:t>
      </w:r>
    </w:p>
    <w:p w14:paraId="3677B505" w14:textId="77777777" w:rsidR="008A1C5E" w:rsidRDefault="006851E6" w:rsidP="00021F77">
      <w:pPr>
        <w:pStyle w:val="SemEspaamento"/>
        <w:jc w:val="both"/>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 xml:space="preserve">4. NECESSIDADE DA CONTRATAÇÃO </w:t>
      </w:r>
    </w:p>
    <w:p w14:paraId="3C6582F0" w14:textId="5B5A68EA" w:rsidR="00021F77" w:rsidRDefault="00021F77" w:rsidP="008A1C5E">
      <w:pPr>
        <w:pStyle w:val="SemEspaamento"/>
        <w:ind w:firstLine="708"/>
        <w:jc w:val="both"/>
      </w:pPr>
      <w:r>
        <w:t>A Secretaria Municipal de Trânsito, Obras, Serviços Urbanos e Rurais solicita a contratação de empresa especializada para execução de serviços de obra de engenharia para implantação de estrutura de concreto armado de passagem molhada/estiva da Estrada Geral de Sampaio, sobre o Arroio Sampaio, da cidade de Sério/RS, pois a estrutura existente foi levada com a força das águas durante as chuvaradas que assoaram todo o Rio Grande do Sul durante os meses de abril e maio de 2024.</w:t>
      </w:r>
    </w:p>
    <w:p w14:paraId="6A869607" w14:textId="5F29CE2B"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 xml:space="preserve">5. DESCRIÇÃO DA SOLUÇÃO </w:t>
      </w:r>
    </w:p>
    <w:p w14:paraId="4AE79ECB" w14:textId="4D4B09F6" w:rsidR="006851E6" w:rsidRDefault="00021F77" w:rsidP="00021F77">
      <w:pPr>
        <w:suppressAutoHyphens/>
        <w:autoSpaceDN w:val="0"/>
        <w:spacing w:after="60" w:line="240" w:lineRule="auto"/>
        <w:jc w:val="both"/>
        <w:textAlignment w:val="baseline"/>
        <w:rPr>
          <w:rFonts w:asciiTheme="majorHAnsi" w:eastAsia="Arial Narrow" w:hAnsiTheme="majorHAnsi" w:cs="Calibri"/>
          <w:color w:val="2A6099"/>
          <w:kern w:val="3"/>
          <w:lang w:eastAsia="zh-CN" w:bidi="hi-IN"/>
        </w:rPr>
      </w:pPr>
      <w:r>
        <w:rPr>
          <w:rFonts w:cs="Calibri"/>
          <w:b/>
          <w:bCs/>
          <w:sz w:val="20"/>
          <w:szCs w:val="20"/>
          <w:lang w:eastAsia="pt-BR"/>
        </w:rPr>
        <w:lastRenderedPageBreak/>
        <w:t xml:space="preserve">CONTRATAÇÃO DE EMPRESA ESPECIALIZADA </w:t>
      </w:r>
      <w:r>
        <w:rPr>
          <w:rFonts w:cs="Calibri"/>
          <w:sz w:val="20"/>
          <w:szCs w:val="20"/>
          <w:lang w:eastAsia="pt-BR"/>
        </w:rPr>
        <w:t>para execução</w:t>
      </w:r>
      <w:r>
        <w:rPr>
          <w:rFonts w:asciiTheme="majorHAnsi" w:eastAsia="Arial Narrow" w:hAnsiTheme="majorHAnsi" w:cs="Calibri"/>
          <w:color w:val="4F81BD"/>
          <w:kern w:val="3"/>
          <w:lang w:eastAsia="zh-CN" w:bidi="hi-IN"/>
        </w:rPr>
        <w:t xml:space="preserve"> </w:t>
      </w:r>
      <w:r w:rsidR="004239DE">
        <w:rPr>
          <w:rFonts w:asciiTheme="majorHAnsi" w:eastAsia="Arial Narrow" w:hAnsiTheme="majorHAnsi" w:cs="Calibri"/>
          <w:kern w:val="3"/>
          <w:lang w:eastAsia="zh-CN" w:bidi="hi-IN"/>
        </w:rPr>
        <w:t xml:space="preserve">de obra de </w:t>
      </w:r>
      <w:r>
        <w:rPr>
          <w:rFonts w:asciiTheme="majorHAnsi" w:eastAsia="Arial Narrow" w:hAnsiTheme="majorHAnsi" w:cs="Calibri"/>
          <w:kern w:val="3"/>
          <w:lang w:eastAsia="zh-CN" w:bidi="hi-IN"/>
        </w:rPr>
        <w:t>Estrutura de Concreto Armado de Passagem Molhada/ Estiva da Estrada Geral de Sampaio, sobre o Arroio Sampaio, na cidade de Sério/RS.</w:t>
      </w:r>
    </w:p>
    <w:p w14:paraId="32C3B746" w14:textId="77777777" w:rsidR="006851E6" w:rsidRDefault="006851E6" w:rsidP="006851E6">
      <w:pPr>
        <w:pBdr>
          <w:between w:val="single" w:sz="4" w:space="1" w:color="auto"/>
        </w:pBdr>
        <w:suppressAutoHyphens/>
        <w:autoSpaceDN w:val="0"/>
        <w:spacing w:after="60" w:line="240" w:lineRule="auto"/>
        <w:jc w:val="both"/>
        <w:textAlignment w:val="baseline"/>
        <w:rPr>
          <w:rFonts w:asciiTheme="majorHAnsi" w:eastAsia="Arial Narrow" w:hAnsiTheme="majorHAnsi" w:cs="Calibri"/>
          <w:color w:val="2A6099"/>
          <w:kern w:val="3"/>
          <w:lang w:eastAsia="zh-CN" w:bidi="hi-IN"/>
        </w:rPr>
      </w:pPr>
    </w:p>
    <w:p w14:paraId="2B9D3E24" w14:textId="77777777" w:rsidR="008A1C5E" w:rsidRDefault="006851E6" w:rsidP="008A1C5E">
      <w:pPr>
        <w:pStyle w:val="SemEspaamento"/>
        <w:jc w:val="both"/>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 xml:space="preserve">6. REQUISITOS DA CONTRATAÇÃO </w:t>
      </w:r>
    </w:p>
    <w:p w14:paraId="3AE661B3" w14:textId="6FA1C205" w:rsidR="008A1C5E" w:rsidRDefault="008A1C5E" w:rsidP="008A1C5E">
      <w:pPr>
        <w:pStyle w:val="SemEspaamento"/>
        <w:ind w:firstLine="708"/>
        <w:jc w:val="both"/>
        <w:rPr>
          <w:rFonts w:asciiTheme="majorHAnsi" w:hAnsiTheme="majorHAnsi" w:cstheme="majorHAnsi"/>
          <w:b/>
        </w:rPr>
      </w:pPr>
      <w:r>
        <w:t xml:space="preserve">O projeto trata de uma passagem molhada/estiva em uma área projetada de 80 m² com dimensões de 4,00 </w:t>
      </w:r>
      <w:proofErr w:type="gramStart"/>
      <w:r>
        <w:t>x</w:t>
      </w:r>
      <w:proofErr w:type="gramEnd"/>
      <w:r>
        <w:t xml:space="preserve"> 20,00 metros, sobre o Arroio Sampaio na localidade de Sampaio, Sério/RS.</w:t>
      </w:r>
      <w:r>
        <w:rPr>
          <w:rFonts w:cstheme="majorHAnsi"/>
          <w:b/>
        </w:rPr>
        <w:t xml:space="preserve">     </w:t>
      </w:r>
    </w:p>
    <w:p w14:paraId="333EE393" w14:textId="77777777" w:rsidR="008A1C5E" w:rsidRDefault="008A1C5E" w:rsidP="008A1C5E">
      <w:pPr>
        <w:autoSpaceDE w:val="0"/>
        <w:autoSpaceDN w:val="0"/>
        <w:adjustRightInd w:val="0"/>
        <w:spacing w:after="0" w:line="240" w:lineRule="auto"/>
        <w:ind w:firstLine="708"/>
        <w:jc w:val="both"/>
        <w:rPr>
          <w:rFonts w:cstheme="minorHAnsi"/>
        </w:rPr>
      </w:pPr>
      <w:r>
        <w:rPr>
          <w:rFonts w:cstheme="minorHAnsi"/>
        </w:rPr>
        <w:t>A obra será executada por empresa especializada no ramo, devidamente regulamentada e autorizada pelos órgãos competentes, em conformidade com a legislação vigente e padrões de sustentabilidade exigidos nesse instrumento e no futuro termo de referência.</w:t>
      </w:r>
    </w:p>
    <w:p w14:paraId="0EAD4630" w14:textId="77777777" w:rsidR="008A1C5E" w:rsidRDefault="008A1C5E" w:rsidP="008A1C5E">
      <w:pPr>
        <w:autoSpaceDE w:val="0"/>
        <w:autoSpaceDN w:val="0"/>
        <w:adjustRightInd w:val="0"/>
        <w:spacing w:after="0" w:line="240" w:lineRule="auto"/>
        <w:ind w:firstLine="708"/>
        <w:jc w:val="both"/>
        <w:rPr>
          <w:rFonts w:cstheme="minorHAnsi"/>
          <w:b/>
          <w:bCs/>
        </w:rPr>
      </w:pPr>
      <w:r>
        <w:rPr>
          <w:rFonts w:cstheme="minorHAnsi"/>
          <w:b/>
          <w:bCs/>
        </w:rPr>
        <w:t>A Concorrência terá por fundamento legal o regramento disposto no art.2º, inciso VI da Lei n.º 14.133/2021 e dar-se-á por meio de licitação, do tipo menor preço global;</w:t>
      </w:r>
    </w:p>
    <w:p w14:paraId="286A535D" w14:textId="77777777" w:rsidR="008A1C5E" w:rsidRDefault="008A1C5E" w:rsidP="008A1C5E">
      <w:pPr>
        <w:autoSpaceDE w:val="0"/>
        <w:autoSpaceDN w:val="0"/>
        <w:adjustRightInd w:val="0"/>
        <w:spacing w:after="0" w:line="240" w:lineRule="auto"/>
        <w:ind w:firstLine="708"/>
        <w:jc w:val="both"/>
        <w:rPr>
          <w:rFonts w:cs="Calibri"/>
        </w:rPr>
      </w:pPr>
      <w:r>
        <w:rPr>
          <w:rFonts w:cs="Calibri"/>
        </w:rPr>
        <w:t>O objeto a ser contratado possui escopo predefinido, com prazo de execução previsto em cronograma físico financeiro, estabelecido no projeto executivo.</w:t>
      </w:r>
    </w:p>
    <w:p w14:paraId="120CEBE8" w14:textId="77777777" w:rsidR="008A1C5E" w:rsidRDefault="008A1C5E" w:rsidP="008A1C5E">
      <w:pPr>
        <w:autoSpaceDE w:val="0"/>
        <w:autoSpaceDN w:val="0"/>
        <w:adjustRightInd w:val="0"/>
        <w:spacing w:after="0" w:line="240" w:lineRule="auto"/>
        <w:ind w:firstLine="708"/>
        <w:jc w:val="both"/>
        <w:rPr>
          <w:rFonts w:cstheme="minorHAnsi"/>
        </w:rPr>
      </w:pPr>
      <w:r>
        <w:rPr>
          <w:rFonts w:cstheme="minorHAnsi"/>
        </w:rPr>
        <w:t>No projeto executivo foram apresentados os elementos necessários e suficientes, com nível de precisão adequado para definir e dimensionar a obra, assegurando a viabilidade técnica e o adequado tratamento do impacto ambiental do empreendimento, possibilitando a avaliação do custo da obra e a definição dos métodos e do prazo de execução.</w:t>
      </w:r>
    </w:p>
    <w:p w14:paraId="14C2E3F3" w14:textId="77777777" w:rsidR="008A1C5E" w:rsidRDefault="008A1C5E" w:rsidP="004239DE">
      <w:pPr>
        <w:autoSpaceDE w:val="0"/>
        <w:autoSpaceDN w:val="0"/>
        <w:adjustRightInd w:val="0"/>
        <w:spacing w:after="0" w:line="240" w:lineRule="auto"/>
        <w:ind w:firstLine="708"/>
        <w:jc w:val="both"/>
        <w:rPr>
          <w:rFonts w:cstheme="minorHAnsi"/>
        </w:rPr>
      </w:pPr>
      <w:r>
        <w:rPr>
          <w:rFonts w:cstheme="minorHAnsi"/>
        </w:rPr>
        <w:t>Os requisitos abaixo foram cuidadosamente avaliados, não havendo especificações capazes de macular o caráter competitivo da seleção.</w:t>
      </w:r>
    </w:p>
    <w:p w14:paraId="54842BE2" w14:textId="6E9AC675" w:rsidR="008A1C5E" w:rsidRDefault="008A1C5E" w:rsidP="008A1C5E">
      <w:pPr>
        <w:autoSpaceDE w:val="0"/>
        <w:autoSpaceDN w:val="0"/>
        <w:adjustRightInd w:val="0"/>
        <w:spacing w:after="0" w:line="240" w:lineRule="auto"/>
        <w:jc w:val="both"/>
        <w:rPr>
          <w:rFonts w:cstheme="minorHAnsi"/>
          <w:b/>
        </w:rPr>
      </w:pPr>
      <w:r>
        <w:rPr>
          <w:rFonts w:cstheme="minorHAnsi"/>
          <w:b/>
        </w:rPr>
        <w:t>6.1 REQUISITOS TÉCNICOS:</w:t>
      </w:r>
    </w:p>
    <w:p w14:paraId="6D94554A" w14:textId="77777777" w:rsidR="008A1C5E" w:rsidRDefault="008A1C5E" w:rsidP="008A1C5E">
      <w:pPr>
        <w:autoSpaceDE w:val="0"/>
        <w:autoSpaceDN w:val="0"/>
        <w:adjustRightInd w:val="0"/>
        <w:spacing w:after="0" w:line="240" w:lineRule="auto"/>
        <w:jc w:val="both"/>
        <w:rPr>
          <w:rFonts w:cstheme="minorHAnsi"/>
        </w:rPr>
      </w:pPr>
      <w:r>
        <w:rPr>
          <w:rFonts w:cstheme="minorHAnsi"/>
        </w:rPr>
        <w:t>Para correta execução do objeto devem ser observados os seguintes requisitos:</w:t>
      </w:r>
    </w:p>
    <w:p w14:paraId="6E98F011" w14:textId="77777777" w:rsidR="008A1C5E" w:rsidRDefault="008A1C5E" w:rsidP="008A1C5E">
      <w:pPr>
        <w:autoSpaceDE w:val="0"/>
        <w:autoSpaceDN w:val="0"/>
        <w:adjustRightInd w:val="0"/>
        <w:spacing w:after="0" w:line="240" w:lineRule="auto"/>
        <w:jc w:val="both"/>
        <w:rPr>
          <w:rFonts w:cstheme="minorHAnsi"/>
        </w:rPr>
      </w:pPr>
      <w:r>
        <w:rPr>
          <w:rFonts w:cstheme="minorHAnsi"/>
          <w:b/>
        </w:rPr>
        <w:t>a)</w:t>
      </w:r>
      <w:r>
        <w:rPr>
          <w:rFonts w:cstheme="minorHAnsi"/>
        </w:rPr>
        <w:t xml:space="preserve"> Definição do local de execução da obra: endereço indicado acima</w:t>
      </w:r>
    </w:p>
    <w:p w14:paraId="7C3EA380" w14:textId="77777777" w:rsidR="008A1C5E" w:rsidRDefault="008A1C5E" w:rsidP="008A1C5E">
      <w:pPr>
        <w:autoSpaceDE w:val="0"/>
        <w:autoSpaceDN w:val="0"/>
        <w:adjustRightInd w:val="0"/>
        <w:spacing w:after="0" w:line="240" w:lineRule="auto"/>
        <w:jc w:val="both"/>
        <w:rPr>
          <w:rFonts w:cstheme="minorHAnsi"/>
        </w:rPr>
      </w:pPr>
      <w:r>
        <w:rPr>
          <w:rFonts w:cstheme="minorHAnsi"/>
          <w:b/>
        </w:rPr>
        <w:t>b)</w:t>
      </w:r>
      <w:r>
        <w:rPr>
          <w:rFonts w:cstheme="minorHAnsi"/>
        </w:rPr>
        <w:t xml:space="preserve"> A obra a ser executada, deverá abraçar as determinações dos projetos, dos memoriais descritivos e das especificações técnicas;</w:t>
      </w:r>
    </w:p>
    <w:p w14:paraId="0A1351ED" w14:textId="77777777" w:rsidR="008A1C5E" w:rsidRDefault="008A1C5E" w:rsidP="008A1C5E">
      <w:pPr>
        <w:autoSpaceDE w:val="0"/>
        <w:autoSpaceDN w:val="0"/>
        <w:adjustRightInd w:val="0"/>
        <w:spacing w:after="0" w:line="240" w:lineRule="auto"/>
        <w:jc w:val="both"/>
        <w:rPr>
          <w:rFonts w:cstheme="minorHAnsi"/>
        </w:rPr>
      </w:pPr>
      <w:r>
        <w:rPr>
          <w:rFonts w:cstheme="minorHAnsi"/>
          <w:b/>
        </w:rPr>
        <w:t>c)</w:t>
      </w:r>
      <w:r>
        <w:rPr>
          <w:rFonts w:cstheme="minorHAnsi"/>
        </w:rPr>
        <w:t xml:space="preserve"> A metodologia executiva a ser adotada, deverá estar em conformidade com as normas técnicas vigentes;</w:t>
      </w:r>
    </w:p>
    <w:p w14:paraId="223A9E48" w14:textId="77777777" w:rsidR="008A1C5E" w:rsidRDefault="008A1C5E" w:rsidP="008A1C5E">
      <w:pPr>
        <w:autoSpaceDE w:val="0"/>
        <w:autoSpaceDN w:val="0"/>
        <w:adjustRightInd w:val="0"/>
        <w:spacing w:after="0" w:line="240" w:lineRule="auto"/>
        <w:jc w:val="both"/>
        <w:rPr>
          <w:rFonts w:cstheme="minorHAnsi"/>
        </w:rPr>
      </w:pPr>
      <w:r>
        <w:rPr>
          <w:rFonts w:cstheme="minorHAnsi"/>
          <w:b/>
        </w:rPr>
        <w:t>d</w:t>
      </w:r>
      <w:r>
        <w:rPr>
          <w:rFonts w:cstheme="minorHAnsi"/>
        </w:rPr>
        <w:t>) A definição do orçamento e do prazo de execução da obra, estão delineados na planilha orçamentária e no cronograma físico-financeiro;</w:t>
      </w:r>
    </w:p>
    <w:p w14:paraId="3DD6F7F0" w14:textId="77777777" w:rsidR="008A1C5E" w:rsidRDefault="008A1C5E" w:rsidP="008A1C5E">
      <w:pPr>
        <w:autoSpaceDE w:val="0"/>
        <w:autoSpaceDN w:val="0"/>
        <w:adjustRightInd w:val="0"/>
        <w:spacing w:after="0" w:line="240" w:lineRule="auto"/>
        <w:jc w:val="both"/>
        <w:rPr>
          <w:rFonts w:cstheme="minorHAnsi"/>
        </w:rPr>
      </w:pPr>
      <w:r>
        <w:rPr>
          <w:rFonts w:cstheme="minorHAnsi"/>
          <w:b/>
        </w:rPr>
        <w:t>e</w:t>
      </w:r>
      <w:r>
        <w:rPr>
          <w:rFonts w:cstheme="minorHAnsi"/>
        </w:rPr>
        <w:t>) Deverá ser cumprido, por parte da contratada, o Plano de Gerenciamento de Resíduos, garantindo o correto descarte destes segundo sua classe;</w:t>
      </w:r>
    </w:p>
    <w:p w14:paraId="7AF28C79" w14:textId="77777777" w:rsidR="008A1C5E" w:rsidRDefault="008A1C5E" w:rsidP="008A1C5E">
      <w:pPr>
        <w:autoSpaceDE w:val="0"/>
        <w:autoSpaceDN w:val="0"/>
        <w:adjustRightInd w:val="0"/>
        <w:spacing w:after="0" w:line="240" w:lineRule="auto"/>
        <w:jc w:val="both"/>
        <w:rPr>
          <w:rFonts w:cstheme="minorHAnsi"/>
        </w:rPr>
      </w:pPr>
      <w:r>
        <w:rPr>
          <w:rFonts w:cstheme="minorHAnsi"/>
          <w:b/>
        </w:rPr>
        <w:t>f)</w:t>
      </w:r>
      <w:r>
        <w:rPr>
          <w:rFonts w:cstheme="minorHAnsi"/>
        </w:rPr>
        <w:t xml:space="preserve"> Para fins de habilitação, deverá o licitante, apresentar de certidão de registro/quitação da contratada junto ao CREA / CAU, constando os nomes dos profissionais que poderão atuar como responsáveis técnicos pelos serviços a serem executados, conforme disciplina a Resolução 425/98 do CONFEA, artigo 4º, parágrafo único;</w:t>
      </w:r>
    </w:p>
    <w:p w14:paraId="4603F970" w14:textId="77777777" w:rsidR="008A1C5E" w:rsidRDefault="008A1C5E" w:rsidP="008A1C5E">
      <w:pPr>
        <w:autoSpaceDE w:val="0"/>
        <w:autoSpaceDN w:val="0"/>
        <w:adjustRightInd w:val="0"/>
        <w:spacing w:after="0" w:line="240" w:lineRule="auto"/>
        <w:jc w:val="both"/>
        <w:rPr>
          <w:rFonts w:cstheme="minorHAnsi"/>
        </w:rPr>
      </w:pPr>
      <w:r>
        <w:rPr>
          <w:rFonts w:cstheme="minorHAnsi"/>
          <w:b/>
        </w:rPr>
        <w:t>g)</w:t>
      </w:r>
      <w:r>
        <w:rPr>
          <w:rFonts w:cstheme="minorHAnsi"/>
        </w:rPr>
        <w:t xml:space="preserve"> Deverá ser apresentado comprovação de aptidão técnica, consistente, pela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 Profissional;</w:t>
      </w:r>
    </w:p>
    <w:p w14:paraId="218524B7" w14:textId="77777777" w:rsidR="008A1C5E" w:rsidRDefault="008A1C5E" w:rsidP="008A1C5E">
      <w:pPr>
        <w:autoSpaceDE w:val="0"/>
        <w:autoSpaceDN w:val="0"/>
        <w:adjustRightInd w:val="0"/>
        <w:spacing w:after="0" w:line="240" w:lineRule="auto"/>
        <w:jc w:val="both"/>
        <w:rPr>
          <w:rFonts w:cstheme="minorHAnsi"/>
          <w:b/>
        </w:rPr>
      </w:pPr>
      <w:r>
        <w:rPr>
          <w:rFonts w:cstheme="minorHAnsi"/>
          <w:b/>
        </w:rPr>
        <w:lastRenderedPageBreak/>
        <w:t>h)</w:t>
      </w:r>
      <w:r>
        <w:rPr>
          <w:rFonts w:cstheme="minorHAnsi"/>
        </w:rPr>
        <w:t xml:space="preserve"> Deverá ser apresentado, por parte da contratada, atestado de Capacidade Técnico Operacional, comprovando a realização de obras ou serviços com características similares ao objeto a ser contratado;</w:t>
      </w:r>
    </w:p>
    <w:p w14:paraId="0BDE50F5"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i)</w:t>
      </w:r>
      <w:r>
        <w:rPr>
          <w:rFonts w:cstheme="minorHAnsi"/>
          <w:bCs/>
        </w:rPr>
        <w:t xml:space="preserve"> Os  responsáveis técnicos  e/ou  membros  da  equipe técnica  acima elencados deverão pertencer ao quadro permanente da empresa licitante, na data prevista para entrega da proposta, entendendo-se como tal, para fins deste certame, o sócio que</w:t>
      </w:r>
      <w:r>
        <w:rPr>
          <w:rFonts w:cstheme="minorHAnsi"/>
        </w:rPr>
        <w:t xml:space="preserve"> </w:t>
      </w:r>
      <w:r>
        <w:rPr>
          <w:rFonts w:cstheme="minorHAnsi"/>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6AD47DA0"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j)</w:t>
      </w:r>
      <w:r>
        <w:rPr>
          <w:rFonts w:cstheme="minorHAnsi"/>
          <w:bCs/>
        </w:rPr>
        <w:t xml:space="preserve"> Os profissionais participantes da Equipe Técnica deverão ser os mesmos que assinarão as </w:t>
      </w:r>
      <w:proofErr w:type="spellStart"/>
      <w:r>
        <w:rPr>
          <w:rFonts w:cstheme="minorHAnsi"/>
          <w:bCs/>
        </w:rPr>
        <w:t>ARTs</w:t>
      </w:r>
      <w:proofErr w:type="spellEnd"/>
      <w:r>
        <w:rPr>
          <w:rFonts w:cstheme="minorHAnsi"/>
          <w:bCs/>
        </w:rPr>
        <w:t xml:space="preserve"> de execução de obras /serviços. </w:t>
      </w:r>
    </w:p>
    <w:p w14:paraId="7567E5DA" w14:textId="50E10992" w:rsidR="008A1C5E" w:rsidRDefault="008A1C5E" w:rsidP="008A1C5E">
      <w:pPr>
        <w:autoSpaceDE w:val="0"/>
        <w:autoSpaceDN w:val="0"/>
        <w:adjustRightInd w:val="0"/>
        <w:spacing w:after="0" w:line="240" w:lineRule="auto"/>
        <w:jc w:val="both"/>
        <w:rPr>
          <w:rFonts w:cstheme="minorHAnsi"/>
          <w:bCs/>
        </w:rPr>
      </w:pPr>
      <w:r>
        <w:rPr>
          <w:rFonts w:cstheme="minorHAnsi"/>
          <w:b/>
          <w:bCs/>
        </w:rPr>
        <w:t>6.2. REQUISITOS DE SUSTENTABILIDADE</w:t>
      </w:r>
      <w:r>
        <w:rPr>
          <w:rFonts w:cstheme="minorHAnsi"/>
          <w:bCs/>
        </w:rPr>
        <w:t xml:space="preserve">: </w:t>
      </w:r>
    </w:p>
    <w:p w14:paraId="2DE9E098"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a)</w:t>
      </w:r>
      <w:r>
        <w:rPr>
          <w:rFonts w:cstheme="minorHAnsi"/>
          <w:bCs/>
        </w:rPr>
        <w:t xml:space="preserve"> Os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0059FF90"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b)</w:t>
      </w:r>
      <w:r>
        <w:rPr>
          <w:rFonts w:cstheme="minorHAnsi"/>
          <w:bCs/>
        </w:rPr>
        <w:t xml:space="preserve"> A contratada deverá ter pleno conhecimento e se responsabilizar pelo trabalho seguro das pessoas envolvidas no manuseio de ferramentas, equipamentos e produtos inflamáveis, conforme legislação em vigor do Ministério do Trabalho. Esta também se responsabilizará por ações e/ou omissões sobre os resíduos e rejeitos sólidos, líquidos e derivados, nos locais da obra, removendo e promovendo a devida destinação.</w:t>
      </w:r>
    </w:p>
    <w:p w14:paraId="17ADF0B6"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c)</w:t>
      </w:r>
      <w:r>
        <w:rPr>
          <w:rFonts w:cstheme="minorHAnsi"/>
          <w:bCs/>
        </w:rPr>
        <w:t xml:space="preserve"> A contratada deverá sempre respeitar o determinado no art. 45 da Lei 14.133/2021, a saber:</w:t>
      </w:r>
    </w:p>
    <w:p w14:paraId="06F82ED8" w14:textId="77777777" w:rsidR="008A1C5E" w:rsidRDefault="008A1C5E" w:rsidP="008A1C5E">
      <w:pPr>
        <w:pStyle w:val="NormalWeb"/>
        <w:spacing w:before="0" w:beforeAutospacing="0" w:after="0" w:afterAutospacing="0"/>
        <w:ind w:left="2268"/>
        <w:jc w:val="both"/>
        <w:rPr>
          <w:rFonts w:asciiTheme="minorHAnsi" w:hAnsiTheme="minorHAnsi" w:cstheme="minorHAnsi"/>
          <w:color w:val="000000"/>
          <w:sz w:val="22"/>
          <w:szCs w:val="22"/>
        </w:rPr>
      </w:pPr>
      <w:r>
        <w:rPr>
          <w:rFonts w:asciiTheme="minorHAnsi" w:hAnsiTheme="minorHAnsi" w:cstheme="minorHAnsi"/>
          <w:color w:val="000000"/>
          <w:sz w:val="22"/>
          <w:szCs w:val="22"/>
        </w:rPr>
        <w:t>Art. 45. As licitações de obras e serviços de engenharia devem respeitar, especialmente, as normas relativas a:</w:t>
      </w:r>
    </w:p>
    <w:p w14:paraId="7A29C334" w14:textId="77777777" w:rsidR="008A1C5E" w:rsidRDefault="008A1C5E" w:rsidP="008A1C5E">
      <w:pPr>
        <w:pStyle w:val="NormalWeb"/>
        <w:spacing w:before="0" w:beforeAutospacing="0" w:after="0" w:afterAutospacing="0"/>
        <w:ind w:left="2268"/>
        <w:jc w:val="both"/>
        <w:rPr>
          <w:rFonts w:asciiTheme="minorHAnsi" w:hAnsiTheme="minorHAnsi" w:cstheme="minorHAnsi"/>
          <w:color w:val="000000"/>
          <w:sz w:val="22"/>
          <w:szCs w:val="22"/>
        </w:rPr>
      </w:pPr>
      <w:bookmarkStart w:id="0" w:name="art45i"/>
      <w:bookmarkEnd w:id="0"/>
      <w:r>
        <w:rPr>
          <w:rFonts w:asciiTheme="minorHAnsi" w:hAnsiTheme="minorHAnsi" w:cstheme="minorHAnsi"/>
          <w:color w:val="000000"/>
          <w:sz w:val="22"/>
          <w:szCs w:val="22"/>
        </w:rPr>
        <w:t>I - Disposição final ambientalmente adequada dos resíduos sólidos gerados pelas obras contratadas;</w:t>
      </w:r>
    </w:p>
    <w:p w14:paraId="2F3290C4" w14:textId="77777777" w:rsidR="008A1C5E" w:rsidRDefault="008A1C5E" w:rsidP="008A1C5E">
      <w:pPr>
        <w:pStyle w:val="NormalWeb"/>
        <w:spacing w:before="0" w:beforeAutospacing="0" w:after="0" w:afterAutospacing="0"/>
        <w:ind w:left="2268"/>
        <w:jc w:val="both"/>
        <w:rPr>
          <w:rFonts w:asciiTheme="minorHAnsi" w:hAnsiTheme="minorHAnsi" w:cstheme="minorHAnsi"/>
          <w:color w:val="000000"/>
          <w:sz w:val="22"/>
          <w:szCs w:val="22"/>
        </w:rPr>
      </w:pPr>
      <w:bookmarkStart w:id="1" w:name="art45ii"/>
      <w:bookmarkEnd w:id="1"/>
      <w:r>
        <w:rPr>
          <w:rFonts w:asciiTheme="minorHAnsi" w:hAnsiTheme="minorHAnsi" w:cstheme="minorHAnsi"/>
          <w:color w:val="000000"/>
          <w:sz w:val="22"/>
          <w:szCs w:val="22"/>
        </w:rPr>
        <w:t>II - Mitigação por condicionantes e compensação ambiental, que serão definidas no procedimento de licenciamento ambiental;</w:t>
      </w:r>
    </w:p>
    <w:p w14:paraId="41E88A64" w14:textId="77777777" w:rsidR="008A1C5E" w:rsidRDefault="008A1C5E" w:rsidP="008A1C5E">
      <w:pPr>
        <w:pStyle w:val="NormalWeb"/>
        <w:spacing w:before="0" w:beforeAutospacing="0" w:after="0" w:afterAutospacing="0"/>
        <w:ind w:left="2268"/>
        <w:jc w:val="both"/>
        <w:rPr>
          <w:rFonts w:asciiTheme="minorHAnsi" w:hAnsiTheme="minorHAnsi" w:cstheme="minorHAnsi"/>
          <w:color w:val="000000"/>
          <w:sz w:val="22"/>
          <w:szCs w:val="22"/>
        </w:rPr>
      </w:pPr>
      <w:bookmarkStart w:id="2" w:name="art45iii"/>
      <w:bookmarkEnd w:id="2"/>
      <w:r>
        <w:rPr>
          <w:rFonts w:asciiTheme="minorHAnsi" w:hAnsiTheme="minorHAnsi" w:cstheme="minorHAnsi"/>
          <w:color w:val="000000"/>
          <w:sz w:val="22"/>
          <w:szCs w:val="22"/>
        </w:rPr>
        <w:t>III - utilização de produtos, de equipamentos e de serviços que, comprovadamente, favoreçam a redução do consumo de energia e de recursos naturais;</w:t>
      </w:r>
    </w:p>
    <w:p w14:paraId="1111FA58" w14:textId="77777777" w:rsidR="008A1C5E" w:rsidRDefault="008A1C5E" w:rsidP="008A1C5E">
      <w:pPr>
        <w:pStyle w:val="NormalWeb"/>
        <w:spacing w:before="0" w:beforeAutospacing="0" w:after="0" w:afterAutospacing="0"/>
        <w:ind w:left="2268"/>
        <w:jc w:val="both"/>
        <w:rPr>
          <w:rFonts w:asciiTheme="minorHAnsi" w:hAnsiTheme="minorHAnsi" w:cstheme="minorHAnsi"/>
          <w:color w:val="000000"/>
          <w:sz w:val="22"/>
          <w:szCs w:val="22"/>
        </w:rPr>
      </w:pPr>
      <w:bookmarkStart w:id="3" w:name="art45iv"/>
      <w:bookmarkEnd w:id="3"/>
      <w:r>
        <w:rPr>
          <w:rFonts w:asciiTheme="minorHAnsi" w:hAnsiTheme="minorHAnsi" w:cstheme="minorHAnsi"/>
          <w:color w:val="000000"/>
          <w:sz w:val="22"/>
          <w:szCs w:val="22"/>
        </w:rPr>
        <w:t>IV - Avaliação de impacto de vizinhança, na forma da legislação urbanística;</w:t>
      </w:r>
    </w:p>
    <w:p w14:paraId="79BDB78A" w14:textId="77777777" w:rsidR="008A1C5E" w:rsidRDefault="008A1C5E" w:rsidP="008A1C5E">
      <w:pPr>
        <w:pStyle w:val="NormalWeb"/>
        <w:spacing w:before="0" w:beforeAutospacing="0" w:after="0" w:afterAutospacing="0"/>
        <w:ind w:left="2268"/>
        <w:jc w:val="both"/>
        <w:rPr>
          <w:rFonts w:asciiTheme="minorHAnsi" w:hAnsiTheme="minorHAnsi" w:cstheme="minorHAnsi"/>
          <w:color w:val="000000"/>
          <w:sz w:val="22"/>
          <w:szCs w:val="22"/>
        </w:rPr>
      </w:pPr>
      <w:bookmarkStart w:id="4" w:name="art45v"/>
      <w:bookmarkEnd w:id="4"/>
      <w:r>
        <w:rPr>
          <w:rFonts w:asciiTheme="minorHAnsi" w:hAnsiTheme="minorHAnsi" w:cstheme="minorHAnsi"/>
          <w:color w:val="000000"/>
          <w:sz w:val="22"/>
          <w:szCs w:val="22"/>
        </w:rPr>
        <w:t>V - Proteção do patrimônio histórico, cultural, arqueológico e imaterial, inclusive por meio da avaliação do impacto direto ou indireto causado pelas obras contratadas;</w:t>
      </w:r>
    </w:p>
    <w:p w14:paraId="7E372476" w14:textId="77777777" w:rsidR="008A1C5E" w:rsidRDefault="008A1C5E" w:rsidP="008A1C5E">
      <w:pPr>
        <w:pStyle w:val="NormalWeb"/>
        <w:spacing w:before="0" w:beforeAutospacing="0" w:after="0" w:afterAutospacing="0"/>
        <w:ind w:left="2268"/>
        <w:jc w:val="both"/>
        <w:rPr>
          <w:rFonts w:asciiTheme="minorHAnsi" w:hAnsiTheme="minorHAnsi" w:cstheme="minorHAnsi"/>
          <w:color w:val="000000"/>
          <w:sz w:val="22"/>
          <w:szCs w:val="22"/>
        </w:rPr>
      </w:pPr>
      <w:bookmarkStart w:id="5" w:name="art45vi"/>
      <w:bookmarkEnd w:id="5"/>
      <w:r>
        <w:rPr>
          <w:rFonts w:asciiTheme="minorHAnsi" w:hAnsiTheme="minorHAnsi" w:cstheme="minorHAnsi"/>
          <w:color w:val="000000"/>
          <w:sz w:val="22"/>
          <w:szCs w:val="22"/>
        </w:rPr>
        <w:t>VI - Acessibilidade para pessoas com deficiência ou com mobilidade reduzida.</w:t>
      </w:r>
    </w:p>
    <w:p w14:paraId="2DF75C52" w14:textId="7969D028" w:rsidR="008A1C5E" w:rsidRDefault="008A1C5E" w:rsidP="008A1C5E">
      <w:pPr>
        <w:autoSpaceDE w:val="0"/>
        <w:autoSpaceDN w:val="0"/>
        <w:adjustRightInd w:val="0"/>
        <w:spacing w:after="0" w:line="240" w:lineRule="auto"/>
        <w:jc w:val="both"/>
        <w:rPr>
          <w:rFonts w:cstheme="minorHAnsi"/>
          <w:b/>
          <w:bCs/>
        </w:rPr>
      </w:pPr>
      <w:r>
        <w:rPr>
          <w:rFonts w:cstheme="minorHAnsi"/>
          <w:b/>
          <w:bCs/>
        </w:rPr>
        <w:t xml:space="preserve">6.3 REQUISITOS NORMATIVOS QUE DISCIPLINAM OS SERVIÇOS A SEREM CONTRATADOS: </w:t>
      </w:r>
    </w:p>
    <w:p w14:paraId="059D90C2"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a)</w:t>
      </w:r>
      <w:r>
        <w:rPr>
          <w:rFonts w:cstheme="minorHAnsi"/>
          <w:bCs/>
        </w:rPr>
        <w:t xml:space="preserve"> Lei nº 14.133, de 1º de abril de 2021, Lei de Licitações e Contratos Administrativos; </w:t>
      </w:r>
    </w:p>
    <w:p w14:paraId="08C70339"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b)</w:t>
      </w:r>
      <w:r>
        <w:rPr>
          <w:rFonts w:cstheme="minorHAnsi"/>
          <w:bCs/>
        </w:rPr>
        <w:t xml:space="preserve"> Decreto municipal nº 1692/2024, que regulamenta a Lei 14.133/2021 no âmbito municipal</w:t>
      </w:r>
    </w:p>
    <w:p w14:paraId="55D363A5"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lastRenderedPageBreak/>
        <w:t>c)</w:t>
      </w:r>
      <w:r>
        <w:rPr>
          <w:rFonts w:cstheme="minorHAnsi"/>
          <w:bCs/>
        </w:rPr>
        <w:t xml:space="preserve"> Normas da ABNT e das legislações pertinentes para execução de todos os serviços aplicáveis na execução da obra, inclusive no que tange a qualidade dos materiais; </w:t>
      </w:r>
    </w:p>
    <w:p w14:paraId="29A284CA"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d)</w:t>
      </w:r>
      <w:r>
        <w:rPr>
          <w:rFonts w:cstheme="minorHAnsi"/>
          <w:bCs/>
        </w:rPr>
        <w:t xml:space="preserve"> Lei nº 5.194, de 24 de dezembro 1966, que regula o exercício das profissões de Engenharia e dá outras providências; </w:t>
      </w:r>
    </w:p>
    <w:p w14:paraId="5ACCF6AC" w14:textId="77777777" w:rsidR="008A1C5E" w:rsidRDefault="008A1C5E" w:rsidP="008A1C5E">
      <w:pPr>
        <w:autoSpaceDE w:val="0"/>
        <w:autoSpaceDN w:val="0"/>
        <w:adjustRightInd w:val="0"/>
        <w:spacing w:after="0" w:line="240" w:lineRule="auto"/>
        <w:jc w:val="both"/>
        <w:rPr>
          <w:rFonts w:cstheme="minorHAnsi"/>
          <w:bCs/>
        </w:rPr>
      </w:pPr>
      <w:r>
        <w:rPr>
          <w:rFonts w:cstheme="minorHAnsi"/>
          <w:b/>
          <w:bCs/>
        </w:rPr>
        <w:t>e)</w:t>
      </w:r>
      <w:r>
        <w:rPr>
          <w:rFonts w:cstheme="minorHAnsi"/>
          <w:bCs/>
        </w:rPr>
        <w:t xml:space="preserve"> Lei nº 12.378/2010 regula o exercício da Arquitetura e cria o Conselho de Arquitetura e Urbanismo do Brasil (CAU/BR) e das Unidades da Federação (CAU/UF); 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042014A8" w14:textId="77777777" w:rsidR="008A1C5E" w:rsidRDefault="008A1C5E" w:rsidP="008A1C5E">
      <w:pPr>
        <w:autoSpaceDE w:val="0"/>
        <w:autoSpaceDN w:val="0"/>
        <w:adjustRightInd w:val="0"/>
        <w:spacing w:after="0" w:line="240" w:lineRule="auto"/>
        <w:jc w:val="both"/>
        <w:rPr>
          <w:rFonts w:cstheme="minorHAnsi"/>
          <w:b/>
          <w:bCs/>
        </w:rPr>
      </w:pPr>
      <w:r>
        <w:rPr>
          <w:rFonts w:cstheme="minorHAnsi"/>
          <w:b/>
          <w:bCs/>
        </w:rPr>
        <w:t>f)</w:t>
      </w:r>
      <w:r>
        <w:rPr>
          <w:rFonts w:cstheme="minorHAnsi"/>
          <w:bCs/>
        </w:rPr>
        <w:t xml:space="preserve"> Resolução CONAMA nº 307, de 05 de julho de 2002, que estabelece diretrizes, critérios e procedimentos para a gestão dos resíduos da construção civil.</w:t>
      </w:r>
      <w:r>
        <w:rPr>
          <w:rFonts w:cstheme="minorHAnsi"/>
          <w:b/>
          <w:bCs/>
        </w:rPr>
        <w:t xml:space="preserve">  </w:t>
      </w:r>
    </w:p>
    <w:p w14:paraId="49EBC1FD"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III</w:t>
      </w:r>
    </w:p>
    <w:p w14:paraId="747DEAB6" w14:textId="77777777" w:rsidR="006851E6" w:rsidRDefault="006851E6" w:rsidP="006851E6">
      <w:pPr>
        <w:spacing w:after="60" w:line="240" w:lineRule="auto"/>
        <w:jc w:val="center"/>
        <w:rPr>
          <w:rFonts w:asciiTheme="majorHAnsi" w:eastAsia="Arial Narrow" w:hAnsiTheme="majorHAnsi" w:cs="Calibri"/>
          <w:color w:val="4F81BD"/>
          <w:kern w:val="3"/>
          <w:lang w:eastAsia="zh-CN" w:bidi="hi-IN"/>
        </w:rPr>
      </w:pPr>
      <w:r>
        <w:rPr>
          <w:rFonts w:asciiTheme="majorHAnsi" w:eastAsia="Arial Narrow" w:hAnsiTheme="majorHAnsi" w:cs="Calibri"/>
          <w:b/>
          <w:bCs/>
          <w:color w:val="000000"/>
          <w:kern w:val="3"/>
          <w:lang w:eastAsia="zh-CN" w:bidi="hi-IN"/>
        </w:rPr>
        <w:t>DO MODELO DE EXECUÇÃO DO OBJETO</w:t>
      </w:r>
    </w:p>
    <w:p w14:paraId="1DA24639"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7. DESCRIÇÃO DOS SERVIÇOS</w:t>
      </w:r>
    </w:p>
    <w:p w14:paraId="49E4D941" w14:textId="46F49AC4" w:rsidR="006851E6" w:rsidRPr="0013540B" w:rsidRDefault="006851E6" w:rsidP="006851E6">
      <w:pPr>
        <w:suppressAutoHyphens/>
        <w:autoSpaceDN w:val="0"/>
        <w:spacing w:after="60" w:line="240" w:lineRule="auto"/>
        <w:jc w:val="both"/>
        <w:textAlignment w:val="baseline"/>
        <w:rPr>
          <w:rFonts w:cs="Calibri"/>
        </w:rPr>
      </w:pPr>
      <w:r>
        <w:rPr>
          <w:rFonts w:asciiTheme="majorHAnsi" w:eastAsia="Arial Narrow" w:hAnsiTheme="majorHAnsi" w:cs="Calibri"/>
          <w:b/>
          <w:bCs/>
          <w:kern w:val="3"/>
          <w:lang w:eastAsia="zh-CN" w:bidi="hi-IN"/>
        </w:rPr>
        <w:t>7.1.</w:t>
      </w:r>
      <w:r w:rsidR="0013540B" w:rsidRPr="0013540B">
        <w:rPr>
          <w:rFonts w:cs="Calibri"/>
          <w:sz w:val="20"/>
          <w:szCs w:val="20"/>
        </w:rPr>
        <w:t xml:space="preserve"> </w:t>
      </w:r>
      <w:r w:rsidR="0013540B" w:rsidRPr="0013540B">
        <w:rPr>
          <w:rFonts w:cs="Calibri"/>
        </w:rPr>
        <w:t>Os serviços deverão obrigatoriamente ser executados de acordo com as especificações técnicas do projeto Básico, Planilha Orçamentária, Cronograma Físico Financeiro e Minuta de Contrato, que serão parte integrante do edital.</w:t>
      </w:r>
    </w:p>
    <w:p w14:paraId="4DD57175" w14:textId="1E222C3A" w:rsidR="006851E6" w:rsidRDefault="00EE7298"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8</w:t>
      </w:r>
      <w:r w:rsidR="006851E6">
        <w:rPr>
          <w:rFonts w:asciiTheme="majorHAnsi" w:eastAsia="Arial Narrow" w:hAnsiTheme="majorHAnsi" w:cs="Calibri"/>
          <w:b/>
          <w:bCs/>
          <w:kern w:val="3"/>
          <w:lang w:eastAsia="zh-CN" w:bidi="hi-IN"/>
        </w:rPr>
        <w:t>. OBRIGAÇÕES DA CONTRATANTE</w:t>
      </w:r>
    </w:p>
    <w:p w14:paraId="106E71E5" w14:textId="56F8820E" w:rsidR="006851E6" w:rsidRPr="0013540B" w:rsidRDefault="00EE7298" w:rsidP="006851E6">
      <w:pPr>
        <w:suppressAutoHyphens/>
        <w:autoSpaceDN w:val="0"/>
        <w:spacing w:after="60" w:line="240" w:lineRule="auto"/>
        <w:jc w:val="both"/>
        <w:textAlignment w:val="baseline"/>
        <w:rPr>
          <w:rFonts w:eastAsia="Arial Narrow" w:cstheme="minorHAnsi"/>
          <w:kern w:val="3"/>
          <w:lang w:eastAsia="zh-CN" w:bidi="hi-IN"/>
        </w:rPr>
      </w:pPr>
      <w:r>
        <w:rPr>
          <w:rFonts w:asciiTheme="majorHAnsi" w:eastAsia="Arial Narrow" w:hAnsiTheme="majorHAnsi" w:cs="Calibri"/>
          <w:b/>
          <w:bCs/>
          <w:kern w:val="3"/>
          <w:lang w:eastAsia="zh-CN" w:bidi="hi-IN"/>
        </w:rPr>
        <w:t>8</w:t>
      </w:r>
      <w:r w:rsidR="006851E6">
        <w:rPr>
          <w:rFonts w:asciiTheme="majorHAnsi" w:eastAsia="Arial Narrow" w:hAnsiTheme="majorHAnsi" w:cs="Calibri"/>
          <w:b/>
          <w:bCs/>
          <w:kern w:val="3"/>
          <w:lang w:eastAsia="zh-CN" w:bidi="hi-IN"/>
        </w:rPr>
        <w:t>.1.</w:t>
      </w:r>
      <w:r w:rsidR="006851E6">
        <w:rPr>
          <w:rFonts w:asciiTheme="majorHAnsi" w:eastAsia="Arial Narrow" w:hAnsiTheme="majorHAnsi" w:cs="Calibri"/>
          <w:kern w:val="3"/>
          <w:lang w:eastAsia="zh-CN" w:bidi="hi-IN"/>
        </w:rPr>
        <w:t xml:space="preserve"> </w:t>
      </w:r>
      <w:r w:rsidR="006851E6" w:rsidRPr="0013540B">
        <w:rPr>
          <w:rFonts w:eastAsia="Arial Narrow" w:cstheme="minorHAnsi"/>
          <w:kern w:val="3"/>
          <w:lang w:eastAsia="zh-CN" w:bidi="hi-IN"/>
        </w:rPr>
        <w:t>São obrigações da Contratante:</w:t>
      </w:r>
    </w:p>
    <w:p w14:paraId="7814103E" w14:textId="77777777"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a) </w:t>
      </w:r>
      <w:r w:rsidRPr="0013540B">
        <w:rPr>
          <w:rFonts w:eastAsia="Arial Narrow" w:cstheme="minorHAnsi"/>
          <w:kern w:val="3"/>
          <w:lang w:eastAsia="zh-CN" w:bidi="hi-IN"/>
        </w:rPr>
        <w:t>receber o objeto no prazo e condições estabelecidas neste Termo de Referência;</w:t>
      </w:r>
    </w:p>
    <w:p w14:paraId="2111CA03" w14:textId="77777777" w:rsidR="0013540B" w:rsidRPr="0013540B" w:rsidRDefault="006851E6" w:rsidP="0013540B">
      <w:pPr>
        <w:suppressAutoHyphens/>
        <w:autoSpaceDN w:val="0"/>
        <w:spacing w:after="60" w:line="240" w:lineRule="auto"/>
        <w:jc w:val="both"/>
        <w:textAlignment w:val="baseline"/>
        <w:rPr>
          <w:rFonts w:eastAsia="Arial Narrow" w:cstheme="minorHAnsi"/>
          <w:kern w:val="3"/>
          <w:sz w:val="20"/>
          <w:szCs w:val="20"/>
          <w:lang w:eastAsia="zh-CN" w:bidi="hi-IN"/>
        </w:rPr>
      </w:pPr>
      <w:r w:rsidRPr="0013540B">
        <w:rPr>
          <w:rFonts w:eastAsia="Arial" w:cstheme="minorHAnsi"/>
          <w:b/>
          <w:bCs/>
          <w:kern w:val="3"/>
          <w:lang w:eastAsia="ar-SA" w:bidi="hi-IN"/>
        </w:rPr>
        <w:t xml:space="preserve">b) </w:t>
      </w:r>
      <w:r w:rsidR="0013540B" w:rsidRPr="0013540B">
        <w:rPr>
          <w:rFonts w:eastAsia="Arial Narrow" w:cstheme="minorHAnsi"/>
          <w:kern w:val="3"/>
          <w:lang w:eastAsia="zh-CN" w:bidi="hi-IN"/>
        </w:rPr>
        <w:t>realizar as medições de acordo com os prazos e quantidades constantes do cronograma físico financeiro, verificar a conformidade do objeto com as especificações constantes do edital e seus anexos, bem como da proposta, para fins de aceitação e recebimento definitivo</w:t>
      </w:r>
      <w:r w:rsidR="0013540B" w:rsidRPr="0013540B">
        <w:rPr>
          <w:rFonts w:eastAsia="Arial Narrow" w:cstheme="minorHAnsi"/>
          <w:kern w:val="3"/>
          <w:sz w:val="20"/>
          <w:szCs w:val="20"/>
          <w:lang w:eastAsia="zh-CN" w:bidi="hi-IN"/>
        </w:rPr>
        <w:t>;</w:t>
      </w:r>
    </w:p>
    <w:p w14:paraId="44FCCF4A" w14:textId="77777777"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c) </w:t>
      </w:r>
      <w:r w:rsidRPr="0013540B">
        <w:rPr>
          <w:rFonts w:eastAsia="Arial Narrow" w:cstheme="minorHAnsi"/>
          <w:kern w:val="3"/>
          <w:lang w:eastAsia="zh-CN" w:bidi="hi-IN"/>
        </w:rPr>
        <w:t>comunicar à Contratada, por escrito, sobre imperfeições, falhas ou irregularidades verificadas no objeto fornecido, para que seja substituído, reparado ou corrigido;</w:t>
      </w:r>
    </w:p>
    <w:p w14:paraId="31A917F6" w14:textId="77777777"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d) </w:t>
      </w:r>
      <w:r w:rsidRPr="0013540B">
        <w:rPr>
          <w:rFonts w:eastAsia="Arial Narrow" w:cstheme="minorHAnsi"/>
          <w:kern w:val="3"/>
          <w:lang w:eastAsia="zh-CN" w:bidi="hi-IN"/>
        </w:rPr>
        <w:t>acompanhar e fiscalizar o cumprimento das obrigações da Contratada, através de comissão/servidor especialmente designado;</w:t>
      </w:r>
    </w:p>
    <w:p w14:paraId="3F08F62F" w14:textId="77777777"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e) </w:t>
      </w:r>
      <w:r w:rsidRPr="0013540B">
        <w:rPr>
          <w:rFonts w:eastAsia="Arial Narrow" w:cstheme="minorHAnsi"/>
          <w:kern w:val="3"/>
          <w:lang w:eastAsia="zh-CN" w:bidi="hi-IN"/>
        </w:rPr>
        <w:t>efetuar o pagamento à Contratada no valor correspondente ao fornecimento do objeto, no prazo e forma estabelecidos neste Termo de Referência;</w:t>
      </w:r>
    </w:p>
    <w:p w14:paraId="55D93D4B" w14:textId="77777777"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f) </w:t>
      </w:r>
      <w:r w:rsidRPr="0013540B">
        <w:rPr>
          <w:rFonts w:eastAsia="Arial Narrow" w:cstheme="minorHAnsi"/>
          <w:kern w:val="3"/>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1C0FD0F" w14:textId="4E9699E2" w:rsidR="006851E6" w:rsidRDefault="00EE7298" w:rsidP="006851E6">
      <w:pPr>
        <w:suppressAutoHyphens/>
        <w:autoSpaceDN w:val="0"/>
        <w:spacing w:after="60" w:line="240" w:lineRule="auto"/>
        <w:jc w:val="both"/>
        <w:textAlignment w:val="baseline"/>
        <w:rPr>
          <w:rFonts w:asciiTheme="majorHAnsi" w:eastAsia="Arial Narrow" w:hAnsiTheme="majorHAnsi" w:cs="Calibri"/>
          <w:b/>
          <w:bCs/>
          <w:kern w:val="3"/>
          <w:sz w:val="18"/>
          <w:szCs w:val="18"/>
          <w:lang w:eastAsia="zh-CN" w:bidi="hi-IN"/>
        </w:rPr>
      </w:pPr>
      <w:r>
        <w:rPr>
          <w:rFonts w:asciiTheme="majorHAnsi" w:eastAsia="Arial Narrow" w:hAnsiTheme="majorHAnsi" w:cs="Calibri"/>
          <w:b/>
          <w:bCs/>
          <w:kern w:val="3"/>
          <w:lang w:eastAsia="zh-CN" w:bidi="hi-IN"/>
        </w:rPr>
        <w:t>9</w:t>
      </w:r>
      <w:r w:rsidR="006851E6">
        <w:rPr>
          <w:rFonts w:asciiTheme="majorHAnsi" w:eastAsia="Arial Narrow" w:hAnsiTheme="majorHAnsi" w:cs="Calibri"/>
          <w:b/>
          <w:bCs/>
          <w:kern w:val="3"/>
          <w:lang w:eastAsia="zh-CN" w:bidi="hi-IN"/>
        </w:rPr>
        <w:t xml:space="preserve">. OBRIGAÇÕES DA CONTRATADA </w:t>
      </w:r>
    </w:p>
    <w:p w14:paraId="13B925A8" w14:textId="334C03AA" w:rsidR="006851E6" w:rsidRPr="0013540B" w:rsidRDefault="00EE7298" w:rsidP="006851E6">
      <w:pPr>
        <w:suppressAutoHyphens/>
        <w:autoSpaceDN w:val="0"/>
        <w:spacing w:after="60" w:line="240" w:lineRule="auto"/>
        <w:jc w:val="both"/>
        <w:textAlignment w:val="baseline"/>
        <w:rPr>
          <w:rFonts w:eastAsia="Arial Narrow" w:cstheme="minorHAnsi"/>
          <w:kern w:val="3"/>
          <w:lang w:eastAsia="zh-CN" w:bidi="hi-IN"/>
        </w:rPr>
      </w:pPr>
      <w:r>
        <w:rPr>
          <w:rFonts w:eastAsia="Arial Narrow" w:cstheme="minorHAnsi"/>
          <w:b/>
          <w:bCs/>
          <w:kern w:val="3"/>
          <w:lang w:eastAsia="zh-CN" w:bidi="hi-IN"/>
        </w:rPr>
        <w:t>9</w:t>
      </w:r>
      <w:r w:rsidR="006851E6" w:rsidRPr="0013540B">
        <w:rPr>
          <w:rFonts w:eastAsia="Arial Narrow" w:cstheme="minorHAnsi"/>
          <w:b/>
          <w:bCs/>
          <w:kern w:val="3"/>
          <w:lang w:eastAsia="zh-CN" w:bidi="hi-IN"/>
        </w:rPr>
        <w:t>.1.</w:t>
      </w:r>
      <w:r w:rsidR="006851E6" w:rsidRPr="0013540B">
        <w:rPr>
          <w:rFonts w:eastAsia="Arial Narrow" w:cstheme="minorHAns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38011F71" w14:textId="1A78ADF7" w:rsidR="0013540B" w:rsidRPr="0013540B" w:rsidRDefault="006851E6" w:rsidP="0013540B">
      <w:pPr>
        <w:suppressAutoHyphens/>
        <w:autoSpaceDN w:val="0"/>
        <w:spacing w:after="60" w:line="240" w:lineRule="auto"/>
        <w:jc w:val="both"/>
        <w:textAlignment w:val="baseline"/>
        <w:rPr>
          <w:rFonts w:eastAsia="Arial Narrow" w:cstheme="minorHAnsi"/>
          <w:kern w:val="3"/>
          <w:lang w:eastAsia="zh-CN" w:bidi="hi-IN"/>
        </w:rPr>
      </w:pPr>
      <w:r w:rsidRPr="000D348C">
        <w:rPr>
          <w:rFonts w:eastAsia="Arial" w:cstheme="minorHAnsi"/>
          <w:b/>
          <w:bCs/>
          <w:kern w:val="3"/>
          <w:lang w:eastAsia="ar-SA" w:bidi="hi-IN"/>
        </w:rPr>
        <w:lastRenderedPageBreak/>
        <w:t>a)</w:t>
      </w:r>
      <w:r w:rsidRPr="0013540B">
        <w:rPr>
          <w:rFonts w:eastAsia="Arial" w:cstheme="minorHAnsi"/>
          <w:kern w:val="3"/>
          <w:lang w:eastAsia="ar-SA" w:bidi="hi-IN"/>
        </w:rPr>
        <w:t xml:space="preserve"> </w:t>
      </w:r>
      <w:r w:rsidR="0013540B" w:rsidRPr="0013540B">
        <w:rPr>
          <w:rFonts w:eastAsia="Arial" w:cstheme="minorHAnsi"/>
          <w:kern w:val="3"/>
          <w:lang w:eastAsia="ar-SA" w:bidi="hi-IN"/>
        </w:rPr>
        <w:t>E</w:t>
      </w:r>
      <w:r w:rsidR="0013540B" w:rsidRPr="0013540B">
        <w:rPr>
          <w:rFonts w:eastAsia="Arial Narrow" w:cstheme="minorHAnsi"/>
          <w:kern w:val="3"/>
          <w:lang w:eastAsia="zh-CN" w:bidi="hi-IN"/>
        </w:rPr>
        <w:t xml:space="preserve">fetuar a entrega do objeto </w:t>
      </w:r>
      <w:r w:rsidR="0013540B" w:rsidRPr="0013540B">
        <w:rPr>
          <w:rFonts w:cstheme="minorHAnsi"/>
          <w:lang w:eastAsia="pt-BR"/>
        </w:rPr>
        <w:t>de acordo com as especificações técnicas do projeto Básico, Planilha Orçamentária, Cronograma Físico Financeiro e Minuta de Contrato, que serão parte integrante do edital</w:t>
      </w:r>
      <w:r w:rsidR="0013540B" w:rsidRPr="0013540B">
        <w:rPr>
          <w:rFonts w:eastAsia="Arial Narrow" w:cstheme="minorHAnsi"/>
          <w:kern w:val="3"/>
          <w:lang w:eastAsia="zh-CN" w:bidi="hi-IN"/>
        </w:rPr>
        <w:t>.</w:t>
      </w:r>
      <w:r w:rsidR="0013540B" w:rsidRPr="0013540B">
        <w:rPr>
          <w:rFonts w:cstheme="minorHAnsi"/>
          <w:noProof/>
        </w:rPr>
        <w:t xml:space="preserve"> </w:t>
      </w:r>
    </w:p>
    <w:p w14:paraId="61D4173D" w14:textId="50C9F2CC"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b) </w:t>
      </w:r>
      <w:r w:rsidR="0013540B">
        <w:rPr>
          <w:rFonts w:eastAsia="Arial Narrow" w:cstheme="minorHAnsi"/>
          <w:kern w:val="3"/>
          <w:lang w:eastAsia="zh-CN" w:bidi="hi-IN"/>
        </w:rPr>
        <w:t>R</w:t>
      </w:r>
      <w:r w:rsidRPr="0013540B">
        <w:rPr>
          <w:rFonts w:eastAsia="Arial Narrow" w:cstheme="minorHAnsi"/>
          <w:kern w:val="3"/>
          <w:lang w:eastAsia="zh-CN" w:bidi="hi-IN"/>
        </w:rPr>
        <w:t>esponsabilizar-se pelos vícios e danos decorrentes do objeto, de acordo com os artigos 12, 13 e 17 a 27, do Código de Defesa do Consumidor (Lei nº 8.078, de 1990);</w:t>
      </w:r>
    </w:p>
    <w:p w14:paraId="4BDB087B" w14:textId="12FA1F73" w:rsidR="0013540B" w:rsidRPr="0013540B" w:rsidRDefault="006851E6" w:rsidP="0013540B">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c)</w:t>
      </w:r>
      <w:r w:rsidR="0013540B">
        <w:rPr>
          <w:rFonts w:eastAsia="Arial" w:cstheme="minorHAnsi"/>
          <w:b/>
          <w:bCs/>
          <w:kern w:val="3"/>
          <w:lang w:eastAsia="ar-SA" w:bidi="hi-IN"/>
        </w:rPr>
        <w:t xml:space="preserve"> </w:t>
      </w:r>
      <w:r w:rsidR="0013540B" w:rsidRPr="0013540B">
        <w:rPr>
          <w:rFonts w:eastAsia="Arial" w:cstheme="minorHAnsi"/>
          <w:kern w:val="3"/>
          <w:lang w:eastAsia="ar-SA" w:bidi="hi-IN"/>
        </w:rPr>
        <w:t>C</w:t>
      </w:r>
      <w:r w:rsidR="0013540B" w:rsidRPr="0013540B">
        <w:rPr>
          <w:rFonts w:eastAsia="Arial Narrow" w:cstheme="minorHAnsi"/>
          <w:kern w:val="3"/>
          <w:lang w:eastAsia="zh-CN" w:bidi="hi-IN"/>
        </w:rPr>
        <w:t>omunicar à Contratante, no prazo máximo de 15 (quinze) dias que antecede a data da entrega da etapa, os motivos que impossibilitem o cumprimento do prazo previsto, com a devida comprovação;</w:t>
      </w:r>
    </w:p>
    <w:p w14:paraId="4464597B" w14:textId="7F62C4D6"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d) </w:t>
      </w:r>
      <w:r w:rsidR="0013540B" w:rsidRPr="0013540B">
        <w:rPr>
          <w:rFonts w:eastAsia="Arial" w:cstheme="minorHAnsi"/>
          <w:kern w:val="3"/>
          <w:lang w:eastAsia="ar-SA" w:bidi="hi-IN"/>
        </w:rPr>
        <w:t>M</w:t>
      </w:r>
      <w:r w:rsidRPr="0013540B">
        <w:rPr>
          <w:rFonts w:eastAsia="Arial Narrow" w:cstheme="minorHAnsi"/>
          <w:kern w:val="3"/>
          <w:lang w:eastAsia="zh-CN" w:bidi="hi-IN"/>
        </w:rPr>
        <w:t>anter, durante toda a execução do contrato, em compatibilidade com as obrigações assumidas, todas as condições de habilitação e qualificação exigidas na licitação;</w:t>
      </w:r>
    </w:p>
    <w:p w14:paraId="58C99EB8" w14:textId="53B584EC"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w:cstheme="minorHAnsi"/>
          <w:b/>
          <w:bCs/>
          <w:kern w:val="3"/>
          <w:lang w:eastAsia="ar-SA" w:bidi="hi-IN"/>
        </w:rPr>
        <w:t xml:space="preserve">e) </w:t>
      </w:r>
      <w:r w:rsidR="0013540B">
        <w:rPr>
          <w:rFonts w:eastAsia="Arial Narrow" w:cstheme="minorHAnsi"/>
          <w:kern w:val="3"/>
          <w:lang w:eastAsia="zh-CN" w:bidi="hi-IN"/>
        </w:rPr>
        <w:t>I</w:t>
      </w:r>
      <w:r w:rsidRPr="0013540B">
        <w:rPr>
          <w:rFonts w:eastAsia="Arial Narrow" w:cstheme="minorHAnsi"/>
          <w:kern w:val="3"/>
          <w:lang w:eastAsia="zh-CN" w:bidi="hi-IN"/>
        </w:rPr>
        <w:t>ndicar preposto para representá-la durante a execução do contrato.</w:t>
      </w:r>
    </w:p>
    <w:p w14:paraId="49DAED48" w14:textId="5D8CC3C5" w:rsidR="006851E6" w:rsidRPr="0013540B" w:rsidRDefault="006851E6" w:rsidP="006851E6">
      <w:pPr>
        <w:suppressAutoHyphens/>
        <w:autoSpaceDN w:val="0"/>
        <w:spacing w:after="60" w:line="240" w:lineRule="auto"/>
        <w:jc w:val="both"/>
        <w:textAlignment w:val="baseline"/>
        <w:rPr>
          <w:rFonts w:eastAsia="Calibri" w:cstheme="minorHAnsi"/>
        </w:rPr>
      </w:pPr>
      <w:r w:rsidRPr="0013540B">
        <w:rPr>
          <w:rFonts w:eastAsia="Calibri" w:cstheme="minorHAnsi"/>
          <w:b/>
        </w:rPr>
        <w:t>f)</w:t>
      </w:r>
      <w:r w:rsidRPr="0013540B">
        <w:rPr>
          <w:rFonts w:eastAsia="Calibri" w:cstheme="minorHAnsi"/>
        </w:rPr>
        <w:t xml:space="preserve"> </w:t>
      </w:r>
      <w:r w:rsidR="0013540B">
        <w:rPr>
          <w:rFonts w:eastAsia="Calibri" w:cstheme="minorHAnsi"/>
        </w:rPr>
        <w:t>A</w:t>
      </w:r>
      <w:r w:rsidRPr="0013540B">
        <w:rPr>
          <w:rFonts w:eastAsia="Calibri" w:cstheme="minorHAnsi"/>
        </w:rPr>
        <w:t>tender os encargos trabalhistas, previdenciários, fiscais e comerciais decorrentes da execução do objeto do contrato.</w:t>
      </w:r>
    </w:p>
    <w:p w14:paraId="6ECDC755" w14:textId="20CEFD2E"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Narrow" w:cstheme="minorHAnsi"/>
          <w:b/>
          <w:bCs/>
          <w:kern w:val="3"/>
          <w:lang w:eastAsia="zh-CN" w:bidi="hi-IN"/>
        </w:rPr>
        <w:t>g)</w:t>
      </w:r>
      <w:r w:rsidRPr="0013540B">
        <w:rPr>
          <w:rFonts w:eastAsia="Arial Narrow" w:cstheme="minorHAnsi"/>
          <w:kern w:val="3"/>
          <w:lang w:eastAsia="zh-CN" w:bidi="hi-IN"/>
        </w:rPr>
        <w:t xml:space="preserve"> </w:t>
      </w:r>
      <w:r w:rsidR="0013540B">
        <w:rPr>
          <w:rFonts w:eastAsia="Arial Narrow" w:cstheme="minorHAnsi"/>
          <w:kern w:val="3"/>
          <w:lang w:eastAsia="zh-CN" w:bidi="hi-IN"/>
        </w:rPr>
        <w:t>S</w:t>
      </w:r>
      <w:r w:rsidR="0013540B" w:rsidRPr="0013540B">
        <w:rPr>
          <w:rFonts w:eastAsia="Arial Narrow" w:cstheme="minorHAnsi"/>
          <w:kern w:val="3"/>
          <w:lang w:eastAsia="zh-CN" w:bidi="hi-IN"/>
        </w:rPr>
        <w:t>e responsabilizar pela sinalização da via, bem como adotar todas as medidas para prevenir ou diminuir os impactos ambientais</w:t>
      </w:r>
    </w:p>
    <w:p w14:paraId="3D296090" w14:textId="3ED8680E" w:rsidR="006851E6"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0</w:t>
      </w:r>
      <w:r>
        <w:rPr>
          <w:rFonts w:asciiTheme="majorHAnsi" w:eastAsia="Arial Narrow" w:hAnsiTheme="majorHAnsi" w:cs="Calibri"/>
          <w:b/>
          <w:bCs/>
          <w:kern w:val="3"/>
          <w:lang w:eastAsia="zh-CN" w:bidi="hi-IN"/>
        </w:rPr>
        <w:t>. DA SUBCONTRATAÇÃO</w:t>
      </w:r>
    </w:p>
    <w:p w14:paraId="3B1696B6" w14:textId="59142C1C" w:rsidR="006851E6" w:rsidRDefault="006851E6" w:rsidP="0013540B">
      <w:pPr>
        <w:suppressAutoHyphens/>
        <w:autoSpaceDN w:val="0"/>
        <w:spacing w:after="60" w:line="240" w:lineRule="auto"/>
        <w:jc w:val="both"/>
        <w:textAlignment w:val="baseline"/>
        <w:rPr>
          <w:rFonts w:eastAsia="Arial Narrow" w:cs="Calibri"/>
          <w:kern w:val="3"/>
          <w:sz w:val="20"/>
          <w:szCs w:val="20"/>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0</w:t>
      </w:r>
      <w:r>
        <w:rPr>
          <w:rFonts w:asciiTheme="majorHAnsi" w:eastAsia="Arial Narrow" w:hAnsiTheme="majorHAnsi" w:cs="Calibri"/>
          <w:b/>
          <w:bCs/>
          <w:kern w:val="3"/>
          <w:lang w:eastAsia="zh-CN" w:bidi="hi-IN"/>
        </w:rPr>
        <w:t>.1.</w:t>
      </w:r>
      <w:r>
        <w:rPr>
          <w:rFonts w:asciiTheme="majorHAnsi" w:eastAsia="Arial Narrow" w:hAnsiTheme="majorHAnsi" w:cs="Calibri"/>
          <w:kern w:val="3"/>
          <w:lang w:eastAsia="zh-CN" w:bidi="hi-IN"/>
        </w:rPr>
        <w:t xml:space="preserve"> </w:t>
      </w:r>
      <w:r w:rsidR="0013540B" w:rsidRPr="0013540B">
        <w:rPr>
          <w:rFonts w:eastAsia="Arial Narrow" w:cstheme="minorHAnsi"/>
          <w:kern w:val="3"/>
          <w:lang w:eastAsia="zh-CN" w:bidi="hi-IN"/>
        </w:rPr>
        <w:t>Não será admitida a subcontratação para o objeto.</w:t>
      </w:r>
    </w:p>
    <w:p w14:paraId="6AE3DE23" w14:textId="77777777" w:rsidR="0013540B" w:rsidRDefault="0013540B" w:rsidP="0013540B">
      <w:pPr>
        <w:suppressAutoHyphens/>
        <w:autoSpaceDN w:val="0"/>
        <w:spacing w:after="60" w:line="240" w:lineRule="auto"/>
        <w:jc w:val="both"/>
        <w:textAlignment w:val="baseline"/>
        <w:rPr>
          <w:rFonts w:asciiTheme="majorHAnsi" w:eastAsia="Arial Narrow" w:hAnsiTheme="majorHAnsi" w:cs="Calibri"/>
          <w:kern w:val="3"/>
          <w:lang w:eastAsia="zh-CN" w:bidi="hi-IN"/>
        </w:rPr>
      </w:pPr>
    </w:p>
    <w:p w14:paraId="4892C62B"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ab/>
      </w:r>
    </w:p>
    <w:p w14:paraId="41C93231"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IV</w:t>
      </w:r>
    </w:p>
    <w:p w14:paraId="5E976215"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color w:val="FF0000"/>
          <w:kern w:val="3"/>
          <w:lang w:eastAsia="zh-CN" w:bidi="hi-IN"/>
        </w:rPr>
      </w:pPr>
      <w:r>
        <w:rPr>
          <w:rFonts w:asciiTheme="majorHAnsi" w:eastAsia="Arial Narrow" w:hAnsiTheme="majorHAnsi" w:cs="Calibri"/>
          <w:b/>
          <w:bCs/>
          <w:color w:val="000000"/>
          <w:kern w:val="3"/>
          <w:lang w:eastAsia="zh-CN" w:bidi="hi-IN"/>
        </w:rPr>
        <w:t>DO MODELO DE GESTÃO DO CONTRATO</w:t>
      </w:r>
    </w:p>
    <w:p w14:paraId="709AA920" w14:textId="22590141"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1</w:t>
      </w:r>
      <w:r>
        <w:rPr>
          <w:rFonts w:asciiTheme="majorHAnsi" w:eastAsia="Arial Narrow" w:hAnsiTheme="majorHAnsi" w:cs="Calibri"/>
          <w:b/>
          <w:bCs/>
          <w:kern w:val="3"/>
          <w:lang w:eastAsia="zh-CN" w:bidi="hi-IN"/>
        </w:rPr>
        <w:t>. CONTROLE E FISCALIZAÇÃO DA EXECUÇÃO</w:t>
      </w:r>
    </w:p>
    <w:p w14:paraId="42891751" w14:textId="36147D94"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1</w:t>
      </w:r>
      <w:r>
        <w:rPr>
          <w:rFonts w:asciiTheme="majorHAnsi" w:eastAsia="Arial Narrow" w:hAnsiTheme="majorHAnsi" w:cs="Calibri"/>
          <w:b/>
          <w:bCs/>
          <w:kern w:val="3"/>
          <w:lang w:eastAsia="zh-CN" w:bidi="hi-IN"/>
        </w:rPr>
        <w:t xml:space="preserve">.1. </w:t>
      </w:r>
      <w:r w:rsidR="0013540B" w:rsidRPr="0013540B">
        <w:rPr>
          <w:rFonts w:eastAsia="Arial Narrow" w:cstheme="minorHAnsi"/>
          <w:kern w:val="3"/>
          <w:lang w:eastAsia="zh-CN" w:bidi="hi-IN"/>
        </w:rPr>
        <w:t>Por ocasião da elaboração do contrato, nos termos do art. 117, da Lei nº 14.133/2021, será especialmente designado representante para acompanhar e fiscalizar a entrega e execução do objeto contratado, anotando em registro próprio todas as ocorrências relacionadas com a execução e determinando o que for necessário à regularização de falhas ou defeitos observados.</w:t>
      </w:r>
    </w:p>
    <w:p w14:paraId="0E9A71D2" w14:textId="093423CB" w:rsidR="0013540B" w:rsidRPr="0013540B" w:rsidRDefault="006851E6" w:rsidP="0013540B">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Narrow" w:cstheme="minorHAnsi"/>
          <w:b/>
          <w:bCs/>
          <w:kern w:val="3"/>
          <w:lang w:eastAsia="zh-CN" w:bidi="hi-IN"/>
        </w:rPr>
        <w:t>1</w:t>
      </w:r>
      <w:r w:rsidR="000D348C">
        <w:rPr>
          <w:rFonts w:eastAsia="Arial Narrow" w:cstheme="minorHAnsi"/>
          <w:b/>
          <w:bCs/>
          <w:kern w:val="3"/>
          <w:lang w:eastAsia="zh-CN" w:bidi="hi-IN"/>
        </w:rPr>
        <w:t>1</w:t>
      </w:r>
      <w:r w:rsidRPr="0013540B">
        <w:rPr>
          <w:rFonts w:eastAsia="Arial Narrow" w:cstheme="minorHAnsi"/>
          <w:b/>
          <w:bCs/>
          <w:kern w:val="3"/>
          <w:lang w:eastAsia="zh-CN" w:bidi="hi-IN"/>
        </w:rPr>
        <w:t xml:space="preserve">.2. </w:t>
      </w:r>
      <w:r w:rsidR="0013540B" w:rsidRPr="0013540B">
        <w:rPr>
          <w:rFonts w:eastAsia="Arial Narrow" w:cstheme="minorHAnsi"/>
          <w:kern w:val="3"/>
          <w:lang w:eastAsia="zh-CN" w:bidi="hi-IN"/>
        </w:rPr>
        <w:t>O fiscal do contrato informará a seus superiores, em tempo hábil para a adoção das medidas convenientes, a situação que demandar decisão ou providência que ultrapasse sua competência.</w:t>
      </w:r>
    </w:p>
    <w:p w14:paraId="44E3FF8C" w14:textId="35BE3344" w:rsidR="006851E6" w:rsidRPr="0013540B" w:rsidRDefault="006851E6" w:rsidP="006851E6">
      <w:pPr>
        <w:suppressAutoHyphens/>
        <w:autoSpaceDN w:val="0"/>
        <w:spacing w:after="60" w:line="240" w:lineRule="auto"/>
        <w:jc w:val="both"/>
        <w:textAlignment w:val="baseline"/>
        <w:rPr>
          <w:rFonts w:eastAsia="Arial Narrow" w:cstheme="minorHAnsi"/>
          <w:kern w:val="3"/>
          <w:lang w:eastAsia="zh-CN" w:bidi="hi-IN"/>
        </w:rPr>
      </w:pPr>
      <w:r w:rsidRPr="0013540B">
        <w:rPr>
          <w:rFonts w:eastAsia="Arial Narrow" w:cstheme="minorHAnsi"/>
          <w:b/>
          <w:bCs/>
          <w:kern w:val="3"/>
          <w:lang w:eastAsia="zh-CN" w:bidi="hi-IN"/>
        </w:rPr>
        <w:t>1</w:t>
      </w:r>
      <w:r w:rsidR="000D348C">
        <w:rPr>
          <w:rFonts w:eastAsia="Arial Narrow" w:cstheme="minorHAnsi"/>
          <w:b/>
          <w:bCs/>
          <w:kern w:val="3"/>
          <w:lang w:eastAsia="zh-CN" w:bidi="hi-IN"/>
        </w:rPr>
        <w:t>1</w:t>
      </w:r>
      <w:r w:rsidRPr="0013540B">
        <w:rPr>
          <w:rFonts w:eastAsia="Arial Narrow" w:cstheme="minorHAnsi"/>
          <w:b/>
          <w:bCs/>
          <w:kern w:val="3"/>
          <w:lang w:eastAsia="zh-CN" w:bidi="hi-IN"/>
        </w:rPr>
        <w:t xml:space="preserve">.3. </w:t>
      </w:r>
      <w:r w:rsidR="0013540B" w:rsidRPr="0013540B">
        <w:rPr>
          <w:rFonts w:eastAsia="Arial Narrow" w:cstheme="minorHAnsi"/>
          <w:kern w:val="3"/>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28D38CD2" w14:textId="096F2DDF" w:rsidR="006851E6" w:rsidRDefault="006851E6" w:rsidP="006851E6">
      <w:pPr>
        <w:suppressAutoHyphens/>
        <w:autoSpaceDN w:val="0"/>
        <w:spacing w:after="60" w:line="240" w:lineRule="auto"/>
        <w:jc w:val="both"/>
        <w:textAlignment w:val="baseline"/>
        <w:rPr>
          <w:rFonts w:eastAsia="Arial" w:cstheme="minorHAnsi"/>
          <w:kern w:val="3"/>
          <w:lang w:eastAsia="ar-SA" w:bidi="hi-IN"/>
        </w:rPr>
      </w:pPr>
      <w:r w:rsidRPr="0013540B">
        <w:rPr>
          <w:rFonts w:eastAsia="Arial Narrow" w:cstheme="minorHAnsi"/>
          <w:b/>
          <w:bCs/>
          <w:kern w:val="3"/>
          <w:lang w:eastAsia="zh-CN" w:bidi="hi-IN"/>
        </w:rPr>
        <w:t>1</w:t>
      </w:r>
      <w:r w:rsidR="000D348C">
        <w:rPr>
          <w:rFonts w:eastAsia="Arial Narrow" w:cstheme="minorHAnsi"/>
          <w:b/>
          <w:bCs/>
          <w:kern w:val="3"/>
          <w:lang w:eastAsia="zh-CN" w:bidi="hi-IN"/>
        </w:rPr>
        <w:t>1</w:t>
      </w:r>
      <w:r w:rsidRPr="0013540B">
        <w:rPr>
          <w:rFonts w:eastAsia="Arial Narrow" w:cstheme="minorHAnsi"/>
          <w:b/>
          <w:bCs/>
          <w:kern w:val="3"/>
          <w:lang w:eastAsia="zh-CN" w:bidi="hi-IN"/>
        </w:rPr>
        <w:t xml:space="preserve">.4. </w:t>
      </w:r>
      <w:r w:rsidR="0013540B" w:rsidRPr="0013540B">
        <w:rPr>
          <w:rFonts w:eastAsia="Arial" w:cstheme="minorHAnsi"/>
          <w:kern w:val="3"/>
          <w:lang w:eastAsia="ar-SA" w:bidi="hi-IN"/>
        </w:rPr>
        <w:t xml:space="preserve">O responsável pela fiscalização do contrato será o setor de Engenharia, através do profissional Sr. Guilherme Sartori, CREA nº </w:t>
      </w:r>
      <w:r w:rsidR="0013540B" w:rsidRPr="0013540B">
        <w:rPr>
          <w:rFonts w:cstheme="minorHAnsi"/>
        </w:rPr>
        <w:t>CREA-RS 240302</w:t>
      </w:r>
      <w:r w:rsidR="0013540B" w:rsidRPr="0013540B">
        <w:rPr>
          <w:rFonts w:eastAsia="Arial" w:cstheme="minorHAnsi"/>
          <w:kern w:val="3"/>
          <w:lang w:eastAsia="ar-SA" w:bidi="hi-IN"/>
        </w:rPr>
        <w:t xml:space="preserve">, telefone 51 3770-1030, e-mail </w:t>
      </w:r>
      <w:r w:rsidR="0013540B" w:rsidRPr="0013540B">
        <w:rPr>
          <w:rStyle w:val="Hyperlink"/>
          <w:rFonts w:eastAsia="Arial" w:cstheme="minorHAnsi"/>
          <w:kern w:val="3"/>
          <w:lang w:eastAsia="ar-SA" w:bidi="hi-IN"/>
        </w:rPr>
        <w:t>gsartori.engenharia@gmail.com</w:t>
      </w:r>
      <w:r w:rsidR="0013540B" w:rsidRPr="0013540B">
        <w:rPr>
          <w:rFonts w:eastAsia="Arial" w:cstheme="minorHAnsi"/>
          <w:kern w:val="3"/>
          <w:lang w:eastAsia="ar-SA" w:bidi="hi-IN"/>
        </w:rPr>
        <w:t xml:space="preserve">, e seu substituto será Márcia Dick Sartori, Fiscal Municipal, telefone 51 37701030, e-mail </w:t>
      </w:r>
      <w:hyperlink r:id="rId7" w:history="1">
        <w:r w:rsidR="0013540B" w:rsidRPr="0013540B">
          <w:rPr>
            <w:rStyle w:val="Hyperlink"/>
            <w:rFonts w:eastAsia="Arial" w:cstheme="minorHAnsi"/>
            <w:kern w:val="3"/>
            <w:lang w:eastAsia="ar-SA" w:bidi="hi-IN"/>
          </w:rPr>
          <w:t>fiscal@serio.rs.gov.br</w:t>
        </w:r>
      </w:hyperlink>
      <w:r w:rsidR="0013540B" w:rsidRPr="0013540B">
        <w:rPr>
          <w:rFonts w:eastAsia="Arial" w:cstheme="minorHAnsi"/>
          <w:kern w:val="3"/>
          <w:lang w:eastAsia="ar-SA" w:bidi="hi-IN"/>
        </w:rPr>
        <w:t xml:space="preserve">.  </w:t>
      </w:r>
    </w:p>
    <w:p w14:paraId="78F414D4" w14:textId="77777777" w:rsidR="00AF37CF" w:rsidRPr="0013540B" w:rsidRDefault="00AF37CF" w:rsidP="006851E6">
      <w:pPr>
        <w:suppressAutoHyphens/>
        <w:autoSpaceDN w:val="0"/>
        <w:spacing w:after="60" w:line="240" w:lineRule="auto"/>
        <w:jc w:val="both"/>
        <w:textAlignment w:val="baseline"/>
        <w:rPr>
          <w:rFonts w:eastAsia="Arial" w:cstheme="minorHAnsi"/>
          <w:kern w:val="3"/>
          <w:lang w:eastAsia="ar-SA" w:bidi="hi-IN"/>
        </w:rPr>
      </w:pPr>
    </w:p>
    <w:p w14:paraId="56CE1374" w14:textId="6C588258"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2</w:t>
      </w:r>
      <w:r>
        <w:rPr>
          <w:rFonts w:asciiTheme="majorHAnsi" w:eastAsia="Arial Narrow" w:hAnsiTheme="majorHAnsi" w:cs="Calibri"/>
          <w:b/>
          <w:bCs/>
          <w:kern w:val="3"/>
          <w:lang w:eastAsia="zh-CN" w:bidi="hi-IN"/>
        </w:rPr>
        <w:t xml:space="preserve">. DOS PROCEDIMENTOS DE TESTES E INSPEÇÕES </w:t>
      </w:r>
    </w:p>
    <w:p w14:paraId="6B78E0B5" w14:textId="0A0D924B" w:rsidR="006851E6" w:rsidRDefault="006851E6" w:rsidP="006851E6">
      <w:pPr>
        <w:suppressAutoHyphens/>
        <w:autoSpaceDN w:val="0"/>
        <w:spacing w:after="60" w:line="240" w:lineRule="auto"/>
        <w:jc w:val="both"/>
        <w:textAlignment w:val="baseline"/>
        <w:rPr>
          <w:rFonts w:asciiTheme="majorHAnsi" w:eastAsia="Arial" w:hAnsiTheme="majorHAnsi" w:cs="Calibri"/>
          <w:kern w:val="3"/>
          <w:lang w:eastAsia="ar-SA" w:bidi="hi-IN"/>
        </w:rPr>
      </w:pPr>
      <w:r>
        <w:rPr>
          <w:rFonts w:asciiTheme="majorHAnsi" w:eastAsia="Arial" w:hAnsiTheme="majorHAnsi" w:cs="Calibri"/>
          <w:b/>
          <w:bCs/>
          <w:kern w:val="3"/>
          <w:lang w:eastAsia="ar-SA" w:bidi="hi-IN"/>
        </w:rPr>
        <w:lastRenderedPageBreak/>
        <w:t>1</w:t>
      </w:r>
      <w:r w:rsidR="000D348C">
        <w:rPr>
          <w:rFonts w:asciiTheme="majorHAnsi" w:eastAsia="Arial" w:hAnsiTheme="majorHAnsi" w:cs="Calibri"/>
          <w:b/>
          <w:bCs/>
          <w:kern w:val="3"/>
          <w:lang w:eastAsia="ar-SA" w:bidi="hi-IN"/>
        </w:rPr>
        <w:t>2</w:t>
      </w:r>
      <w:r>
        <w:rPr>
          <w:rFonts w:asciiTheme="majorHAnsi" w:eastAsia="Arial" w:hAnsiTheme="majorHAnsi" w:cs="Calibri"/>
          <w:b/>
          <w:bCs/>
          <w:kern w:val="3"/>
          <w:lang w:eastAsia="ar-SA" w:bidi="hi-IN"/>
        </w:rPr>
        <w:t xml:space="preserve">.1. </w:t>
      </w:r>
      <w:r w:rsidR="0013540B" w:rsidRPr="0013540B">
        <w:rPr>
          <w:rFonts w:eastAsia="Arial" w:cs="Calibri"/>
          <w:kern w:val="3"/>
          <w:lang w:eastAsia="ar-SA" w:bidi="hi-IN"/>
        </w:rPr>
        <w:t>O CONTRATANTE reserva-se ao direito de promover avaliações, inspeções e diligências visando esclarecer quaisquer situações relacionadas ao fornecimento do objeto contratado, sendo obrigação da CONTRATADA acolhê-las</w:t>
      </w:r>
      <w:r w:rsidR="004239DE">
        <w:rPr>
          <w:rFonts w:eastAsia="Arial" w:cs="Calibri"/>
          <w:kern w:val="3"/>
          <w:lang w:eastAsia="ar-SA" w:bidi="hi-IN"/>
        </w:rPr>
        <w:t xml:space="preserve"> nos prazos e </w:t>
      </w:r>
      <w:proofErr w:type="gramStart"/>
      <w:r w:rsidR="004239DE">
        <w:rPr>
          <w:rFonts w:eastAsia="Arial" w:cs="Calibri"/>
          <w:kern w:val="3"/>
          <w:lang w:eastAsia="ar-SA" w:bidi="hi-IN"/>
        </w:rPr>
        <w:t xml:space="preserve">condições </w:t>
      </w:r>
      <w:r w:rsidR="0013540B" w:rsidRPr="0013540B">
        <w:rPr>
          <w:rFonts w:eastAsia="Arial" w:cs="Calibri"/>
          <w:kern w:val="3"/>
          <w:lang w:eastAsia="ar-SA" w:bidi="hi-IN"/>
        </w:rPr>
        <w:t>.</w:t>
      </w:r>
      <w:proofErr w:type="gramEnd"/>
    </w:p>
    <w:p w14:paraId="282BBF47"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w:t>
      </w:r>
    </w:p>
    <w:p w14:paraId="3155DADD" w14:textId="77777777" w:rsidR="006851E6" w:rsidRDefault="006851E6" w:rsidP="006851E6">
      <w:pPr>
        <w:suppressAutoHyphens/>
        <w:autoSpaceDN w:val="0"/>
        <w:spacing w:after="60" w:line="240" w:lineRule="auto"/>
        <w:jc w:val="center"/>
        <w:textAlignment w:val="baseline"/>
        <w:rPr>
          <w:rFonts w:asciiTheme="majorHAnsi" w:eastAsia="Arial" w:hAnsiTheme="majorHAnsi" w:cs="Calibri"/>
          <w:b/>
          <w:bCs/>
          <w:kern w:val="3"/>
          <w:lang w:eastAsia="ar-SA" w:bidi="hi-IN"/>
        </w:rPr>
      </w:pPr>
      <w:r>
        <w:rPr>
          <w:rFonts w:asciiTheme="majorHAnsi" w:eastAsia="Arial Narrow" w:hAnsiTheme="majorHAnsi" w:cs="Calibri"/>
          <w:b/>
          <w:bCs/>
          <w:color w:val="000000"/>
          <w:kern w:val="3"/>
          <w:lang w:eastAsia="zh-CN" w:bidi="hi-IN"/>
        </w:rPr>
        <w:t>DOS CRITÉRIOS DE MEDIÇÃO E PAGAMENTO</w:t>
      </w:r>
    </w:p>
    <w:p w14:paraId="45BA227B" w14:textId="3FBDB4A8"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3</w:t>
      </w:r>
      <w:r>
        <w:rPr>
          <w:rFonts w:asciiTheme="majorHAnsi" w:eastAsia="Arial Narrow" w:hAnsiTheme="majorHAnsi" w:cs="Calibri"/>
          <w:b/>
          <w:bCs/>
          <w:kern w:val="3"/>
          <w:lang w:eastAsia="zh-CN" w:bidi="hi-IN"/>
        </w:rPr>
        <w:t>. DA APLICAÇÃO DOS CRITÉRIOS DE ACEITAÇÃO</w:t>
      </w:r>
    </w:p>
    <w:p w14:paraId="73191B4B" w14:textId="0179AD0B" w:rsidR="0013540B" w:rsidRDefault="006851E6" w:rsidP="0013540B">
      <w:pPr>
        <w:suppressAutoHyphens/>
        <w:autoSpaceDN w:val="0"/>
        <w:spacing w:after="60" w:line="240" w:lineRule="auto"/>
        <w:jc w:val="both"/>
        <w:textAlignment w:val="baseline"/>
        <w:rPr>
          <w:rFonts w:eastAsia="Arial" w:cs="Calibri"/>
          <w:kern w:val="3"/>
          <w:sz w:val="20"/>
          <w:szCs w:val="20"/>
          <w:lang w:eastAsia="ar-SA" w:bidi="hi-IN"/>
        </w:rPr>
      </w:pPr>
      <w:r>
        <w:rPr>
          <w:rFonts w:asciiTheme="majorHAnsi" w:eastAsia="Arial" w:hAnsiTheme="majorHAnsi" w:cs="Calibri"/>
          <w:b/>
          <w:bCs/>
          <w:kern w:val="3"/>
          <w:lang w:eastAsia="ar-SA" w:bidi="hi-IN"/>
        </w:rPr>
        <w:t>1</w:t>
      </w:r>
      <w:r w:rsidR="000D348C">
        <w:rPr>
          <w:rFonts w:asciiTheme="majorHAnsi" w:eastAsia="Arial" w:hAnsiTheme="majorHAnsi" w:cs="Calibri"/>
          <w:b/>
          <w:bCs/>
          <w:kern w:val="3"/>
          <w:lang w:eastAsia="ar-SA" w:bidi="hi-IN"/>
        </w:rPr>
        <w:t>3</w:t>
      </w:r>
      <w:r>
        <w:rPr>
          <w:rFonts w:asciiTheme="majorHAnsi" w:eastAsia="Arial" w:hAnsiTheme="majorHAnsi" w:cs="Calibri"/>
          <w:b/>
          <w:bCs/>
          <w:kern w:val="3"/>
          <w:lang w:eastAsia="ar-SA" w:bidi="hi-IN"/>
        </w:rPr>
        <w:t>.1</w:t>
      </w:r>
      <w:r w:rsidRPr="000D348C">
        <w:rPr>
          <w:rFonts w:eastAsia="Arial" w:cstheme="minorHAnsi"/>
          <w:b/>
          <w:bCs/>
          <w:kern w:val="3"/>
          <w:lang w:eastAsia="ar-SA" w:bidi="hi-IN"/>
        </w:rPr>
        <w:t xml:space="preserve">. </w:t>
      </w:r>
      <w:r w:rsidR="0013540B" w:rsidRPr="000D348C">
        <w:rPr>
          <w:rFonts w:eastAsia="Arial" w:cstheme="minorHAnsi"/>
          <w:kern w:val="3"/>
          <w:lang w:eastAsia="ar-SA" w:bidi="hi-IN"/>
        </w:rPr>
        <w:t>O objeto contratado será recebido provisoriamente pelo(a) responsável pelo acompanhamento e fiscalização do contrato, nos termos do art. 140 da Lei 14.133/2021:</w:t>
      </w:r>
    </w:p>
    <w:p w14:paraId="25390ED9" w14:textId="77777777" w:rsidR="0013540B" w:rsidRDefault="0013540B" w:rsidP="0013540B">
      <w:pPr>
        <w:suppressAutoHyphens/>
        <w:autoSpaceDN w:val="0"/>
        <w:spacing w:after="60" w:line="240" w:lineRule="auto"/>
        <w:jc w:val="both"/>
        <w:textAlignment w:val="baseline"/>
        <w:rPr>
          <w:rFonts w:eastAsia="Arial" w:cs="Calibri"/>
          <w:kern w:val="3"/>
          <w:sz w:val="20"/>
          <w:szCs w:val="20"/>
          <w:lang w:eastAsia="ar-SA" w:bidi="hi-IN"/>
        </w:rPr>
      </w:pPr>
    </w:p>
    <w:p w14:paraId="18FB6563" w14:textId="77777777" w:rsidR="0013540B" w:rsidRPr="000D348C" w:rsidRDefault="0013540B" w:rsidP="0013540B">
      <w:pPr>
        <w:spacing w:after="0" w:line="240" w:lineRule="auto"/>
        <w:ind w:left="2268"/>
        <w:jc w:val="both"/>
        <w:rPr>
          <w:rFonts w:eastAsia="Times New Roman" w:cs="Times New Roman"/>
          <w:color w:val="000000"/>
          <w:lang w:eastAsia="pt-BR"/>
        </w:rPr>
      </w:pPr>
      <w:r w:rsidRPr="000D348C">
        <w:rPr>
          <w:rFonts w:eastAsia="Times New Roman" w:cs="Times New Roman"/>
          <w:color w:val="000000"/>
          <w:lang w:eastAsia="pt-BR"/>
        </w:rPr>
        <w:t>Art. 140. O objeto do contrato será recebido:</w:t>
      </w:r>
    </w:p>
    <w:p w14:paraId="7F6D5689" w14:textId="6851FB18" w:rsidR="0013540B" w:rsidRPr="000D348C" w:rsidRDefault="0013540B" w:rsidP="0013540B">
      <w:pPr>
        <w:spacing w:after="0" w:line="240" w:lineRule="auto"/>
        <w:ind w:left="2268"/>
        <w:jc w:val="both"/>
        <w:rPr>
          <w:rFonts w:eastAsia="Times New Roman" w:cs="Times New Roman"/>
          <w:color w:val="000000"/>
          <w:lang w:eastAsia="pt-BR"/>
        </w:rPr>
      </w:pPr>
      <w:bookmarkStart w:id="6" w:name="art140i"/>
      <w:bookmarkEnd w:id="6"/>
      <w:r w:rsidRPr="000D348C">
        <w:rPr>
          <w:rFonts w:eastAsia="Times New Roman" w:cs="Times New Roman"/>
          <w:color w:val="000000"/>
          <w:lang w:eastAsia="pt-BR"/>
        </w:rPr>
        <w:t xml:space="preserve">I - </w:t>
      </w:r>
      <w:r w:rsidR="000D348C" w:rsidRPr="000D348C">
        <w:rPr>
          <w:rFonts w:eastAsia="Times New Roman" w:cs="Times New Roman"/>
          <w:color w:val="000000"/>
          <w:lang w:eastAsia="pt-BR"/>
        </w:rPr>
        <w:t>Em</w:t>
      </w:r>
      <w:r w:rsidRPr="000D348C">
        <w:rPr>
          <w:rFonts w:eastAsia="Times New Roman" w:cs="Times New Roman"/>
          <w:color w:val="000000"/>
          <w:lang w:eastAsia="pt-BR"/>
        </w:rPr>
        <w:t xml:space="preserve"> se tratando de obras e serviços:</w:t>
      </w:r>
    </w:p>
    <w:p w14:paraId="209DC23A" w14:textId="77777777" w:rsidR="0013540B" w:rsidRPr="000D348C" w:rsidRDefault="0013540B" w:rsidP="0013540B">
      <w:pPr>
        <w:spacing w:after="0" w:line="240" w:lineRule="auto"/>
        <w:ind w:left="2268"/>
        <w:jc w:val="both"/>
        <w:rPr>
          <w:rFonts w:eastAsia="Times New Roman" w:cs="Times New Roman"/>
          <w:color w:val="000000"/>
          <w:lang w:eastAsia="pt-BR"/>
        </w:rPr>
      </w:pPr>
      <w:bookmarkStart w:id="7" w:name="art140ia"/>
      <w:bookmarkEnd w:id="7"/>
      <w:r w:rsidRPr="000D348C">
        <w:rPr>
          <w:rFonts w:eastAsia="Times New Roman" w:cs="Times New Roman"/>
          <w:color w:val="000000"/>
          <w:lang w:eastAsia="pt-BR"/>
        </w:rPr>
        <w:t>a) provisoriamente, pelo responsável por seu acompanhamento e fiscalização, mediante termo detalhado, quando verificado o cumprimento das exigências de caráter técnico;</w:t>
      </w:r>
    </w:p>
    <w:p w14:paraId="5F30F9AB" w14:textId="77777777" w:rsidR="0013540B" w:rsidRPr="000D348C" w:rsidRDefault="0013540B" w:rsidP="0013540B">
      <w:pPr>
        <w:spacing w:after="0" w:line="240" w:lineRule="auto"/>
        <w:ind w:left="2268"/>
        <w:jc w:val="both"/>
        <w:rPr>
          <w:rFonts w:eastAsia="Times New Roman" w:cs="Times New Roman"/>
          <w:color w:val="000000"/>
          <w:lang w:eastAsia="pt-BR"/>
        </w:rPr>
      </w:pPr>
      <w:bookmarkStart w:id="8" w:name="art140ib"/>
      <w:bookmarkEnd w:id="8"/>
      <w:r w:rsidRPr="000D348C">
        <w:rPr>
          <w:rFonts w:eastAsia="Times New Roman" w:cs="Times New Roman"/>
          <w:color w:val="000000"/>
          <w:lang w:eastAsia="pt-BR"/>
        </w:rPr>
        <w:t>b) definitivamente, por servidor ou comissão designada pela autoridade competente, mediante termo detalhado que comprove o atendimento das exigências contratuais;</w:t>
      </w:r>
    </w:p>
    <w:p w14:paraId="74E703B6" w14:textId="0223D995" w:rsidR="0013540B" w:rsidRDefault="0013540B" w:rsidP="0013540B">
      <w:pPr>
        <w:suppressAutoHyphens/>
        <w:autoSpaceDN w:val="0"/>
        <w:spacing w:after="60" w:line="240" w:lineRule="auto"/>
        <w:jc w:val="both"/>
        <w:textAlignment w:val="baseline"/>
        <w:rPr>
          <w:rFonts w:eastAsia="Arial" w:cs="Calibri"/>
          <w:kern w:val="3"/>
          <w:sz w:val="20"/>
          <w:szCs w:val="20"/>
          <w:lang w:eastAsia="ar-SA" w:bidi="hi-IN"/>
          <w14:ligatures w14:val="standardContextual"/>
        </w:rPr>
      </w:pPr>
    </w:p>
    <w:p w14:paraId="5D866137" w14:textId="204EA353" w:rsidR="0013540B" w:rsidRPr="000D348C" w:rsidRDefault="0013540B" w:rsidP="0013540B">
      <w:pPr>
        <w:spacing w:after="0"/>
        <w:jc w:val="both"/>
        <w:rPr>
          <w:rFonts w:cs="Calibri"/>
          <w:kern w:val="2"/>
        </w:rPr>
      </w:pPr>
      <w:r w:rsidRPr="000D348C">
        <w:rPr>
          <w:rFonts w:cs="Calibri"/>
          <w:b/>
        </w:rPr>
        <w:t>1</w:t>
      </w:r>
      <w:r w:rsidR="000D348C" w:rsidRPr="000D348C">
        <w:rPr>
          <w:rFonts w:cs="Calibri"/>
          <w:b/>
        </w:rPr>
        <w:t>3</w:t>
      </w:r>
      <w:r w:rsidRPr="000D348C">
        <w:rPr>
          <w:rFonts w:cs="Calibri"/>
          <w:b/>
        </w:rPr>
        <w:t>.1.1</w:t>
      </w:r>
      <w:r w:rsidRPr="000D348C">
        <w:rPr>
          <w:rFonts w:cs="Calibri"/>
        </w:rPr>
        <w:t xml:space="preserve"> A fiscalização da obra e dos serviços contratados será efetuada pelo Setor de Engenharia, que deverão dispor de amplo acesso às informações, obra e serviços que julgarem necessários.</w:t>
      </w:r>
    </w:p>
    <w:p w14:paraId="074C5DD1" w14:textId="37A33331" w:rsidR="0013540B" w:rsidRPr="000D348C" w:rsidRDefault="0013540B" w:rsidP="0013540B">
      <w:pPr>
        <w:autoSpaceDE w:val="0"/>
        <w:spacing w:after="0"/>
        <w:jc w:val="both"/>
        <w:rPr>
          <w:rFonts w:cs="Calibri"/>
        </w:rPr>
      </w:pPr>
      <w:r w:rsidRPr="000D348C">
        <w:rPr>
          <w:rFonts w:eastAsia="Calibri" w:cs="Calibri"/>
          <w:b/>
          <w:color w:val="000000"/>
        </w:rPr>
        <w:t>1</w:t>
      </w:r>
      <w:r w:rsidR="000D348C" w:rsidRPr="000D348C">
        <w:rPr>
          <w:rFonts w:eastAsia="Calibri" w:cs="Calibri"/>
          <w:b/>
          <w:color w:val="000000"/>
        </w:rPr>
        <w:t>3</w:t>
      </w:r>
      <w:r w:rsidRPr="000D348C">
        <w:rPr>
          <w:rFonts w:eastAsia="Calibri" w:cs="Calibri"/>
          <w:b/>
          <w:color w:val="000000"/>
        </w:rPr>
        <w:t>.1.2.</w:t>
      </w:r>
      <w:r w:rsidRPr="000D348C">
        <w:rPr>
          <w:rFonts w:eastAsia="Calibri" w:cs="Calibri"/>
          <w:color w:val="000000"/>
        </w:rPr>
        <w:t xml:space="preserve"> Obra e serviços incompletos, defeituosos ou em desacordo com os Projetos e os Memoriais Descritivos deverão ser refeitos imediatamente, não cabendo à empresa executora o direito à indenização, ficando a mesma sujeita às sanções previstas neste termo de referência que será anexo ao edital.</w:t>
      </w:r>
    </w:p>
    <w:p w14:paraId="17B7BE72" w14:textId="0AEFAC78" w:rsidR="0013540B" w:rsidRPr="000D348C" w:rsidRDefault="0013540B" w:rsidP="0013540B">
      <w:pPr>
        <w:suppressAutoHyphens/>
        <w:autoSpaceDN w:val="0"/>
        <w:spacing w:after="0" w:line="240" w:lineRule="auto"/>
        <w:jc w:val="both"/>
        <w:textAlignment w:val="baseline"/>
        <w:rPr>
          <w:rFonts w:eastAsia="Arial" w:cs="Calibri"/>
          <w:kern w:val="3"/>
          <w:lang w:eastAsia="ar-SA" w:bidi="hi-IN"/>
        </w:rPr>
      </w:pPr>
      <w:r w:rsidRPr="000D348C">
        <w:rPr>
          <w:rFonts w:eastAsia="Arial" w:cs="Calibri"/>
          <w:b/>
          <w:bCs/>
          <w:kern w:val="3"/>
          <w:lang w:eastAsia="ar-SA" w:bidi="hi-IN"/>
        </w:rPr>
        <w:t>1</w:t>
      </w:r>
      <w:r w:rsidR="000D348C" w:rsidRPr="000D348C">
        <w:rPr>
          <w:rFonts w:eastAsia="Arial" w:cs="Calibri"/>
          <w:b/>
          <w:bCs/>
          <w:kern w:val="3"/>
          <w:lang w:eastAsia="ar-SA" w:bidi="hi-IN"/>
        </w:rPr>
        <w:t>3</w:t>
      </w:r>
      <w:r w:rsidRPr="000D348C">
        <w:rPr>
          <w:rFonts w:eastAsia="Arial" w:cs="Calibri"/>
          <w:b/>
          <w:bCs/>
          <w:kern w:val="3"/>
          <w:lang w:eastAsia="ar-SA" w:bidi="hi-IN"/>
        </w:rPr>
        <w:t>4.2.</w:t>
      </w:r>
      <w:r w:rsidRPr="000D348C">
        <w:rPr>
          <w:rFonts w:eastAsia="Arial" w:cs="Calibri"/>
          <w:kern w:val="3"/>
          <w:lang w:eastAsia="ar-SA" w:bidi="hi-IN"/>
        </w:rPr>
        <w:t xml:space="preserve"> O recebimento provisório ou definitivo não exclui a responsabilidade civil pelo fornecimento do objeto licitado, nem a ético-profissional pela perfeita execução deste objeto.</w:t>
      </w:r>
    </w:p>
    <w:p w14:paraId="00D46DD0" w14:textId="5E08D25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4</w:t>
      </w:r>
      <w:r>
        <w:rPr>
          <w:rFonts w:asciiTheme="majorHAnsi" w:eastAsia="Arial Narrow" w:hAnsiTheme="majorHAnsi" w:cs="Calibri"/>
          <w:b/>
          <w:bCs/>
          <w:kern w:val="3"/>
          <w:lang w:eastAsia="zh-CN" w:bidi="hi-IN"/>
        </w:rPr>
        <w:t>. DAS SANÇÕES ADMINISTRATIVAS</w:t>
      </w:r>
    </w:p>
    <w:p w14:paraId="424D004B" w14:textId="326F98D8" w:rsidR="0013540B" w:rsidRPr="000D348C" w:rsidRDefault="000D348C"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kern w:val="3"/>
          <w:lang w:eastAsia="ar-SA" w:bidi="hi-IN"/>
        </w:rPr>
        <w:t>14</w:t>
      </w:r>
      <w:r w:rsidR="0013540B" w:rsidRPr="000D348C">
        <w:rPr>
          <w:rFonts w:eastAsia="Arial" w:cs="Calibri"/>
          <w:kern w:val="3"/>
          <w:lang w:eastAsia="ar-SA" w:bidi="hi-IN"/>
        </w:rPr>
        <w:t>.1.O licitante ou o contratado será responsabilizado administrativamente pelas seguintes infrações:</w:t>
      </w:r>
    </w:p>
    <w:p w14:paraId="1F1114FD"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w:t>
      </w:r>
      <w:r w:rsidRPr="000D348C">
        <w:rPr>
          <w:rFonts w:eastAsia="Arial" w:cs="Calibri"/>
          <w:kern w:val="3"/>
          <w:lang w:eastAsia="ar-SA" w:bidi="hi-IN"/>
        </w:rPr>
        <w:t xml:space="preserve"> dar causa à inexecução parcial do contrato;</w:t>
      </w:r>
    </w:p>
    <w:p w14:paraId="6D5EFC48"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II.</w:t>
      </w:r>
      <w:r w:rsidRPr="000D348C">
        <w:rPr>
          <w:rFonts w:eastAsia="Arial" w:cs="Calibri"/>
          <w:kern w:val="3"/>
          <w:lang w:eastAsia="ar-SA" w:bidi="hi-IN"/>
        </w:rPr>
        <w:t xml:space="preserve"> dar causa à inexecução parcial do contrato que cause grave dano à Administração, ao funcionamento dos serviços públicos ou ao interesse coletivo;</w:t>
      </w:r>
    </w:p>
    <w:p w14:paraId="70015635"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III.</w:t>
      </w:r>
      <w:r w:rsidRPr="000D348C">
        <w:rPr>
          <w:rFonts w:eastAsia="Arial" w:cs="Calibri"/>
          <w:kern w:val="3"/>
          <w:lang w:eastAsia="ar-SA" w:bidi="hi-IN"/>
        </w:rPr>
        <w:t xml:space="preserve"> dar causa à inexecução total do contrato;</w:t>
      </w:r>
    </w:p>
    <w:p w14:paraId="7E55196C"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IV.</w:t>
      </w:r>
      <w:r w:rsidRPr="000D348C">
        <w:rPr>
          <w:rFonts w:eastAsia="Arial" w:cs="Calibri"/>
          <w:kern w:val="3"/>
          <w:lang w:eastAsia="ar-SA" w:bidi="hi-IN"/>
        </w:rPr>
        <w:t xml:space="preserve"> deixar de entregar a documentação exigida para o certame</w:t>
      </w:r>
    </w:p>
    <w:p w14:paraId="21BD5346"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V.</w:t>
      </w:r>
      <w:r w:rsidRPr="000D348C">
        <w:rPr>
          <w:rFonts w:eastAsia="Arial" w:cs="Calibri"/>
          <w:kern w:val="3"/>
          <w:lang w:eastAsia="ar-SA" w:bidi="hi-IN"/>
        </w:rPr>
        <w:t xml:space="preserve"> não manter a proposta, salvo em decorrência de fato superveniente devidamente justificado; </w:t>
      </w:r>
    </w:p>
    <w:p w14:paraId="773074D3"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VI</w:t>
      </w:r>
      <w:r w:rsidRPr="000D348C">
        <w:rPr>
          <w:rFonts w:eastAsia="Arial" w:cs="Calibri"/>
          <w:kern w:val="3"/>
          <w:lang w:eastAsia="ar-SA" w:bidi="hi-IN"/>
        </w:rPr>
        <w:t>. não celebrar o contrato ou não entregar a documentação exigida para a contratação, quando convocado dentro do prazo de validade de sua proposta;</w:t>
      </w:r>
    </w:p>
    <w:p w14:paraId="18FEBF09"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lastRenderedPageBreak/>
        <w:t>VII.</w:t>
      </w:r>
      <w:r w:rsidRPr="000D348C">
        <w:rPr>
          <w:rFonts w:eastAsia="Arial" w:cs="Calibri"/>
          <w:kern w:val="3"/>
          <w:lang w:eastAsia="ar-SA" w:bidi="hi-IN"/>
        </w:rPr>
        <w:t xml:space="preserve"> ensejar o retardamento da execução ou da entrega do objeto da licitação sem motivo justificado;</w:t>
      </w:r>
    </w:p>
    <w:p w14:paraId="7FF383D3"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VIII.</w:t>
      </w:r>
      <w:r w:rsidRPr="000D348C">
        <w:rPr>
          <w:rFonts w:eastAsia="Arial" w:cs="Calibri"/>
          <w:kern w:val="3"/>
          <w:lang w:eastAsia="ar-SA" w:bidi="hi-IN"/>
        </w:rPr>
        <w:t xml:space="preserve"> apresentar declaração ou documentação falsa exigida para o certame ou prestar declaração falsa durante a licitação ou a execução do contrato;</w:t>
      </w:r>
    </w:p>
    <w:p w14:paraId="3C152166"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IX.</w:t>
      </w:r>
      <w:r w:rsidRPr="000D348C">
        <w:rPr>
          <w:rFonts w:eastAsia="Arial" w:cs="Calibri"/>
          <w:kern w:val="3"/>
          <w:lang w:eastAsia="ar-SA" w:bidi="hi-IN"/>
        </w:rPr>
        <w:t xml:space="preserve"> fraudar a licitação ou praticar ato fraudulento na execução do contrato; </w:t>
      </w:r>
    </w:p>
    <w:p w14:paraId="11AF27B0"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X.</w:t>
      </w:r>
      <w:r w:rsidRPr="000D348C">
        <w:rPr>
          <w:rFonts w:eastAsia="Arial" w:cs="Calibri"/>
          <w:kern w:val="3"/>
          <w:lang w:eastAsia="ar-SA" w:bidi="hi-IN"/>
        </w:rPr>
        <w:t xml:space="preserve"> comportar-se de modo inidôneo ou cometer fraude de qualquer natureza; </w:t>
      </w:r>
    </w:p>
    <w:p w14:paraId="0792586B"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 xml:space="preserve">XI. </w:t>
      </w:r>
      <w:r w:rsidRPr="000D348C">
        <w:rPr>
          <w:rFonts w:eastAsia="Arial" w:cs="Calibri"/>
          <w:kern w:val="3"/>
          <w:lang w:eastAsia="ar-SA" w:bidi="hi-IN"/>
        </w:rPr>
        <w:t>praticar atos ilícitos com vistas a frustrar os objetivos da licitação;</w:t>
      </w:r>
    </w:p>
    <w:p w14:paraId="1456AD4E"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XII</w:t>
      </w:r>
      <w:r w:rsidRPr="000D348C">
        <w:rPr>
          <w:rFonts w:eastAsia="Arial" w:cs="Calibri"/>
          <w:kern w:val="3"/>
          <w:lang w:eastAsia="ar-SA" w:bidi="hi-IN"/>
        </w:rPr>
        <w:t>. praticar ato lesivo previsto no art. 5º da Lei nº 12.846, de 1º de agosto de 2013.</w:t>
      </w:r>
    </w:p>
    <w:p w14:paraId="5C435829"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15.2.</w:t>
      </w:r>
      <w:r w:rsidRPr="000D348C">
        <w:rPr>
          <w:rFonts w:eastAsia="Arial" w:cs="Calibri"/>
          <w:kern w:val="3"/>
          <w:lang w:eastAsia="ar-SA" w:bidi="hi-IN"/>
        </w:rPr>
        <w:t xml:space="preserve"> Serão aplicadas ao responsável pelas infrações administrativas previstas nesta Lei as seguintes sanções:</w:t>
      </w:r>
    </w:p>
    <w:p w14:paraId="1E99FA08"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w:t>
      </w:r>
      <w:r w:rsidRPr="000D348C">
        <w:rPr>
          <w:rFonts w:eastAsia="Arial" w:cs="Calibri"/>
          <w:kern w:val="3"/>
          <w:lang w:eastAsia="ar-SA" w:bidi="hi-IN"/>
        </w:rPr>
        <w:t xml:space="preserve"> advertência;</w:t>
      </w:r>
    </w:p>
    <w:p w14:paraId="1419D648"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II.</w:t>
      </w:r>
      <w:r w:rsidRPr="000D348C">
        <w:rPr>
          <w:rFonts w:eastAsia="Arial" w:cs="Calibri"/>
          <w:kern w:val="3"/>
          <w:lang w:eastAsia="ar-SA" w:bidi="hi-IN"/>
        </w:rPr>
        <w:t xml:space="preserve"> multa;</w:t>
      </w:r>
    </w:p>
    <w:p w14:paraId="3E3E45AC"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III.</w:t>
      </w:r>
      <w:r w:rsidRPr="000D348C">
        <w:rPr>
          <w:rFonts w:eastAsia="Arial" w:cs="Calibri"/>
          <w:kern w:val="3"/>
          <w:lang w:eastAsia="ar-SA" w:bidi="hi-IN"/>
        </w:rPr>
        <w:t xml:space="preserve"> impedimento de licitar e contratar;</w:t>
      </w:r>
    </w:p>
    <w:p w14:paraId="7603B631"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IV.</w:t>
      </w:r>
      <w:r w:rsidRPr="000D348C">
        <w:rPr>
          <w:rFonts w:eastAsia="Arial" w:cs="Calibri"/>
          <w:kern w:val="3"/>
          <w:lang w:eastAsia="ar-SA" w:bidi="hi-IN"/>
        </w:rPr>
        <w:t xml:space="preserve"> declaração de inidoneidade para licitar ou contratar.</w:t>
      </w:r>
    </w:p>
    <w:p w14:paraId="0771666C" w14:textId="12DAD8D6"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.2.1.</w:t>
      </w:r>
      <w:r w:rsidRPr="000D348C">
        <w:rPr>
          <w:rFonts w:eastAsia="Arial" w:cs="Calibri"/>
          <w:kern w:val="3"/>
          <w:lang w:eastAsia="ar-SA" w:bidi="hi-IN"/>
        </w:rPr>
        <w:tab/>
        <w:t>Na aplicação das sanções serão considerados:</w:t>
      </w:r>
    </w:p>
    <w:p w14:paraId="2472F103"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w:t>
      </w:r>
      <w:r w:rsidRPr="000D348C">
        <w:rPr>
          <w:rFonts w:eastAsia="Arial" w:cs="Calibri"/>
          <w:kern w:val="3"/>
          <w:lang w:eastAsia="ar-SA" w:bidi="hi-IN"/>
        </w:rPr>
        <w:t xml:space="preserve"> a natureza e a gravidade da infração cometida; </w:t>
      </w:r>
    </w:p>
    <w:p w14:paraId="6894C745"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 xml:space="preserve">II </w:t>
      </w:r>
      <w:r w:rsidRPr="000D348C">
        <w:rPr>
          <w:rFonts w:eastAsia="Arial" w:cs="Calibri"/>
          <w:kern w:val="3"/>
          <w:lang w:eastAsia="ar-SA" w:bidi="hi-IN"/>
        </w:rPr>
        <w:t>as peculiaridades do caso concreto;</w:t>
      </w:r>
    </w:p>
    <w:p w14:paraId="2EAD9156"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III.</w:t>
      </w:r>
      <w:r w:rsidRPr="000D348C">
        <w:rPr>
          <w:rFonts w:eastAsia="Arial" w:cs="Calibri"/>
          <w:kern w:val="3"/>
          <w:lang w:eastAsia="ar-SA" w:bidi="hi-IN"/>
        </w:rPr>
        <w:t xml:space="preserve"> as circunstâncias agravantes ou atenuantes;</w:t>
      </w:r>
    </w:p>
    <w:p w14:paraId="53AD5FF7"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IV.</w:t>
      </w:r>
      <w:r w:rsidRPr="000D348C">
        <w:rPr>
          <w:rFonts w:eastAsia="Arial" w:cs="Calibri"/>
          <w:kern w:val="3"/>
          <w:lang w:eastAsia="ar-SA" w:bidi="hi-IN"/>
        </w:rPr>
        <w:t xml:space="preserve"> os danos que dela provierem para a Administração Pública;</w:t>
      </w:r>
    </w:p>
    <w:p w14:paraId="3D476AC3"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V.</w:t>
      </w:r>
      <w:r w:rsidRPr="000D348C">
        <w:rPr>
          <w:rFonts w:eastAsia="Arial" w:cs="Calibri"/>
          <w:kern w:val="3"/>
          <w:lang w:eastAsia="ar-SA" w:bidi="hi-IN"/>
        </w:rPr>
        <w:t xml:space="preserve"> a implantação ou o aperfeiçoamento de programa de integridade, conforme normas e orientações dos órgãos de controle.</w:t>
      </w:r>
    </w:p>
    <w:p w14:paraId="77D7811F" w14:textId="269D621F"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.2.3.</w:t>
      </w:r>
      <w:r w:rsidRPr="000D348C">
        <w:rPr>
          <w:rFonts w:eastAsia="Arial" w:cs="Calibri"/>
          <w:b/>
          <w:kern w:val="3"/>
          <w:lang w:eastAsia="ar-SA" w:bidi="hi-IN"/>
        </w:rPr>
        <w:tab/>
      </w:r>
      <w:r w:rsidRPr="000D348C">
        <w:rPr>
          <w:rFonts w:eastAsia="Arial" w:cs="Calibri"/>
          <w:kern w:val="3"/>
          <w:lang w:eastAsia="ar-SA" w:bidi="hi-IN"/>
        </w:rPr>
        <w:t>A sanção prevista no inciso I do item 15.2, será aplicada exclusivamente pela infração administrativa prevista no inciso I do caput do art. 155 da Lei 14.133/2021, quando não se justificar a imposição de penalidade mais grave.</w:t>
      </w:r>
    </w:p>
    <w:p w14:paraId="21816AA4" w14:textId="27B96892"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.2.4.</w:t>
      </w:r>
      <w:r w:rsidRPr="000D348C">
        <w:rPr>
          <w:rFonts w:eastAsia="Arial" w:cs="Calibri"/>
          <w:kern w:val="3"/>
          <w:lang w:eastAsia="ar-SA" w:bidi="hi-IN"/>
        </w:rPr>
        <w:tab/>
        <w:t>A sanção prevista no inciso II do item 15.2, calculada na forma do contrato, será de 15% (quinze por cento) do valor do contrato celebrado e será aplicada ao responsável por qualquer das infrações administrativas previstas no art. 155 da Lei 14.133/2021.</w:t>
      </w:r>
    </w:p>
    <w:p w14:paraId="7CE4CA19" w14:textId="21476B11"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.2.5.</w:t>
      </w:r>
      <w:r w:rsidRPr="000D348C">
        <w:rPr>
          <w:rFonts w:eastAsia="Arial" w:cs="Calibri"/>
          <w:kern w:val="3"/>
          <w:lang w:eastAsia="ar-SA" w:bidi="hi-IN"/>
        </w:rPr>
        <w:tab/>
        <w:t>A sanção prevista no inciso III do item 15.2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702A2DF2" w14:textId="64972D44"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.2.6.</w:t>
      </w:r>
      <w:r w:rsidRPr="000D348C">
        <w:rPr>
          <w:rFonts w:eastAsia="Arial" w:cs="Calibri"/>
          <w:kern w:val="3"/>
          <w:lang w:eastAsia="ar-SA" w:bidi="hi-IN"/>
        </w:rPr>
        <w:tab/>
        <w:t xml:space="preserve">A sanção prevista no inciso IV do item 15.2.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15.2.6, e impedirá o responsável de licitar ou contratar no âmbito da </w:t>
      </w:r>
      <w:r w:rsidRPr="000D348C">
        <w:rPr>
          <w:rFonts w:eastAsia="Arial" w:cs="Calibri"/>
          <w:kern w:val="3"/>
          <w:lang w:eastAsia="ar-SA" w:bidi="hi-IN"/>
        </w:rPr>
        <w:lastRenderedPageBreak/>
        <w:t>Administração Pública direta e indireta de todos os entes federativos, pelo prazo mínimo de 3 (três) anos e máximo de 6 (seis) anos.</w:t>
      </w:r>
    </w:p>
    <w:p w14:paraId="1D318956" w14:textId="0C8DA7A1"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.2.7.</w:t>
      </w:r>
      <w:r w:rsidRPr="000D348C">
        <w:rPr>
          <w:rFonts w:eastAsia="Arial" w:cs="Calibri"/>
          <w:kern w:val="3"/>
          <w:lang w:eastAsia="ar-SA" w:bidi="hi-IN"/>
        </w:rPr>
        <w:tab/>
        <w:t xml:space="preserve">A sanção estabelecida no inciso IV do item 15.2 deste termo será precedida de análise jurídica e observará as seguintes regras: </w:t>
      </w:r>
    </w:p>
    <w:p w14:paraId="106E7BCA"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kern w:val="3"/>
          <w:lang w:eastAsia="ar-SA" w:bidi="hi-IN"/>
        </w:rPr>
        <w:t>I. quando aplicada por órgão do Poder Executivo, será de competência exclusiva do prefeito municipal.</w:t>
      </w:r>
    </w:p>
    <w:p w14:paraId="798FBC29" w14:textId="7A5E7942"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.2.8.</w:t>
      </w:r>
      <w:r w:rsidRPr="000D348C">
        <w:rPr>
          <w:rFonts w:eastAsia="Arial" w:cs="Calibri"/>
          <w:b/>
          <w:kern w:val="3"/>
          <w:lang w:eastAsia="ar-SA" w:bidi="hi-IN"/>
        </w:rPr>
        <w:tab/>
      </w:r>
      <w:r w:rsidRPr="000D348C">
        <w:rPr>
          <w:rFonts w:eastAsia="Arial" w:cs="Calibri"/>
          <w:kern w:val="3"/>
          <w:lang w:eastAsia="ar-SA" w:bidi="hi-IN"/>
        </w:rPr>
        <w:t>As sanções previstas nos incisos I, III e IV do item 15.2. deste termo, poderão ser aplicadas cumulativamente com a prevista no inciso II do mesmo item.</w:t>
      </w:r>
    </w:p>
    <w:p w14:paraId="1A32718D" w14:textId="5A8AB3FA"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.2.9.</w:t>
      </w:r>
      <w:r w:rsidRPr="000D348C">
        <w:rPr>
          <w:rFonts w:eastAsia="Arial" w:cs="Calibri"/>
          <w:b/>
          <w:kern w:val="3"/>
          <w:lang w:eastAsia="ar-SA" w:bidi="hi-IN"/>
        </w:rPr>
        <w:tab/>
      </w:r>
      <w:r w:rsidRPr="000D348C">
        <w:rPr>
          <w:rFonts w:eastAsia="Arial" w:cs="Calibri"/>
          <w:kern w:val="3"/>
          <w:lang w:eastAsia="ar-SA" w:bidi="hi-IN"/>
        </w:rPr>
        <w:t>Se a multa aplicada e as indenizações cabíveis forem superiores ao valor de pagamento eventualmente devido pela Administração ao contratado, além da perda desse valor, a diferença será cobrada judicialmente.</w:t>
      </w:r>
    </w:p>
    <w:p w14:paraId="1C3ADD0E" w14:textId="0BED386F"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.2.10.</w:t>
      </w:r>
      <w:r w:rsidR="000D348C">
        <w:rPr>
          <w:rFonts w:eastAsia="Arial" w:cs="Calibri"/>
          <w:kern w:val="3"/>
          <w:lang w:eastAsia="ar-SA" w:bidi="hi-IN"/>
        </w:rPr>
        <w:t xml:space="preserve"> </w:t>
      </w:r>
      <w:r w:rsidRPr="000D348C">
        <w:rPr>
          <w:rFonts w:eastAsia="Arial" w:cs="Calibri"/>
          <w:kern w:val="3"/>
          <w:lang w:eastAsia="ar-SA" w:bidi="hi-IN"/>
        </w:rPr>
        <w:t>A aplicação das sanções previstas no item 15.2 não exclui, em hipótese alguma, a obrigação de reparação integral do dano causado à Administração Pública.</w:t>
      </w:r>
    </w:p>
    <w:p w14:paraId="193F29B8" w14:textId="6C7C3A79"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.2.11.</w:t>
      </w:r>
      <w:r w:rsidR="000D348C">
        <w:rPr>
          <w:rFonts w:eastAsia="Arial" w:cs="Calibri"/>
          <w:b/>
          <w:kern w:val="3"/>
          <w:lang w:eastAsia="ar-SA" w:bidi="hi-IN"/>
        </w:rPr>
        <w:t xml:space="preserve"> </w:t>
      </w:r>
      <w:r w:rsidRPr="000D348C">
        <w:rPr>
          <w:rFonts w:eastAsia="Arial" w:cs="Calibri"/>
          <w:kern w:val="3"/>
          <w:lang w:eastAsia="ar-SA" w:bidi="hi-IN"/>
        </w:rPr>
        <w:t>Na aplicação da sanção prevista no inciso II do item 15.2. deste termo, será facultada a defesa do interessado no prazo de 15 (quinze) dias úteis, contado da data de sua intimação.</w:t>
      </w:r>
    </w:p>
    <w:p w14:paraId="6465D048" w14:textId="3F0ED78A" w:rsidR="006851E6" w:rsidRPr="000D348C" w:rsidRDefault="0013540B" w:rsidP="006851E6">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4</w:t>
      </w:r>
      <w:r w:rsidRPr="000D348C">
        <w:rPr>
          <w:rFonts w:eastAsia="Arial" w:cs="Calibri"/>
          <w:b/>
          <w:kern w:val="3"/>
          <w:lang w:eastAsia="ar-SA" w:bidi="hi-IN"/>
        </w:rPr>
        <w:t>.2.12.</w:t>
      </w:r>
      <w:r w:rsidR="000D348C">
        <w:rPr>
          <w:rFonts w:eastAsia="Arial" w:cs="Calibri"/>
          <w:b/>
          <w:kern w:val="3"/>
          <w:lang w:eastAsia="ar-SA" w:bidi="hi-IN"/>
        </w:rPr>
        <w:t xml:space="preserve"> </w:t>
      </w:r>
      <w:r w:rsidRPr="000D348C">
        <w:rPr>
          <w:rFonts w:eastAsia="Arial" w:cs="Calibri"/>
          <w:kern w:val="3"/>
          <w:lang w:eastAsia="ar-SA" w:bidi="hi-IN"/>
        </w:rPr>
        <w:t>A aplicação das sanções previstas nos incisos III e IV do item 15.2.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25F112FD" w14:textId="4E76170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5</w:t>
      </w:r>
      <w:r>
        <w:rPr>
          <w:rFonts w:asciiTheme="majorHAnsi" w:eastAsia="Arial Narrow" w:hAnsiTheme="majorHAnsi" w:cs="Calibri"/>
          <w:b/>
          <w:bCs/>
          <w:kern w:val="3"/>
          <w:lang w:eastAsia="zh-CN" w:bidi="hi-IN"/>
        </w:rPr>
        <w:t>. DAS PENALIDADES</w:t>
      </w:r>
    </w:p>
    <w:p w14:paraId="244AD562" w14:textId="77777777"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kern w:val="3"/>
          <w:lang w:eastAsia="ar-SA" w:bidi="hi-IN"/>
        </w:rPr>
        <w:t>A sanção de suspensão de participar de licitação e contratar com o a Administração Pública poderá ser também, aplicada, sem prejuízo das sanções penais e civis, aqueles que:</w:t>
      </w:r>
    </w:p>
    <w:p w14:paraId="65E8D802" w14:textId="73E7C849"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5</w:t>
      </w:r>
      <w:r w:rsidRPr="000D348C">
        <w:rPr>
          <w:rFonts w:eastAsia="Arial" w:cs="Calibri"/>
          <w:b/>
          <w:kern w:val="3"/>
          <w:lang w:eastAsia="ar-SA" w:bidi="hi-IN"/>
        </w:rPr>
        <w:t>.1.1.</w:t>
      </w:r>
      <w:r w:rsidRPr="000D348C">
        <w:rPr>
          <w:rFonts w:eastAsia="Arial" w:cs="Calibri"/>
          <w:kern w:val="3"/>
          <w:lang w:eastAsia="ar-SA" w:bidi="hi-IN"/>
        </w:rPr>
        <w:t xml:space="preserve"> Retardarem a execução da concorrência;</w:t>
      </w:r>
    </w:p>
    <w:p w14:paraId="30B3A28A" w14:textId="568C550F"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5</w:t>
      </w:r>
      <w:r w:rsidRPr="000D348C">
        <w:rPr>
          <w:rFonts w:eastAsia="Arial" w:cs="Calibri"/>
          <w:b/>
          <w:kern w:val="3"/>
          <w:lang w:eastAsia="ar-SA" w:bidi="hi-IN"/>
        </w:rPr>
        <w:t>.1.2.</w:t>
      </w:r>
      <w:r w:rsidRPr="000D348C">
        <w:rPr>
          <w:rFonts w:eastAsia="Arial" w:cs="Calibri"/>
          <w:kern w:val="3"/>
          <w:lang w:eastAsia="ar-SA" w:bidi="hi-IN"/>
        </w:rPr>
        <w:t xml:space="preserve"> Demonstrarem não possuir idoneidade para contratar com a Administração e;</w:t>
      </w:r>
    </w:p>
    <w:p w14:paraId="766F4B7E" w14:textId="286D4CB8"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5</w:t>
      </w:r>
      <w:r w:rsidRPr="000D348C">
        <w:rPr>
          <w:rFonts w:eastAsia="Arial" w:cs="Calibri"/>
          <w:b/>
          <w:kern w:val="3"/>
          <w:lang w:eastAsia="ar-SA" w:bidi="hi-IN"/>
        </w:rPr>
        <w:t>.1.3.</w:t>
      </w:r>
      <w:r w:rsidRPr="000D348C">
        <w:rPr>
          <w:rFonts w:eastAsia="Arial" w:cs="Calibri"/>
          <w:kern w:val="3"/>
          <w:lang w:eastAsia="ar-SA" w:bidi="hi-IN"/>
        </w:rPr>
        <w:t xml:space="preserve"> Fizerem declaração falsa ou cometerem fraude fiscal.</w:t>
      </w:r>
    </w:p>
    <w:p w14:paraId="26B005EE" w14:textId="18E274BF"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16</w:t>
      </w:r>
      <w:r w:rsidR="000D348C" w:rsidRPr="000D348C">
        <w:rPr>
          <w:rFonts w:eastAsia="Arial" w:cs="Calibri"/>
          <w:b/>
          <w:kern w:val="3"/>
          <w:lang w:eastAsia="ar-SA" w:bidi="hi-IN"/>
        </w:rPr>
        <w:t>5</w:t>
      </w:r>
      <w:r w:rsidRPr="000D348C">
        <w:rPr>
          <w:rFonts w:eastAsia="Arial" w:cs="Calibri"/>
          <w:b/>
          <w:kern w:val="3"/>
          <w:lang w:eastAsia="ar-SA" w:bidi="hi-IN"/>
        </w:rPr>
        <w:t>2.</w:t>
      </w:r>
      <w:r w:rsidRPr="000D348C">
        <w:rPr>
          <w:rFonts w:eastAsia="Arial" w:cs="Calibri"/>
          <w:kern w:val="3"/>
          <w:lang w:eastAsia="ar-SA" w:bidi="hi-IN"/>
        </w:rPr>
        <w:t xml:space="preserve"> Quando da ação ou omissão decorrerem graves prejuízos ao MUNICÍPIO DE SÉRIO/RS, seja pela não assinatura do contrato/ata, pela inexecução do objeto, pela execução imperfeita, ou ainda, por outras situações concretas que ensejarem a sanção.</w:t>
      </w:r>
      <w:r w:rsidRPr="000D348C">
        <w:rPr>
          <w:noProof/>
        </w:rPr>
        <w:t xml:space="preserve"> </w:t>
      </w:r>
    </w:p>
    <w:p w14:paraId="49E03754" w14:textId="5FB6FA80"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5</w:t>
      </w:r>
      <w:r w:rsidRPr="000D348C">
        <w:rPr>
          <w:rFonts w:eastAsia="Arial" w:cs="Calibri"/>
          <w:b/>
          <w:kern w:val="3"/>
          <w:lang w:eastAsia="ar-SA" w:bidi="hi-IN"/>
        </w:rPr>
        <w:t>.3.</w:t>
      </w:r>
      <w:r w:rsidRPr="000D348C">
        <w:rPr>
          <w:rFonts w:eastAsia="Arial" w:cs="Calibri"/>
          <w:kern w:val="3"/>
          <w:lang w:eastAsia="ar-SA" w:bidi="hi-IN"/>
        </w:rPr>
        <w:t xml:space="preserve"> As penalidades acima relacionadas não são exaustivas, mas sim exemplificativas, podendo outras ocorrências ser analisadas e ter aplicação por analogia e de acordo com os termos da lei.</w:t>
      </w:r>
    </w:p>
    <w:p w14:paraId="39B77060" w14:textId="7C81D23F" w:rsidR="0013540B" w:rsidRPr="000D348C" w:rsidRDefault="0013540B" w:rsidP="0013540B">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kern w:val="3"/>
          <w:lang w:eastAsia="ar-SA" w:bidi="hi-IN"/>
        </w:rPr>
        <w:t>1</w:t>
      </w:r>
      <w:r w:rsidR="000D348C" w:rsidRPr="000D348C">
        <w:rPr>
          <w:rFonts w:eastAsia="Arial" w:cs="Calibri"/>
          <w:b/>
          <w:kern w:val="3"/>
          <w:lang w:eastAsia="ar-SA" w:bidi="hi-IN"/>
        </w:rPr>
        <w:t>5</w:t>
      </w:r>
      <w:r w:rsidRPr="000D348C">
        <w:rPr>
          <w:rFonts w:eastAsia="Arial" w:cs="Calibri"/>
          <w:b/>
          <w:kern w:val="3"/>
          <w:lang w:eastAsia="ar-SA" w:bidi="hi-IN"/>
        </w:rPr>
        <w:t>.4.</w:t>
      </w:r>
      <w:r w:rsidRPr="000D348C">
        <w:rPr>
          <w:rFonts w:eastAsia="Arial" w:cs="Calibri"/>
          <w:kern w:val="3"/>
          <w:lang w:eastAsia="ar-SA" w:bidi="hi-IN"/>
        </w:rPr>
        <w:t xml:space="preserve"> As sanções aqui previstas são independentes entre si, podendo ser aplicadas isoladas ou cumulativamente, sem prejuízo de outras medidas cabíveis. </w:t>
      </w:r>
    </w:p>
    <w:p w14:paraId="6AA7A755" w14:textId="1301D4AE" w:rsidR="006851E6" w:rsidRPr="000D348C" w:rsidRDefault="006851E6" w:rsidP="006851E6">
      <w:pPr>
        <w:suppressAutoHyphens/>
        <w:autoSpaceDN w:val="0"/>
        <w:spacing w:after="60" w:line="240" w:lineRule="auto"/>
        <w:jc w:val="both"/>
        <w:textAlignment w:val="baseline"/>
        <w:rPr>
          <w:rFonts w:eastAsia="Arial Narrow" w:cstheme="minorHAnsi"/>
          <w:b/>
          <w:bCs/>
          <w:kern w:val="3"/>
          <w:lang w:eastAsia="zh-CN" w:bidi="hi-IN"/>
        </w:rPr>
      </w:pPr>
      <w:r w:rsidRPr="000D348C">
        <w:rPr>
          <w:rFonts w:eastAsia="Arial Narrow" w:cstheme="minorHAnsi"/>
          <w:b/>
          <w:bCs/>
          <w:kern w:val="3"/>
          <w:lang w:eastAsia="zh-CN" w:bidi="hi-IN"/>
        </w:rPr>
        <w:t>1</w:t>
      </w:r>
      <w:r w:rsidR="000D348C">
        <w:rPr>
          <w:rFonts w:eastAsia="Arial Narrow" w:cstheme="minorHAnsi"/>
          <w:b/>
          <w:bCs/>
          <w:kern w:val="3"/>
          <w:lang w:eastAsia="zh-CN" w:bidi="hi-IN"/>
        </w:rPr>
        <w:t>6</w:t>
      </w:r>
      <w:r w:rsidRPr="000D348C">
        <w:rPr>
          <w:rFonts w:eastAsia="Arial Narrow" w:cstheme="minorHAnsi"/>
          <w:b/>
          <w:bCs/>
          <w:kern w:val="3"/>
          <w:lang w:eastAsia="zh-CN" w:bidi="hi-IN"/>
        </w:rPr>
        <w:t>. DO PAGAMENTO E REAJUSTAMENTO</w:t>
      </w:r>
    </w:p>
    <w:p w14:paraId="43888B82" w14:textId="2D0762EE" w:rsidR="0013540B" w:rsidRPr="000D348C" w:rsidRDefault="0013540B" w:rsidP="000D348C">
      <w:pPr>
        <w:spacing w:after="0"/>
        <w:jc w:val="both"/>
        <w:rPr>
          <w:rFonts w:cstheme="minorHAnsi"/>
        </w:rPr>
      </w:pPr>
      <w:r w:rsidRPr="000D348C">
        <w:rPr>
          <w:rFonts w:cstheme="minorHAnsi"/>
          <w:b/>
        </w:rPr>
        <w:t>1</w:t>
      </w:r>
      <w:r w:rsidR="000D348C">
        <w:rPr>
          <w:rFonts w:cstheme="minorHAnsi"/>
          <w:b/>
        </w:rPr>
        <w:t>6</w:t>
      </w:r>
      <w:r w:rsidRPr="000D348C">
        <w:rPr>
          <w:rFonts w:cstheme="minorHAnsi"/>
          <w:b/>
        </w:rPr>
        <w:t>.1.</w:t>
      </w:r>
      <w:r w:rsidRPr="000D348C">
        <w:rPr>
          <w:rFonts w:cstheme="minorHAnsi"/>
        </w:rPr>
        <w:t xml:space="preserve"> O pagamento da obra será efetuado conforme cronograma físico-financeiro, de acordo com o andamento da obra, mediante laudo de medição e vistoria do Munícipio.  A última parcela somente será paga após a conclusão total da obra, que será através do Termo de Recebimento Definitivo, lavrado pela Comissão de Fiscalização ou Setor de Engenharia.</w:t>
      </w:r>
    </w:p>
    <w:p w14:paraId="685CE479" w14:textId="16771B33" w:rsidR="0013540B" w:rsidRPr="000D348C" w:rsidRDefault="0013540B" w:rsidP="000D348C">
      <w:pPr>
        <w:spacing w:after="0"/>
        <w:jc w:val="both"/>
        <w:rPr>
          <w:rFonts w:cstheme="minorHAnsi"/>
        </w:rPr>
      </w:pPr>
      <w:r w:rsidRPr="000D348C">
        <w:rPr>
          <w:rFonts w:cstheme="minorHAnsi"/>
          <w:b/>
        </w:rPr>
        <w:lastRenderedPageBreak/>
        <w:t>1</w:t>
      </w:r>
      <w:r w:rsidR="000D348C">
        <w:rPr>
          <w:rFonts w:cstheme="minorHAnsi"/>
          <w:b/>
        </w:rPr>
        <w:t>6</w:t>
      </w:r>
      <w:r w:rsidRPr="000D348C">
        <w:rPr>
          <w:rFonts w:cstheme="minorHAnsi"/>
          <w:b/>
        </w:rPr>
        <w:t>.1.1</w:t>
      </w:r>
      <w:r w:rsidRPr="000D348C">
        <w:rPr>
          <w:rFonts w:cstheme="minorHAnsi"/>
        </w:rPr>
        <w:t>. Quando do pagamento da primeira parcela do contrato a ser firmado, será exigida a comprovação da matrícula da obra no CNO (Cadastro Nacional de Obras), referente ao objeto contratado, folha de pagamento e rol contendo a nominata da totalidade dos funcionários da licitante vencedora alocados para execução da obra contratada e comprovantes de recolhimento do FGTS e INSS.</w:t>
      </w:r>
    </w:p>
    <w:p w14:paraId="4EB5E586" w14:textId="2CC090E0" w:rsidR="0013540B" w:rsidRPr="000D348C" w:rsidRDefault="0013540B" w:rsidP="000D348C">
      <w:pPr>
        <w:spacing w:after="0"/>
        <w:jc w:val="both"/>
        <w:rPr>
          <w:rFonts w:cstheme="minorHAnsi"/>
        </w:rPr>
      </w:pPr>
      <w:r w:rsidRPr="000D348C">
        <w:rPr>
          <w:rFonts w:cstheme="minorHAnsi"/>
          <w:b/>
        </w:rPr>
        <w:t>1</w:t>
      </w:r>
      <w:r w:rsidR="000D348C">
        <w:rPr>
          <w:rFonts w:cstheme="minorHAnsi"/>
          <w:b/>
        </w:rPr>
        <w:t>6</w:t>
      </w:r>
      <w:r w:rsidRPr="000D348C">
        <w:rPr>
          <w:rFonts w:cstheme="minorHAnsi"/>
          <w:b/>
        </w:rPr>
        <w:t>.1.1.1.</w:t>
      </w:r>
      <w:r w:rsidRPr="000D348C">
        <w:rPr>
          <w:rFonts w:cstheme="minorHAnsi"/>
        </w:rPr>
        <w:t xml:space="preserve"> No caso de obra que não necessite de matrícula no CNO (Cadastro Nacional de Obras), a contribuição previdenciária referente a mesma será retida e recolhida pelo Município, sendo dispensada a apresentação da Guia da Previdência Social (GPS).</w:t>
      </w:r>
    </w:p>
    <w:p w14:paraId="33333147" w14:textId="195E20CC" w:rsidR="0013540B" w:rsidRPr="000D348C" w:rsidRDefault="0013540B" w:rsidP="000D348C">
      <w:pPr>
        <w:spacing w:after="0"/>
        <w:jc w:val="both"/>
        <w:rPr>
          <w:rFonts w:cs="Calibri"/>
        </w:rPr>
      </w:pPr>
      <w:r w:rsidRPr="000D348C">
        <w:rPr>
          <w:rFonts w:cs="Calibri"/>
          <w:b/>
        </w:rPr>
        <w:t>1</w:t>
      </w:r>
      <w:r w:rsidR="000D348C" w:rsidRPr="000D348C">
        <w:rPr>
          <w:rFonts w:cs="Calibri"/>
          <w:b/>
        </w:rPr>
        <w:t>6</w:t>
      </w:r>
      <w:r w:rsidRPr="000D348C">
        <w:rPr>
          <w:rFonts w:cs="Calibri"/>
          <w:b/>
        </w:rPr>
        <w:t>.1.2.</w:t>
      </w:r>
      <w:r w:rsidRPr="000D348C">
        <w:rPr>
          <w:rFonts w:cs="Calibri"/>
        </w:rPr>
        <w:t xml:space="preserve"> A cada pagamento posterior à primeira parcela, a licitante vencedora deverá apresentar ao Setor Financeiro da Secretaria requisitante, juntamente com a Nota Fiscal, a Guia da Previdência Social (GPS), relativa à quitação dos encargos previdenciários incidentes sobre o faturamento imediatamente anterior, bem como, apresentação dos comprovantes de recolhimento do FGTS, relativos aos funcionários da empresa, folha de pagamento (dos funcionários que efetuaram os serviços referentes ao objeto deste certame) e prova de regularidade para com a Fazenda Municipal.</w:t>
      </w:r>
    </w:p>
    <w:p w14:paraId="4DF64456" w14:textId="19E484E5" w:rsidR="0013540B" w:rsidRPr="000D348C" w:rsidRDefault="0013540B" w:rsidP="000D348C">
      <w:pPr>
        <w:spacing w:after="0"/>
        <w:jc w:val="both"/>
        <w:rPr>
          <w:rFonts w:cs="Calibri"/>
        </w:rPr>
      </w:pPr>
      <w:r w:rsidRPr="000D348C">
        <w:rPr>
          <w:rFonts w:cs="Calibri"/>
          <w:b/>
        </w:rPr>
        <w:t>1</w:t>
      </w:r>
      <w:r w:rsidR="000D348C">
        <w:rPr>
          <w:rFonts w:cs="Calibri"/>
          <w:b/>
        </w:rPr>
        <w:t>6</w:t>
      </w:r>
      <w:r w:rsidRPr="000D348C">
        <w:rPr>
          <w:rFonts w:cs="Calibri"/>
          <w:b/>
        </w:rPr>
        <w:t>.1.3.</w:t>
      </w:r>
      <w:r w:rsidRPr="000D348C">
        <w:rPr>
          <w:rFonts w:cs="Calibri"/>
        </w:rPr>
        <w:t xml:space="preserve"> A última parcela do contrato somente será quitada mediante apresentação do comprovante de baixa da matrícula no CNO (caso houver), devidamente expedido pelo INSS, juntamente com a Guia da Previdência Social - GPS, Certidão Negativa de Débito, referente ao objeto da contratação, folha de pagamento e comprovantes de regularidade perante o FGTS.</w:t>
      </w:r>
    </w:p>
    <w:p w14:paraId="7BA88562" w14:textId="7D397834" w:rsidR="0013540B" w:rsidRPr="000D348C" w:rsidRDefault="0013540B" w:rsidP="000D348C">
      <w:pPr>
        <w:spacing w:after="0"/>
        <w:jc w:val="both"/>
        <w:rPr>
          <w:rFonts w:cs="Calibri"/>
        </w:rPr>
      </w:pPr>
      <w:r w:rsidRPr="000D348C">
        <w:rPr>
          <w:rFonts w:cs="Arial"/>
          <w:b/>
        </w:rPr>
        <w:t>1</w:t>
      </w:r>
      <w:r w:rsidR="000D348C">
        <w:rPr>
          <w:rFonts w:cs="Arial"/>
          <w:b/>
        </w:rPr>
        <w:t>6</w:t>
      </w:r>
      <w:r w:rsidRPr="000D348C">
        <w:rPr>
          <w:rFonts w:cs="Arial"/>
          <w:b/>
        </w:rPr>
        <w:t>.1.4.</w:t>
      </w:r>
      <w:r w:rsidRPr="000D348C">
        <w:rPr>
          <w:rFonts w:cs="Arial"/>
        </w:rPr>
        <w:t xml:space="preserve"> A nota deverá conter em seu corpo o número do contrato estabelecido com o município e número da Concorrência.</w:t>
      </w:r>
    </w:p>
    <w:p w14:paraId="0B120142" w14:textId="4BEB0A55" w:rsidR="0013540B" w:rsidRPr="000D348C" w:rsidRDefault="0013540B" w:rsidP="000D348C">
      <w:pPr>
        <w:spacing w:after="0"/>
        <w:jc w:val="both"/>
        <w:rPr>
          <w:rFonts w:cs="Calibri"/>
        </w:rPr>
      </w:pPr>
      <w:r w:rsidRPr="000D348C">
        <w:rPr>
          <w:rFonts w:cs="Calibri"/>
          <w:b/>
        </w:rPr>
        <w:t>1</w:t>
      </w:r>
      <w:r w:rsidR="000D348C">
        <w:rPr>
          <w:rFonts w:cs="Calibri"/>
          <w:b/>
        </w:rPr>
        <w:t>6</w:t>
      </w:r>
      <w:r w:rsidRPr="000D348C">
        <w:rPr>
          <w:rFonts w:cs="Calibri"/>
          <w:b/>
        </w:rPr>
        <w:t>.1.4.</w:t>
      </w:r>
      <w:r w:rsidRPr="000D348C">
        <w:rPr>
          <w:rFonts w:cs="Calibri"/>
        </w:rPr>
        <w:t xml:space="preserve"> A inadimplência da licitante vencedora com relação aos encargos sociais, trabalhistas, fiscais e comerciais ou indenizações não transfere ao Município a responsabilidade por seu pagamento, nem poderá onerar o objeto contratado, de acordo com o artigo 117 § 1 da Lei 14.133/2021.</w:t>
      </w:r>
    </w:p>
    <w:p w14:paraId="4CC6EFCE" w14:textId="69C1B74A" w:rsidR="0013540B" w:rsidRDefault="0013540B" w:rsidP="0013540B">
      <w:pPr>
        <w:pStyle w:val="NormalWeb"/>
        <w:spacing w:before="0" w:beforeAutospacing="0" w:after="0" w:afterAutospacing="0"/>
        <w:ind w:left="2268" w:firstLine="573"/>
        <w:jc w:val="both"/>
        <w:rPr>
          <w:rFonts w:asciiTheme="minorHAnsi" w:hAnsiTheme="minorHAnsi"/>
          <w:color w:val="000000"/>
          <w:sz w:val="20"/>
          <w:szCs w:val="20"/>
        </w:rPr>
      </w:pPr>
      <w:r>
        <w:rPr>
          <w:rFonts w:asciiTheme="minorHAnsi" w:hAnsiTheme="minorHAnsi"/>
          <w:color w:val="000000"/>
          <w:sz w:val="20"/>
          <w:szCs w:val="20"/>
        </w:rPr>
        <w:t>Art. 117. A execução do contrato deverá ser acompanhada e fiscalizada por 1 (um) ou mais fiscais do contrato, representantes da Administração especialmente designados conforme requisitos estabelecidos no </w:t>
      </w:r>
      <w:hyperlink r:id="rId8" w:anchor="art7" w:history="1">
        <w:r>
          <w:rPr>
            <w:rStyle w:val="Hyperlink"/>
            <w:rFonts w:asciiTheme="minorHAnsi" w:hAnsiTheme="minorHAnsi"/>
            <w:sz w:val="20"/>
            <w:szCs w:val="20"/>
          </w:rPr>
          <w:t>art. 7º desta Lei</w:t>
        </w:r>
      </w:hyperlink>
      <w:r>
        <w:rPr>
          <w:rFonts w:asciiTheme="minorHAnsi" w:hAnsiTheme="minorHAnsi"/>
          <w:color w:val="000000"/>
          <w:sz w:val="20"/>
          <w:szCs w:val="20"/>
        </w:rPr>
        <w:t>, ou pelos respectivos substitutos, permitida a contratação de terceiros para assisti-los e subsidiá-los com informações pertinentes a essa atribuição.</w:t>
      </w:r>
    </w:p>
    <w:p w14:paraId="06EA9FD6" w14:textId="77777777" w:rsidR="0013540B" w:rsidRDefault="0013540B" w:rsidP="0013540B">
      <w:pPr>
        <w:pStyle w:val="NormalWeb"/>
        <w:spacing w:before="0" w:beforeAutospacing="0" w:after="0" w:afterAutospacing="0"/>
        <w:ind w:left="2268" w:firstLine="573"/>
        <w:jc w:val="both"/>
        <w:rPr>
          <w:rFonts w:asciiTheme="minorHAnsi" w:hAnsiTheme="minorHAnsi"/>
          <w:color w:val="000000"/>
          <w:sz w:val="20"/>
          <w:szCs w:val="20"/>
        </w:rPr>
      </w:pPr>
      <w:bookmarkStart w:id="9" w:name="art117§1"/>
      <w:bookmarkEnd w:id="9"/>
      <w:r>
        <w:rPr>
          <w:rFonts w:asciiTheme="minorHAnsi" w:hAnsiTheme="minorHAnsi"/>
          <w:color w:val="000000"/>
          <w:sz w:val="20"/>
          <w:szCs w:val="20"/>
        </w:rPr>
        <w:t>(...)</w:t>
      </w:r>
    </w:p>
    <w:p w14:paraId="72027ABA" w14:textId="77777777" w:rsidR="0013540B" w:rsidRDefault="0013540B" w:rsidP="0013540B">
      <w:pPr>
        <w:pStyle w:val="NormalWeb"/>
        <w:spacing w:before="0" w:beforeAutospacing="0" w:after="0" w:afterAutospacing="0"/>
        <w:ind w:left="2268" w:firstLine="573"/>
        <w:jc w:val="both"/>
        <w:rPr>
          <w:rFonts w:asciiTheme="minorHAnsi" w:hAnsiTheme="minorHAnsi"/>
          <w:color w:val="000000"/>
          <w:sz w:val="20"/>
          <w:szCs w:val="20"/>
        </w:rPr>
      </w:pPr>
      <w:bookmarkStart w:id="10" w:name="art121§1"/>
      <w:bookmarkEnd w:id="10"/>
      <w:r>
        <w:rPr>
          <w:rFonts w:asciiTheme="minorHAnsi" w:hAnsiTheme="minorHAnsi"/>
          <w:color w:val="000000"/>
          <w:sz w:val="20"/>
          <w:szCs w:val="20"/>
        </w:rPr>
        <w:t>§ 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642B354B" w14:textId="77777777" w:rsidR="0013540B" w:rsidRDefault="0013540B" w:rsidP="0013540B">
      <w:pPr>
        <w:jc w:val="both"/>
        <w:rPr>
          <w:rFonts w:cs="Calibri"/>
          <w:sz w:val="20"/>
          <w:szCs w:val="20"/>
        </w:rPr>
      </w:pPr>
    </w:p>
    <w:p w14:paraId="68A864AC" w14:textId="3A250064" w:rsidR="0013540B" w:rsidRPr="000D348C" w:rsidRDefault="0013540B" w:rsidP="0013540B">
      <w:pPr>
        <w:spacing w:after="0" w:line="240" w:lineRule="auto"/>
        <w:jc w:val="both"/>
        <w:rPr>
          <w:rFonts w:cs="Calibri"/>
        </w:rPr>
      </w:pPr>
      <w:r w:rsidRPr="000D348C">
        <w:rPr>
          <w:rFonts w:cs="Calibri"/>
          <w:b/>
        </w:rPr>
        <w:lastRenderedPageBreak/>
        <w:t>1</w:t>
      </w:r>
      <w:r w:rsidR="000D348C" w:rsidRPr="000D348C">
        <w:rPr>
          <w:rFonts w:cs="Calibri"/>
          <w:b/>
        </w:rPr>
        <w:t>6</w:t>
      </w:r>
      <w:r w:rsidRPr="000D348C">
        <w:rPr>
          <w:rFonts w:cs="Calibri"/>
          <w:b/>
        </w:rPr>
        <w:t>.1.4.1.</w:t>
      </w:r>
      <w:r w:rsidRPr="000D348C">
        <w:rPr>
          <w:rFonts w:cs="Calibri"/>
        </w:rPr>
        <w:t xml:space="preserve"> Em caso de reclamatória trabalhista contra a licitante vencedora, em que o Município seja incluído no polo passivo da demanda, serão retidos, até o final da lide, valores suficientes </w:t>
      </w:r>
      <w:r w:rsidR="0053004A">
        <w:rPr>
          <w:rFonts w:cs="Calibri"/>
        </w:rPr>
        <w:t>a</w:t>
      </w:r>
    </w:p>
    <w:p w14:paraId="1F2AFFF1" w14:textId="43949328" w:rsidR="0013540B" w:rsidRPr="000D348C" w:rsidRDefault="0013540B" w:rsidP="0013540B">
      <w:pPr>
        <w:spacing w:after="0" w:line="240" w:lineRule="auto"/>
        <w:jc w:val="both"/>
        <w:rPr>
          <w:rFonts w:cs="Calibri"/>
        </w:rPr>
      </w:pPr>
      <w:r w:rsidRPr="000D348C">
        <w:rPr>
          <w:rFonts w:cs="Calibri"/>
          <w:b/>
        </w:rPr>
        <w:t>1</w:t>
      </w:r>
      <w:r w:rsidR="000D348C" w:rsidRPr="000D348C">
        <w:rPr>
          <w:rFonts w:cs="Calibri"/>
          <w:b/>
        </w:rPr>
        <w:t>6</w:t>
      </w:r>
      <w:r w:rsidRPr="000D348C">
        <w:rPr>
          <w:rFonts w:cs="Calibri"/>
          <w:b/>
        </w:rPr>
        <w:t>.2.</w:t>
      </w:r>
      <w:r w:rsidRPr="000D348C">
        <w:rPr>
          <w:rFonts w:cs="Calibri"/>
        </w:rPr>
        <w:t xml:space="preserve"> Para fins de pagamento, a licitante vencedora, após a homologação, deverá informar ao Setor Financeiro da Secretaria requisitante o banco, nº. da agência e nº. </w:t>
      </w:r>
      <w:r w:rsidR="00EE7298" w:rsidRPr="000D348C">
        <w:rPr>
          <w:rFonts w:cs="Calibri"/>
        </w:rPr>
        <w:t>dá</w:t>
      </w:r>
      <w:r w:rsidRPr="000D348C">
        <w:rPr>
          <w:rFonts w:cs="Calibri"/>
        </w:rPr>
        <w:t xml:space="preserve"> conta na qual será realizado o depósito correspondente. A referida conta deverá estar em nome da pessoa jurídica, ou seja, da empresa licitante vencedora.</w:t>
      </w:r>
    </w:p>
    <w:p w14:paraId="4FA971C7" w14:textId="226A76F7" w:rsidR="0013540B" w:rsidRPr="000D348C" w:rsidRDefault="0013540B" w:rsidP="0013540B">
      <w:pPr>
        <w:spacing w:after="0" w:line="240" w:lineRule="auto"/>
        <w:jc w:val="both"/>
        <w:rPr>
          <w:rFonts w:eastAsia="Calibri" w:cs="Calibri"/>
        </w:rPr>
      </w:pPr>
      <w:r w:rsidRPr="000D348C">
        <w:rPr>
          <w:rFonts w:cs="Arial"/>
          <w:b/>
          <w:color w:val="000000"/>
        </w:rPr>
        <w:t>1</w:t>
      </w:r>
      <w:r w:rsidR="000D348C" w:rsidRPr="000D348C">
        <w:rPr>
          <w:rFonts w:cs="Arial"/>
          <w:b/>
          <w:color w:val="000000"/>
        </w:rPr>
        <w:t>6</w:t>
      </w:r>
      <w:r w:rsidRPr="000D348C">
        <w:rPr>
          <w:rFonts w:cs="Arial"/>
          <w:b/>
          <w:color w:val="000000"/>
        </w:rPr>
        <w:t>.3</w:t>
      </w:r>
      <w:r w:rsidRPr="000D348C">
        <w:rPr>
          <w:rFonts w:cs="Arial"/>
          <w:color w:val="000000"/>
        </w:rPr>
        <w:t xml:space="preserve">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27EC619" w14:textId="2B7102D4" w:rsidR="0013540B" w:rsidRPr="000D348C" w:rsidRDefault="0013540B" w:rsidP="0013540B">
      <w:pPr>
        <w:autoSpaceDE w:val="0"/>
        <w:spacing w:after="0" w:line="240" w:lineRule="auto"/>
        <w:jc w:val="both"/>
      </w:pPr>
      <w:r w:rsidRPr="000D348C">
        <w:rPr>
          <w:b/>
        </w:rPr>
        <w:t>1</w:t>
      </w:r>
      <w:r w:rsidR="000D348C" w:rsidRPr="000D348C">
        <w:rPr>
          <w:b/>
        </w:rPr>
        <w:t>6</w:t>
      </w:r>
      <w:r w:rsidRPr="000D348C">
        <w:rPr>
          <w:b/>
        </w:rPr>
        <w:t>.3.1.</w:t>
      </w:r>
      <w:r w:rsidRPr="000D348C">
        <w:t xml:space="preserve"> Tendo em vista a previsão do art. 124, II, d, da Lei nº 14.133/2021, fica ressalvada a possibilidade de alteração das condições para a concessão de reequilíbrio econômico-financeiro em face da superveniência de normas federais aplicáveis à espécie, ou da retratação da variação efetiva do custo dos serviços,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do Registro de Preços, no presente caso à Secretaria competente.</w:t>
      </w:r>
    </w:p>
    <w:p w14:paraId="448268A6" w14:textId="77777777" w:rsidR="0013540B" w:rsidRPr="000D348C" w:rsidRDefault="0013540B" w:rsidP="0013540B">
      <w:pPr>
        <w:spacing w:after="0" w:line="240" w:lineRule="auto"/>
        <w:jc w:val="both"/>
        <w:rPr>
          <w:shd w:val="clear" w:color="auto" w:fill="FFFFFF"/>
        </w:rPr>
      </w:pPr>
      <w:r w:rsidRPr="000D348C">
        <w:rPr>
          <w:b/>
          <w:shd w:val="clear" w:color="auto" w:fill="FFFFFF"/>
        </w:rPr>
        <w:t>17.3.2.</w:t>
      </w:r>
      <w:r w:rsidRPr="000D348C">
        <w:rPr>
          <w:shd w:val="clear" w:color="auto" w:fill="FFFFFF"/>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59F591A7" w14:textId="77777777" w:rsidR="0013540B" w:rsidRPr="000D348C" w:rsidRDefault="0013540B" w:rsidP="0013540B">
      <w:pPr>
        <w:spacing w:after="0" w:line="240" w:lineRule="auto"/>
        <w:jc w:val="both"/>
        <w:rPr>
          <w:shd w:val="clear" w:color="auto" w:fill="FFFFFF"/>
        </w:rPr>
      </w:pPr>
      <w:r w:rsidRPr="000D348C">
        <w:rPr>
          <w:b/>
          <w:shd w:val="clear" w:color="auto" w:fill="FFFFFF"/>
        </w:rPr>
        <w:t>17.3.3</w:t>
      </w:r>
      <w:r w:rsidRPr="000D348C">
        <w:rPr>
          <w:shd w:val="clear" w:color="auto" w:fill="FFFFFF"/>
        </w:rPr>
        <w:t>. O pedido de realinhamento dos preços praticados poderá acarretar pesquisa de preços junto aos demais fornecedores com preços registrados, podendo ocorrer substituição na ordem classificatória de fornecedor devido à obrigatoriedade legal de aquisição pelo menor preço.</w:t>
      </w:r>
    </w:p>
    <w:p w14:paraId="3CE19C58" w14:textId="77777777" w:rsidR="0013540B" w:rsidRDefault="0013540B" w:rsidP="0013540B">
      <w:pPr>
        <w:spacing w:after="0" w:line="240" w:lineRule="auto"/>
        <w:jc w:val="both"/>
        <w:rPr>
          <w:rFonts w:eastAsia="Calibri" w:cs="Calibri"/>
        </w:rPr>
      </w:pPr>
      <w:r w:rsidRPr="000D348C">
        <w:rPr>
          <w:rFonts w:eastAsia="Calibri" w:cs="Calibri"/>
          <w:b/>
          <w:bCs/>
        </w:rPr>
        <w:t xml:space="preserve">17.3.4. </w:t>
      </w:r>
      <w:r w:rsidRPr="000D348C">
        <w:rPr>
          <w:rFonts w:eastAsia="Calibri" w:cs="Calibri"/>
        </w:rPr>
        <w:t>Após o interregno de um ano os preços iniciais serão reajustados, mediante a aplicação do IPCA dos últimos 12 (doze) meses.</w:t>
      </w:r>
    </w:p>
    <w:p w14:paraId="4D874848" w14:textId="61B08D1A"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0D348C">
        <w:rPr>
          <w:rFonts w:asciiTheme="majorHAnsi" w:eastAsia="Arial Narrow" w:hAnsiTheme="majorHAnsi" w:cs="Calibri"/>
          <w:b/>
          <w:bCs/>
          <w:kern w:val="3"/>
          <w:lang w:eastAsia="zh-CN" w:bidi="hi-IN"/>
        </w:rPr>
        <w:t>8</w:t>
      </w:r>
      <w:r>
        <w:rPr>
          <w:rFonts w:asciiTheme="majorHAnsi" w:eastAsia="Arial Narrow" w:hAnsiTheme="majorHAnsi" w:cs="Calibri"/>
          <w:b/>
          <w:bCs/>
          <w:kern w:val="3"/>
          <w:lang w:eastAsia="zh-CN" w:bidi="hi-IN"/>
        </w:rPr>
        <w:t>. DOS CRITÉRIOS DE REDUÇÕES DE PAGAMENTO</w:t>
      </w:r>
    </w:p>
    <w:p w14:paraId="36744F38" w14:textId="77777777" w:rsidR="00EE7298" w:rsidRPr="000D348C" w:rsidRDefault="00EE7298" w:rsidP="00EE7298">
      <w:pPr>
        <w:suppressAutoHyphens/>
        <w:autoSpaceDN w:val="0"/>
        <w:spacing w:after="60" w:line="240" w:lineRule="auto"/>
        <w:jc w:val="both"/>
        <w:textAlignment w:val="baseline"/>
        <w:rPr>
          <w:rFonts w:eastAsia="Arial" w:cs="Calibri"/>
          <w:iCs/>
          <w:kern w:val="3"/>
          <w:lang w:eastAsia="ar-SA" w:bidi="hi-IN"/>
        </w:rPr>
      </w:pPr>
      <w:proofErr w:type="gramStart"/>
      <w:r w:rsidRPr="000D348C">
        <w:rPr>
          <w:rFonts w:eastAsia="Arial" w:cs="Calibri"/>
          <w:iCs/>
          <w:kern w:val="3"/>
          <w:lang w:eastAsia="ar-SA" w:bidi="hi-IN"/>
        </w:rPr>
        <w:t>( x</w:t>
      </w:r>
      <w:proofErr w:type="gramEnd"/>
      <w:r w:rsidRPr="000D348C">
        <w:rPr>
          <w:rFonts w:eastAsia="Arial" w:cs="Calibri"/>
          <w:iCs/>
          <w:kern w:val="3"/>
          <w:lang w:eastAsia="ar-SA" w:bidi="hi-IN"/>
        </w:rPr>
        <w:t xml:space="preserve"> ) Não</w:t>
      </w:r>
    </w:p>
    <w:p w14:paraId="270FD9BB" w14:textId="77777777" w:rsidR="00EE7298" w:rsidRPr="000D348C" w:rsidRDefault="00EE7298" w:rsidP="00EE7298">
      <w:pPr>
        <w:suppressAutoHyphens/>
        <w:autoSpaceDN w:val="0"/>
        <w:spacing w:after="60" w:line="240" w:lineRule="auto"/>
        <w:jc w:val="both"/>
        <w:textAlignment w:val="baseline"/>
        <w:rPr>
          <w:rFonts w:eastAsia="Arial Narrow" w:cs="Calibri"/>
          <w:b/>
          <w:bCs/>
          <w:kern w:val="3"/>
          <w:lang w:eastAsia="zh-CN" w:bidi="hi-IN"/>
        </w:rPr>
      </w:pPr>
      <w:proofErr w:type="gramStart"/>
      <w:r w:rsidRPr="000D348C">
        <w:rPr>
          <w:rFonts w:eastAsia="Arial" w:cs="Calibri"/>
          <w:iCs/>
          <w:kern w:val="3"/>
          <w:lang w:eastAsia="ar-SA" w:bidi="hi-IN"/>
        </w:rPr>
        <w:t xml:space="preserve">(  </w:t>
      </w:r>
      <w:proofErr w:type="gramEnd"/>
      <w:r w:rsidRPr="000D348C">
        <w:rPr>
          <w:rFonts w:eastAsia="Arial" w:cs="Calibri"/>
          <w:iCs/>
          <w:kern w:val="3"/>
          <w:lang w:eastAsia="ar-SA" w:bidi="hi-IN"/>
        </w:rPr>
        <w:t xml:space="preserve">  ) sim – Qual:</w:t>
      </w:r>
    </w:p>
    <w:p w14:paraId="65B72E47" w14:textId="1426F3CE"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VI</w:t>
      </w:r>
    </w:p>
    <w:p w14:paraId="3F773894" w14:textId="77777777" w:rsidR="006851E6" w:rsidRDefault="006851E6" w:rsidP="006851E6">
      <w:pPr>
        <w:suppressAutoHyphens/>
        <w:autoSpaceDN w:val="0"/>
        <w:spacing w:after="60" w:line="240" w:lineRule="auto"/>
        <w:jc w:val="center"/>
        <w:textAlignment w:val="baseline"/>
        <w:rPr>
          <w:rFonts w:asciiTheme="majorHAnsi" w:eastAsia="Arial" w:hAnsiTheme="majorHAnsi" w:cs="Calibri"/>
          <w:color w:val="1F497D"/>
          <w:kern w:val="3"/>
          <w:lang w:eastAsia="ar-SA" w:bidi="hi-IN"/>
        </w:rPr>
      </w:pPr>
      <w:r>
        <w:rPr>
          <w:rFonts w:asciiTheme="majorHAnsi" w:eastAsia="Arial Narrow" w:hAnsiTheme="majorHAnsi" w:cs="Calibri"/>
          <w:b/>
          <w:bCs/>
          <w:color w:val="000000"/>
          <w:kern w:val="3"/>
          <w:lang w:eastAsia="zh-CN" w:bidi="hi-IN"/>
        </w:rPr>
        <w:t>FORMA E CRITÉRIOS DE SELEÇÃO DO FORNECEDOR</w:t>
      </w:r>
    </w:p>
    <w:p w14:paraId="5BC256FD" w14:textId="58F4B168" w:rsidR="006851E6" w:rsidRDefault="000D348C"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19.</w:t>
      </w:r>
      <w:r w:rsidR="006851E6">
        <w:rPr>
          <w:rFonts w:asciiTheme="majorHAnsi" w:eastAsia="Arial Narrow" w:hAnsiTheme="majorHAnsi" w:cs="Calibri"/>
          <w:b/>
          <w:bCs/>
          <w:kern w:val="3"/>
          <w:lang w:eastAsia="zh-CN" w:bidi="hi-IN"/>
        </w:rPr>
        <w:t xml:space="preserve"> MODALIDADE, TIPO DE LICITAÇÃO E CRITÉRIO DE JULGAMENTO</w:t>
      </w:r>
    </w:p>
    <w:p w14:paraId="5A20EAE3" w14:textId="447F76E4" w:rsidR="00EE7298" w:rsidRPr="000D348C" w:rsidRDefault="00EE7298" w:rsidP="00EE7298">
      <w:pPr>
        <w:suppressAutoHyphens/>
        <w:autoSpaceDN w:val="0"/>
        <w:spacing w:after="60" w:line="240" w:lineRule="auto"/>
        <w:jc w:val="both"/>
        <w:textAlignment w:val="baseline"/>
        <w:rPr>
          <w:rFonts w:eastAsia="Arial Narrow" w:cs="Calibri"/>
          <w:color w:val="FF0000"/>
          <w:kern w:val="3"/>
          <w:lang w:eastAsia="zh-CN" w:bidi="hi-IN"/>
        </w:rPr>
      </w:pPr>
      <w:r w:rsidRPr="000D348C">
        <w:rPr>
          <w:rFonts w:eastAsia="Arial" w:cs="Calibri"/>
          <w:b/>
          <w:bCs/>
          <w:kern w:val="3"/>
          <w:lang w:eastAsia="ar-SA" w:bidi="hi-IN"/>
        </w:rPr>
        <w:t xml:space="preserve">19.1.  </w:t>
      </w:r>
      <w:r w:rsidRPr="000D348C">
        <w:rPr>
          <w:rFonts w:eastAsia="Arial" w:cs="Calibri"/>
          <w:kern w:val="3"/>
          <w:lang w:eastAsia="ar-SA" w:bidi="hi-IN"/>
        </w:rPr>
        <w:t xml:space="preserve">Com base na natureza e nos valores estimados do objeto a ser contratado, </w:t>
      </w:r>
      <w:r w:rsidR="000A19AA">
        <w:rPr>
          <w:rFonts w:eastAsia="Arial" w:cs="Calibri"/>
          <w:kern w:val="3"/>
          <w:lang w:eastAsia="ar-SA" w:bidi="hi-IN"/>
        </w:rPr>
        <w:t>a modalidade a ser adotada será a concorrência eletrônica</w:t>
      </w:r>
    </w:p>
    <w:p w14:paraId="3BDFEDB7" w14:textId="60FC17B0" w:rsidR="00EE7298" w:rsidRDefault="00EE7298" w:rsidP="00EE7298">
      <w:pPr>
        <w:suppressAutoHyphens/>
        <w:autoSpaceDN w:val="0"/>
        <w:spacing w:after="60" w:line="240" w:lineRule="auto"/>
        <w:jc w:val="both"/>
        <w:textAlignment w:val="baseline"/>
        <w:rPr>
          <w:rFonts w:eastAsia="Arial" w:cs="Calibri"/>
          <w:kern w:val="3"/>
          <w:lang w:eastAsia="ar-SA" w:bidi="hi-IN"/>
        </w:rPr>
      </w:pPr>
      <w:r w:rsidRPr="000D348C">
        <w:rPr>
          <w:rFonts w:eastAsia="Arial" w:cs="Calibri"/>
          <w:b/>
          <w:bCs/>
          <w:kern w:val="3"/>
          <w:lang w:eastAsia="ar-SA" w:bidi="hi-IN"/>
        </w:rPr>
        <w:t xml:space="preserve">19.2. </w:t>
      </w:r>
      <w:r w:rsidRPr="000D348C">
        <w:rPr>
          <w:rFonts w:eastAsia="Arial" w:cs="Calibri"/>
          <w:kern w:val="3"/>
          <w:lang w:eastAsia="ar-SA" w:bidi="hi-IN"/>
        </w:rPr>
        <w:t xml:space="preserve">Será selecionado o fornecedor que atender a todos os critérios de aceitabilidade de preços e de habilitação exigidos neste Termo de Referência, o critério de julgamento a ser adotado será </w:t>
      </w:r>
      <w:r w:rsidR="000A19AA">
        <w:rPr>
          <w:rFonts w:eastAsia="Arial" w:cs="Calibri"/>
          <w:kern w:val="3"/>
          <w:lang w:eastAsia="ar-SA" w:bidi="hi-IN"/>
        </w:rPr>
        <w:t>menor preço global</w:t>
      </w:r>
      <w:r w:rsidRPr="000D348C">
        <w:rPr>
          <w:rFonts w:eastAsia="Arial" w:cs="Calibri"/>
          <w:kern w:val="3"/>
          <w:lang w:eastAsia="ar-SA" w:bidi="hi-IN"/>
        </w:rPr>
        <w:t>.</w:t>
      </w:r>
    </w:p>
    <w:p w14:paraId="11232A50" w14:textId="44A48870"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2</w:t>
      </w:r>
      <w:r w:rsidR="005E5411">
        <w:rPr>
          <w:rFonts w:asciiTheme="majorHAnsi" w:eastAsia="Arial Narrow" w:hAnsiTheme="majorHAnsi" w:cs="Calibri"/>
          <w:b/>
          <w:bCs/>
          <w:kern w:val="3"/>
          <w:lang w:eastAsia="zh-CN" w:bidi="hi-IN"/>
        </w:rPr>
        <w:t>0</w:t>
      </w:r>
      <w:r>
        <w:rPr>
          <w:rFonts w:asciiTheme="majorHAnsi" w:eastAsia="Arial Narrow" w:hAnsiTheme="majorHAnsi" w:cs="Calibri"/>
          <w:b/>
          <w:bCs/>
          <w:kern w:val="3"/>
          <w:lang w:eastAsia="zh-CN" w:bidi="hi-IN"/>
        </w:rPr>
        <w:t>. CRITÉRIOS DE APRESENTAÇÃO E ACEITAÇÃO DA PROPOSTA</w:t>
      </w:r>
    </w:p>
    <w:p w14:paraId="3A6A4991" w14:textId="77777777" w:rsidR="00EE7298" w:rsidRDefault="00EE7298" w:rsidP="00EE7298">
      <w:pPr>
        <w:spacing w:line="240" w:lineRule="auto"/>
        <w:contextualSpacing/>
        <w:jc w:val="both"/>
        <w:rPr>
          <w:rFonts w:cs="Arial"/>
          <w:sz w:val="20"/>
          <w:szCs w:val="20"/>
        </w:rPr>
      </w:pPr>
      <w:r w:rsidRPr="005E5411">
        <w:rPr>
          <w:b/>
          <w:lang w:eastAsia="zh-CN" w:bidi="hi-IN"/>
        </w:rPr>
        <w:t>20.1.</w:t>
      </w:r>
      <w:r>
        <w:rPr>
          <w:b/>
          <w:sz w:val="20"/>
          <w:szCs w:val="20"/>
          <w:lang w:eastAsia="zh-CN" w:bidi="hi-IN"/>
        </w:rPr>
        <w:t xml:space="preserve"> </w:t>
      </w:r>
      <w:r>
        <w:t xml:space="preserve">Os licitantes encaminharão, exclusivamente por meio do sistema eletrônico, proposta com a descrição do objeto ofertado devendo ser cotado preço contemplando o valor global de </w:t>
      </w:r>
      <w:r>
        <w:lastRenderedPageBreak/>
        <w:t>material e mão de obra, até a data e o horário estabelecidos para abertura da sessão pública, quando, então, encerrar-se-á automaticamente a etapa de envio de proposta.</w:t>
      </w:r>
    </w:p>
    <w:p w14:paraId="1A952009" w14:textId="77777777" w:rsidR="00EE7298" w:rsidRPr="000D348C" w:rsidRDefault="00EE7298" w:rsidP="00EE7298">
      <w:pPr>
        <w:spacing w:after="0" w:line="240" w:lineRule="auto"/>
        <w:jc w:val="both"/>
      </w:pPr>
      <w:r w:rsidRPr="000D348C">
        <w:rPr>
          <w:b/>
          <w:lang w:eastAsia="zh-CN" w:bidi="hi-IN"/>
        </w:rPr>
        <w:t>20.2.</w:t>
      </w:r>
      <w:r w:rsidRPr="000D348C">
        <w:rPr>
          <w:lang w:eastAsia="zh-CN" w:bidi="hi-IN"/>
        </w:rPr>
        <w:t xml:space="preserve"> </w:t>
      </w:r>
      <w:r w:rsidRPr="000D348C">
        <w:t>O licitante deverá declarar, em campo próprio do sistema, sendo que a falsidade da declaração sujeitará o licitante às sanções legais:</w:t>
      </w:r>
    </w:p>
    <w:p w14:paraId="65FAC35F" w14:textId="77777777" w:rsidR="00EE7298" w:rsidRPr="000D348C" w:rsidRDefault="00EE7298" w:rsidP="00EE7298">
      <w:pPr>
        <w:spacing w:after="0" w:line="240" w:lineRule="auto"/>
        <w:jc w:val="both"/>
        <w:rPr>
          <w:lang w:eastAsia="zh-CN" w:bidi="hi-IN"/>
        </w:rPr>
      </w:pPr>
      <w:r w:rsidRPr="000D348C">
        <w:rPr>
          <w:b/>
          <w:lang w:eastAsia="zh-CN" w:bidi="hi-IN"/>
        </w:rPr>
        <w:t>20.2.1.</w:t>
      </w:r>
      <w:r w:rsidRPr="000D348C">
        <w:rPr>
          <w:lang w:eastAsia="zh-CN" w:bidi="hi-IN"/>
        </w:rPr>
        <w:t xml:space="preserve"> </w:t>
      </w:r>
      <w:r w:rsidRPr="000D348C">
        <w:t>O cumprimento dos requisitos para a habilitação e a conformidade de sua proposta com as exigências do Termo de referência, respondendo o declarante pela veracidade das suas informações, na forma da lei</w:t>
      </w:r>
      <w:r w:rsidRPr="000D348C">
        <w:rPr>
          <w:lang w:eastAsia="zh-CN" w:bidi="hi-IN"/>
        </w:rPr>
        <w:t>;</w:t>
      </w:r>
    </w:p>
    <w:p w14:paraId="60260600" w14:textId="77777777" w:rsidR="00EE7298" w:rsidRPr="000D348C" w:rsidRDefault="00EE7298" w:rsidP="00EE7298">
      <w:pPr>
        <w:spacing w:after="0" w:line="240" w:lineRule="auto"/>
        <w:jc w:val="both"/>
      </w:pPr>
      <w:r w:rsidRPr="000D348C">
        <w:rPr>
          <w:b/>
        </w:rPr>
        <w:t>20.2.2.</w:t>
      </w:r>
      <w:r w:rsidRPr="000D348C">
        <w:t xml:space="preserve"> Que cumpre as exigências de reserva de cargos para pessoa com deficiência e para reabilitado da Previdência Social, previstas em lei e em outras normas específicas.</w:t>
      </w:r>
    </w:p>
    <w:p w14:paraId="2DC11CD2" w14:textId="77777777" w:rsidR="00EE7298" w:rsidRPr="000D348C" w:rsidRDefault="00EE7298" w:rsidP="00EE7298">
      <w:pPr>
        <w:spacing w:after="0" w:line="240" w:lineRule="auto"/>
        <w:jc w:val="both"/>
      </w:pPr>
      <w:r w:rsidRPr="000D348C">
        <w:rPr>
          <w:b/>
        </w:rPr>
        <w:t>20.2.3.</w:t>
      </w:r>
      <w:r w:rsidRPr="000D348C">
        <w:t xml:space="preserve"> O cumprimento dos requisitos legais para a qualificação como microempresa ou empresa</w:t>
      </w:r>
    </w:p>
    <w:p w14:paraId="647B7090" w14:textId="77777777" w:rsidR="00EE7298" w:rsidRPr="000D348C" w:rsidRDefault="00EE7298" w:rsidP="00EE7298">
      <w:pPr>
        <w:spacing w:after="0" w:line="240" w:lineRule="auto"/>
        <w:jc w:val="both"/>
      </w:pPr>
      <w:r w:rsidRPr="000D348C">
        <w:t>de pequeno porte, conforme da Lei Complementar n° 123 de 14 de dezembro de 2006.</w:t>
      </w:r>
    </w:p>
    <w:p w14:paraId="6E9A4111" w14:textId="77777777" w:rsidR="00EE7298" w:rsidRPr="005E5411" w:rsidRDefault="00EE7298" w:rsidP="00EE7298">
      <w:pPr>
        <w:spacing w:after="0" w:line="240" w:lineRule="auto"/>
        <w:jc w:val="both"/>
      </w:pPr>
      <w:r w:rsidRPr="000D348C">
        <w:rPr>
          <w:b/>
        </w:rPr>
        <w:t>20.2.4.</w:t>
      </w:r>
      <w:r w:rsidRPr="000D348C">
        <w:t xml:space="preserve"> Declaração de observância do limite de R$ 4.800.000,00 na licitação, limitada às microempresas e às empresas de pequeno porte que, no ano-calendário de realização da licitação, ainda não tenham celebrado </w:t>
      </w:r>
      <w:r w:rsidRPr="005E5411">
        <w:t>contratos com a Administração Pública cujos valores somados extrapolem a receita bruta máxima admitida para fins de enquadramento como empresa de pequeno porte.</w:t>
      </w:r>
    </w:p>
    <w:p w14:paraId="2EBF1393" w14:textId="77777777" w:rsidR="00EE7298" w:rsidRPr="005E5411" w:rsidRDefault="00EE7298" w:rsidP="00EE7298">
      <w:pPr>
        <w:spacing w:after="0" w:line="240" w:lineRule="auto"/>
        <w:jc w:val="both"/>
      </w:pPr>
      <w:r w:rsidRPr="005E5411">
        <w:rPr>
          <w:b/>
        </w:rPr>
        <w:t>20.2.5.</w:t>
      </w:r>
      <w:r w:rsidRPr="005E5411">
        <w:t xml:space="preserve"> Que suas propostas econômicas compreendem a integralidade dos custos para atendimento dos direitos trabalhistas assegurados na Constituição Federal, nas leis trabalhistas,</w:t>
      </w:r>
    </w:p>
    <w:p w14:paraId="735EC58B" w14:textId="77777777" w:rsidR="00EE7298" w:rsidRPr="005E5411" w:rsidRDefault="00EE7298" w:rsidP="00EE7298">
      <w:pPr>
        <w:spacing w:after="0" w:line="240" w:lineRule="auto"/>
        <w:jc w:val="both"/>
      </w:pPr>
      <w:r w:rsidRPr="005E5411">
        <w:t>nas normas infralegais, nas convenções coletivas de trabalho e nos termos de ajustamento de</w:t>
      </w:r>
    </w:p>
    <w:p w14:paraId="15CD48DB" w14:textId="77777777" w:rsidR="00EE7298" w:rsidRPr="005E5411" w:rsidRDefault="00EE7298" w:rsidP="00EE7298">
      <w:pPr>
        <w:spacing w:after="0" w:line="240" w:lineRule="auto"/>
        <w:jc w:val="both"/>
      </w:pPr>
      <w:r w:rsidRPr="005E5411">
        <w:t>conduta vigentes na data de entrega das propostas.</w:t>
      </w:r>
    </w:p>
    <w:p w14:paraId="7F70A7A3" w14:textId="77777777" w:rsidR="00EE7298" w:rsidRPr="005E5411" w:rsidRDefault="00EE7298" w:rsidP="00EE7298">
      <w:pPr>
        <w:spacing w:after="0" w:line="240" w:lineRule="auto"/>
        <w:jc w:val="both"/>
      </w:pPr>
      <w:r w:rsidRPr="005E5411">
        <w:rPr>
          <w:b/>
        </w:rPr>
        <w:t>20.3.</w:t>
      </w:r>
      <w:r w:rsidRPr="005E5411">
        <w:t xml:space="preserve"> Outros eventuais documentos complementares à proposta e à habilitação, que venham a</w:t>
      </w:r>
    </w:p>
    <w:p w14:paraId="1FDC0D41" w14:textId="77777777" w:rsidR="00EE7298" w:rsidRDefault="00EE7298" w:rsidP="00EE7298">
      <w:pPr>
        <w:spacing w:after="0" w:line="240" w:lineRule="auto"/>
        <w:jc w:val="both"/>
      </w:pPr>
      <w:r w:rsidRPr="005E5411">
        <w:t>ser solicitados pelo agente de contratação, deverão ser encaminhados no prazo máximo de 01 (um) dia útil.</w:t>
      </w:r>
    </w:p>
    <w:p w14:paraId="621E4D1A" w14:textId="3E7A67D0" w:rsidR="005E5411" w:rsidRPr="005E5411" w:rsidRDefault="00EE7298" w:rsidP="005E5411">
      <w:pPr>
        <w:spacing w:after="0"/>
        <w:jc w:val="both"/>
        <w:rPr>
          <w:rFonts w:eastAsia="Arial" w:cs="Calibri"/>
          <w:b/>
          <w:bCs/>
          <w:kern w:val="3"/>
          <w:lang w:eastAsia="ar-SA" w:bidi="hi-IN"/>
        </w:rPr>
      </w:pPr>
      <w:r w:rsidRPr="005E5411">
        <w:rPr>
          <w:rFonts w:eastAsia="Arial" w:cs="Calibri"/>
          <w:b/>
          <w:bCs/>
          <w:kern w:val="3"/>
          <w:lang w:eastAsia="ar-SA" w:bidi="hi-IN"/>
        </w:rPr>
        <w:t>20.</w:t>
      </w:r>
      <w:r w:rsidR="005E5411" w:rsidRPr="005E5411">
        <w:rPr>
          <w:rFonts w:eastAsia="Arial" w:cs="Calibri"/>
          <w:b/>
          <w:bCs/>
          <w:kern w:val="3"/>
          <w:lang w:eastAsia="ar-SA" w:bidi="hi-IN"/>
        </w:rPr>
        <w:t>4</w:t>
      </w:r>
      <w:r w:rsidRPr="005E5411">
        <w:rPr>
          <w:rFonts w:eastAsia="Arial" w:cs="Calibri"/>
          <w:b/>
          <w:bCs/>
          <w:kern w:val="3"/>
          <w:lang w:eastAsia="ar-SA" w:bidi="hi-IN"/>
        </w:rPr>
        <w:t>. A proposta deverá conter:</w:t>
      </w:r>
    </w:p>
    <w:p w14:paraId="640EF0CD" w14:textId="48A074E4" w:rsidR="00EE7298" w:rsidRPr="005E5411" w:rsidRDefault="00EE7298" w:rsidP="005E5411">
      <w:pPr>
        <w:spacing w:after="0"/>
        <w:jc w:val="both"/>
        <w:rPr>
          <w:rFonts w:eastAsia="Arial" w:cs="Calibri"/>
          <w:bCs/>
          <w:kern w:val="3"/>
          <w:lang w:eastAsia="ar-SA" w:bidi="hi-IN"/>
        </w:rPr>
      </w:pPr>
      <w:r w:rsidRPr="005E5411">
        <w:rPr>
          <w:rFonts w:eastAsia="Arial" w:cs="Calibri"/>
          <w:b/>
          <w:bCs/>
          <w:kern w:val="3"/>
          <w:lang w:eastAsia="ar-SA" w:bidi="hi-IN"/>
        </w:rPr>
        <w:t xml:space="preserve">a) </w:t>
      </w:r>
      <w:r w:rsidRPr="005E5411">
        <w:rPr>
          <w:rFonts w:eastAsia="Arial" w:cs="Calibri"/>
          <w:bCs/>
          <w:kern w:val="3"/>
          <w:lang w:eastAsia="ar-SA" w:bidi="hi-IN"/>
        </w:rPr>
        <w:t>proposta financeira, rubricadas em todas as páginas e assinada na última, pelo representante</w:t>
      </w:r>
      <w:r w:rsidR="005E5411" w:rsidRPr="005E5411">
        <w:rPr>
          <w:rFonts w:eastAsia="Arial" w:cs="Calibri"/>
          <w:bCs/>
          <w:kern w:val="3"/>
          <w:lang w:eastAsia="ar-SA" w:bidi="hi-IN"/>
        </w:rPr>
        <w:t xml:space="preserve"> </w:t>
      </w:r>
      <w:r w:rsidRPr="005E5411">
        <w:rPr>
          <w:rFonts w:eastAsia="Arial" w:cs="Calibri"/>
          <w:bCs/>
          <w:kern w:val="3"/>
          <w:lang w:eastAsia="ar-SA" w:bidi="hi-IN"/>
        </w:rPr>
        <w:t>legal da empresa, mencionando o preço global para a execução da obra objeto desta licitação, onde deverão estar incluídos todos os custos com material, mão-de-obra, inclusive o BDI- Benefícios e Despesas Indiretas (impostos, taxas, contribuições sociais, lucro do empreendimento, etc.);</w:t>
      </w:r>
    </w:p>
    <w:p w14:paraId="2C38D99E" w14:textId="77777777" w:rsidR="00EE7298" w:rsidRPr="005E5411" w:rsidRDefault="00EE7298" w:rsidP="000A19AA">
      <w:pPr>
        <w:contextualSpacing/>
        <w:jc w:val="both"/>
        <w:rPr>
          <w:rFonts w:eastAsia="Arial" w:cs="Calibri"/>
          <w:b/>
          <w:bCs/>
          <w:kern w:val="3"/>
          <w:lang w:eastAsia="ar-SA" w:bidi="hi-IN"/>
        </w:rPr>
      </w:pPr>
      <w:r w:rsidRPr="005E5411">
        <w:rPr>
          <w:rFonts w:eastAsia="Arial" w:cs="Calibri"/>
          <w:b/>
          <w:bCs/>
          <w:kern w:val="3"/>
          <w:lang w:eastAsia="ar-SA" w:bidi="hi-IN"/>
        </w:rPr>
        <w:t xml:space="preserve">b) </w:t>
      </w:r>
      <w:r w:rsidRPr="005E5411">
        <w:rPr>
          <w:rFonts w:eastAsia="Arial" w:cs="Calibri"/>
          <w:bCs/>
          <w:kern w:val="3"/>
          <w:lang w:eastAsia="ar-SA" w:bidi="hi-IN"/>
        </w:rPr>
        <w:t>planilha de quantitativos e custos unitários e global.</w:t>
      </w:r>
    </w:p>
    <w:p w14:paraId="1C014084" w14:textId="77777777" w:rsidR="00EE7298" w:rsidRPr="005E5411" w:rsidRDefault="00EE7298" w:rsidP="000A19AA">
      <w:pPr>
        <w:contextualSpacing/>
        <w:jc w:val="both"/>
        <w:rPr>
          <w:rFonts w:eastAsia="Arial" w:cs="Calibri"/>
          <w:b/>
          <w:bCs/>
          <w:kern w:val="3"/>
          <w:lang w:eastAsia="ar-SA" w:bidi="hi-IN"/>
        </w:rPr>
      </w:pPr>
      <w:r w:rsidRPr="005E5411">
        <w:rPr>
          <w:rFonts w:eastAsia="Arial" w:cs="Calibri"/>
          <w:b/>
          <w:bCs/>
          <w:kern w:val="3"/>
          <w:lang w:eastAsia="ar-SA" w:bidi="hi-IN"/>
        </w:rPr>
        <w:t xml:space="preserve">c) </w:t>
      </w:r>
      <w:r w:rsidRPr="005E5411">
        <w:rPr>
          <w:rFonts w:eastAsia="Arial" w:cs="Calibri"/>
          <w:bCs/>
          <w:kern w:val="3"/>
          <w:lang w:eastAsia="ar-SA" w:bidi="hi-IN"/>
        </w:rPr>
        <w:t>cronograma físico/financeiro</w:t>
      </w:r>
      <w:r w:rsidRPr="005E5411">
        <w:rPr>
          <w:rFonts w:eastAsia="Arial" w:cs="Calibri"/>
          <w:b/>
          <w:bCs/>
          <w:kern w:val="3"/>
          <w:lang w:eastAsia="ar-SA" w:bidi="hi-IN"/>
        </w:rPr>
        <w:t>;</w:t>
      </w:r>
    </w:p>
    <w:p w14:paraId="7714D1AE" w14:textId="77777777" w:rsidR="00EE7298" w:rsidRPr="005E5411" w:rsidRDefault="00EE7298" w:rsidP="000A19AA">
      <w:pPr>
        <w:contextualSpacing/>
        <w:jc w:val="both"/>
        <w:rPr>
          <w:rFonts w:eastAsia="Arial" w:cs="Calibri"/>
          <w:b/>
          <w:bCs/>
          <w:kern w:val="3"/>
          <w:lang w:eastAsia="ar-SA" w:bidi="hi-IN"/>
        </w:rPr>
      </w:pPr>
      <w:r w:rsidRPr="005E5411">
        <w:rPr>
          <w:rFonts w:eastAsia="Arial" w:cs="Calibri"/>
          <w:b/>
          <w:bCs/>
          <w:kern w:val="3"/>
          <w:lang w:eastAsia="ar-SA" w:bidi="hi-IN"/>
        </w:rPr>
        <w:t xml:space="preserve">d) </w:t>
      </w:r>
      <w:r w:rsidRPr="005E5411">
        <w:rPr>
          <w:rFonts w:eastAsia="Arial" w:cs="Calibri"/>
          <w:bCs/>
          <w:kern w:val="3"/>
          <w:lang w:eastAsia="ar-SA" w:bidi="hi-IN"/>
        </w:rPr>
        <w:t>demonstrativo dos encargos sociais;</w:t>
      </w:r>
    </w:p>
    <w:p w14:paraId="74BCF638" w14:textId="77777777" w:rsidR="00EE7298" w:rsidRPr="005E5411" w:rsidRDefault="00EE7298" w:rsidP="000A19AA">
      <w:pPr>
        <w:contextualSpacing/>
        <w:jc w:val="both"/>
        <w:rPr>
          <w:rFonts w:eastAsia="Arial" w:cs="Calibri"/>
          <w:bCs/>
          <w:kern w:val="3"/>
          <w:lang w:eastAsia="ar-SA" w:bidi="hi-IN"/>
        </w:rPr>
      </w:pPr>
      <w:r w:rsidRPr="005E5411">
        <w:rPr>
          <w:rFonts w:eastAsia="Arial" w:cs="Calibri"/>
          <w:b/>
          <w:bCs/>
          <w:kern w:val="3"/>
          <w:lang w:eastAsia="ar-SA" w:bidi="hi-IN"/>
        </w:rPr>
        <w:t xml:space="preserve">e) </w:t>
      </w:r>
      <w:r w:rsidRPr="005E5411">
        <w:rPr>
          <w:rFonts w:eastAsia="Arial" w:cs="Calibri"/>
          <w:bCs/>
          <w:kern w:val="3"/>
          <w:lang w:eastAsia="ar-SA" w:bidi="hi-IN"/>
        </w:rPr>
        <w:t>Planilha BDI.</w:t>
      </w:r>
    </w:p>
    <w:p w14:paraId="103EC5D9" w14:textId="2DECCCB8" w:rsidR="00EE7298" w:rsidRPr="005E5411" w:rsidRDefault="00EE7298" w:rsidP="00EE7298">
      <w:pPr>
        <w:contextualSpacing/>
        <w:jc w:val="both"/>
        <w:rPr>
          <w:kern w:val="2"/>
          <w:lang w:eastAsia="ar-SA" w:bidi="hi-IN"/>
        </w:rPr>
      </w:pPr>
      <w:r w:rsidRPr="005E5411">
        <w:rPr>
          <w:rFonts w:eastAsia="Arial" w:cs="Calibri"/>
          <w:b/>
          <w:bCs/>
          <w:kern w:val="3"/>
          <w:lang w:eastAsia="ar-SA" w:bidi="hi-IN"/>
        </w:rPr>
        <w:t>20.</w:t>
      </w:r>
      <w:r w:rsidR="005E5411" w:rsidRPr="005E5411">
        <w:rPr>
          <w:rFonts w:eastAsia="Arial" w:cs="Calibri"/>
          <w:b/>
          <w:bCs/>
          <w:kern w:val="3"/>
          <w:lang w:eastAsia="ar-SA" w:bidi="hi-IN"/>
        </w:rPr>
        <w:t>5</w:t>
      </w:r>
      <w:r w:rsidRPr="005E5411">
        <w:rPr>
          <w:rFonts w:eastAsia="Arial" w:cs="Calibri"/>
          <w:b/>
          <w:bCs/>
          <w:kern w:val="3"/>
          <w:lang w:eastAsia="ar-SA" w:bidi="hi-IN"/>
        </w:rPr>
        <w:t xml:space="preserve">. </w:t>
      </w:r>
      <w:r w:rsidRPr="005E5411">
        <w:rPr>
          <w:lang w:eastAsia="ar-SA" w:bidi="hi-IN"/>
        </w:rPr>
        <w:t>Os licitantes deverão registrar suas propostas no sistema eletrônico, com a indicação dos</w:t>
      </w:r>
      <w:r w:rsidRPr="005E5411">
        <w:t xml:space="preserve"> </w:t>
      </w:r>
      <w:r w:rsidRPr="005E5411">
        <w:rPr>
          <w:lang w:eastAsia="ar-SA" w:bidi="hi-IN"/>
        </w:rPr>
        <w:t>valores unitários e total, englobando os custos de material e mão de obra, bem como a</w:t>
      </w:r>
      <w:r w:rsidRPr="005E5411">
        <w:t xml:space="preserve"> </w:t>
      </w:r>
      <w:r w:rsidRPr="005E5411">
        <w:rPr>
          <w:lang w:eastAsia="ar-SA" w:bidi="hi-IN"/>
        </w:rPr>
        <w:t>tributação e quaisquer outras despesas incidentes para o cumprimento das obrigações</w:t>
      </w:r>
      <w:r w:rsidRPr="005E5411">
        <w:t xml:space="preserve"> </w:t>
      </w:r>
      <w:r w:rsidRPr="005E5411">
        <w:rPr>
          <w:lang w:eastAsia="ar-SA" w:bidi="hi-IN"/>
        </w:rPr>
        <w:t>assumidas, que deverão ser detalhados em planilha de quantitativos e custos unitários.</w:t>
      </w:r>
    </w:p>
    <w:p w14:paraId="5338C0EA" w14:textId="30601E1E" w:rsidR="00EE7298" w:rsidRPr="005E5411" w:rsidRDefault="005E5411" w:rsidP="00EE7298">
      <w:pPr>
        <w:contextualSpacing/>
        <w:jc w:val="both"/>
        <w:rPr>
          <w:lang w:eastAsia="ar-SA" w:bidi="hi-IN"/>
        </w:rPr>
      </w:pPr>
      <w:r w:rsidRPr="005E5411">
        <w:rPr>
          <w:rFonts w:eastAsia="Arial" w:cs="Calibri"/>
          <w:b/>
          <w:bCs/>
          <w:kern w:val="3"/>
          <w:lang w:eastAsia="ar-SA" w:bidi="hi-IN"/>
        </w:rPr>
        <w:t>20</w:t>
      </w:r>
      <w:r w:rsidR="00EE7298" w:rsidRPr="005E5411">
        <w:rPr>
          <w:rFonts w:eastAsia="Arial" w:cs="Calibri"/>
          <w:b/>
          <w:bCs/>
          <w:kern w:val="3"/>
          <w:lang w:eastAsia="ar-SA" w:bidi="hi-IN"/>
        </w:rPr>
        <w:t>.</w:t>
      </w:r>
      <w:r w:rsidRPr="005E5411">
        <w:rPr>
          <w:rFonts w:eastAsia="Arial" w:cs="Calibri"/>
          <w:b/>
          <w:bCs/>
          <w:kern w:val="3"/>
          <w:lang w:eastAsia="ar-SA" w:bidi="hi-IN"/>
        </w:rPr>
        <w:t>6</w:t>
      </w:r>
      <w:r w:rsidR="00EE7298" w:rsidRPr="005E5411">
        <w:rPr>
          <w:rFonts w:eastAsia="Arial" w:cs="Calibri"/>
          <w:b/>
          <w:bCs/>
          <w:kern w:val="3"/>
          <w:lang w:eastAsia="ar-SA" w:bidi="hi-IN"/>
        </w:rPr>
        <w:t xml:space="preserve">. </w:t>
      </w:r>
      <w:r w:rsidR="00EE7298" w:rsidRPr="005E5411">
        <w:rPr>
          <w:lang w:eastAsia="ar-SA" w:bidi="hi-IN"/>
        </w:rPr>
        <w:t>Os licitantes deverão respeitar os preços máximos estabelecidos nos orçamentos</w:t>
      </w:r>
      <w:r w:rsidR="00EE7298" w:rsidRPr="005E5411">
        <w:t xml:space="preserve"> </w:t>
      </w:r>
      <w:r w:rsidR="00EE7298" w:rsidRPr="005E5411">
        <w:rPr>
          <w:lang w:eastAsia="ar-SA" w:bidi="hi-IN"/>
        </w:rPr>
        <w:t>anexos ao</w:t>
      </w:r>
      <w:r w:rsidR="00EE7298" w:rsidRPr="005E5411">
        <w:t xml:space="preserve"> p</w:t>
      </w:r>
      <w:r w:rsidR="00EE7298" w:rsidRPr="005E5411">
        <w:rPr>
          <w:lang w:eastAsia="ar-SA" w:bidi="hi-IN"/>
        </w:rPr>
        <w:t>resente Termo de Referência.</w:t>
      </w:r>
    </w:p>
    <w:p w14:paraId="434DBBDB" w14:textId="7D2B762E" w:rsidR="00EE7298" w:rsidRPr="005E5411" w:rsidRDefault="005E5411" w:rsidP="00EE7298">
      <w:pPr>
        <w:spacing w:after="0" w:line="240" w:lineRule="auto"/>
        <w:jc w:val="both"/>
      </w:pPr>
      <w:r w:rsidRPr="005E5411">
        <w:rPr>
          <w:b/>
          <w:lang w:eastAsia="ar-SA" w:bidi="hi-IN"/>
        </w:rPr>
        <w:lastRenderedPageBreak/>
        <w:t>20.7.</w:t>
      </w:r>
      <w:r w:rsidR="00EE7298" w:rsidRPr="005E5411">
        <w:rPr>
          <w:b/>
          <w:lang w:eastAsia="ar-SA" w:bidi="hi-IN"/>
        </w:rPr>
        <w:t xml:space="preserve"> </w:t>
      </w:r>
      <w:r w:rsidR="00EE7298" w:rsidRPr="005E5411">
        <w:t>Qualquer elemento que possa identificar o licitante importará na desclassificação da proposta, razão pela qual os licitantes não poderão encaminhar documentos com timbre ou logomarca da empresa, assinatura e/ou carimbo de sócios ou qualquer outra informação que poderá levar a sua identificação, até que se encere a etapa de lances.</w:t>
      </w:r>
    </w:p>
    <w:p w14:paraId="182C9B26" w14:textId="4822E156" w:rsidR="00EE7298" w:rsidRPr="005E5411" w:rsidRDefault="005E5411" w:rsidP="00EE7298">
      <w:pPr>
        <w:spacing w:after="0" w:line="240" w:lineRule="auto"/>
        <w:jc w:val="both"/>
        <w:rPr>
          <w:rFonts w:cs="Arial"/>
        </w:rPr>
      </w:pPr>
      <w:r w:rsidRPr="005E5411">
        <w:rPr>
          <w:b/>
        </w:rPr>
        <w:t>20.8</w:t>
      </w:r>
      <w:r w:rsidR="00EE7298" w:rsidRPr="005E5411">
        <w:rPr>
          <w:b/>
        </w:rPr>
        <w:t>.</w:t>
      </w:r>
      <w:r w:rsidR="00EE7298" w:rsidRPr="005E5411">
        <w:t xml:space="preserve"> A validade da proposta não será inferior a 60 (SESSENTA) DIAS, a contar da data de sua apresentação</w:t>
      </w:r>
      <w:r w:rsidR="00EE7298" w:rsidRPr="005E5411">
        <w:rPr>
          <w:rFonts w:cs="Arial"/>
        </w:rPr>
        <w:t>.</w:t>
      </w:r>
    </w:p>
    <w:p w14:paraId="326FA6F9" w14:textId="17CBA7E9" w:rsidR="006851E6" w:rsidRDefault="006851E6" w:rsidP="006851E6">
      <w:pPr>
        <w:suppressAutoHyphens/>
        <w:autoSpaceDN w:val="0"/>
        <w:spacing w:after="60" w:line="240" w:lineRule="auto"/>
        <w:jc w:val="both"/>
        <w:textAlignment w:val="baseline"/>
        <w:rPr>
          <w:rFonts w:asciiTheme="majorHAnsi" w:eastAsia="Arial" w:hAnsiTheme="majorHAnsi" w:cs="Calibri"/>
          <w:b/>
          <w:kern w:val="3"/>
          <w:lang w:eastAsia="ar-SA" w:bidi="hi-IN"/>
        </w:rPr>
      </w:pPr>
      <w:r>
        <w:rPr>
          <w:rFonts w:asciiTheme="majorHAnsi" w:eastAsia="Arial" w:hAnsiTheme="majorHAnsi" w:cs="Calibri"/>
          <w:b/>
          <w:kern w:val="3"/>
          <w:lang w:eastAsia="ar-SA" w:bidi="hi-IN"/>
        </w:rPr>
        <w:t>2</w:t>
      </w:r>
      <w:r w:rsidR="005E5411">
        <w:rPr>
          <w:rFonts w:asciiTheme="majorHAnsi" w:eastAsia="Arial" w:hAnsiTheme="majorHAnsi" w:cs="Calibri"/>
          <w:b/>
          <w:kern w:val="3"/>
          <w:lang w:eastAsia="ar-SA" w:bidi="hi-IN"/>
        </w:rPr>
        <w:t>1</w:t>
      </w:r>
      <w:r>
        <w:rPr>
          <w:rFonts w:asciiTheme="majorHAnsi" w:eastAsia="Arial" w:hAnsiTheme="majorHAnsi" w:cs="Calibri"/>
          <w:b/>
          <w:kern w:val="3"/>
          <w:lang w:eastAsia="ar-SA" w:bidi="hi-IN"/>
        </w:rPr>
        <w:t>. CRITÉRIOS DE HABILITAÇÃO - DOCUMENTAÇÃO EXIGIDA</w:t>
      </w:r>
    </w:p>
    <w:p w14:paraId="152AD9DE" w14:textId="6D144CB0" w:rsidR="004F5633" w:rsidRDefault="005E5411" w:rsidP="004F5633">
      <w:pPr>
        <w:suppressAutoHyphens/>
        <w:autoSpaceDN w:val="0"/>
        <w:spacing w:after="60" w:line="240" w:lineRule="auto"/>
        <w:jc w:val="both"/>
        <w:textAlignment w:val="baseline"/>
        <w:rPr>
          <w:rFonts w:cs="Arial"/>
          <w:b/>
        </w:rPr>
      </w:pPr>
      <w:r>
        <w:rPr>
          <w:rFonts w:cs="Arial"/>
          <w:b/>
          <w:spacing w:val="-3"/>
        </w:rPr>
        <w:t xml:space="preserve">21.1. </w:t>
      </w:r>
      <w:r w:rsidR="004F5633">
        <w:rPr>
          <w:rFonts w:cs="Arial"/>
          <w:b/>
          <w:spacing w:val="-3"/>
        </w:rPr>
        <w:t xml:space="preserve">COMO </w:t>
      </w:r>
      <w:r w:rsidR="004F5633">
        <w:rPr>
          <w:rFonts w:cs="Arial"/>
          <w:b/>
        </w:rPr>
        <w:t xml:space="preserve">CONDIÇÃO PRÉVIA AO EXAME </w:t>
      </w:r>
      <w:r w:rsidR="004F5633">
        <w:rPr>
          <w:rFonts w:cs="Arial"/>
          <w:b/>
          <w:spacing w:val="-3"/>
        </w:rPr>
        <w:t xml:space="preserve">DA </w:t>
      </w:r>
      <w:r w:rsidR="004F5633">
        <w:rPr>
          <w:rFonts w:cs="Arial"/>
          <w:b/>
        </w:rPr>
        <w:t xml:space="preserve">DOCUMENTAÇÃO DE HABILITAÇÃO DO LICITANTE DETENTOR DA PROPOSTA CLASSIFICADA EM PRIMEIRO LUGAR, DEVERÁ SER OBSERVADO O EVENTUAL DESCUMPRIMENTO </w:t>
      </w:r>
      <w:r w:rsidR="004F5633">
        <w:rPr>
          <w:rFonts w:cs="Arial"/>
          <w:b/>
          <w:spacing w:val="-2"/>
        </w:rPr>
        <w:t xml:space="preserve">DAS </w:t>
      </w:r>
      <w:r w:rsidR="004F5633">
        <w:rPr>
          <w:rFonts w:cs="Arial"/>
          <w:b/>
        </w:rPr>
        <w:t xml:space="preserve">CONDIÇÕES </w:t>
      </w:r>
      <w:r w:rsidR="004F5633">
        <w:rPr>
          <w:rFonts w:cs="Arial"/>
          <w:b/>
          <w:spacing w:val="-3"/>
        </w:rPr>
        <w:t xml:space="preserve">DE </w:t>
      </w:r>
      <w:r w:rsidR="004F5633">
        <w:rPr>
          <w:rFonts w:cs="Arial"/>
          <w:b/>
        </w:rPr>
        <w:t xml:space="preserve">PARTICIPAÇÃO, ESPECIALMENTE QUANTO À EXISTÊNCIA DE SANÇÃO QUE IMPEÇA A PARTICIPAÇÃO NO CERTAME OU A FUTURA CONTRATAÇÃO, MEDIANTE A CONSULTA AOS DOCUMENTOS INSERIDOS NO PORTAL DE COMPRAS PUBLICAS, E AINDA </w:t>
      </w:r>
      <w:r w:rsidR="004F5633">
        <w:rPr>
          <w:rFonts w:cs="Arial"/>
          <w:b/>
          <w:spacing w:val="-2"/>
        </w:rPr>
        <w:t xml:space="preserve">NOS </w:t>
      </w:r>
      <w:r w:rsidR="004F5633">
        <w:rPr>
          <w:rFonts w:cs="Arial"/>
          <w:b/>
        </w:rPr>
        <w:t>SEGUINTES</w:t>
      </w:r>
      <w:r w:rsidR="004F5633">
        <w:rPr>
          <w:rFonts w:cs="Arial"/>
          <w:b/>
          <w:spacing w:val="-11"/>
        </w:rPr>
        <w:t xml:space="preserve"> </w:t>
      </w:r>
      <w:r w:rsidR="004F5633">
        <w:rPr>
          <w:rFonts w:cs="Arial"/>
          <w:b/>
        </w:rPr>
        <w:t>CADASTROS:</w:t>
      </w:r>
    </w:p>
    <w:p w14:paraId="0188D4B8" w14:textId="3BCE1BFB" w:rsidR="00EE7298" w:rsidRPr="005E5411" w:rsidRDefault="00EE7298" w:rsidP="005E5411">
      <w:pPr>
        <w:spacing w:after="0"/>
        <w:jc w:val="both"/>
        <w:rPr>
          <w:rFonts w:cs="Arial"/>
        </w:rPr>
      </w:pPr>
      <w:r w:rsidRPr="005E5411">
        <w:rPr>
          <w:rFonts w:cs="Arial"/>
          <w:b/>
        </w:rPr>
        <w:t>21.1.</w:t>
      </w:r>
      <w:r w:rsidR="005E5411">
        <w:rPr>
          <w:rFonts w:cs="Arial"/>
          <w:b/>
        </w:rPr>
        <w:t>1</w:t>
      </w:r>
      <w:r w:rsidRPr="005E5411">
        <w:rPr>
          <w:rFonts w:cs="Arial"/>
          <w:b/>
        </w:rPr>
        <w:t xml:space="preserve"> -</w:t>
      </w:r>
      <w:r w:rsidRPr="005E5411">
        <w:rPr>
          <w:rFonts w:cs="Arial"/>
        </w:rPr>
        <w:t xml:space="preserve"> Possuir Cadastro do Portal de Compras</w:t>
      </w:r>
      <w:r w:rsidRPr="005E5411">
        <w:rPr>
          <w:rFonts w:cs="Arial"/>
          <w:spacing w:val="-4"/>
        </w:rPr>
        <w:t xml:space="preserve"> </w:t>
      </w:r>
      <w:r w:rsidR="005E5411" w:rsidRPr="005E5411">
        <w:rPr>
          <w:rFonts w:cs="Arial"/>
        </w:rPr>
        <w:t>Públicas</w:t>
      </w:r>
      <w:r w:rsidRPr="005E5411">
        <w:rPr>
          <w:rFonts w:cs="Arial"/>
        </w:rPr>
        <w:t>;</w:t>
      </w:r>
    </w:p>
    <w:p w14:paraId="79555255" w14:textId="72C40BA2" w:rsidR="00EE7298" w:rsidRPr="005E5411" w:rsidRDefault="00EE7298" w:rsidP="005E5411">
      <w:pPr>
        <w:spacing w:after="0"/>
        <w:contextualSpacing/>
        <w:jc w:val="both"/>
        <w:rPr>
          <w:rFonts w:cs="Arial"/>
        </w:rPr>
      </w:pPr>
      <w:r w:rsidRPr="005E5411">
        <w:rPr>
          <w:rFonts w:cs="Arial"/>
          <w:b/>
        </w:rPr>
        <w:t>21.</w:t>
      </w:r>
      <w:r w:rsidR="005E5411">
        <w:rPr>
          <w:rFonts w:cs="Arial"/>
          <w:b/>
        </w:rPr>
        <w:t>1.2</w:t>
      </w:r>
      <w:r w:rsidRPr="005E5411">
        <w:rPr>
          <w:rFonts w:cs="Arial"/>
          <w:b/>
        </w:rPr>
        <w:t xml:space="preserve"> -</w:t>
      </w:r>
      <w:r w:rsidRPr="005E5411">
        <w:rPr>
          <w:rFonts w:cs="Arial"/>
        </w:rPr>
        <w:t xml:space="preserve"> Cadastro Nacional de Empresas Inidôneas e Suspensas – CEIS e o Cadastro Nacional de Empresas Punidas – CNEP</w:t>
      </w:r>
      <w:r w:rsidRPr="005E5411">
        <w:rPr>
          <w:rFonts w:cs="Arial"/>
          <w:spacing w:val="3"/>
        </w:rPr>
        <w:t xml:space="preserve"> </w:t>
      </w:r>
      <w:r w:rsidRPr="005E5411">
        <w:rPr>
          <w:rFonts w:cs="Arial"/>
        </w:rPr>
        <w:t>(</w:t>
      </w:r>
      <w:hyperlink r:id="rId9" w:history="1">
        <w:r w:rsidRPr="005E5411">
          <w:rPr>
            <w:rStyle w:val="Hyperlink"/>
            <w:rFonts w:cs="Arial"/>
            <w:color w:val="auto"/>
          </w:rPr>
          <w:t>www.portaldatransparencia.gov.br/);</w:t>
        </w:r>
      </w:hyperlink>
    </w:p>
    <w:p w14:paraId="59448F9F" w14:textId="097AC384" w:rsidR="00EE7298" w:rsidRDefault="00EE7298" w:rsidP="005E5411">
      <w:pPr>
        <w:pStyle w:val="SemEspaamento"/>
        <w:jc w:val="both"/>
      </w:pPr>
      <w:r>
        <w:t xml:space="preserve"> </w:t>
      </w:r>
      <w:r>
        <w:rPr>
          <w:b/>
        </w:rPr>
        <w:t>21.</w:t>
      </w:r>
      <w:r w:rsidR="005E5411">
        <w:rPr>
          <w:b/>
        </w:rPr>
        <w:t>1.</w:t>
      </w:r>
      <w:r>
        <w:rPr>
          <w:b/>
        </w:rPr>
        <w:t>3</w:t>
      </w:r>
      <w:r w:rsidR="005E5411">
        <w:rPr>
          <w:b/>
        </w:rPr>
        <w:t>.</w:t>
      </w:r>
      <w:r>
        <w:rPr>
          <w:b/>
        </w:rPr>
        <w:t xml:space="preserve"> </w:t>
      </w:r>
      <w:r w:rsidR="005E5411">
        <w:rPr>
          <w:b/>
        </w:rPr>
        <w:t>-</w:t>
      </w:r>
      <w:r w:rsidR="005E5411">
        <w:t xml:space="preserve"> Cadastro</w:t>
      </w:r>
      <w:r>
        <w:t xml:space="preserve"> Nacional de Condenações Cíveis por Atos de Improbidade Administrativa, mantido pelo Conselho Nacional de Justiça (</w:t>
      </w:r>
      <w:hyperlink r:id="rId10" w:history="1">
        <w:r>
          <w:rPr>
            <w:rStyle w:val="Hyperlink"/>
            <w:rFonts w:cs="Arial"/>
            <w:sz w:val="20"/>
            <w:szCs w:val="20"/>
          </w:rPr>
          <w:t>www.cnj.jus.br/improbidade_adm/consultar_requerido.php);</w:t>
        </w:r>
      </w:hyperlink>
      <w:r>
        <w:t xml:space="preserve"> </w:t>
      </w:r>
    </w:p>
    <w:p w14:paraId="3646BF2C" w14:textId="565590DA" w:rsidR="00EE7298" w:rsidRPr="005E5411" w:rsidRDefault="00EE7298" w:rsidP="005E5411">
      <w:pPr>
        <w:pStyle w:val="SemEspaamento"/>
        <w:jc w:val="both"/>
      </w:pPr>
      <w:r w:rsidRPr="005E5411">
        <w:rPr>
          <w:b/>
        </w:rPr>
        <w:t>21.</w:t>
      </w:r>
      <w:r w:rsidR="005E5411">
        <w:rPr>
          <w:b/>
        </w:rPr>
        <w:t>1.</w:t>
      </w:r>
      <w:r w:rsidRPr="005E5411">
        <w:rPr>
          <w:b/>
        </w:rPr>
        <w:t>4</w:t>
      </w:r>
      <w:r w:rsidR="005E5411">
        <w:rPr>
          <w:b/>
        </w:rPr>
        <w:t>.</w:t>
      </w:r>
      <w:r w:rsidRPr="005E5411">
        <w:rPr>
          <w:b/>
        </w:rPr>
        <w:t xml:space="preserve"> -</w:t>
      </w:r>
      <w:r w:rsidRPr="005E5411">
        <w:t xml:space="preserve"> Lista</w:t>
      </w:r>
      <w:r w:rsidRPr="005E5411">
        <w:tab/>
        <w:t>de Inidôneos,</w:t>
      </w:r>
      <w:r w:rsidRPr="005E5411">
        <w:tab/>
        <w:t>mantida</w:t>
      </w:r>
      <w:r w:rsidRPr="005E5411">
        <w:tab/>
        <w:t>pelo</w:t>
      </w:r>
      <w:r w:rsidRPr="005E5411">
        <w:tab/>
        <w:t>Tribunal</w:t>
      </w:r>
      <w:r w:rsidRPr="005E5411">
        <w:tab/>
        <w:t>de</w:t>
      </w:r>
      <w:r w:rsidRPr="005E5411">
        <w:tab/>
        <w:t>Contas</w:t>
      </w:r>
      <w:r w:rsidRPr="005E5411">
        <w:tab/>
        <w:t>da União TCU https://contas.tcu.gov.br/ords/f?p=1660:3:0.</w:t>
      </w:r>
    </w:p>
    <w:p w14:paraId="5320D0DA" w14:textId="5C9694F6" w:rsidR="00EE7298" w:rsidRPr="005E5411" w:rsidRDefault="00EE7298" w:rsidP="00EE7298">
      <w:pPr>
        <w:contextualSpacing/>
        <w:jc w:val="both"/>
        <w:rPr>
          <w:rFonts w:cs="Arial"/>
        </w:rPr>
      </w:pPr>
      <w:r w:rsidRPr="005E5411">
        <w:rPr>
          <w:rFonts w:cs="Arial"/>
          <w:b/>
          <w:bCs/>
        </w:rPr>
        <w:t>21</w:t>
      </w:r>
      <w:r w:rsidRPr="005E5411">
        <w:rPr>
          <w:rFonts w:cs="Arial"/>
          <w:b/>
        </w:rPr>
        <w:t>.</w:t>
      </w:r>
      <w:r w:rsidR="005E5411">
        <w:rPr>
          <w:rFonts w:cs="Arial"/>
          <w:b/>
        </w:rPr>
        <w:t>1.5</w:t>
      </w:r>
      <w:r w:rsidRPr="005E5411">
        <w:rPr>
          <w:rFonts w:cs="Arial"/>
          <w:b/>
        </w:rPr>
        <w:t xml:space="preserve"> -</w:t>
      </w:r>
      <w:r w:rsidRPr="005E5411">
        <w:rPr>
          <w:rFonts w:cs="Arial"/>
        </w:rPr>
        <w:t xml:space="preserve"> A consulta aos cadastros será realizada em nome da empresa licitante e também de </w:t>
      </w:r>
      <w:r w:rsidRPr="005E5411">
        <w:rPr>
          <w:rFonts w:cs="Arial"/>
          <w:spacing w:val="-3"/>
        </w:rPr>
        <w:t xml:space="preserve">seu </w:t>
      </w:r>
      <w:r w:rsidRPr="005E5411">
        <w:rPr>
          <w:rFonts w:cs="Arial"/>
        </w:rPr>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Pr="005E5411">
        <w:rPr>
          <w:rFonts w:cs="Arial"/>
          <w:spacing w:val="-40"/>
        </w:rPr>
        <w:t xml:space="preserve"> </w:t>
      </w:r>
      <w:r w:rsidRPr="005E5411">
        <w:rPr>
          <w:rFonts w:cs="Arial"/>
        </w:rPr>
        <w:t>majoritário.</w:t>
      </w:r>
    </w:p>
    <w:p w14:paraId="2CF91B2E" w14:textId="7D604D46" w:rsidR="00EE7298" w:rsidRPr="005E5411" w:rsidRDefault="00EE7298" w:rsidP="00EE7298">
      <w:pPr>
        <w:contextualSpacing/>
        <w:jc w:val="both"/>
        <w:rPr>
          <w:rFonts w:cs="Arial"/>
        </w:rPr>
      </w:pPr>
      <w:r w:rsidRPr="005E5411">
        <w:rPr>
          <w:rFonts w:cs="Arial"/>
          <w:b/>
        </w:rPr>
        <w:t>21.</w:t>
      </w:r>
      <w:r w:rsidR="005E5411">
        <w:rPr>
          <w:rFonts w:cs="Arial"/>
          <w:b/>
        </w:rPr>
        <w:t>1.6.</w:t>
      </w:r>
      <w:r w:rsidRPr="005E5411">
        <w:rPr>
          <w:rFonts w:cs="Arial"/>
        </w:rPr>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6B948156" w14:textId="1E841BB8" w:rsidR="00EE7298" w:rsidRPr="005E5411" w:rsidRDefault="00EE7298" w:rsidP="00EE7298">
      <w:pPr>
        <w:contextualSpacing/>
        <w:jc w:val="both"/>
        <w:rPr>
          <w:rFonts w:cs="Arial"/>
        </w:rPr>
      </w:pPr>
      <w:r w:rsidRPr="005E5411">
        <w:rPr>
          <w:rFonts w:cs="Arial"/>
          <w:b/>
        </w:rPr>
        <w:t>21.</w:t>
      </w:r>
      <w:r w:rsidR="005E5411">
        <w:rPr>
          <w:rFonts w:cs="Arial"/>
          <w:b/>
        </w:rPr>
        <w:t>1</w:t>
      </w:r>
      <w:r w:rsidRPr="005E5411">
        <w:rPr>
          <w:rFonts w:cs="Arial"/>
          <w:b/>
        </w:rPr>
        <w:t>.</w:t>
      </w:r>
      <w:r w:rsidR="005E5411">
        <w:rPr>
          <w:rFonts w:cs="Arial"/>
          <w:b/>
        </w:rPr>
        <w:t>7</w:t>
      </w:r>
      <w:r w:rsidRPr="005E5411">
        <w:rPr>
          <w:rFonts w:cs="Arial"/>
        </w:rPr>
        <w:t xml:space="preserve"> - A tentativa de burla será verificada por meio dos vínculos societários, linhas de fornecimento similares, dentre outros.</w:t>
      </w:r>
    </w:p>
    <w:p w14:paraId="3B32A0FA" w14:textId="21A566D5" w:rsidR="00EE7298" w:rsidRPr="005E5411" w:rsidRDefault="00EE7298" w:rsidP="00EE7298">
      <w:pPr>
        <w:contextualSpacing/>
        <w:jc w:val="both"/>
        <w:rPr>
          <w:rFonts w:cs="Arial"/>
        </w:rPr>
      </w:pPr>
      <w:r w:rsidRPr="005E5411">
        <w:rPr>
          <w:rFonts w:cs="Arial"/>
          <w:b/>
        </w:rPr>
        <w:t>21.</w:t>
      </w:r>
      <w:r w:rsidR="005E5411">
        <w:rPr>
          <w:rFonts w:cs="Arial"/>
          <w:b/>
        </w:rPr>
        <w:t>1</w:t>
      </w:r>
      <w:r w:rsidRPr="005E5411">
        <w:rPr>
          <w:rFonts w:cs="Arial"/>
          <w:b/>
        </w:rPr>
        <w:t>.</w:t>
      </w:r>
      <w:r w:rsidR="005E5411">
        <w:rPr>
          <w:rFonts w:cs="Arial"/>
          <w:b/>
        </w:rPr>
        <w:t>8</w:t>
      </w:r>
      <w:r w:rsidRPr="005E5411">
        <w:rPr>
          <w:rFonts w:cs="Arial"/>
          <w:b/>
        </w:rPr>
        <w:t xml:space="preserve"> </w:t>
      </w:r>
      <w:r w:rsidRPr="005E5411">
        <w:rPr>
          <w:rFonts w:cs="Arial"/>
        </w:rPr>
        <w:t>- O licitante será convocado para manifestação previamente à sua desclassificação.</w:t>
      </w:r>
    </w:p>
    <w:p w14:paraId="20565D7B" w14:textId="38251C11" w:rsidR="00EE7298" w:rsidRPr="005E5411" w:rsidRDefault="00EE7298" w:rsidP="00EE7298">
      <w:pPr>
        <w:contextualSpacing/>
        <w:jc w:val="both"/>
        <w:rPr>
          <w:rFonts w:cs="Arial"/>
        </w:rPr>
      </w:pPr>
      <w:r w:rsidRPr="005E5411">
        <w:rPr>
          <w:rFonts w:cs="Arial"/>
          <w:b/>
        </w:rPr>
        <w:t>21.</w:t>
      </w:r>
      <w:r w:rsidR="00216FE5">
        <w:rPr>
          <w:rFonts w:cs="Arial"/>
          <w:b/>
        </w:rPr>
        <w:t>1</w:t>
      </w:r>
      <w:r w:rsidR="005E5411">
        <w:rPr>
          <w:rFonts w:cs="Arial"/>
          <w:b/>
        </w:rPr>
        <w:t>.</w:t>
      </w:r>
      <w:r w:rsidR="00216FE5">
        <w:rPr>
          <w:rFonts w:cs="Arial"/>
          <w:b/>
        </w:rPr>
        <w:t>9</w:t>
      </w:r>
      <w:r w:rsidRPr="005E5411">
        <w:rPr>
          <w:rFonts w:cs="Arial"/>
          <w:b/>
        </w:rPr>
        <w:t xml:space="preserve"> -</w:t>
      </w:r>
      <w:r w:rsidRPr="005E5411">
        <w:rPr>
          <w:rFonts w:cs="Arial"/>
        </w:rPr>
        <w:t xml:space="preserve"> Constatada a existência de sanção, o Pregoeiro reputará o licitante inabilitado, por falta de condição de participação.</w:t>
      </w:r>
    </w:p>
    <w:p w14:paraId="2C4CF62D" w14:textId="09D5733E" w:rsidR="00EE7298" w:rsidRPr="005E5411" w:rsidRDefault="00EE7298" w:rsidP="00EE7298">
      <w:pPr>
        <w:contextualSpacing/>
        <w:jc w:val="both"/>
        <w:rPr>
          <w:rFonts w:cs="Arial"/>
        </w:rPr>
      </w:pPr>
      <w:r w:rsidRPr="005E5411">
        <w:rPr>
          <w:rFonts w:cs="Arial"/>
          <w:b/>
        </w:rPr>
        <w:t>21.</w:t>
      </w:r>
      <w:r w:rsidR="00216FE5">
        <w:rPr>
          <w:rFonts w:cs="Arial"/>
          <w:b/>
        </w:rPr>
        <w:t>1</w:t>
      </w:r>
      <w:r w:rsidR="005E5411">
        <w:rPr>
          <w:rFonts w:cs="Arial"/>
          <w:b/>
        </w:rPr>
        <w:t>.</w:t>
      </w:r>
      <w:r w:rsidR="00216FE5">
        <w:rPr>
          <w:rFonts w:cs="Arial"/>
          <w:b/>
        </w:rPr>
        <w:t>10.</w:t>
      </w:r>
      <w:r w:rsidRPr="005E5411">
        <w:rPr>
          <w:rFonts w:cs="Arial"/>
          <w:b/>
        </w:rPr>
        <w:t xml:space="preserve"> - </w:t>
      </w:r>
      <w:r w:rsidRPr="005E5411">
        <w:rPr>
          <w:rFonts w:cs="Arial"/>
        </w:rPr>
        <w:t xml:space="preserve">No caso de inabilitação, haverá nova verificação, pelo sistema, da eventual ocorrência do empate ficto, previsto nos </w:t>
      </w:r>
      <w:proofErr w:type="spellStart"/>
      <w:r w:rsidRPr="005E5411">
        <w:rPr>
          <w:rFonts w:cs="Arial"/>
        </w:rPr>
        <w:t>arts</w:t>
      </w:r>
      <w:proofErr w:type="spellEnd"/>
      <w:r w:rsidRPr="005E5411">
        <w:rPr>
          <w:rFonts w:cs="Arial"/>
        </w:rPr>
        <w:t>. 44 e 45 da Lei Complementar nº 123, de 2006, seguindo-se a disciplina antes estabelecida para aceitação da proposta subsequente.</w:t>
      </w:r>
    </w:p>
    <w:p w14:paraId="1F8CE28F" w14:textId="65C30AFB" w:rsidR="00EE7298" w:rsidRPr="005E5411" w:rsidRDefault="00EE7298" w:rsidP="00EE7298">
      <w:pPr>
        <w:contextualSpacing/>
        <w:jc w:val="both"/>
        <w:rPr>
          <w:rFonts w:cs="Arial"/>
        </w:rPr>
      </w:pPr>
      <w:r w:rsidRPr="005E5411">
        <w:rPr>
          <w:rFonts w:cs="Arial"/>
          <w:b/>
        </w:rPr>
        <w:lastRenderedPageBreak/>
        <w:t>21.</w:t>
      </w:r>
      <w:r w:rsidR="00216FE5">
        <w:rPr>
          <w:rFonts w:cs="Arial"/>
          <w:b/>
        </w:rPr>
        <w:t>1.11</w:t>
      </w:r>
      <w:r w:rsidR="005E5411">
        <w:rPr>
          <w:rFonts w:cs="Arial"/>
          <w:b/>
        </w:rPr>
        <w:t>.</w:t>
      </w:r>
      <w:r w:rsidRPr="005E5411">
        <w:rPr>
          <w:rFonts w:cs="Arial"/>
          <w:b/>
        </w:rPr>
        <w:t xml:space="preserve"> - </w:t>
      </w:r>
      <w:r w:rsidRPr="005E5411">
        <w:rPr>
          <w:rFonts w:cs="Arial"/>
        </w:rPr>
        <w:t xml:space="preserve">Caso atendidas as condições de participação, a habilitação dos licitantes será verificada por meio do </w:t>
      </w:r>
      <w:r w:rsidRPr="005E5411">
        <w:rPr>
          <w:rFonts w:cs="Arial"/>
          <w:spacing w:val="-2"/>
        </w:rPr>
        <w:t>sistema</w:t>
      </w:r>
      <w:r w:rsidRPr="005E5411">
        <w:rPr>
          <w:rFonts w:cs="Arial"/>
        </w:rPr>
        <w:t>, em relação à habilitação jurídica, à regularidade fiscal, social e trabalhista, à qualificação econômica financeira e habilitação</w:t>
      </w:r>
      <w:r w:rsidRPr="005E5411">
        <w:rPr>
          <w:rFonts w:cs="Arial"/>
          <w:spacing w:val="-11"/>
        </w:rPr>
        <w:t xml:space="preserve"> </w:t>
      </w:r>
      <w:r w:rsidRPr="005E5411">
        <w:rPr>
          <w:rFonts w:cs="Arial"/>
        </w:rPr>
        <w:t>técnica.</w:t>
      </w:r>
    </w:p>
    <w:p w14:paraId="7ADC42FD" w14:textId="586BC07E" w:rsidR="00EE7298" w:rsidRPr="005E5411" w:rsidRDefault="00EE7298" w:rsidP="00EE7298">
      <w:pPr>
        <w:autoSpaceDE w:val="0"/>
        <w:contextualSpacing/>
        <w:jc w:val="both"/>
        <w:rPr>
          <w:rFonts w:cs="Arial"/>
          <w:b/>
          <w:bCs/>
          <w:color w:val="000000"/>
        </w:rPr>
      </w:pPr>
      <w:r w:rsidRPr="005E5411">
        <w:rPr>
          <w:rFonts w:cs="Arial"/>
          <w:b/>
          <w:bCs/>
          <w:color w:val="000000"/>
        </w:rPr>
        <w:t>21.</w:t>
      </w:r>
      <w:r w:rsidR="00216FE5">
        <w:rPr>
          <w:rFonts w:cs="Arial"/>
          <w:b/>
          <w:bCs/>
          <w:color w:val="000000"/>
        </w:rPr>
        <w:t>2</w:t>
      </w:r>
      <w:r w:rsidR="005E5411">
        <w:rPr>
          <w:rFonts w:cs="Arial"/>
          <w:b/>
          <w:bCs/>
          <w:color w:val="000000"/>
        </w:rPr>
        <w:t>.</w:t>
      </w:r>
      <w:r w:rsidRPr="005E5411">
        <w:rPr>
          <w:rFonts w:cs="Arial"/>
          <w:b/>
          <w:bCs/>
          <w:color w:val="000000"/>
        </w:rPr>
        <w:t xml:space="preserve"> - HABILITAÇÃO JURÍDICA:</w:t>
      </w:r>
    </w:p>
    <w:p w14:paraId="6F02E934" w14:textId="77777777" w:rsidR="00EE7298" w:rsidRPr="005E5411" w:rsidRDefault="00EE7298" w:rsidP="00EE7298">
      <w:pPr>
        <w:autoSpaceDE w:val="0"/>
        <w:ind w:firstLine="708"/>
        <w:contextualSpacing/>
        <w:jc w:val="both"/>
        <w:rPr>
          <w:rFonts w:cs="Arial"/>
          <w:b/>
          <w:bCs/>
          <w:color w:val="000000"/>
        </w:rPr>
      </w:pPr>
      <w:r w:rsidRPr="005E5411">
        <w:rPr>
          <w:rFonts w:cs="Arial"/>
          <w:b/>
          <w:bCs/>
          <w:color w:val="000000"/>
        </w:rPr>
        <w:t>a)</w:t>
      </w:r>
      <w:r w:rsidRPr="005E5411">
        <w:rPr>
          <w:rFonts w:cs="Arial"/>
          <w:color w:val="000000"/>
        </w:rPr>
        <w:t xml:space="preserve"> registro comercial, no caso de empresa individual;</w:t>
      </w:r>
    </w:p>
    <w:p w14:paraId="5DB9757C" w14:textId="77777777" w:rsidR="00EE7298" w:rsidRPr="005E5411" w:rsidRDefault="00EE7298" w:rsidP="00EE7298">
      <w:pPr>
        <w:autoSpaceDE w:val="0"/>
        <w:ind w:firstLine="708"/>
        <w:contextualSpacing/>
        <w:jc w:val="both"/>
        <w:rPr>
          <w:rFonts w:cs="Arial"/>
          <w:b/>
          <w:bCs/>
          <w:color w:val="000000"/>
        </w:rPr>
      </w:pPr>
      <w:r w:rsidRPr="005E5411">
        <w:rPr>
          <w:rFonts w:cs="Arial"/>
          <w:b/>
          <w:bCs/>
          <w:color w:val="000000"/>
        </w:rPr>
        <w:t>b)</w:t>
      </w:r>
      <w:r w:rsidRPr="005E5411">
        <w:rPr>
          <w:rFonts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2EDD1128" w14:textId="77777777" w:rsidR="00EE7298" w:rsidRPr="005E5411" w:rsidRDefault="00EE7298" w:rsidP="00EE7298">
      <w:pPr>
        <w:autoSpaceDE w:val="0"/>
        <w:contextualSpacing/>
        <w:jc w:val="both"/>
        <w:rPr>
          <w:rFonts w:cs="Arial"/>
          <w:b/>
          <w:bCs/>
          <w:color w:val="000000"/>
        </w:rPr>
      </w:pPr>
      <w:r w:rsidRPr="005E5411">
        <w:rPr>
          <w:rFonts w:cs="Arial"/>
          <w:b/>
          <w:bCs/>
          <w:color w:val="000000"/>
        </w:rPr>
        <w:t xml:space="preserve">            c)</w:t>
      </w:r>
      <w:r w:rsidRPr="005E5411">
        <w:rPr>
          <w:rFonts w:cs="Arial"/>
          <w:color w:val="000000"/>
        </w:rPr>
        <w:t xml:space="preserve"> prova de inscrição no Cadastro Nacional de Pessoa Jurídica (CNPJ/MF);</w:t>
      </w:r>
    </w:p>
    <w:p w14:paraId="71E7EFB7" w14:textId="77777777" w:rsidR="00EE7298" w:rsidRPr="005E5411" w:rsidRDefault="00EE7298" w:rsidP="00EE7298">
      <w:pPr>
        <w:autoSpaceDE w:val="0"/>
        <w:contextualSpacing/>
        <w:jc w:val="both"/>
        <w:rPr>
          <w:rFonts w:cs="Arial"/>
          <w:b/>
          <w:bCs/>
          <w:color w:val="000000"/>
        </w:rPr>
      </w:pPr>
      <w:r w:rsidRPr="005E5411">
        <w:rPr>
          <w:rFonts w:cs="Arial"/>
          <w:b/>
          <w:bCs/>
          <w:color w:val="000000"/>
        </w:rPr>
        <w:t xml:space="preserve">            d)</w:t>
      </w:r>
      <w:r w:rsidRPr="005E5411">
        <w:rPr>
          <w:rFonts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69E4248E" w14:textId="6598DE44" w:rsidR="00EE7298" w:rsidRPr="005E5411" w:rsidRDefault="00EE7298" w:rsidP="00EE7298">
      <w:pPr>
        <w:autoSpaceDE w:val="0"/>
        <w:contextualSpacing/>
        <w:jc w:val="both"/>
        <w:rPr>
          <w:rFonts w:cs="Arial"/>
          <w:b/>
          <w:color w:val="000000"/>
        </w:rPr>
      </w:pPr>
      <w:r w:rsidRPr="005E5411">
        <w:rPr>
          <w:rFonts w:cs="Arial"/>
          <w:b/>
          <w:bCs/>
          <w:color w:val="000000"/>
        </w:rPr>
        <w:t>21.</w:t>
      </w:r>
      <w:r w:rsidR="00216FE5">
        <w:rPr>
          <w:rFonts w:cs="Arial"/>
          <w:b/>
          <w:bCs/>
          <w:color w:val="000000"/>
        </w:rPr>
        <w:t>3</w:t>
      </w:r>
      <w:r w:rsidRPr="005E5411">
        <w:rPr>
          <w:rFonts w:cs="Arial"/>
          <w:b/>
          <w:bCs/>
          <w:color w:val="000000"/>
        </w:rPr>
        <w:t xml:space="preserve"> - REGULARIDADE FISCAL, SOCIAL E TRABALHISTA:</w:t>
      </w:r>
    </w:p>
    <w:p w14:paraId="705B5D22" w14:textId="77777777" w:rsidR="00EE7298" w:rsidRPr="005E5411" w:rsidRDefault="00EE7298" w:rsidP="00EE7298">
      <w:pPr>
        <w:autoSpaceDE w:val="0"/>
        <w:contextualSpacing/>
        <w:jc w:val="both"/>
        <w:rPr>
          <w:rFonts w:cs="Arial"/>
          <w:b/>
          <w:color w:val="000000"/>
        </w:rPr>
      </w:pPr>
      <w:r w:rsidRPr="005E5411">
        <w:rPr>
          <w:rFonts w:cs="Arial"/>
          <w:b/>
          <w:color w:val="000000"/>
        </w:rPr>
        <w:t xml:space="preserve">           a)</w:t>
      </w:r>
      <w:r w:rsidRPr="005E5411">
        <w:rPr>
          <w:rFonts w:cs="Arial"/>
          <w:bCs/>
          <w:color w:val="000000"/>
        </w:rPr>
        <w:t xml:space="preserve"> prova de regularidade com a Fazenda Municipal do domicilio da licitante;</w:t>
      </w:r>
    </w:p>
    <w:p w14:paraId="7C10E3B9" w14:textId="77777777" w:rsidR="00EE7298" w:rsidRPr="005E5411" w:rsidRDefault="00EE7298" w:rsidP="00EE7298">
      <w:pPr>
        <w:autoSpaceDE w:val="0"/>
        <w:contextualSpacing/>
        <w:jc w:val="both"/>
        <w:rPr>
          <w:rFonts w:cs="Arial"/>
          <w:b/>
          <w:bCs/>
          <w:color w:val="000000"/>
        </w:rPr>
      </w:pPr>
      <w:r w:rsidRPr="005E5411">
        <w:rPr>
          <w:rFonts w:cs="Arial"/>
          <w:b/>
          <w:color w:val="000000"/>
        </w:rPr>
        <w:t xml:space="preserve">           b)</w:t>
      </w:r>
      <w:r w:rsidRPr="005E5411">
        <w:rPr>
          <w:rFonts w:cs="Arial"/>
          <w:bCs/>
          <w:color w:val="000000"/>
        </w:rPr>
        <w:t xml:space="preserve"> prova de regularidade com a Fazenda Estadual;</w:t>
      </w:r>
    </w:p>
    <w:p w14:paraId="2EFD3282" w14:textId="77777777" w:rsidR="00EE7298" w:rsidRPr="005E5411" w:rsidRDefault="00EE7298" w:rsidP="00EE7298">
      <w:pPr>
        <w:autoSpaceDE w:val="0"/>
        <w:contextualSpacing/>
        <w:jc w:val="both"/>
        <w:rPr>
          <w:rFonts w:cs="Arial"/>
          <w:b/>
          <w:bCs/>
          <w:color w:val="000000"/>
        </w:rPr>
      </w:pPr>
      <w:r w:rsidRPr="005E5411">
        <w:rPr>
          <w:rFonts w:cs="Arial"/>
          <w:b/>
          <w:bCs/>
          <w:color w:val="000000"/>
        </w:rPr>
        <w:t xml:space="preserve">           c)</w:t>
      </w:r>
      <w:r w:rsidRPr="005E5411">
        <w:rPr>
          <w:rFonts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42877A45" w14:textId="77777777" w:rsidR="00EE7298" w:rsidRPr="005E5411" w:rsidRDefault="00EE7298" w:rsidP="00EE7298">
      <w:pPr>
        <w:autoSpaceDE w:val="0"/>
        <w:contextualSpacing/>
        <w:jc w:val="both"/>
        <w:rPr>
          <w:rFonts w:cs="Arial"/>
          <w:b/>
        </w:rPr>
      </w:pPr>
      <w:r w:rsidRPr="005E5411">
        <w:rPr>
          <w:rFonts w:cs="Arial"/>
          <w:b/>
          <w:bCs/>
          <w:color w:val="000000"/>
        </w:rPr>
        <w:t xml:space="preserve">          d)</w:t>
      </w:r>
      <w:r w:rsidRPr="005E5411">
        <w:rPr>
          <w:rFonts w:cs="Arial"/>
          <w:color w:val="000000"/>
        </w:rPr>
        <w:t xml:space="preserve"> prova de regularidade junto ao Fundo de Garantia por Tempo de Serviço (FGTS);</w:t>
      </w:r>
    </w:p>
    <w:p w14:paraId="626A891F" w14:textId="77777777" w:rsidR="00EE7298" w:rsidRPr="005E5411" w:rsidRDefault="00EE7298" w:rsidP="00EE7298">
      <w:pPr>
        <w:autoSpaceDE w:val="0"/>
        <w:contextualSpacing/>
        <w:jc w:val="both"/>
        <w:rPr>
          <w:rFonts w:cs="Arial"/>
        </w:rPr>
      </w:pPr>
      <w:r w:rsidRPr="005E5411">
        <w:rPr>
          <w:rFonts w:cs="Arial"/>
          <w:b/>
        </w:rPr>
        <w:t xml:space="preserve">          e)</w:t>
      </w:r>
      <w:r w:rsidRPr="005E5411">
        <w:rPr>
          <w:rFonts w:cs="Arial"/>
        </w:rPr>
        <w:t xml:space="preserve"> prova de inexistência de débitos inadimplidos perante e </w:t>
      </w:r>
      <w:r w:rsidRPr="005E5411">
        <w:rPr>
          <w:rFonts w:cs="Arial"/>
          <w:b/>
        </w:rPr>
        <w:t>Justiça do Trabalho</w:t>
      </w:r>
      <w:r w:rsidRPr="005E5411">
        <w:rPr>
          <w:rFonts w:cs="Arial"/>
        </w:rPr>
        <w:t>, mediante apresentação de Certidão Negativa- Lei 12.440/2011</w:t>
      </w:r>
    </w:p>
    <w:p w14:paraId="2C1B6538" w14:textId="77777777" w:rsidR="00EE7298" w:rsidRPr="005E5411" w:rsidRDefault="00EE7298" w:rsidP="00EE7298">
      <w:pPr>
        <w:jc w:val="both"/>
      </w:pPr>
      <w:r w:rsidRPr="005E5411">
        <w:rPr>
          <w:rFonts w:cs="Arial"/>
        </w:rPr>
        <w:t xml:space="preserve">           </w:t>
      </w:r>
      <w:r w:rsidRPr="005E5411">
        <w:rPr>
          <w:rFonts w:cs="Arial"/>
          <w:b/>
        </w:rPr>
        <w:t>f)</w:t>
      </w:r>
      <w:r w:rsidRPr="005E5411">
        <w:t xml:space="preserve"> Declaração que atende ao disposto no artigo </w:t>
      </w:r>
      <w:proofErr w:type="gramStart"/>
      <w:r w:rsidRPr="005E5411">
        <w:t>7.°</w:t>
      </w:r>
      <w:proofErr w:type="gramEnd"/>
      <w:r w:rsidRPr="005E5411">
        <w:t xml:space="preserve">, inciso XXXIII, da Constituição Federal, conforme o modelo “A” do Decreto Federal </w:t>
      </w:r>
      <w:proofErr w:type="spellStart"/>
      <w:r w:rsidRPr="005E5411">
        <w:t>n.°</w:t>
      </w:r>
      <w:proofErr w:type="spellEnd"/>
      <w:r w:rsidRPr="005E5411">
        <w:t xml:space="preserve"> 4.358-02 (Anexo IV);</w:t>
      </w:r>
    </w:p>
    <w:p w14:paraId="3E4AC8DA" w14:textId="3CE8C586" w:rsidR="00EE7298" w:rsidRPr="00216FE5" w:rsidRDefault="00EE7298" w:rsidP="00216FE5">
      <w:pPr>
        <w:autoSpaceDE w:val="0"/>
        <w:spacing w:after="0"/>
        <w:jc w:val="both"/>
        <w:rPr>
          <w:rFonts w:cs="Arial"/>
          <w:b/>
          <w:color w:val="000000"/>
        </w:rPr>
      </w:pPr>
      <w:r w:rsidRPr="00216FE5">
        <w:rPr>
          <w:rFonts w:cs="Arial"/>
          <w:b/>
          <w:color w:val="000000"/>
        </w:rPr>
        <w:t>21.</w:t>
      </w:r>
      <w:r w:rsidR="00216FE5" w:rsidRPr="00216FE5">
        <w:rPr>
          <w:rFonts w:cs="Arial"/>
          <w:b/>
          <w:color w:val="000000"/>
        </w:rPr>
        <w:t>4.</w:t>
      </w:r>
      <w:r w:rsidRPr="00216FE5">
        <w:rPr>
          <w:rFonts w:cs="Arial"/>
          <w:b/>
          <w:color w:val="000000"/>
        </w:rPr>
        <w:t xml:space="preserve"> – QUALIFICAÇÃO ECONOMICA:</w:t>
      </w:r>
    </w:p>
    <w:p w14:paraId="56082D2F" w14:textId="6722B150" w:rsidR="00EE7298" w:rsidRPr="00216FE5" w:rsidRDefault="00EE7298" w:rsidP="00216FE5">
      <w:pPr>
        <w:spacing w:after="0" w:line="240" w:lineRule="auto"/>
        <w:ind w:firstLine="708"/>
        <w:jc w:val="both"/>
      </w:pPr>
      <w:r w:rsidRPr="00216FE5">
        <w:rPr>
          <w:rFonts w:cs="Calibri"/>
          <w:b/>
        </w:rPr>
        <w:t>a)</w:t>
      </w:r>
      <w:r w:rsidRPr="00216FE5">
        <w:rPr>
          <w:rFonts w:cs="Calibri"/>
        </w:rPr>
        <w:t xml:space="preserve"> Balanço patrimonial e demonstrações contábeis, composto por termo de abertura e encerramento, contas do ativo e passivo, e demonstrações de resultado de exercício, devidamente registrado na Junta Comercial da sede da Empresa – dos </w:t>
      </w:r>
      <w:r w:rsidR="00216FE5" w:rsidRPr="00216FE5">
        <w:rPr>
          <w:rFonts w:cs="Calibri"/>
        </w:rPr>
        <w:t>últimos dois exercícios</w:t>
      </w:r>
      <w:r w:rsidRPr="00216FE5">
        <w:rPr>
          <w:rFonts w:cs="Calibri"/>
        </w:rPr>
        <w:t xml:space="preserve"> sociais, já exigíveis e apresentados na forma da lei, que comprovem a boa situação de empresa, vedada a substituição por balancetes e balanços provisórios;</w:t>
      </w:r>
    </w:p>
    <w:p w14:paraId="12BA43B0" w14:textId="77777777" w:rsidR="00EE7298" w:rsidRPr="00216FE5" w:rsidRDefault="00EE7298" w:rsidP="00EE7298">
      <w:pPr>
        <w:spacing w:after="0" w:line="240" w:lineRule="auto"/>
        <w:jc w:val="both"/>
      </w:pPr>
      <w:r w:rsidRPr="00216FE5">
        <w:tab/>
      </w:r>
      <w:r w:rsidRPr="00216FE5">
        <w:rPr>
          <w:b/>
        </w:rPr>
        <w:t>b)</w:t>
      </w:r>
      <w:r w:rsidRPr="00216FE5">
        <w:t xml:space="preserve"> Será exigida das empresas recém constituídas a apresentação de balanço de abertura devidamente registrado na junta comercial;</w:t>
      </w:r>
    </w:p>
    <w:p w14:paraId="0EC361BA" w14:textId="77777777" w:rsidR="00EE7298" w:rsidRPr="00216FE5" w:rsidRDefault="00EE7298" w:rsidP="00EE7298">
      <w:pPr>
        <w:spacing w:after="0" w:line="240" w:lineRule="auto"/>
        <w:jc w:val="both"/>
      </w:pPr>
      <w:r w:rsidRPr="00216FE5">
        <w:tab/>
      </w:r>
      <w:r w:rsidRPr="00216FE5">
        <w:rPr>
          <w:b/>
        </w:rPr>
        <w:t>c)</w:t>
      </w:r>
      <w:r w:rsidRPr="00216FE5">
        <w:t xml:space="preserve"> Situação financeira da empresa será verificada mediante análise dos fatores a seguir: </w:t>
      </w:r>
    </w:p>
    <w:p w14:paraId="7888C52E" w14:textId="77777777" w:rsidR="00EE7298" w:rsidRPr="00216FE5" w:rsidRDefault="00EE7298" w:rsidP="00EE7298">
      <w:pPr>
        <w:spacing w:after="0" w:line="240" w:lineRule="auto"/>
        <w:jc w:val="both"/>
      </w:pPr>
      <w:r w:rsidRPr="00216FE5">
        <w:tab/>
      </w:r>
      <w:r w:rsidRPr="00216FE5">
        <w:rPr>
          <w:b/>
        </w:rPr>
        <w:t>c1)</w:t>
      </w:r>
      <w:r w:rsidRPr="00216FE5">
        <w:t xml:space="preserve"> Índice de Liquidez Geral (LG), igual ou maior que 1,00 (um inteiro), obtido através da seguinte fórmula:</w:t>
      </w:r>
    </w:p>
    <w:p w14:paraId="320160C9" w14:textId="77777777" w:rsidR="00EE7298" w:rsidRPr="00216FE5" w:rsidRDefault="00EE7298" w:rsidP="00EE7298">
      <w:pPr>
        <w:spacing w:after="0" w:line="240" w:lineRule="auto"/>
        <w:jc w:val="both"/>
      </w:pPr>
      <w:r w:rsidRPr="00216FE5">
        <w:tab/>
      </w:r>
      <w:r w:rsidRPr="00216FE5">
        <w:tab/>
        <w:t xml:space="preserve">          Ativo Circulante + Realizável a Longo Prazo</w:t>
      </w:r>
    </w:p>
    <w:p w14:paraId="79EAC839" w14:textId="77777777" w:rsidR="00EE7298" w:rsidRPr="00216FE5" w:rsidRDefault="00EE7298" w:rsidP="00EE7298">
      <w:pPr>
        <w:spacing w:after="0" w:line="240" w:lineRule="auto"/>
        <w:jc w:val="both"/>
      </w:pPr>
      <w:r w:rsidRPr="00216FE5">
        <w:tab/>
      </w:r>
      <w:r w:rsidRPr="00216FE5">
        <w:tab/>
        <w:t>LG= -----------------------------------------------</w:t>
      </w:r>
    </w:p>
    <w:p w14:paraId="3F101E4E" w14:textId="77777777" w:rsidR="00EE7298" w:rsidRPr="00216FE5" w:rsidRDefault="00EE7298" w:rsidP="00EE7298">
      <w:pPr>
        <w:spacing w:after="0" w:line="240" w:lineRule="auto"/>
        <w:jc w:val="both"/>
      </w:pPr>
      <w:r w:rsidRPr="00216FE5">
        <w:tab/>
      </w:r>
      <w:r w:rsidRPr="00216FE5">
        <w:tab/>
        <w:t xml:space="preserve">          Passivo Circulante + Exigível a Longo Prazo</w:t>
      </w:r>
    </w:p>
    <w:p w14:paraId="686769E1" w14:textId="77777777" w:rsidR="00EE7298" w:rsidRPr="00216FE5" w:rsidRDefault="00EE7298" w:rsidP="00EE7298">
      <w:pPr>
        <w:spacing w:after="0" w:line="240" w:lineRule="auto"/>
        <w:jc w:val="both"/>
      </w:pPr>
    </w:p>
    <w:p w14:paraId="6255CAE2" w14:textId="77777777" w:rsidR="00EE7298" w:rsidRPr="00216FE5" w:rsidRDefault="00EE7298" w:rsidP="00EE7298">
      <w:pPr>
        <w:spacing w:after="0" w:line="240" w:lineRule="auto"/>
        <w:jc w:val="both"/>
      </w:pPr>
      <w:r w:rsidRPr="00216FE5">
        <w:lastRenderedPageBreak/>
        <w:tab/>
      </w:r>
      <w:r w:rsidRPr="00216FE5">
        <w:rPr>
          <w:b/>
        </w:rPr>
        <w:t>c2)</w:t>
      </w:r>
      <w:r w:rsidRPr="00216FE5">
        <w:t xml:space="preserve"> Índice de grau de Endividamento Geral (GEG), não superior a 1,00 (um inteiro), obtido através da seguinte fórmula: </w:t>
      </w:r>
    </w:p>
    <w:p w14:paraId="10551A65" w14:textId="77777777" w:rsidR="00EE7298" w:rsidRPr="00216FE5" w:rsidRDefault="00EE7298" w:rsidP="00EE7298">
      <w:pPr>
        <w:spacing w:after="0" w:line="240" w:lineRule="auto"/>
        <w:jc w:val="both"/>
      </w:pPr>
      <w:r w:rsidRPr="00216FE5">
        <w:t xml:space="preserve">          Passivo Circulante + Exigível a Longo Prazo + Duplicatas Descontadas </w:t>
      </w:r>
    </w:p>
    <w:p w14:paraId="2BE24373" w14:textId="77777777" w:rsidR="00EE7298" w:rsidRPr="00216FE5" w:rsidRDefault="00EE7298" w:rsidP="00EE7298">
      <w:pPr>
        <w:spacing w:after="0" w:line="240" w:lineRule="auto"/>
        <w:jc w:val="both"/>
      </w:pPr>
      <w:r w:rsidRPr="00216FE5">
        <w:tab/>
      </w:r>
      <w:r w:rsidRPr="00216FE5">
        <w:tab/>
        <w:t>GEG= ----------------------------------------------------------------</w:t>
      </w:r>
    </w:p>
    <w:p w14:paraId="22425371" w14:textId="77777777" w:rsidR="00EE7298" w:rsidRPr="00216FE5" w:rsidRDefault="00EE7298" w:rsidP="00EE7298">
      <w:pPr>
        <w:spacing w:after="0" w:line="240" w:lineRule="auto"/>
        <w:jc w:val="both"/>
        <w:rPr>
          <w:b/>
        </w:rPr>
      </w:pPr>
      <w:r w:rsidRPr="00216FE5">
        <w:tab/>
      </w:r>
      <w:r w:rsidRPr="00216FE5">
        <w:tab/>
      </w:r>
      <w:r w:rsidRPr="00216FE5">
        <w:tab/>
        <w:t xml:space="preserve">                                 Ativo Total</w:t>
      </w:r>
    </w:p>
    <w:p w14:paraId="6587E686" w14:textId="77777777" w:rsidR="00EE7298" w:rsidRPr="00216FE5" w:rsidRDefault="00EE7298" w:rsidP="00EE7298">
      <w:pPr>
        <w:spacing w:after="0" w:line="240" w:lineRule="auto"/>
        <w:jc w:val="both"/>
        <w:rPr>
          <w:b/>
        </w:rPr>
      </w:pPr>
    </w:p>
    <w:p w14:paraId="29A37FAB" w14:textId="77777777" w:rsidR="00EE7298" w:rsidRPr="00216FE5" w:rsidRDefault="00EE7298" w:rsidP="00EE7298">
      <w:pPr>
        <w:spacing w:after="0" w:line="240" w:lineRule="auto"/>
        <w:jc w:val="both"/>
      </w:pPr>
      <w:r w:rsidRPr="00216FE5">
        <w:tab/>
      </w:r>
      <w:r w:rsidRPr="00216FE5">
        <w:rPr>
          <w:b/>
        </w:rPr>
        <w:t>c3)</w:t>
      </w:r>
      <w:r w:rsidRPr="00216FE5">
        <w:t xml:space="preserve"> Índice de Liquidez Corrente (LC), igual ou maior que 1,00 (um inteiro), obtidos através da seguinte fórmula: </w:t>
      </w:r>
    </w:p>
    <w:p w14:paraId="00658690" w14:textId="77777777" w:rsidR="00EE7298" w:rsidRPr="00216FE5" w:rsidRDefault="00EE7298" w:rsidP="00EE7298">
      <w:pPr>
        <w:spacing w:after="0" w:line="240" w:lineRule="auto"/>
        <w:jc w:val="both"/>
      </w:pPr>
      <w:r w:rsidRPr="00216FE5">
        <w:t xml:space="preserve">                                    Ativo Circulante </w:t>
      </w:r>
    </w:p>
    <w:p w14:paraId="51E7E1B5" w14:textId="77777777" w:rsidR="00EE7298" w:rsidRPr="00216FE5" w:rsidRDefault="00EE7298" w:rsidP="00EE7298">
      <w:pPr>
        <w:spacing w:after="0" w:line="240" w:lineRule="auto"/>
        <w:jc w:val="both"/>
      </w:pPr>
      <w:r w:rsidRPr="00216FE5">
        <w:tab/>
      </w:r>
      <w:r w:rsidRPr="00216FE5">
        <w:tab/>
        <w:t>LC= ---------------------</w:t>
      </w:r>
    </w:p>
    <w:p w14:paraId="47CABAB7" w14:textId="77777777" w:rsidR="00EE7298" w:rsidRPr="00216FE5" w:rsidRDefault="00EE7298" w:rsidP="00EE7298">
      <w:pPr>
        <w:spacing w:after="0" w:line="240" w:lineRule="auto"/>
        <w:jc w:val="both"/>
      </w:pPr>
      <w:r w:rsidRPr="00216FE5">
        <w:tab/>
        <w:t xml:space="preserve">                      Passivo Circulante </w:t>
      </w:r>
    </w:p>
    <w:p w14:paraId="4769DE2A" w14:textId="77777777" w:rsidR="00EE7298" w:rsidRPr="00216FE5" w:rsidRDefault="00EE7298" w:rsidP="00EE7298">
      <w:pPr>
        <w:spacing w:after="0" w:line="240" w:lineRule="auto"/>
        <w:jc w:val="both"/>
      </w:pPr>
      <w:r w:rsidRPr="00216FE5">
        <w:tab/>
      </w:r>
      <w:proofErr w:type="gramStart"/>
      <w:r w:rsidRPr="00216FE5">
        <w:rPr>
          <w:b/>
        </w:rPr>
        <w:t>c</w:t>
      </w:r>
      <w:proofErr w:type="gramEnd"/>
      <w:r w:rsidRPr="00216FE5">
        <w:rPr>
          <w:b/>
        </w:rPr>
        <w:t>4)</w:t>
      </w:r>
      <w:r w:rsidRPr="00216FE5">
        <w:t xml:space="preserve"> Índice de Liquidez Seca (LS), igual ou superior a 1,00 (um inteiro) , obtidos através da seguinte fórmula:</w:t>
      </w:r>
    </w:p>
    <w:p w14:paraId="437CC960" w14:textId="77777777" w:rsidR="00EE7298" w:rsidRPr="00216FE5" w:rsidRDefault="00EE7298" w:rsidP="00EE7298">
      <w:pPr>
        <w:spacing w:after="0" w:line="240" w:lineRule="auto"/>
        <w:jc w:val="both"/>
      </w:pPr>
      <w:r w:rsidRPr="00216FE5">
        <w:tab/>
      </w:r>
      <w:r w:rsidRPr="00216FE5">
        <w:tab/>
        <w:t xml:space="preserve">        Disponível + Duplicatas a Receber + Aplicação Financeira</w:t>
      </w:r>
    </w:p>
    <w:p w14:paraId="254632BB" w14:textId="77777777" w:rsidR="00EE7298" w:rsidRPr="00216FE5" w:rsidRDefault="00EE7298" w:rsidP="00EE7298">
      <w:pPr>
        <w:spacing w:after="0" w:line="240" w:lineRule="auto"/>
        <w:jc w:val="both"/>
      </w:pPr>
      <w:r w:rsidRPr="00216FE5">
        <w:tab/>
      </w:r>
      <w:r w:rsidRPr="00216FE5">
        <w:tab/>
        <w:t>LS=-------------------------------------------------------------------------</w:t>
      </w:r>
    </w:p>
    <w:p w14:paraId="1114F505" w14:textId="77777777" w:rsidR="00EE7298" w:rsidRPr="00216FE5" w:rsidRDefault="00EE7298" w:rsidP="00EE7298">
      <w:pPr>
        <w:spacing w:after="0" w:line="240" w:lineRule="auto"/>
        <w:jc w:val="both"/>
      </w:pPr>
      <w:r w:rsidRPr="00216FE5">
        <w:tab/>
      </w:r>
      <w:r w:rsidRPr="00216FE5">
        <w:tab/>
        <w:t xml:space="preserve">        Passivo Circulante</w:t>
      </w:r>
    </w:p>
    <w:p w14:paraId="6C08866C" w14:textId="77777777" w:rsidR="00EE7298" w:rsidRPr="00216FE5" w:rsidRDefault="00EE7298" w:rsidP="00EE7298">
      <w:pPr>
        <w:spacing w:after="0" w:line="240" w:lineRule="auto"/>
        <w:jc w:val="both"/>
      </w:pPr>
      <w:r w:rsidRPr="00216FE5">
        <w:tab/>
      </w:r>
      <w:proofErr w:type="gramStart"/>
      <w:r w:rsidRPr="00216FE5">
        <w:rPr>
          <w:b/>
        </w:rPr>
        <w:t>c</w:t>
      </w:r>
      <w:proofErr w:type="gramEnd"/>
      <w:r w:rsidRPr="00216FE5">
        <w:rPr>
          <w:b/>
        </w:rPr>
        <w:t>5)</w:t>
      </w:r>
      <w:r w:rsidRPr="00216FE5">
        <w:t xml:space="preserve"> Índice de Solvência Geral (SG), igual ou superior a 1,00 (um inteiro) , obtidos através da seguinte fórmula:</w:t>
      </w:r>
    </w:p>
    <w:p w14:paraId="1E19D3A0" w14:textId="77777777" w:rsidR="00EE7298" w:rsidRPr="00216FE5" w:rsidRDefault="00EE7298" w:rsidP="00EE7298">
      <w:pPr>
        <w:spacing w:after="0" w:line="240" w:lineRule="auto"/>
        <w:jc w:val="both"/>
      </w:pPr>
      <w:r w:rsidRPr="00216FE5">
        <w:tab/>
      </w:r>
      <w:r w:rsidRPr="00216FE5">
        <w:tab/>
        <w:t xml:space="preserve">        Ativo</w:t>
      </w:r>
    </w:p>
    <w:p w14:paraId="5FD8544D" w14:textId="77777777" w:rsidR="00EE7298" w:rsidRPr="00216FE5" w:rsidRDefault="00EE7298" w:rsidP="00EE7298">
      <w:pPr>
        <w:spacing w:after="0" w:line="240" w:lineRule="auto"/>
        <w:jc w:val="both"/>
      </w:pPr>
      <w:r w:rsidRPr="00216FE5">
        <w:tab/>
      </w:r>
      <w:r w:rsidRPr="00216FE5">
        <w:tab/>
        <w:t>SG= --------------------------------------------</w:t>
      </w:r>
    </w:p>
    <w:p w14:paraId="0926EA23" w14:textId="77777777" w:rsidR="00EE7298" w:rsidRPr="00216FE5" w:rsidRDefault="00EE7298" w:rsidP="00EE7298">
      <w:pPr>
        <w:spacing w:after="0" w:line="240" w:lineRule="auto"/>
        <w:jc w:val="both"/>
        <w:rPr>
          <w:rFonts w:cs="Calibri"/>
        </w:rPr>
      </w:pPr>
      <w:r w:rsidRPr="00216FE5">
        <w:tab/>
      </w:r>
      <w:r w:rsidRPr="00216FE5">
        <w:tab/>
        <w:t xml:space="preserve">        Passivo Circulante + P. Exigível a Longo Prazo</w:t>
      </w:r>
    </w:p>
    <w:p w14:paraId="34F1043A" w14:textId="77777777" w:rsidR="00EE7298" w:rsidRDefault="00EE7298" w:rsidP="00EE7298">
      <w:pPr>
        <w:spacing w:after="0" w:line="240" w:lineRule="auto"/>
        <w:ind w:firstLine="708"/>
        <w:jc w:val="both"/>
        <w:rPr>
          <w:rFonts w:cs="Calibri"/>
        </w:rPr>
      </w:pPr>
      <w:r w:rsidRPr="00216FE5">
        <w:rPr>
          <w:rFonts w:cs="Calibri"/>
          <w:b/>
        </w:rPr>
        <w:t>d)</w:t>
      </w:r>
      <w:r w:rsidRPr="00216FE5">
        <w:rPr>
          <w:rFonts w:cs="Calibri"/>
        </w:rPr>
        <w:t xml:space="preserve"> Certidão Negativa de Falência e Concordata, em vigor, expedida nos últimos 30 (trinta) dias pelo distribuidor da comarca da sede da pessoa jurídica.</w:t>
      </w:r>
    </w:p>
    <w:p w14:paraId="14ED7FF4" w14:textId="77777777" w:rsidR="00216FE5" w:rsidRPr="00216FE5" w:rsidRDefault="00216FE5" w:rsidP="00EE7298">
      <w:pPr>
        <w:spacing w:after="0" w:line="240" w:lineRule="auto"/>
        <w:ind w:firstLine="708"/>
        <w:jc w:val="both"/>
        <w:rPr>
          <w:rFonts w:cs="Calibri"/>
        </w:rPr>
      </w:pPr>
    </w:p>
    <w:p w14:paraId="1D3BF1CD" w14:textId="33FBE432" w:rsidR="00EE7298" w:rsidRPr="00216FE5" w:rsidRDefault="00EE7298" w:rsidP="00EE7298">
      <w:pPr>
        <w:spacing w:after="0" w:line="240" w:lineRule="auto"/>
        <w:jc w:val="both"/>
        <w:rPr>
          <w:rFonts w:cs="Calibri"/>
          <w:b/>
        </w:rPr>
      </w:pPr>
      <w:r w:rsidRPr="00216FE5">
        <w:rPr>
          <w:rFonts w:cs="Calibri"/>
          <w:b/>
        </w:rPr>
        <w:t>21.</w:t>
      </w:r>
      <w:r w:rsidR="00216FE5" w:rsidRPr="00216FE5">
        <w:rPr>
          <w:rFonts w:cs="Calibri"/>
          <w:b/>
        </w:rPr>
        <w:t>5</w:t>
      </w:r>
      <w:r w:rsidRPr="00216FE5">
        <w:rPr>
          <w:rFonts w:cs="Calibri"/>
          <w:b/>
        </w:rPr>
        <w:t>. HABILITAÇÃO TÉCNICA:</w:t>
      </w:r>
    </w:p>
    <w:p w14:paraId="1FB7F8F3" w14:textId="77777777" w:rsidR="00EE7298" w:rsidRPr="00216FE5" w:rsidRDefault="00EE7298" w:rsidP="00EE7298">
      <w:pPr>
        <w:autoSpaceDE w:val="0"/>
        <w:autoSpaceDN w:val="0"/>
        <w:adjustRightInd w:val="0"/>
        <w:spacing w:after="0" w:line="240" w:lineRule="auto"/>
        <w:ind w:firstLine="708"/>
        <w:jc w:val="both"/>
        <w:rPr>
          <w:rFonts w:cs="Calibri"/>
        </w:rPr>
      </w:pPr>
      <w:r w:rsidRPr="00216FE5">
        <w:rPr>
          <w:rFonts w:cs="Calibri"/>
          <w:b/>
        </w:rPr>
        <w:t xml:space="preserve">a) </w:t>
      </w:r>
      <w:r w:rsidRPr="00216FE5">
        <w:rPr>
          <w:rFonts w:cs="Calibri"/>
        </w:rPr>
        <w:t>apresentar certidão de registro/quitação da empresa junto ao CREA / CAU, constando os nomes dos profissionais que poderão atuar como responsáveis técnicos pelos serviços a serem executados, conforme disciplina a Resolução 425/98 do CONFEA, artigo 4º, parágrafo único;</w:t>
      </w:r>
    </w:p>
    <w:p w14:paraId="6FD653F2" w14:textId="77777777" w:rsidR="00EE7298" w:rsidRPr="00216FE5" w:rsidRDefault="00EE7298" w:rsidP="00EE7298">
      <w:pPr>
        <w:pStyle w:val="Corpodetexto"/>
        <w:spacing w:after="0"/>
        <w:ind w:firstLine="708"/>
        <w:jc w:val="both"/>
        <w:rPr>
          <w:rFonts w:asciiTheme="minorHAnsi" w:hAnsiTheme="minorHAnsi" w:cs="Arial"/>
          <w:sz w:val="22"/>
          <w:szCs w:val="22"/>
        </w:rPr>
      </w:pPr>
      <w:r w:rsidRPr="00216FE5">
        <w:rPr>
          <w:rFonts w:asciiTheme="minorHAnsi" w:hAnsiTheme="minorHAnsi" w:cs="Calibri"/>
          <w:b/>
          <w:sz w:val="22"/>
          <w:szCs w:val="22"/>
        </w:rPr>
        <w:t>b)</w:t>
      </w:r>
      <w:r w:rsidRPr="00216FE5">
        <w:rPr>
          <w:rFonts w:asciiTheme="minorHAnsi" w:hAnsiTheme="minorHAnsi" w:cs="Calibri"/>
          <w:sz w:val="22"/>
          <w:szCs w:val="22"/>
        </w:rPr>
        <w:t xml:space="preserve">  Comprovação de aptidão por meio de, no mínimo, 1 (um) a</w:t>
      </w:r>
      <w:r w:rsidRPr="00216FE5">
        <w:rPr>
          <w:rFonts w:asciiTheme="minorHAnsi" w:hAnsiTheme="minorHAnsi" w:cs="Arial"/>
          <w:sz w:val="22"/>
          <w:szCs w:val="22"/>
        </w:rPr>
        <w:t xml:space="preserve">testado(s) de capacidade técnico profissional, em nome do responsável técnico da empresa, registrado no CREA ou CAU, acompanhados das respectiva </w:t>
      </w:r>
      <w:proofErr w:type="spellStart"/>
      <w:r w:rsidRPr="00216FE5">
        <w:rPr>
          <w:rFonts w:asciiTheme="minorHAnsi" w:hAnsiTheme="minorHAnsi" w:cs="Arial"/>
          <w:sz w:val="22"/>
          <w:szCs w:val="22"/>
        </w:rPr>
        <w:t>CATs</w:t>
      </w:r>
      <w:proofErr w:type="spellEnd"/>
      <w:r w:rsidRPr="00216FE5">
        <w:rPr>
          <w:rFonts w:asciiTheme="minorHAnsi" w:hAnsiTheme="minorHAnsi" w:cs="Arial"/>
          <w:sz w:val="22"/>
          <w:szCs w:val="22"/>
        </w:rPr>
        <w:t xml:space="preserve"> – Certidões de Acervo Técnico, que comprovem ter os profissionais, executado para órgão ou entidade da administração pública direta ou indireta, federal, estadual, municipal ou do Distrito Federal, ou ainda para empresa privada, obras/serviços de características técnicas similares ou superiores às do objeto da presente licitação, não se admitindo atestado(s) de fiscalização ou supervisão de obras/serviços.</w:t>
      </w:r>
    </w:p>
    <w:p w14:paraId="0C5F6AAC" w14:textId="77777777" w:rsidR="00EE7298" w:rsidRPr="00216FE5" w:rsidRDefault="00EE7298" w:rsidP="00EE7298">
      <w:pPr>
        <w:autoSpaceDE w:val="0"/>
        <w:autoSpaceDN w:val="0"/>
        <w:adjustRightInd w:val="0"/>
        <w:spacing w:after="0" w:line="240" w:lineRule="auto"/>
        <w:ind w:firstLine="708"/>
        <w:jc w:val="both"/>
        <w:rPr>
          <w:rFonts w:cs="Calibri"/>
        </w:rPr>
      </w:pPr>
      <w:r w:rsidRPr="00216FE5">
        <w:rPr>
          <w:rFonts w:cs="Calibri"/>
          <w:b/>
        </w:rPr>
        <w:t>c)</w:t>
      </w:r>
      <w:r w:rsidRPr="00216FE5">
        <w:rPr>
          <w:rFonts w:cs="Calibri"/>
        </w:rPr>
        <w:t xml:space="preserve"> Apresentação de Atestado de Capacidade Técnico Operacional em nome da licitante, comprovando a realização de obras ou serviços com características similares ao objeto a ser contratado;</w:t>
      </w:r>
    </w:p>
    <w:p w14:paraId="438BF06C" w14:textId="77777777" w:rsidR="00EE7298" w:rsidRPr="00216FE5" w:rsidRDefault="00EE7298" w:rsidP="00EE7298">
      <w:pPr>
        <w:autoSpaceDE w:val="0"/>
        <w:autoSpaceDN w:val="0"/>
        <w:adjustRightInd w:val="0"/>
        <w:spacing w:after="0" w:line="240" w:lineRule="auto"/>
        <w:ind w:firstLine="708"/>
        <w:jc w:val="both"/>
        <w:rPr>
          <w:rFonts w:cs="Calibri"/>
        </w:rPr>
      </w:pPr>
      <w:r w:rsidRPr="00216FE5">
        <w:rPr>
          <w:rFonts w:cs="Calibri"/>
        </w:rPr>
        <w:t>OBS: para aceitação dos atestados de capacidade técnica profissional e operacional deverão obedecer no mínimo o constante do art. 67, § 1 e § 2 da Lei 14.133/2021, a saber:</w:t>
      </w:r>
    </w:p>
    <w:p w14:paraId="6A9331F4" w14:textId="77777777" w:rsidR="00EE7298" w:rsidRDefault="00EE7298" w:rsidP="00EE7298">
      <w:pPr>
        <w:autoSpaceDE w:val="0"/>
        <w:autoSpaceDN w:val="0"/>
        <w:adjustRightInd w:val="0"/>
        <w:spacing w:after="0" w:line="240" w:lineRule="auto"/>
        <w:ind w:firstLine="708"/>
        <w:jc w:val="both"/>
        <w:rPr>
          <w:rFonts w:cs="Calibri"/>
          <w:sz w:val="20"/>
          <w:szCs w:val="20"/>
        </w:rPr>
      </w:pPr>
    </w:p>
    <w:p w14:paraId="2BF04BDD" w14:textId="77777777" w:rsidR="00EE7298" w:rsidRDefault="00EE7298" w:rsidP="00EE7298">
      <w:pPr>
        <w:autoSpaceDE w:val="0"/>
        <w:autoSpaceDN w:val="0"/>
        <w:adjustRightInd w:val="0"/>
        <w:spacing w:after="0" w:line="240" w:lineRule="auto"/>
        <w:ind w:left="2268"/>
        <w:jc w:val="both"/>
        <w:rPr>
          <w:rFonts w:cs="Times New Roman"/>
          <w:color w:val="000000"/>
          <w:sz w:val="20"/>
          <w:szCs w:val="20"/>
        </w:rPr>
      </w:pPr>
      <w:r>
        <w:rPr>
          <w:rFonts w:cs="Times New Roman"/>
          <w:color w:val="000000"/>
          <w:sz w:val="20"/>
          <w:szCs w:val="20"/>
        </w:rPr>
        <w:lastRenderedPageBreak/>
        <w:t>Art. 67. A documentação relativa à qualificação técnico-profissional e técnico-operacional será restrita a:</w:t>
      </w:r>
    </w:p>
    <w:p w14:paraId="3C9B182E" w14:textId="77777777" w:rsidR="00EE7298" w:rsidRDefault="00EE7298" w:rsidP="00EE7298">
      <w:pPr>
        <w:autoSpaceDE w:val="0"/>
        <w:autoSpaceDN w:val="0"/>
        <w:adjustRightInd w:val="0"/>
        <w:spacing w:after="0" w:line="240" w:lineRule="auto"/>
        <w:ind w:left="2268"/>
        <w:jc w:val="both"/>
        <w:rPr>
          <w:rFonts w:cs="Times New Roman"/>
          <w:color w:val="000000"/>
          <w:sz w:val="20"/>
          <w:szCs w:val="20"/>
        </w:rPr>
      </w:pPr>
      <w:r>
        <w:rPr>
          <w:rFonts w:cs="Times New Roman"/>
          <w:color w:val="000000"/>
          <w:sz w:val="20"/>
          <w:szCs w:val="20"/>
        </w:rPr>
        <w:t>(...)</w:t>
      </w:r>
    </w:p>
    <w:p w14:paraId="24FB6DB6" w14:textId="77777777" w:rsidR="00EE7298" w:rsidRDefault="00EE7298" w:rsidP="00EE7298">
      <w:pPr>
        <w:pStyle w:val="NormalWeb"/>
        <w:spacing w:before="0" w:beforeAutospacing="0" w:after="0" w:afterAutospacing="0"/>
        <w:ind w:left="2268"/>
        <w:jc w:val="both"/>
        <w:rPr>
          <w:rFonts w:asciiTheme="minorHAnsi" w:hAnsiTheme="minorHAnsi"/>
          <w:color w:val="000000"/>
          <w:sz w:val="20"/>
          <w:szCs w:val="20"/>
        </w:rPr>
      </w:pPr>
      <w:r>
        <w:rPr>
          <w:rFonts w:asciiTheme="minorHAnsi" w:hAnsiTheme="minorHAnsi" w:cs="Arial"/>
          <w:color w:val="000000"/>
          <w:sz w:val="20"/>
          <w:szCs w:val="20"/>
        </w:rPr>
        <w:t> </w:t>
      </w:r>
      <w:r>
        <w:rPr>
          <w:rFonts w:asciiTheme="minorHAnsi" w:hAnsiTheme="minorHAnsi"/>
          <w:color w:val="000000"/>
          <w:sz w:val="20"/>
          <w:szCs w:val="20"/>
        </w:rPr>
        <w:t>1º A exigência de atestados será restrita às parcelas de maior relevância ou valor significativo do objeto da licitação, assim consideradas as que tenham valor individual igual ou superior a 4% (quatro por cento) do valor total estimado da contratação.</w:t>
      </w:r>
    </w:p>
    <w:p w14:paraId="5CACA027" w14:textId="77777777" w:rsidR="00EE7298" w:rsidRDefault="00EE7298" w:rsidP="00EE7298">
      <w:pPr>
        <w:pStyle w:val="NormalWeb"/>
        <w:spacing w:before="0" w:beforeAutospacing="0" w:after="0" w:afterAutospacing="0"/>
        <w:ind w:left="2268"/>
        <w:jc w:val="both"/>
        <w:rPr>
          <w:rFonts w:asciiTheme="minorHAnsi" w:hAnsiTheme="minorHAnsi"/>
          <w:color w:val="000000"/>
          <w:sz w:val="20"/>
          <w:szCs w:val="20"/>
        </w:rPr>
      </w:pPr>
      <w:bookmarkStart w:id="11" w:name="art67§2"/>
      <w:bookmarkEnd w:id="11"/>
      <w:r>
        <w:rPr>
          <w:rFonts w:asciiTheme="minorHAnsi" w:hAnsiTheme="minorHAnsi"/>
          <w:color w:val="000000"/>
          <w:sz w:val="20"/>
          <w:szCs w:val="20"/>
        </w:rPr>
        <w:t>§ 2º Observado o disposto no </w:t>
      </w:r>
      <w:r>
        <w:rPr>
          <w:rFonts w:asciiTheme="minorHAnsi" w:hAnsiTheme="minorHAnsi"/>
          <w:b/>
          <w:bCs/>
          <w:color w:val="000000"/>
          <w:sz w:val="20"/>
          <w:szCs w:val="20"/>
        </w:rPr>
        <w:t>caput</w:t>
      </w:r>
      <w:r>
        <w:rPr>
          <w:rFonts w:asciiTheme="minorHAnsi" w:hAnsiTheme="minorHAnsi"/>
          <w:color w:val="000000"/>
          <w:sz w:val="20"/>
          <w:szCs w:val="20"/>
        </w:rPr>
        <w:t> e no § 1º deste artigo, será admitida a exigência de atestados com quantidades mínimas de até 50% (cinquenta por cento) das parcelas de que trata o referido parágrafo, vedadas limitações de tempo e de locais específicos relativas aos atestados.</w:t>
      </w:r>
    </w:p>
    <w:p w14:paraId="6588EB7B" w14:textId="77777777" w:rsidR="00EE7298" w:rsidRDefault="00EE7298" w:rsidP="00EE7298">
      <w:pPr>
        <w:autoSpaceDE w:val="0"/>
        <w:autoSpaceDN w:val="0"/>
        <w:adjustRightInd w:val="0"/>
        <w:spacing w:after="0" w:line="240" w:lineRule="auto"/>
        <w:ind w:firstLine="708"/>
        <w:jc w:val="both"/>
        <w:rPr>
          <w:rFonts w:cs="Calibri"/>
          <w:b/>
          <w:sz w:val="20"/>
          <w:szCs w:val="20"/>
        </w:rPr>
      </w:pPr>
    </w:p>
    <w:p w14:paraId="50BEBC6D" w14:textId="77777777" w:rsidR="00EE7298" w:rsidRPr="00216FE5" w:rsidRDefault="00EE7298" w:rsidP="00EE7298">
      <w:pPr>
        <w:autoSpaceDE w:val="0"/>
        <w:autoSpaceDN w:val="0"/>
        <w:adjustRightInd w:val="0"/>
        <w:spacing w:after="0" w:line="240" w:lineRule="auto"/>
        <w:ind w:firstLine="708"/>
        <w:jc w:val="both"/>
        <w:rPr>
          <w:bCs/>
        </w:rPr>
      </w:pPr>
      <w:r w:rsidRPr="00216FE5">
        <w:rPr>
          <w:b/>
          <w:bCs/>
        </w:rPr>
        <w:t>d)</w:t>
      </w:r>
      <w:r w:rsidRPr="00216FE5">
        <w:rPr>
          <w:bCs/>
        </w:rPr>
        <w:t xml:space="preserve"> Os  responsáveis técnicos  e/ou  membros  da  equipe técnica  acima elencados deverão pertencer ao quadro permanente da empresa licitante, na data prevista para entrega da proposta, entendendo-se como tal, para fins deste certame, o sócio que</w:t>
      </w:r>
      <w:r w:rsidRPr="00216FE5">
        <w:t xml:space="preserve"> </w:t>
      </w:r>
      <w:r w:rsidRPr="00216FE5">
        <w:rPr>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404F8D45" w14:textId="77777777" w:rsidR="00EE7298" w:rsidRPr="00216FE5" w:rsidRDefault="00EE7298" w:rsidP="00EE7298">
      <w:pPr>
        <w:ind w:firstLine="708"/>
        <w:jc w:val="both"/>
        <w:rPr>
          <w:bCs/>
        </w:rPr>
      </w:pPr>
      <w:r w:rsidRPr="00216FE5">
        <w:rPr>
          <w:b/>
          <w:bCs/>
        </w:rPr>
        <w:t>e)</w:t>
      </w:r>
      <w:r w:rsidRPr="00216FE5">
        <w:rPr>
          <w:bCs/>
        </w:rPr>
        <w:t xml:space="preserve"> Os profissionais participantes da Equipe Técnica deverão ser os mesmos que assinarão as </w:t>
      </w:r>
      <w:proofErr w:type="spellStart"/>
      <w:r w:rsidRPr="00216FE5">
        <w:rPr>
          <w:bCs/>
        </w:rPr>
        <w:t>ARTs</w:t>
      </w:r>
      <w:proofErr w:type="spellEnd"/>
      <w:r w:rsidRPr="00216FE5">
        <w:rPr>
          <w:bCs/>
        </w:rPr>
        <w:t xml:space="preserve"> de execução de obras /serviços.</w:t>
      </w:r>
    </w:p>
    <w:p w14:paraId="46EB6A94" w14:textId="77777777" w:rsidR="00EE7298" w:rsidRPr="00216FE5" w:rsidRDefault="00EE7298" w:rsidP="00EE7298">
      <w:pPr>
        <w:ind w:firstLine="708"/>
        <w:jc w:val="both"/>
        <w:rPr>
          <w:rFonts w:cs="Calibri"/>
        </w:rPr>
      </w:pPr>
      <w:r w:rsidRPr="00216FE5">
        <w:rPr>
          <w:rFonts w:cs="Calibri"/>
          <w:b/>
        </w:rPr>
        <w:t>f)</w:t>
      </w:r>
      <w:r w:rsidRPr="00216FE5">
        <w:rPr>
          <w:rFonts w:cs="Calibri"/>
        </w:rPr>
        <w:t xml:space="preserve"> Declaração da licitante, assinada por seu representante legal e responsável pelo setor de engenharia do município, de que visitou e tem pleno conhecimento da obra e dos serviços a serem executados, do local de execução da obra, bem como, dos Projetos e dos Memoriais Descritivos e que se sujeita a todas as condições estabelecidas no edital e seus anexos (telefone para agendar a visita técnica 051 3770-1030, e-mail </w:t>
      </w:r>
      <w:hyperlink r:id="rId11" w:history="1">
        <w:r w:rsidRPr="00216FE5">
          <w:rPr>
            <w:rStyle w:val="Hyperlink"/>
            <w:rFonts w:cs="Calibri"/>
          </w:rPr>
          <w:t>gsartori.engenharia@gmail.com</w:t>
        </w:r>
      </w:hyperlink>
      <w:r w:rsidRPr="00216FE5">
        <w:rPr>
          <w:rFonts w:cs="Calibri"/>
        </w:rPr>
        <w:t xml:space="preserve">, tratar com a Sr. Guilherme Sartori, Engenheiro Civil. </w:t>
      </w:r>
    </w:p>
    <w:p w14:paraId="506499CA" w14:textId="38AAE4FA" w:rsidR="00EE7298" w:rsidRDefault="00EE7298" w:rsidP="00EE7298">
      <w:pPr>
        <w:ind w:firstLine="708"/>
        <w:jc w:val="both"/>
      </w:pPr>
      <w:r w:rsidRPr="00216FE5">
        <w:rPr>
          <w:rFonts w:cs="Calibri"/>
          <w:b/>
        </w:rPr>
        <w:t>f.1)</w:t>
      </w:r>
      <w:r w:rsidRPr="00216FE5">
        <w:rPr>
          <w:rFonts w:cs="Calibri"/>
        </w:rPr>
        <w:t xml:space="preserve"> </w:t>
      </w:r>
      <w:r w:rsidRPr="00216FE5">
        <w:t>A declaração do licitante de que conhece as condições locais para a execução do objeto supre a necessidade de visita técnica</w:t>
      </w:r>
      <w:r w:rsidR="00216FE5">
        <w:t>.</w:t>
      </w:r>
    </w:p>
    <w:p w14:paraId="6B6A5EF4" w14:textId="7C3B5A36" w:rsidR="00EE7298" w:rsidRPr="00216FE5" w:rsidRDefault="00EE7298" w:rsidP="00EE7298">
      <w:pPr>
        <w:contextualSpacing/>
        <w:jc w:val="both"/>
        <w:rPr>
          <w:rFonts w:eastAsia="Arial" w:cs="Calibri"/>
          <w:b/>
          <w:kern w:val="3"/>
          <w:lang w:eastAsia="ar-SA" w:bidi="hi-IN"/>
        </w:rPr>
      </w:pPr>
      <w:r w:rsidRPr="00216FE5">
        <w:rPr>
          <w:rFonts w:eastAsia="Arial" w:cs="Calibri"/>
          <w:b/>
          <w:kern w:val="3"/>
          <w:lang w:eastAsia="ar-SA" w:bidi="hi-IN"/>
        </w:rPr>
        <w:t>22.  ESTIMATIVA DE PREÇOS:</w:t>
      </w:r>
    </w:p>
    <w:p w14:paraId="6AC9AF6C" w14:textId="77777777" w:rsidR="00EE7298" w:rsidRPr="00216FE5" w:rsidRDefault="00EE7298" w:rsidP="00EE7298">
      <w:pPr>
        <w:contextualSpacing/>
        <w:jc w:val="both"/>
        <w:rPr>
          <w:rFonts w:eastAsia="Arial" w:cs="Calibri"/>
          <w:kern w:val="3"/>
          <w:lang w:eastAsia="ar-SA" w:bidi="hi-IN"/>
        </w:rPr>
      </w:pPr>
      <w:r w:rsidRPr="00216FE5">
        <w:rPr>
          <w:rFonts w:eastAsia="Arial" w:cs="Calibri"/>
          <w:b/>
          <w:kern w:val="3"/>
          <w:lang w:eastAsia="ar-SA" w:bidi="hi-IN"/>
        </w:rPr>
        <w:t>22.1. Valor de referência conforme abaixo:</w:t>
      </w:r>
    </w:p>
    <w:p w14:paraId="565BBAF1" w14:textId="36157491" w:rsidR="00EE7298" w:rsidRPr="00216FE5" w:rsidRDefault="00EE7298" w:rsidP="00EE7298">
      <w:pPr>
        <w:autoSpaceDE w:val="0"/>
        <w:autoSpaceDN w:val="0"/>
        <w:adjustRightInd w:val="0"/>
        <w:spacing w:after="0" w:line="240" w:lineRule="auto"/>
        <w:jc w:val="both"/>
        <w:rPr>
          <w:rFonts w:cs="Calibri"/>
          <w:kern w:val="2"/>
          <w:lang w:eastAsia="pt-BR"/>
        </w:rPr>
      </w:pPr>
      <w:r w:rsidRPr="00216FE5">
        <w:rPr>
          <w:rFonts w:cs="Calibri"/>
          <w:lang w:eastAsia="pt-BR"/>
        </w:rPr>
        <w:t xml:space="preserve">A estimativa de gastos é de R$ </w:t>
      </w:r>
      <w:r w:rsidR="00216FE5">
        <w:rPr>
          <w:rFonts w:cs="Calibri"/>
          <w:lang w:eastAsia="pt-BR"/>
        </w:rPr>
        <w:t>196.196,78</w:t>
      </w:r>
      <w:r w:rsidRPr="00216FE5">
        <w:rPr>
          <w:rFonts w:cs="Calibri"/>
          <w:lang w:eastAsia="pt-BR"/>
        </w:rPr>
        <w:t xml:space="preserve"> (</w:t>
      </w:r>
      <w:r w:rsidR="00216FE5">
        <w:rPr>
          <w:rFonts w:cs="Calibri"/>
          <w:lang w:eastAsia="pt-BR"/>
        </w:rPr>
        <w:t xml:space="preserve">cento e noventa e seis mil, cento e noventa e seis reais com setenta e oito </w:t>
      </w:r>
      <w:r w:rsidRPr="00216FE5">
        <w:rPr>
          <w:rFonts w:cs="Calibri"/>
          <w:lang w:eastAsia="pt-BR"/>
        </w:rPr>
        <w:t>centavos), tendo como base a Planilha SINAPI Competência- 0</w:t>
      </w:r>
      <w:r w:rsidR="00216FE5">
        <w:rPr>
          <w:rFonts w:cs="Calibri"/>
          <w:lang w:eastAsia="pt-BR"/>
        </w:rPr>
        <w:t>5</w:t>
      </w:r>
      <w:r w:rsidRPr="00216FE5">
        <w:rPr>
          <w:rFonts w:cs="Calibri"/>
          <w:lang w:eastAsia="pt-BR"/>
        </w:rPr>
        <w:t xml:space="preserve">/2024 e SICRO3 </w:t>
      </w:r>
      <w:r w:rsidR="00216FE5">
        <w:rPr>
          <w:rFonts w:cs="Calibri"/>
          <w:lang w:eastAsia="pt-BR"/>
        </w:rPr>
        <w:t>01</w:t>
      </w:r>
      <w:r w:rsidRPr="00216FE5">
        <w:rPr>
          <w:rFonts w:cs="Calibri"/>
          <w:lang w:eastAsia="pt-BR"/>
        </w:rPr>
        <w:t>/202</w:t>
      </w:r>
      <w:r w:rsidR="00216FE5">
        <w:rPr>
          <w:rFonts w:cs="Calibri"/>
          <w:lang w:eastAsia="pt-BR"/>
        </w:rPr>
        <w:t>4</w:t>
      </w:r>
      <w:r w:rsidRPr="00216FE5">
        <w:rPr>
          <w:rFonts w:cs="Calibri"/>
          <w:lang w:eastAsia="pt-BR"/>
        </w:rPr>
        <w:t>, conforme art. 23 da Lei 14.133/2021, a saber:</w:t>
      </w:r>
    </w:p>
    <w:p w14:paraId="181FA15F" w14:textId="77777777" w:rsidR="00EE7298" w:rsidRDefault="00EE7298" w:rsidP="00EE7298">
      <w:pPr>
        <w:autoSpaceDE w:val="0"/>
        <w:autoSpaceDN w:val="0"/>
        <w:adjustRightInd w:val="0"/>
        <w:spacing w:after="0" w:line="240" w:lineRule="auto"/>
        <w:jc w:val="both"/>
        <w:rPr>
          <w:rFonts w:cs="Calibri"/>
          <w:sz w:val="20"/>
          <w:szCs w:val="20"/>
          <w:lang w:eastAsia="pt-BR"/>
        </w:rPr>
      </w:pPr>
    </w:p>
    <w:p w14:paraId="107E699E" w14:textId="77777777" w:rsidR="00EE7298" w:rsidRDefault="00EE7298" w:rsidP="00EE7298">
      <w:pPr>
        <w:spacing w:after="0" w:line="240" w:lineRule="auto"/>
        <w:ind w:left="2268"/>
        <w:jc w:val="both"/>
        <w:rPr>
          <w:rFonts w:cs="Times New Roman"/>
          <w:sz w:val="20"/>
          <w:szCs w:val="20"/>
        </w:rPr>
      </w:pPr>
      <w:r>
        <w:rPr>
          <w:rFonts w:cs="Times New Roman"/>
          <w:sz w:val="20"/>
          <w:szCs w:val="20"/>
        </w:rPr>
        <w:t>Art. 23 [...]</w:t>
      </w:r>
    </w:p>
    <w:p w14:paraId="5CA69D66" w14:textId="77777777" w:rsidR="00EE7298" w:rsidRDefault="00EE7298" w:rsidP="00EE7298">
      <w:pPr>
        <w:spacing w:after="0" w:line="240" w:lineRule="auto"/>
        <w:ind w:left="2268"/>
        <w:jc w:val="both"/>
        <w:rPr>
          <w:rFonts w:cs="Times New Roman"/>
          <w:sz w:val="20"/>
          <w:szCs w:val="20"/>
        </w:rPr>
      </w:pPr>
      <w:r>
        <w:rPr>
          <w:rFonts w:cs="Times New Roman"/>
          <w:sz w:val="20"/>
          <w:szCs w:val="20"/>
        </w:rPr>
        <w:t xml:space="preserve">§ 2º No processo licitatório para contratação de obras e serviços de engenharia, conforme regulamento, o valor estimado, acrescido do percentual de Benefícios e Despesas Indiretas (BDI) de referência e dos </w:t>
      </w:r>
      <w:r>
        <w:rPr>
          <w:rFonts w:cs="Times New Roman"/>
          <w:sz w:val="20"/>
          <w:szCs w:val="20"/>
        </w:rPr>
        <w:lastRenderedPageBreak/>
        <w:t>Encargos Sociais (ES) cabíveis, será definido por meio da utilização de parâmetros na seguinte ordem:</w:t>
      </w:r>
    </w:p>
    <w:p w14:paraId="7EF14B6F" w14:textId="6DE319A4" w:rsidR="00EE7298" w:rsidRDefault="00EE7298" w:rsidP="00EE7298">
      <w:pPr>
        <w:spacing w:after="0" w:line="240" w:lineRule="auto"/>
        <w:ind w:left="2268"/>
        <w:jc w:val="both"/>
        <w:rPr>
          <w:rFonts w:cs="Times New Roman"/>
          <w:sz w:val="20"/>
          <w:szCs w:val="20"/>
        </w:rPr>
      </w:pPr>
      <w:r>
        <w:rPr>
          <w:rFonts w:cs="Times New Roman"/>
          <w:sz w:val="20"/>
          <w:szCs w:val="20"/>
        </w:rPr>
        <w:t xml:space="preserve">I - </w:t>
      </w:r>
      <w:r w:rsidR="00216FE5">
        <w:rPr>
          <w:rFonts w:cs="Times New Roman"/>
          <w:sz w:val="20"/>
          <w:szCs w:val="20"/>
        </w:rPr>
        <w:t>Composição</w:t>
      </w:r>
      <w:r>
        <w:rPr>
          <w:rFonts w:cs="Times New Roman"/>
          <w:sz w:val="20"/>
          <w:szCs w:val="20"/>
        </w:rPr>
        <w:t xml:space="preserve"> de custos unitários menores ou iguais à mediana do item correspondente do Sistema de Custos Referenciais de Obras (</w:t>
      </w:r>
      <w:proofErr w:type="spellStart"/>
      <w:r>
        <w:rPr>
          <w:rFonts w:cs="Times New Roman"/>
          <w:sz w:val="20"/>
          <w:szCs w:val="20"/>
        </w:rPr>
        <w:t>Sicro</w:t>
      </w:r>
      <w:proofErr w:type="spellEnd"/>
      <w:r>
        <w:rPr>
          <w:rFonts w:cs="Times New Roman"/>
          <w:sz w:val="20"/>
          <w:szCs w:val="20"/>
        </w:rPr>
        <w:t>), para serviços e obras de infraestrutura de transportes, ou do Sistema Nacional de Pesquisa de Custos e Índices de Construção Civil (</w:t>
      </w:r>
      <w:proofErr w:type="spellStart"/>
      <w:r>
        <w:rPr>
          <w:rFonts w:cs="Times New Roman"/>
          <w:sz w:val="20"/>
          <w:szCs w:val="20"/>
        </w:rPr>
        <w:t>Sinapi</w:t>
      </w:r>
      <w:proofErr w:type="spellEnd"/>
      <w:r>
        <w:rPr>
          <w:rFonts w:cs="Times New Roman"/>
          <w:sz w:val="20"/>
          <w:szCs w:val="20"/>
        </w:rPr>
        <w:t>), para as demais obras e serviços de engenharia;</w:t>
      </w:r>
    </w:p>
    <w:p w14:paraId="09E7EB6C" w14:textId="77777777" w:rsidR="00EE7298" w:rsidRDefault="00EE7298" w:rsidP="00EE7298">
      <w:pPr>
        <w:spacing w:after="0" w:line="240" w:lineRule="auto"/>
        <w:ind w:left="2268"/>
        <w:jc w:val="both"/>
        <w:rPr>
          <w:rFonts w:cs="Times New Roman"/>
          <w:sz w:val="20"/>
          <w:szCs w:val="20"/>
        </w:rPr>
      </w:pPr>
    </w:p>
    <w:p w14:paraId="213F38B9" w14:textId="77777777" w:rsidR="00EE7298" w:rsidRPr="00216FE5" w:rsidRDefault="00EE7298" w:rsidP="00EE7298">
      <w:pPr>
        <w:spacing w:after="0" w:line="240" w:lineRule="auto"/>
        <w:jc w:val="both"/>
        <w:rPr>
          <w:rFonts w:cs="Times New Roman"/>
        </w:rPr>
      </w:pPr>
      <w:r w:rsidRPr="00216FE5">
        <w:rPr>
          <w:rFonts w:cs="Times New Roman"/>
        </w:rPr>
        <w:t>Os preços detalhados por itens bem como os quantitativos estimados necessários a realização da obra, constam na planilha orçamentária que fara parte do edital da concorrência para contratação pretendida.</w:t>
      </w:r>
    </w:p>
    <w:p w14:paraId="116FC450" w14:textId="77777777" w:rsidR="00EE7298" w:rsidRDefault="00EE7298" w:rsidP="00EE7298">
      <w:pPr>
        <w:spacing w:after="0" w:line="240" w:lineRule="auto"/>
        <w:jc w:val="both"/>
        <w:rPr>
          <w:rFonts w:cs="Times New Roman"/>
          <w:sz w:val="20"/>
          <w:szCs w:val="20"/>
        </w:rPr>
      </w:pPr>
    </w:p>
    <w:p w14:paraId="07CADFE5" w14:textId="77777777" w:rsidR="00EE7298" w:rsidRPr="00216FE5" w:rsidRDefault="00EE7298" w:rsidP="00EE7298">
      <w:pPr>
        <w:widowControl w:val="0"/>
        <w:suppressLineNumbers/>
        <w:suppressAutoHyphens/>
        <w:autoSpaceDN w:val="0"/>
        <w:spacing w:after="0" w:line="240" w:lineRule="auto"/>
        <w:jc w:val="both"/>
        <w:textAlignment w:val="baseline"/>
        <w:rPr>
          <w:rFonts w:eastAsia="Arial Narrow" w:cs="Calibri"/>
          <w:b/>
          <w:kern w:val="3"/>
          <w:u w:val="single"/>
          <w:lang w:eastAsia="zh-CN" w:bidi="hi-IN"/>
        </w:rPr>
      </w:pPr>
      <w:r w:rsidRPr="00216FE5">
        <w:rPr>
          <w:rFonts w:eastAsia="Arial Narrow" w:cs="Calibri"/>
          <w:b/>
          <w:kern w:val="3"/>
          <w:u w:val="single"/>
          <w:lang w:eastAsia="zh-CN" w:bidi="hi-IN"/>
        </w:rPr>
        <w:t>22.2. Os preços que fundamentam esta estimativa de valores foram por mim obtidos e rubricados, são verdadeiros e representam o melhor resultado que pude obter seguindo as orientações das normas que regem a matéria.</w:t>
      </w:r>
    </w:p>
    <w:p w14:paraId="0CFC1BD4" w14:textId="77777777" w:rsidR="00EE7298" w:rsidRDefault="00EE7298" w:rsidP="00EE7298">
      <w:pPr>
        <w:widowControl w:val="0"/>
        <w:suppressLineNumbers/>
        <w:suppressAutoHyphens/>
        <w:autoSpaceDN w:val="0"/>
        <w:spacing w:after="0" w:line="240" w:lineRule="auto"/>
        <w:jc w:val="both"/>
        <w:textAlignment w:val="baseline"/>
        <w:rPr>
          <w:rFonts w:eastAsia="Arial Narrow" w:cs="Calibri"/>
          <w:kern w:val="3"/>
          <w:sz w:val="20"/>
          <w:szCs w:val="20"/>
          <w:lang w:eastAsia="zh-CN" w:bidi="hi-IN"/>
        </w:rPr>
      </w:pPr>
    </w:p>
    <w:p w14:paraId="3F2ECBD4" w14:textId="77777777" w:rsidR="004F5633" w:rsidRDefault="004F5633" w:rsidP="004F5633">
      <w:pPr>
        <w:spacing w:after="0"/>
        <w:jc w:val="both"/>
        <w:rPr>
          <w:rFonts w:ascii="Calibri" w:hAnsi="Calibri"/>
        </w:rPr>
      </w:pPr>
    </w:p>
    <w:p w14:paraId="7C721A5E" w14:textId="77777777" w:rsidR="00216FE5" w:rsidRDefault="00216FE5" w:rsidP="00216FE5">
      <w:pPr>
        <w:suppressAutoHyphens/>
        <w:autoSpaceDN w:val="0"/>
        <w:spacing w:after="0" w:line="240" w:lineRule="auto"/>
        <w:jc w:val="center"/>
        <w:textAlignment w:val="baseline"/>
        <w:rPr>
          <w:rFonts w:eastAsia="Arial Narrow" w:cs="Calibri"/>
          <w:kern w:val="3"/>
          <w:sz w:val="20"/>
          <w:szCs w:val="20"/>
          <w:lang w:eastAsia="zh-CN" w:bidi="hi-IN"/>
        </w:rPr>
      </w:pPr>
      <w:r>
        <w:rPr>
          <w:rFonts w:eastAsia="Arial Narrow" w:cs="Calibri"/>
          <w:kern w:val="3"/>
          <w:sz w:val="20"/>
          <w:szCs w:val="20"/>
          <w:lang w:eastAsia="zh-CN" w:bidi="hi-IN"/>
        </w:rPr>
        <w:t xml:space="preserve">Arthur Guilherme </w:t>
      </w:r>
      <w:proofErr w:type="spellStart"/>
      <w:r>
        <w:rPr>
          <w:rFonts w:eastAsia="Arial Narrow" w:cs="Calibri"/>
          <w:kern w:val="3"/>
          <w:sz w:val="20"/>
          <w:szCs w:val="20"/>
          <w:lang w:eastAsia="zh-CN" w:bidi="hi-IN"/>
        </w:rPr>
        <w:t>Fritscher</w:t>
      </w:r>
      <w:proofErr w:type="spellEnd"/>
      <w:r>
        <w:rPr>
          <w:rFonts w:eastAsia="Arial Narrow" w:cs="Calibri"/>
          <w:kern w:val="3"/>
          <w:sz w:val="20"/>
          <w:szCs w:val="20"/>
          <w:lang w:eastAsia="zh-CN" w:bidi="hi-IN"/>
        </w:rPr>
        <w:t xml:space="preserve"> </w:t>
      </w:r>
      <w:proofErr w:type="spellStart"/>
      <w:r>
        <w:rPr>
          <w:rFonts w:eastAsia="Arial Narrow" w:cs="Calibri"/>
          <w:kern w:val="3"/>
          <w:sz w:val="20"/>
          <w:szCs w:val="20"/>
          <w:lang w:eastAsia="zh-CN" w:bidi="hi-IN"/>
        </w:rPr>
        <w:t>Griesang</w:t>
      </w:r>
      <w:proofErr w:type="spellEnd"/>
    </w:p>
    <w:p w14:paraId="406A905E" w14:textId="77777777" w:rsidR="00216FE5" w:rsidRDefault="00216FE5" w:rsidP="00216FE5">
      <w:pPr>
        <w:spacing w:after="0" w:line="240" w:lineRule="auto"/>
        <w:jc w:val="center"/>
        <w:rPr>
          <w:rFonts w:eastAsia="Arial Narrow" w:cs="Calibri"/>
          <w:kern w:val="3"/>
          <w:sz w:val="20"/>
          <w:szCs w:val="20"/>
          <w:lang w:eastAsia="zh-CN" w:bidi="hi-IN"/>
        </w:rPr>
      </w:pPr>
      <w:r>
        <w:rPr>
          <w:rFonts w:eastAsia="Arial Narrow" w:cs="Calibri"/>
          <w:kern w:val="3"/>
          <w:sz w:val="20"/>
          <w:szCs w:val="20"/>
          <w:lang w:eastAsia="zh-CN" w:bidi="hi-IN"/>
        </w:rPr>
        <w:t>Engenheiro Civil</w:t>
      </w:r>
    </w:p>
    <w:p w14:paraId="533148AE" w14:textId="77777777" w:rsidR="00216FE5" w:rsidRDefault="00216FE5" w:rsidP="00216FE5">
      <w:pPr>
        <w:spacing w:after="0" w:line="240" w:lineRule="auto"/>
        <w:jc w:val="center"/>
        <w:rPr>
          <w:rFonts w:eastAsia="Arial Narrow" w:cs="Calibri"/>
          <w:kern w:val="3"/>
          <w:sz w:val="20"/>
          <w:szCs w:val="20"/>
          <w:lang w:eastAsia="zh-CN" w:bidi="hi-IN"/>
        </w:rPr>
      </w:pPr>
      <w:r>
        <w:rPr>
          <w:rFonts w:eastAsia="Arial Narrow" w:cs="Calibri"/>
          <w:kern w:val="3"/>
          <w:sz w:val="20"/>
          <w:szCs w:val="20"/>
          <w:lang w:eastAsia="zh-CN" w:bidi="hi-IN"/>
        </w:rPr>
        <w:t>CREA nº /RS 230.280</w:t>
      </w:r>
    </w:p>
    <w:p w14:paraId="24BE0F95" w14:textId="77777777" w:rsidR="00216FE5" w:rsidRDefault="00216FE5" w:rsidP="00216FE5">
      <w:pPr>
        <w:spacing w:after="0" w:line="240" w:lineRule="auto"/>
        <w:jc w:val="center"/>
        <w:rPr>
          <w:rFonts w:eastAsia="Arial Narrow" w:cs="Calibri"/>
          <w:kern w:val="3"/>
          <w:sz w:val="20"/>
          <w:szCs w:val="20"/>
          <w:lang w:eastAsia="zh-CN" w:bidi="hi-IN"/>
        </w:rPr>
      </w:pPr>
      <w:r>
        <w:rPr>
          <w:rFonts w:eastAsia="Arial Narrow" w:cs="Calibri"/>
          <w:kern w:val="3"/>
          <w:sz w:val="20"/>
          <w:szCs w:val="20"/>
          <w:lang w:eastAsia="zh-CN" w:bidi="hi-IN"/>
        </w:rPr>
        <w:t>Sério 12 de abril de 2024</w:t>
      </w:r>
    </w:p>
    <w:p w14:paraId="0FB27808" w14:textId="77777777" w:rsidR="004F5633" w:rsidRDefault="004F5633" w:rsidP="006851E6">
      <w:pPr>
        <w:suppressAutoHyphens/>
        <w:autoSpaceDN w:val="0"/>
        <w:spacing w:after="60" w:line="240" w:lineRule="auto"/>
        <w:jc w:val="both"/>
        <w:textAlignment w:val="baseline"/>
        <w:rPr>
          <w:rFonts w:asciiTheme="majorHAnsi" w:eastAsia="Arial Narrow" w:hAnsiTheme="majorHAnsi" w:cs="Calibri"/>
          <w:b/>
          <w:bCs/>
          <w:color w:val="FF0000"/>
          <w:kern w:val="3"/>
          <w:lang w:eastAsia="zh-CN" w:bidi="hi-IN"/>
        </w:rPr>
      </w:pPr>
    </w:p>
    <w:p w14:paraId="764961AB" w14:textId="77777777" w:rsidR="006871E2" w:rsidRDefault="006871E2" w:rsidP="006851E6">
      <w:pPr>
        <w:suppressAutoHyphens/>
        <w:autoSpaceDN w:val="0"/>
        <w:spacing w:after="60" w:line="240" w:lineRule="auto"/>
        <w:jc w:val="both"/>
        <w:textAlignment w:val="baseline"/>
        <w:rPr>
          <w:rFonts w:asciiTheme="majorHAnsi" w:eastAsia="Arial" w:hAnsiTheme="majorHAnsi" w:cs="Calibri"/>
          <w:b/>
          <w:bCs/>
          <w:kern w:val="3"/>
          <w:lang w:eastAsia="ar-SA" w:bidi="hi-IN"/>
        </w:rPr>
      </w:pPr>
    </w:p>
    <w:p w14:paraId="093E0D6F"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b/>
          <w:bCs/>
          <w:color w:val="FF0000"/>
          <w:kern w:val="3"/>
          <w:lang w:eastAsia="zh-CN" w:bidi="hi-IN"/>
        </w:rPr>
      </w:pPr>
      <w:r>
        <w:rPr>
          <w:rFonts w:asciiTheme="majorHAnsi" w:eastAsia="Arial" w:hAnsiTheme="majorHAnsi" w:cs="Calibri"/>
          <w:b/>
          <w:kern w:val="3"/>
          <w:lang w:eastAsia="ar-SA" w:bidi="hi-IN"/>
        </w:rPr>
        <w:t>24.   ADEQUAÇÃO ORÇAMENTÁRIA</w:t>
      </w:r>
    </w:p>
    <w:p w14:paraId="2C95FF11"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 xml:space="preserve">24.1. </w:t>
      </w:r>
      <w:r>
        <w:rPr>
          <w:rFonts w:asciiTheme="majorHAnsi" w:eastAsia="Arial" w:hAnsiTheme="majorHAnsi" w:cs="Calibri"/>
          <w:bCs/>
          <w:kern w:val="3"/>
          <w:lang w:eastAsia="ar-SA" w:bidi="hi-IN"/>
        </w:rPr>
        <w:t>Os recursos destinados à cobertura das despesas ora pretendidos se encontram alocados no Orçamento Geral do Município e serão custeadas com recursos financeiros provenientes do Tesouro Municipal.</w:t>
      </w:r>
    </w:p>
    <w:p w14:paraId="1067B68E" w14:textId="77777777" w:rsidR="001431BA" w:rsidRDefault="001431BA" w:rsidP="001431BA">
      <w:pPr>
        <w:suppressAutoHyphens/>
        <w:autoSpaceDN w:val="0"/>
        <w:spacing w:after="0" w:line="240" w:lineRule="auto"/>
        <w:jc w:val="both"/>
        <w:textAlignment w:val="baseline"/>
        <w:rPr>
          <w:rFonts w:asciiTheme="majorHAnsi" w:eastAsia="Arial" w:hAnsiTheme="majorHAnsi" w:cs="Calibri"/>
          <w:kern w:val="3"/>
          <w:lang w:eastAsia="ar-SA" w:bidi="hi-IN"/>
        </w:rPr>
      </w:pPr>
      <w:r>
        <w:rPr>
          <w:rFonts w:asciiTheme="majorHAnsi" w:eastAsia="Arial" w:hAnsiTheme="majorHAnsi" w:cs="Calibri"/>
          <w:b/>
          <w:bCs/>
          <w:kern w:val="3"/>
          <w:lang w:eastAsia="ar-SA" w:bidi="hi-IN"/>
        </w:rPr>
        <w:t xml:space="preserve">24.2. </w:t>
      </w:r>
      <w:r>
        <w:rPr>
          <w:rFonts w:asciiTheme="majorHAnsi" w:eastAsia="Arial" w:hAnsiTheme="majorHAnsi" w:cs="Calibri"/>
          <w:kern w:val="3"/>
          <w:lang w:eastAsia="ar-SA" w:bidi="hi-IN"/>
        </w:rPr>
        <w:t>Rubrica: 462</w:t>
      </w:r>
    </w:p>
    <w:p w14:paraId="75D320ED" w14:textId="77777777" w:rsidR="001431BA" w:rsidRDefault="001431BA" w:rsidP="001431BA">
      <w:pPr>
        <w:suppressAutoHyphens/>
        <w:autoSpaceDN w:val="0"/>
        <w:spacing w:after="0" w:line="240" w:lineRule="auto"/>
        <w:jc w:val="both"/>
        <w:textAlignment w:val="baseline"/>
        <w:rPr>
          <w:rFonts w:asciiTheme="majorHAnsi" w:eastAsia="Arial" w:hAnsiTheme="majorHAnsi" w:cs="Calibri"/>
          <w:kern w:val="3"/>
          <w:lang w:eastAsia="ar-SA" w:bidi="hi-IN"/>
        </w:rPr>
      </w:pPr>
      <w:r>
        <w:rPr>
          <w:rFonts w:asciiTheme="majorHAnsi" w:eastAsia="Arial" w:hAnsiTheme="majorHAnsi" w:cs="Calibri"/>
          <w:kern w:val="3"/>
          <w:lang w:eastAsia="ar-SA" w:bidi="hi-IN"/>
        </w:rPr>
        <w:t>Projeto/ Atividade: 1095 Defesa Civil pontilhões</w:t>
      </w:r>
    </w:p>
    <w:p w14:paraId="3FA31EE8" w14:textId="77777777" w:rsidR="001431BA" w:rsidRDefault="001431BA" w:rsidP="001431BA">
      <w:pPr>
        <w:suppressAutoHyphens/>
        <w:autoSpaceDN w:val="0"/>
        <w:spacing w:after="0" w:line="240" w:lineRule="auto"/>
        <w:jc w:val="both"/>
        <w:textAlignment w:val="baseline"/>
        <w:rPr>
          <w:rFonts w:asciiTheme="majorHAnsi" w:eastAsia="Arial" w:hAnsiTheme="majorHAnsi" w:cs="Calibri"/>
          <w:kern w:val="3"/>
          <w:lang w:eastAsia="ar-SA" w:bidi="hi-IN"/>
        </w:rPr>
      </w:pPr>
      <w:r>
        <w:rPr>
          <w:rFonts w:asciiTheme="majorHAnsi" w:eastAsia="Arial" w:hAnsiTheme="majorHAnsi" w:cs="Calibri"/>
          <w:kern w:val="3"/>
          <w:lang w:eastAsia="ar-SA" w:bidi="hi-IN"/>
        </w:rPr>
        <w:t>Categoria: 3.4.4.9.0.51 Obras e Instalações</w:t>
      </w:r>
    </w:p>
    <w:p w14:paraId="6FE57907" w14:textId="77777777" w:rsidR="001431BA" w:rsidRDefault="001431BA" w:rsidP="001431BA">
      <w:pPr>
        <w:suppressAutoHyphens/>
        <w:autoSpaceDN w:val="0"/>
        <w:spacing w:after="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kern w:val="3"/>
          <w:lang w:eastAsia="ar-SA" w:bidi="hi-IN"/>
        </w:rPr>
        <w:t>Recurso: 1050 Defesa Civil Pontes</w:t>
      </w:r>
    </w:p>
    <w:p w14:paraId="36C3A7CB" w14:textId="77777777" w:rsidR="006851E6" w:rsidRDefault="006851E6" w:rsidP="006851E6">
      <w:pPr>
        <w:suppressAutoHyphens/>
        <w:autoSpaceDN w:val="0"/>
        <w:spacing w:after="0" w:line="240" w:lineRule="auto"/>
        <w:jc w:val="both"/>
        <w:textAlignment w:val="baseline"/>
        <w:rPr>
          <w:rFonts w:asciiTheme="majorHAnsi" w:eastAsia="Arial" w:hAnsiTheme="majorHAnsi" w:cs="Calibri"/>
          <w:bCs/>
          <w:color w:val="1F497D"/>
          <w:kern w:val="3"/>
          <w:lang w:eastAsia="ar-SA" w:bidi="hi-IN"/>
        </w:rPr>
      </w:pPr>
    </w:p>
    <w:p w14:paraId="0B08E307" w14:textId="77777777" w:rsidR="006851E6" w:rsidRDefault="006851E6" w:rsidP="006851E6">
      <w:pPr>
        <w:suppressAutoHyphens/>
        <w:autoSpaceDN w:val="0"/>
        <w:spacing w:after="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VII</w:t>
      </w:r>
    </w:p>
    <w:p w14:paraId="6EFA3392" w14:textId="77777777" w:rsidR="006851E6" w:rsidRDefault="006851E6" w:rsidP="006851E6">
      <w:pPr>
        <w:suppressAutoHyphens/>
        <w:autoSpaceDN w:val="0"/>
        <w:spacing w:after="0" w:line="240" w:lineRule="auto"/>
        <w:jc w:val="center"/>
        <w:textAlignment w:val="baseline"/>
        <w:rPr>
          <w:rFonts w:asciiTheme="majorHAnsi" w:eastAsia="Arial" w:hAnsiTheme="majorHAnsi" w:cs="Calibri"/>
          <w:bCs/>
          <w:color w:val="FF0000"/>
          <w:kern w:val="3"/>
          <w:lang w:eastAsia="ar-SA" w:bidi="hi-IN"/>
        </w:rPr>
      </w:pPr>
      <w:r>
        <w:rPr>
          <w:rFonts w:asciiTheme="majorHAnsi" w:eastAsia="Arial Narrow" w:hAnsiTheme="majorHAnsi" w:cs="Calibri"/>
          <w:b/>
          <w:bCs/>
          <w:color w:val="000000"/>
          <w:kern w:val="3"/>
          <w:lang w:eastAsia="zh-CN" w:bidi="hi-IN"/>
        </w:rPr>
        <w:t>DISPOSIÇÕES GERAIS E INFORMAÇÕES COMPLEMENTARES</w:t>
      </w:r>
    </w:p>
    <w:p w14:paraId="58100551" w14:textId="77777777" w:rsidR="00216FE5" w:rsidRPr="00216FE5" w:rsidRDefault="00216FE5" w:rsidP="00216FE5">
      <w:pPr>
        <w:autoSpaceDE w:val="0"/>
        <w:autoSpaceDN w:val="0"/>
        <w:spacing w:after="0"/>
        <w:jc w:val="both"/>
        <w:rPr>
          <w:rFonts w:cs="Arial"/>
        </w:rPr>
      </w:pPr>
      <w:r w:rsidRPr="00216FE5">
        <w:rPr>
          <w:rFonts w:cs="Arial"/>
        </w:rPr>
        <w:t xml:space="preserve">24. A critério da Direção o objeto da presente licitação poderá sofrer </w:t>
      </w:r>
      <w:r w:rsidRPr="00216FE5">
        <w:rPr>
          <w:rFonts w:cs="Arial"/>
          <w:color w:val="000000"/>
        </w:rPr>
        <w:t>acréscimos ou supressões de até 25% (vinte e cinco por cento) do valor inicial atualizado do contrato</w:t>
      </w:r>
      <w:r w:rsidRPr="00216FE5">
        <w:rPr>
          <w:rFonts w:cs="Arial"/>
        </w:rPr>
        <w:t>, de acordo com o artigo 125, da Lei n.º 14.133/2021.</w:t>
      </w:r>
    </w:p>
    <w:p w14:paraId="79A8E2B8" w14:textId="77777777" w:rsidR="00216FE5" w:rsidRDefault="00216FE5" w:rsidP="00216FE5">
      <w:pPr>
        <w:autoSpaceDE w:val="0"/>
        <w:autoSpaceDN w:val="0"/>
        <w:spacing w:after="0"/>
        <w:contextualSpacing/>
        <w:jc w:val="both"/>
        <w:rPr>
          <w:rFonts w:cs="Arial"/>
          <w:sz w:val="20"/>
          <w:szCs w:val="20"/>
        </w:rPr>
      </w:pPr>
      <w:r w:rsidRPr="00216FE5">
        <w:rPr>
          <w:rFonts w:cs="Arial"/>
        </w:rPr>
        <w:t>24.1. A Administração se reserva ao direito de anular ou revogar a presente licitação, no total ou em parte, sem que caiba indenização de qualquer espécie</w:t>
      </w:r>
      <w:r>
        <w:rPr>
          <w:rFonts w:cs="Arial"/>
          <w:sz w:val="20"/>
          <w:szCs w:val="20"/>
        </w:rPr>
        <w:t>.</w:t>
      </w:r>
    </w:p>
    <w:p w14:paraId="4F545BBB" w14:textId="77777777" w:rsidR="00216FE5" w:rsidRDefault="00216FE5" w:rsidP="00216FE5">
      <w:pPr>
        <w:autoSpaceDE w:val="0"/>
        <w:autoSpaceDN w:val="0"/>
        <w:spacing w:after="0"/>
        <w:contextualSpacing/>
        <w:jc w:val="both"/>
        <w:rPr>
          <w:rFonts w:cs="Arial"/>
          <w:sz w:val="20"/>
          <w:szCs w:val="20"/>
        </w:rPr>
      </w:pPr>
    </w:p>
    <w:p w14:paraId="022E5516" w14:textId="77777777" w:rsidR="00216FE5" w:rsidRDefault="00216FE5" w:rsidP="00216FE5">
      <w:pPr>
        <w:autoSpaceDE w:val="0"/>
        <w:autoSpaceDN w:val="0"/>
        <w:spacing w:after="0"/>
        <w:contextualSpacing/>
        <w:jc w:val="both"/>
        <w:rPr>
          <w:rFonts w:cs="Arial"/>
          <w:sz w:val="20"/>
          <w:szCs w:val="20"/>
        </w:rPr>
      </w:pPr>
    </w:p>
    <w:p w14:paraId="07FC69D5"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7974CD5E" w14:textId="46CFF284" w:rsidR="006851E6" w:rsidRDefault="00C578A4"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lastRenderedPageBreak/>
        <w:t>Sério</w:t>
      </w:r>
      <w:r w:rsidR="006851E6">
        <w:rPr>
          <w:rFonts w:asciiTheme="majorHAnsi" w:eastAsia="Arial Narrow" w:hAnsiTheme="majorHAnsi" w:cs="Calibri"/>
          <w:kern w:val="3"/>
          <w:lang w:eastAsia="zh-CN" w:bidi="hi-IN"/>
        </w:rPr>
        <w:t>/RS,</w:t>
      </w:r>
      <w:r>
        <w:rPr>
          <w:rFonts w:asciiTheme="majorHAnsi" w:eastAsia="Arial Narrow" w:hAnsiTheme="majorHAnsi" w:cs="Calibri"/>
          <w:kern w:val="3"/>
          <w:lang w:eastAsia="zh-CN" w:bidi="hi-IN"/>
        </w:rPr>
        <w:t xml:space="preserve"> </w:t>
      </w:r>
      <w:r w:rsidR="006951F3">
        <w:rPr>
          <w:rFonts w:asciiTheme="majorHAnsi" w:eastAsia="Arial Narrow" w:hAnsiTheme="majorHAnsi" w:cs="Calibri"/>
          <w:kern w:val="3"/>
          <w:lang w:eastAsia="zh-CN" w:bidi="hi-IN"/>
        </w:rPr>
        <w:t>30</w:t>
      </w:r>
      <w:r w:rsidR="006851E6">
        <w:rPr>
          <w:rFonts w:asciiTheme="majorHAnsi" w:eastAsia="Arial Narrow" w:hAnsiTheme="majorHAnsi" w:cs="Calibri"/>
          <w:kern w:val="3"/>
          <w:lang w:eastAsia="zh-CN" w:bidi="hi-IN"/>
        </w:rPr>
        <w:t xml:space="preserve"> de </w:t>
      </w:r>
      <w:r>
        <w:rPr>
          <w:rFonts w:asciiTheme="majorHAnsi" w:eastAsia="Arial Narrow" w:hAnsiTheme="majorHAnsi" w:cs="Calibri"/>
          <w:kern w:val="3"/>
          <w:lang w:eastAsia="zh-CN" w:bidi="hi-IN"/>
        </w:rPr>
        <w:t>agosto</w:t>
      </w:r>
      <w:r w:rsidR="006851E6">
        <w:rPr>
          <w:rFonts w:asciiTheme="majorHAnsi" w:eastAsia="Arial Narrow" w:hAnsiTheme="majorHAnsi" w:cs="Calibri"/>
          <w:kern w:val="3"/>
          <w:lang w:eastAsia="zh-CN" w:bidi="hi-IN"/>
        </w:rPr>
        <w:t xml:space="preserve"> de 202</w:t>
      </w:r>
      <w:r>
        <w:rPr>
          <w:rFonts w:asciiTheme="majorHAnsi" w:eastAsia="Arial Narrow" w:hAnsiTheme="majorHAnsi" w:cs="Calibri"/>
          <w:kern w:val="3"/>
          <w:lang w:eastAsia="zh-CN" w:bidi="hi-IN"/>
        </w:rPr>
        <w:t>4</w:t>
      </w:r>
      <w:r w:rsidR="006851E6">
        <w:rPr>
          <w:rFonts w:asciiTheme="majorHAnsi" w:eastAsia="Arial Narrow" w:hAnsiTheme="majorHAnsi" w:cs="Calibri"/>
          <w:kern w:val="3"/>
          <w:lang w:eastAsia="zh-CN" w:bidi="hi-IN"/>
        </w:rPr>
        <w:t>.</w:t>
      </w:r>
    </w:p>
    <w:p w14:paraId="10F789CF"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036E8B04"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42D7D080" w14:textId="11A5AFE8"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RESPONSÁVEL PELA ELABORAÇÃO</w:t>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sidR="00C578A4">
        <w:rPr>
          <w:rFonts w:asciiTheme="majorHAnsi" w:eastAsia="Arial Narrow" w:hAnsiTheme="majorHAnsi" w:cs="Calibri"/>
          <w:kern w:val="3"/>
          <w:lang w:eastAsia="zh-CN" w:bidi="hi-IN"/>
        </w:rPr>
        <w:t xml:space="preserve"> </w:t>
      </w:r>
      <w:r>
        <w:rPr>
          <w:rFonts w:asciiTheme="majorHAnsi" w:eastAsia="Arial Narrow" w:hAnsiTheme="majorHAnsi" w:cs="Calibri"/>
          <w:kern w:val="3"/>
          <w:lang w:eastAsia="zh-CN" w:bidi="hi-IN"/>
        </w:rPr>
        <w:t>SECRETÁRIO RESPONSÁVEL</w:t>
      </w:r>
    </w:p>
    <w:p w14:paraId="6C66933E" w14:textId="5E038B46" w:rsidR="006851E6" w:rsidRDefault="00C578A4"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Guilherme Sartori</w:t>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 xml:space="preserve">Anderson Gabriel </w:t>
      </w:r>
      <w:proofErr w:type="spellStart"/>
      <w:r>
        <w:rPr>
          <w:rFonts w:asciiTheme="majorHAnsi" w:eastAsia="Arial Narrow" w:hAnsiTheme="majorHAnsi" w:cs="Calibri"/>
          <w:kern w:val="3"/>
          <w:lang w:eastAsia="zh-CN" w:bidi="hi-IN"/>
        </w:rPr>
        <w:t>Windberg</w:t>
      </w:r>
      <w:proofErr w:type="spellEnd"/>
    </w:p>
    <w:p w14:paraId="362B9C13" w14:textId="4902F60A" w:rsidR="006851E6" w:rsidRDefault="006851E6" w:rsidP="006851E6">
      <w:pPr>
        <w:suppressAutoHyphens/>
        <w:autoSpaceDN w:val="0"/>
        <w:spacing w:after="0" w:line="240" w:lineRule="auto"/>
        <w:jc w:val="both"/>
        <w:textAlignment w:val="baseline"/>
        <w:rPr>
          <w:rFonts w:asciiTheme="majorHAnsi" w:eastAsia="Times New Roman" w:hAnsiTheme="majorHAnsi" w:cs="Calibri"/>
        </w:rPr>
      </w:pP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p>
    <w:p w14:paraId="420F43C4" w14:textId="7761DC04" w:rsidR="006851E6" w:rsidRDefault="006851E6" w:rsidP="006851E6">
      <w:pPr>
        <w:spacing w:after="0" w:line="240" w:lineRule="auto"/>
        <w:ind w:firstLine="567"/>
        <w:jc w:val="both"/>
        <w:rPr>
          <w:rFonts w:asciiTheme="majorHAnsi" w:eastAsia="Arial Narrow" w:hAnsiTheme="majorHAnsi" w:cs="Calibri"/>
          <w:color w:val="2A6099"/>
          <w:kern w:val="3"/>
          <w:lang w:eastAsia="zh-CN" w:bidi="hi-IN"/>
        </w:rPr>
      </w:pPr>
    </w:p>
    <w:p w14:paraId="5EA79F40" w14:textId="004289EE" w:rsidR="006851E6" w:rsidRDefault="006851E6" w:rsidP="006851E6">
      <w:pPr>
        <w:spacing w:after="0" w:line="240" w:lineRule="auto"/>
        <w:ind w:firstLine="567"/>
        <w:jc w:val="both"/>
        <w:rPr>
          <w:rFonts w:asciiTheme="majorHAnsi" w:eastAsia="Arial Narrow" w:hAnsiTheme="majorHAnsi" w:cs="Calibri"/>
          <w:color w:val="2A6099"/>
          <w:kern w:val="3"/>
          <w:lang w:eastAsia="zh-CN" w:bidi="hi-IN"/>
        </w:rPr>
      </w:pPr>
      <w:r>
        <w:rPr>
          <w:noProof/>
          <w:lang w:eastAsia="pt-BR"/>
        </w:rPr>
        <mc:AlternateContent>
          <mc:Choice Requires="wps">
            <w:drawing>
              <wp:anchor distT="0" distB="0" distL="114300" distR="114300" simplePos="0" relativeHeight="251657216" behindDoc="0" locked="0" layoutInCell="1" allowOverlap="1" wp14:anchorId="68BD9E56" wp14:editId="71DB275D">
                <wp:simplePos x="0" y="0"/>
                <wp:positionH relativeFrom="column">
                  <wp:posOffset>-82608</wp:posOffset>
                </wp:positionH>
                <wp:positionV relativeFrom="paragraph">
                  <wp:posOffset>55822</wp:posOffset>
                </wp:positionV>
                <wp:extent cx="5503026" cy="1685925"/>
                <wp:effectExtent l="0" t="0" r="21590" b="28575"/>
                <wp:wrapNone/>
                <wp:docPr id="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03026" cy="1685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B11CF86" id="Retângulo 3" o:spid="_x0000_s1026" style="position:absolute;margin-left:-6.5pt;margin-top:4.4pt;width:433.3pt;height:13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" filled="f"/>
            </w:pict>
          </mc:Fallback>
        </mc:AlternateContent>
      </w:r>
    </w:p>
    <w:p w14:paraId="5F954D6A" w14:textId="5E697A91" w:rsidR="006851E6" w:rsidRDefault="006851E6" w:rsidP="006851E6">
      <w:pPr>
        <w:spacing w:after="0" w:line="240" w:lineRule="auto"/>
        <w:rPr>
          <w:rFonts w:asciiTheme="majorHAnsi" w:eastAsia="Calibri" w:hAnsiTheme="majorHAnsi" w:cs="Calibri"/>
          <w:bCs/>
          <w:color w:val="C00000"/>
        </w:rPr>
      </w:pPr>
      <w:r>
        <w:rPr>
          <w:noProof/>
          <w:lang w:eastAsia="pt-BR"/>
        </w:rPr>
        <mc:AlternateContent>
          <mc:Choice Requires="wps">
            <w:drawing>
              <wp:anchor distT="0" distB="0" distL="114300" distR="114300" simplePos="0" relativeHeight="251658240" behindDoc="0" locked="0" layoutInCell="1" allowOverlap="1" wp14:anchorId="4D70306B" wp14:editId="1B887E7E">
                <wp:simplePos x="0" y="0"/>
                <wp:positionH relativeFrom="column">
                  <wp:posOffset>55880</wp:posOffset>
                </wp:positionH>
                <wp:positionV relativeFrom="paragraph">
                  <wp:posOffset>1905</wp:posOffset>
                </wp:positionV>
                <wp:extent cx="154940" cy="146685"/>
                <wp:effectExtent l="0" t="0" r="16510" b="24765"/>
                <wp:wrapNone/>
                <wp:docPr id="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5A561C9" id="Retângulo 2" o:spid="_x0000_s1026" style="position:absolute;margin-left:4.4pt;margin-top:.1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" filled="f" strokecolor="windowText">
                <v:path arrowok="t"/>
              </v:rect>
            </w:pict>
          </mc:Fallback>
        </mc:AlternateContent>
      </w:r>
      <w:r>
        <w:rPr>
          <w:rFonts w:asciiTheme="majorHAnsi" w:eastAsia="Calibri" w:hAnsiTheme="majorHAnsi" w:cs="Calibri"/>
          <w:bCs/>
        </w:rPr>
        <w:t xml:space="preserve">        Defiro</w:t>
      </w:r>
    </w:p>
    <w:p w14:paraId="7DC7BC50" w14:textId="0E904DDC" w:rsidR="006851E6" w:rsidRDefault="006851E6" w:rsidP="006851E6">
      <w:pPr>
        <w:spacing w:after="0" w:line="240" w:lineRule="auto"/>
        <w:rPr>
          <w:rFonts w:asciiTheme="majorHAnsi" w:eastAsia="Calibri" w:hAnsiTheme="majorHAnsi" w:cs="Calibri"/>
          <w:bCs/>
        </w:rPr>
      </w:pPr>
      <w:r>
        <w:rPr>
          <w:noProof/>
          <w:lang w:eastAsia="pt-BR"/>
        </w:rPr>
        <mc:AlternateContent>
          <mc:Choice Requires="wps">
            <w:drawing>
              <wp:anchor distT="0" distB="0" distL="114300" distR="114300" simplePos="0" relativeHeight="251659264" behindDoc="0" locked="0" layoutInCell="1" allowOverlap="1" wp14:anchorId="63FE5747" wp14:editId="6A569BFC">
                <wp:simplePos x="0" y="0"/>
                <wp:positionH relativeFrom="column">
                  <wp:posOffset>57150</wp:posOffset>
                </wp:positionH>
                <wp:positionV relativeFrom="paragraph">
                  <wp:posOffset>10795</wp:posOffset>
                </wp:positionV>
                <wp:extent cx="154940" cy="146685"/>
                <wp:effectExtent l="0" t="0" r="16510" b="24765"/>
                <wp:wrapNone/>
                <wp:docPr id="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F8C06E1" id="Retângulo 1" o:spid="_x0000_s1026" style="position:absolute;margin-left:4.5pt;margin-top:.8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" filled="f" strokecolor="windowText">
                <v:path arrowok="t"/>
              </v:rect>
            </w:pict>
          </mc:Fallback>
        </mc:AlternateContent>
      </w:r>
      <w:r>
        <w:rPr>
          <w:rFonts w:asciiTheme="majorHAnsi" w:eastAsia="Calibri" w:hAnsiTheme="majorHAnsi" w:cs="Calibri"/>
          <w:bCs/>
        </w:rPr>
        <w:t xml:space="preserve">        Indefiro. </w:t>
      </w:r>
      <w:proofErr w:type="gramStart"/>
      <w:r>
        <w:rPr>
          <w:rFonts w:asciiTheme="majorHAnsi" w:eastAsia="Calibri" w:hAnsiTheme="majorHAnsi" w:cs="Calibri"/>
          <w:bCs/>
        </w:rPr>
        <w:t>Motivar:_</w:t>
      </w:r>
      <w:proofErr w:type="gramEnd"/>
      <w:r>
        <w:rPr>
          <w:rFonts w:asciiTheme="majorHAnsi" w:eastAsia="Calibri" w:hAnsiTheme="majorHAnsi" w:cs="Calibri"/>
          <w:bCs/>
        </w:rPr>
        <w:t>_____</w:t>
      </w:r>
      <w:r w:rsidR="0067449C">
        <w:rPr>
          <w:rFonts w:asciiTheme="majorHAnsi" w:eastAsia="Calibri" w:hAnsiTheme="majorHAnsi" w:cs="Calibri"/>
          <w:bCs/>
        </w:rPr>
        <w:t>____________________________________________</w:t>
      </w:r>
      <w:r>
        <w:rPr>
          <w:rFonts w:asciiTheme="majorHAnsi" w:eastAsia="Calibri" w:hAnsiTheme="majorHAnsi" w:cs="Calibri"/>
          <w:bCs/>
        </w:rPr>
        <w:t>______</w:t>
      </w:r>
    </w:p>
    <w:p w14:paraId="72903CF9" w14:textId="5107AC44" w:rsidR="006851E6" w:rsidRDefault="006851E6" w:rsidP="006851E6">
      <w:pPr>
        <w:spacing w:after="60" w:line="240" w:lineRule="auto"/>
        <w:rPr>
          <w:rFonts w:asciiTheme="majorHAnsi" w:eastAsia="Calibri" w:hAnsiTheme="majorHAnsi" w:cs="Calibri"/>
          <w:bCs/>
        </w:rPr>
      </w:pPr>
      <w:r>
        <w:rPr>
          <w:rFonts w:asciiTheme="majorHAnsi" w:eastAsia="Calibri" w:hAnsiTheme="majorHAnsi" w:cs="Calibri"/>
          <w:bCs/>
        </w:rPr>
        <w:t>_____________</w:t>
      </w:r>
      <w:r w:rsidR="0067449C">
        <w:rPr>
          <w:rFonts w:asciiTheme="majorHAnsi" w:eastAsia="Calibri" w:hAnsiTheme="majorHAnsi" w:cs="Calibri"/>
          <w:bCs/>
        </w:rPr>
        <w:t>________________________________________________</w:t>
      </w:r>
      <w:r>
        <w:rPr>
          <w:rFonts w:asciiTheme="majorHAnsi" w:eastAsia="Calibri" w:hAnsiTheme="majorHAnsi" w:cs="Calibri"/>
          <w:bCs/>
        </w:rPr>
        <w:t>_____________</w:t>
      </w:r>
    </w:p>
    <w:p w14:paraId="4D8170D5" w14:textId="77777777" w:rsidR="006851E6" w:rsidRDefault="006851E6" w:rsidP="006851E6">
      <w:pPr>
        <w:spacing w:after="60" w:line="240" w:lineRule="auto"/>
        <w:rPr>
          <w:rFonts w:ascii="Calibri" w:eastAsia="Calibri" w:hAnsi="Calibri" w:cs="Times New Roman"/>
        </w:rPr>
      </w:pPr>
      <w:r>
        <w:rPr>
          <w:rFonts w:ascii="Calibri" w:eastAsia="Calibri" w:hAnsi="Calibri" w:cs="Times New Roman"/>
        </w:rPr>
        <w:t>Data ___/___/20_</w:t>
      </w:r>
    </w:p>
    <w:tbl>
      <w:tblPr>
        <w:tblStyle w:val="Tabelacomgrade"/>
        <w:tblpPr w:leftFromText="141" w:rightFromText="141" w:vertAnchor="text" w:horzAnchor="page" w:tblpX="4827" w:tblpY="1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67449C" w14:paraId="32993F3E" w14:textId="77777777" w:rsidTr="0067449C">
        <w:tc>
          <w:tcPr>
            <w:tcW w:w="3194" w:type="dxa"/>
            <w:tcBorders>
              <w:top w:val="nil"/>
              <w:left w:val="nil"/>
              <w:bottom w:val="single" w:sz="4" w:space="0" w:color="auto"/>
              <w:right w:val="nil"/>
            </w:tcBorders>
          </w:tcPr>
          <w:p w14:paraId="07AA7D65" w14:textId="77777777" w:rsidR="0067449C" w:rsidRDefault="0067449C" w:rsidP="0067449C">
            <w:pPr>
              <w:spacing w:after="60" w:line="240" w:lineRule="auto"/>
              <w:rPr>
                <w:rFonts w:asciiTheme="majorHAnsi" w:eastAsia="Calibri" w:hAnsiTheme="majorHAnsi" w:cs="Calibri"/>
              </w:rPr>
            </w:pPr>
          </w:p>
        </w:tc>
      </w:tr>
      <w:tr w:rsidR="0067449C" w14:paraId="24425FA5" w14:textId="77777777" w:rsidTr="0067449C">
        <w:tc>
          <w:tcPr>
            <w:tcW w:w="3194" w:type="dxa"/>
            <w:tcBorders>
              <w:top w:val="single" w:sz="4" w:space="0" w:color="auto"/>
              <w:left w:val="nil"/>
              <w:bottom w:val="nil"/>
              <w:right w:val="nil"/>
            </w:tcBorders>
            <w:hideMark/>
          </w:tcPr>
          <w:p w14:paraId="3C1C062A" w14:textId="77777777" w:rsidR="0067449C" w:rsidRDefault="0067449C" w:rsidP="0067449C">
            <w:pPr>
              <w:spacing w:after="60" w:line="240" w:lineRule="auto"/>
              <w:jc w:val="center"/>
              <w:rPr>
                <w:rFonts w:asciiTheme="majorHAnsi" w:eastAsia="Calibri" w:hAnsiTheme="majorHAnsi" w:cs="Calibri"/>
              </w:rPr>
            </w:pPr>
            <w:r>
              <w:rPr>
                <w:rFonts w:asciiTheme="majorHAnsi" w:eastAsia="Calibri" w:hAnsiTheme="majorHAnsi" w:cs="Calibri"/>
              </w:rPr>
              <w:t>PREFEITO MUNICIPAL</w:t>
            </w:r>
          </w:p>
          <w:p w14:paraId="1A254E87" w14:textId="3088E39A" w:rsidR="0067449C" w:rsidRDefault="0067449C" w:rsidP="0067449C">
            <w:pPr>
              <w:spacing w:after="60" w:line="240" w:lineRule="auto"/>
              <w:jc w:val="center"/>
              <w:rPr>
                <w:rFonts w:asciiTheme="majorHAnsi" w:eastAsia="Calibri" w:hAnsiTheme="majorHAnsi" w:cs="Calibri"/>
              </w:rPr>
            </w:pPr>
            <w:r>
              <w:rPr>
                <w:rFonts w:asciiTheme="majorHAnsi" w:eastAsia="Calibri" w:hAnsiTheme="majorHAnsi" w:cs="Calibri"/>
              </w:rPr>
              <w:t>Sidinei Moisés de Freitas</w:t>
            </w:r>
          </w:p>
        </w:tc>
      </w:tr>
    </w:tbl>
    <w:p w14:paraId="7A5F6A12" w14:textId="77777777" w:rsidR="009041E4" w:rsidRDefault="009041E4">
      <w:bookmarkStart w:id="12" w:name="_GoBack"/>
      <w:bookmarkEnd w:id="12"/>
    </w:p>
    <w:sectPr w:rsidR="009041E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65B78" w14:textId="77777777" w:rsidR="006851E6" w:rsidRDefault="006851E6" w:rsidP="006851E6">
      <w:pPr>
        <w:spacing w:after="0" w:line="240" w:lineRule="auto"/>
      </w:pPr>
      <w:r>
        <w:separator/>
      </w:r>
    </w:p>
  </w:endnote>
  <w:endnote w:type="continuationSeparator" w:id="0">
    <w:p w14:paraId="5860830A" w14:textId="77777777" w:rsidR="006851E6" w:rsidRDefault="006851E6" w:rsidP="0068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erlin Sans FB Demi">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A93A9" w14:textId="77777777" w:rsidR="0002307A" w:rsidRDefault="0002307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E8D18" w14:textId="77777777" w:rsidR="0002307A" w:rsidRDefault="0002307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92263" w14:textId="77777777" w:rsidR="0002307A" w:rsidRDefault="000230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F283B9" w14:textId="77777777" w:rsidR="006851E6" w:rsidRDefault="006851E6" w:rsidP="006851E6">
      <w:pPr>
        <w:spacing w:after="0" w:line="240" w:lineRule="auto"/>
      </w:pPr>
      <w:r>
        <w:separator/>
      </w:r>
    </w:p>
  </w:footnote>
  <w:footnote w:type="continuationSeparator" w:id="0">
    <w:p w14:paraId="0BE25C67" w14:textId="77777777" w:rsidR="006851E6" w:rsidRDefault="006851E6" w:rsidP="006851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D3685" w14:textId="77777777" w:rsidR="0002307A" w:rsidRDefault="0002307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537A5" w14:textId="77777777" w:rsidR="00AE5A83" w:rsidRDefault="00AE5A83" w:rsidP="00AE5A83">
    <w:pPr>
      <w:pStyle w:val="Estilo1"/>
      <w:spacing w:before="0" w:after="60"/>
      <w:rPr>
        <w:sz w:val="32"/>
        <w:szCs w:val="24"/>
      </w:rPr>
    </w:pPr>
  </w:p>
  <w:p w14:paraId="45B4A0D7" w14:textId="77777777" w:rsidR="00AE5A83" w:rsidRDefault="00AE5A83" w:rsidP="00AE5A83">
    <w:pPr>
      <w:pStyle w:val="Cabealho"/>
      <w:shd w:val="clear" w:color="auto" w:fill="FFFFFF"/>
      <w:jc w:val="center"/>
      <w:rPr>
        <w:b/>
      </w:rPr>
    </w:pPr>
    <w:r>
      <w:rPr>
        <w:b/>
        <w:noProof/>
        <w:sz w:val="28"/>
        <w:lang w:eastAsia="pt-BR"/>
      </w:rPr>
      <w:drawing>
        <wp:inline distT="0" distB="0" distL="0" distR="0" wp14:anchorId="7A94009C" wp14:editId="1AE85F01">
          <wp:extent cx="847725" cy="981075"/>
          <wp:effectExtent l="0" t="0" r="9525" b="9525"/>
          <wp:docPr id="1886361402"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7725" cy="981075"/>
                  </a:xfrm>
                  <a:prstGeom prst="rect">
                    <a:avLst/>
                  </a:prstGeom>
                  <a:solidFill>
                    <a:srgbClr val="FFFFFF"/>
                  </a:solidFill>
                  <a:ln>
                    <a:noFill/>
                  </a:ln>
                </pic:spPr>
              </pic:pic>
            </a:graphicData>
          </a:graphic>
        </wp:inline>
      </w:drawing>
    </w:r>
  </w:p>
  <w:p w14:paraId="3D8B2129" w14:textId="77777777" w:rsidR="00AE5A83" w:rsidRDefault="00AE5A83" w:rsidP="00AE5A83">
    <w:pPr>
      <w:pStyle w:val="Cabealho"/>
      <w:shd w:val="clear" w:color="auto" w:fill="FFFFFF"/>
      <w:jc w:val="center"/>
      <w:rPr>
        <w:b/>
        <w:sz w:val="32"/>
      </w:rPr>
    </w:pPr>
    <w:r>
      <w:rPr>
        <w:b/>
      </w:rPr>
      <w:t>Estado do Rio Grande do Sul</w:t>
    </w:r>
  </w:p>
  <w:p w14:paraId="1D83FF8F" w14:textId="77777777" w:rsidR="00AE5A83" w:rsidRDefault="00AE5A83" w:rsidP="00AE5A83">
    <w:pPr>
      <w:pStyle w:val="Cabealho"/>
      <w:shd w:val="clear" w:color="auto" w:fill="FFFFFF"/>
      <w:jc w:val="center"/>
      <w:rPr>
        <w:bCs/>
        <w:sz w:val="18"/>
      </w:rPr>
    </w:pPr>
    <w:r>
      <w:rPr>
        <w:b/>
        <w:sz w:val="32"/>
      </w:rPr>
      <w:t>Município de Sério</w:t>
    </w:r>
  </w:p>
  <w:p w14:paraId="6BEFC65F" w14:textId="77777777" w:rsidR="00AE5A83" w:rsidRDefault="00AE5A83" w:rsidP="00AE5A83">
    <w:pPr>
      <w:pStyle w:val="Cabealho"/>
      <w:shd w:val="clear" w:color="auto" w:fill="FFFFFF"/>
      <w:jc w:val="center"/>
      <w:rPr>
        <w:bCs/>
        <w:sz w:val="18"/>
      </w:rPr>
    </w:pPr>
    <w:r>
      <w:rPr>
        <w:bCs/>
        <w:sz w:val="18"/>
      </w:rPr>
      <w:t>Rua 17 de Novembro, 1075 – Centro – CEP: 95.918-000</w:t>
    </w:r>
  </w:p>
  <w:p w14:paraId="3A08FBA3" w14:textId="1E86BE9F" w:rsidR="006851E6" w:rsidRDefault="00AE5A83" w:rsidP="0002307A">
    <w:pPr>
      <w:pStyle w:val="Cabealho"/>
      <w:jc w:val="center"/>
    </w:pPr>
    <w:r>
      <w:rPr>
        <w:bCs/>
        <w:sz w:val="18"/>
      </w:rPr>
      <w:t>CNPJ 94.706.033/0001-03</w:t>
    </w:r>
  </w:p>
  <w:p w14:paraId="0ED0789B" w14:textId="77777777" w:rsidR="006851E6" w:rsidRDefault="006851E6">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8E441" w14:textId="77777777" w:rsidR="0002307A" w:rsidRDefault="0002307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1E6"/>
    <w:rsid w:val="00021F77"/>
    <w:rsid w:val="0002307A"/>
    <w:rsid w:val="000A19AA"/>
    <w:rsid w:val="000D348C"/>
    <w:rsid w:val="0013540B"/>
    <w:rsid w:val="001431BA"/>
    <w:rsid w:val="00216FE5"/>
    <w:rsid w:val="004239DE"/>
    <w:rsid w:val="004F5633"/>
    <w:rsid w:val="0053004A"/>
    <w:rsid w:val="005A311E"/>
    <w:rsid w:val="005E5411"/>
    <w:rsid w:val="0067449C"/>
    <w:rsid w:val="006851E6"/>
    <w:rsid w:val="006871E2"/>
    <w:rsid w:val="006951F3"/>
    <w:rsid w:val="007E22D1"/>
    <w:rsid w:val="008A1C5E"/>
    <w:rsid w:val="009041E4"/>
    <w:rsid w:val="00AE5A83"/>
    <w:rsid w:val="00AE7C08"/>
    <w:rsid w:val="00AF37CF"/>
    <w:rsid w:val="00C23C14"/>
    <w:rsid w:val="00C578A4"/>
    <w:rsid w:val="00E01ED6"/>
    <w:rsid w:val="00EE7298"/>
    <w:rsid w:val="00F86F0A"/>
    <w:rsid w:val="00FF26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1C29FC4"/>
  <w15:chartTrackingRefBased/>
  <w15:docId w15:val="{6E46CC74-329F-4409-B9B7-4CAF7735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1E6"/>
    <w:pPr>
      <w:spacing w:after="200" w:line="27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1Char">
    <w:name w:val="Estilo1 Char"/>
    <w:basedOn w:val="Fontepargpadro"/>
    <w:link w:val="Estilo1"/>
    <w:locked/>
    <w:rsid w:val="006851E6"/>
    <w:rPr>
      <w:rFonts w:ascii="Berlin Sans FB Demi" w:hAnsi="Berlin Sans FB Demi"/>
      <w:b/>
      <w:color w:val="990000"/>
      <w:sz w:val="28"/>
    </w:rPr>
  </w:style>
  <w:style w:type="paragraph" w:customStyle="1" w:styleId="Estilo1">
    <w:name w:val="Estilo1"/>
    <w:basedOn w:val="Normal"/>
    <w:link w:val="Estilo1Char"/>
    <w:qFormat/>
    <w:rsid w:val="006851E6"/>
    <w:pPr>
      <w:keepNext/>
      <w:keepLines/>
      <w:spacing w:before="200" w:after="0"/>
      <w:outlineLvl w:val="1"/>
    </w:pPr>
    <w:rPr>
      <w:rFonts w:ascii="Berlin Sans FB Demi" w:hAnsi="Berlin Sans FB Demi"/>
      <w:b/>
      <w:color w:val="990000"/>
      <w:kern w:val="2"/>
      <w:sz w:val="28"/>
      <w14:ligatures w14:val="standardContextual"/>
    </w:rPr>
  </w:style>
  <w:style w:type="table" w:styleId="Tabelacomgrade">
    <w:name w:val="Table Grid"/>
    <w:basedOn w:val="Tabelanormal"/>
    <w:uiPriority w:val="39"/>
    <w:rsid w:val="006851E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851E6"/>
    <w:pPr>
      <w:tabs>
        <w:tab w:val="center" w:pos="4419"/>
        <w:tab w:val="right" w:pos="8838"/>
      </w:tabs>
      <w:suppressAutoHyphens/>
      <w:spacing w:after="0" w:line="240" w:lineRule="auto"/>
    </w:pPr>
    <w:rPr>
      <w:rFonts w:ascii="Times New Roman" w:eastAsia="Times New Roman" w:hAnsi="Times New Roman" w:cs="Times New Roman"/>
      <w:sz w:val="20"/>
      <w:szCs w:val="20"/>
      <w:lang w:eastAsia="zh-CN"/>
    </w:rPr>
  </w:style>
  <w:style w:type="character" w:customStyle="1" w:styleId="CabealhoChar">
    <w:name w:val="Cabeçalho Char"/>
    <w:basedOn w:val="Fontepargpadro"/>
    <w:link w:val="Cabealho"/>
    <w:uiPriority w:val="99"/>
    <w:rsid w:val="006851E6"/>
    <w:rPr>
      <w:rFonts w:ascii="Times New Roman" w:eastAsia="Times New Roman" w:hAnsi="Times New Roman" w:cs="Times New Roman"/>
      <w:kern w:val="0"/>
      <w:sz w:val="20"/>
      <w:szCs w:val="20"/>
      <w:lang w:eastAsia="zh-CN"/>
      <w14:ligatures w14:val="none"/>
    </w:rPr>
  </w:style>
  <w:style w:type="paragraph" w:styleId="Rodap">
    <w:name w:val="footer"/>
    <w:basedOn w:val="Normal"/>
    <w:link w:val="RodapChar"/>
    <w:uiPriority w:val="99"/>
    <w:unhideWhenUsed/>
    <w:rsid w:val="006851E6"/>
    <w:pPr>
      <w:tabs>
        <w:tab w:val="center" w:pos="4252"/>
        <w:tab w:val="right" w:pos="8504"/>
      </w:tabs>
      <w:spacing w:after="0" w:line="240" w:lineRule="auto"/>
    </w:pPr>
  </w:style>
  <w:style w:type="character" w:customStyle="1" w:styleId="RodapChar">
    <w:name w:val="Rodapé Char"/>
    <w:basedOn w:val="Fontepargpadro"/>
    <w:link w:val="Rodap"/>
    <w:uiPriority w:val="99"/>
    <w:rsid w:val="006851E6"/>
    <w:rPr>
      <w:kern w:val="0"/>
      <w14:ligatures w14:val="none"/>
    </w:rPr>
  </w:style>
  <w:style w:type="character" w:styleId="Hyperlink">
    <w:name w:val="Hyperlink"/>
    <w:basedOn w:val="Fontepargpadro"/>
    <w:uiPriority w:val="99"/>
    <w:semiHidden/>
    <w:unhideWhenUsed/>
    <w:rsid w:val="004F5633"/>
    <w:rPr>
      <w:color w:val="0563C1" w:themeColor="hyperlink"/>
      <w:u w:val="single"/>
    </w:rPr>
  </w:style>
  <w:style w:type="paragraph" w:styleId="SemEspaamento">
    <w:name w:val="No Spacing"/>
    <w:uiPriority w:val="1"/>
    <w:qFormat/>
    <w:rsid w:val="00021F77"/>
    <w:pPr>
      <w:spacing w:after="0" w:line="240" w:lineRule="auto"/>
    </w:pPr>
  </w:style>
  <w:style w:type="paragraph" w:styleId="NormalWeb">
    <w:name w:val="Normal (Web)"/>
    <w:basedOn w:val="Normal"/>
    <w:uiPriority w:val="99"/>
    <w:semiHidden/>
    <w:unhideWhenUsed/>
    <w:rsid w:val="008A1C5E"/>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semiHidden/>
    <w:unhideWhenUsed/>
    <w:qFormat/>
    <w:rsid w:val="00EE7298"/>
    <w:pPr>
      <w:suppressAutoHyphens/>
      <w:spacing w:after="120" w:line="240" w:lineRule="auto"/>
    </w:pPr>
    <w:rPr>
      <w:rFonts w:ascii="Times New Roman" w:eastAsia="Times New Roman" w:hAnsi="Times New Roman" w:cs="Times New Roman"/>
      <w:sz w:val="24"/>
      <w:szCs w:val="24"/>
      <w:lang w:eastAsia="zh-CN"/>
    </w:rPr>
  </w:style>
  <w:style w:type="character" w:customStyle="1" w:styleId="CorpodetextoChar">
    <w:name w:val="Corpo de texto Char"/>
    <w:basedOn w:val="Fontepargpadro"/>
    <w:link w:val="Corpodetexto"/>
    <w:uiPriority w:val="1"/>
    <w:semiHidden/>
    <w:rsid w:val="00EE7298"/>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31454">
      <w:bodyDiv w:val="1"/>
      <w:marLeft w:val="0"/>
      <w:marRight w:val="0"/>
      <w:marTop w:val="0"/>
      <w:marBottom w:val="0"/>
      <w:divBdr>
        <w:top w:val="none" w:sz="0" w:space="0" w:color="auto"/>
        <w:left w:val="none" w:sz="0" w:space="0" w:color="auto"/>
        <w:bottom w:val="none" w:sz="0" w:space="0" w:color="auto"/>
        <w:right w:val="none" w:sz="0" w:space="0" w:color="auto"/>
      </w:divBdr>
    </w:div>
    <w:div w:id="300236642">
      <w:bodyDiv w:val="1"/>
      <w:marLeft w:val="0"/>
      <w:marRight w:val="0"/>
      <w:marTop w:val="0"/>
      <w:marBottom w:val="0"/>
      <w:divBdr>
        <w:top w:val="none" w:sz="0" w:space="0" w:color="auto"/>
        <w:left w:val="none" w:sz="0" w:space="0" w:color="auto"/>
        <w:bottom w:val="none" w:sz="0" w:space="0" w:color="auto"/>
        <w:right w:val="none" w:sz="0" w:space="0" w:color="auto"/>
      </w:divBdr>
    </w:div>
    <w:div w:id="374745409">
      <w:bodyDiv w:val="1"/>
      <w:marLeft w:val="0"/>
      <w:marRight w:val="0"/>
      <w:marTop w:val="0"/>
      <w:marBottom w:val="0"/>
      <w:divBdr>
        <w:top w:val="none" w:sz="0" w:space="0" w:color="auto"/>
        <w:left w:val="none" w:sz="0" w:space="0" w:color="auto"/>
        <w:bottom w:val="none" w:sz="0" w:space="0" w:color="auto"/>
        <w:right w:val="none" w:sz="0" w:space="0" w:color="auto"/>
      </w:divBdr>
    </w:div>
    <w:div w:id="383527672">
      <w:bodyDiv w:val="1"/>
      <w:marLeft w:val="0"/>
      <w:marRight w:val="0"/>
      <w:marTop w:val="0"/>
      <w:marBottom w:val="0"/>
      <w:divBdr>
        <w:top w:val="none" w:sz="0" w:space="0" w:color="auto"/>
        <w:left w:val="none" w:sz="0" w:space="0" w:color="auto"/>
        <w:bottom w:val="none" w:sz="0" w:space="0" w:color="auto"/>
        <w:right w:val="none" w:sz="0" w:space="0" w:color="auto"/>
      </w:divBdr>
    </w:div>
    <w:div w:id="403651808">
      <w:bodyDiv w:val="1"/>
      <w:marLeft w:val="0"/>
      <w:marRight w:val="0"/>
      <w:marTop w:val="0"/>
      <w:marBottom w:val="0"/>
      <w:divBdr>
        <w:top w:val="none" w:sz="0" w:space="0" w:color="auto"/>
        <w:left w:val="none" w:sz="0" w:space="0" w:color="auto"/>
        <w:bottom w:val="none" w:sz="0" w:space="0" w:color="auto"/>
        <w:right w:val="none" w:sz="0" w:space="0" w:color="auto"/>
      </w:divBdr>
    </w:div>
    <w:div w:id="405566570">
      <w:bodyDiv w:val="1"/>
      <w:marLeft w:val="0"/>
      <w:marRight w:val="0"/>
      <w:marTop w:val="0"/>
      <w:marBottom w:val="0"/>
      <w:divBdr>
        <w:top w:val="none" w:sz="0" w:space="0" w:color="auto"/>
        <w:left w:val="none" w:sz="0" w:space="0" w:color="auto"/>
        <w:bottom w:val="none" w:sz="0" w:space="0" w:color="auto"/>
        <w:right w:val="none" w:sz="0" w:space="0" w:color="auto"/>
      </w:divBdr>
    </w:div>
    <w:div w:id="444469952">
      <w:bodyDiv w:val="1"/>
      <w:marLeft w:val="0"/>
      <w:marRight w:val="0"/>
      <w:marTop w:val="0"/>
      <w:marBottom w:val="0"/>
      <w:divBdr>
        <w:top w:val="none" w:sz="0" w:space="0" w:color="auto"/>
        <w:left w:val="none" w:sz="0" w:space="0" w:color="auto"/>
        <w:bottom w:val="none" w:sz="0" w:space="0" w:color="auto"/>
        <w:right w:val="none" w:sz="0" w:space="0" w:color="auto"/>
      </w:divBdr>
    </w:div>
    <w:div w:id="451897822">
      <w:bodyDiv w:val="1"/>
      <w:marLeft w:val="0"/>
      <w:marRight w:val="0"/>
      <w:marTop w:val="0"/>
      <w:marBottom w:val="0"/>
      <w:divBdr>
        <w:top w:val="none" w:sz="0" w:space="0" w:color="auto"/>
        <w:left w:val="none" w:sz="0" w:space="0" w:color="auto"/>
        <w:bottom w:val="none" w:sz="0" w:space="0" w:color="auto"/>
        <w:right w:val="none" w:sz="0" w:space="0" w:color="auto"/>
      </w:divBdr>
    </w:div>
    <w:div w:id="517694437">
      <w:bodyDiv w:val="1"/>
      <w:marLeft w:val="0"/>
      <w:marRight w:val="0"/>
      <w:marTop w:val="0"/>
      <w:marBottom w:val="0"/>
      <w:divBdr>
        <w:top w:val="none" w:sz="0" w:space="0" w:color="auto"/>
        <w:left w:val="none" w:sz="0" w:space="0" w:color="auto"/>
        <w:bottom w:val="none" w:sz="0" w:space="0" w:color="auto"/>
        <w:right w:val="none" w:sz="0" w:space="0" w:color="auto"/>
      </w:divBdr>
    </w:div>
    <w:div w:id="620377587">
      <w:bodyDiv w:val="1"/>
      <w:marLeft w:val="0"/>
      <w:marRight w:val="0"/>
      <w:marTop w:val="0"/>
      <w:marBottom w:val="0"/>
      <w:divBdr>
        <w:top w:val="none" w:sz="0" w:space="0" w:color="auto"/>
        <w:left w:val="none" w:sz="0" w:space="0" w:color="auto"/>
        <w:bottom w:val="none" w:sz="0" w:space="0" w:color="auto"/>
        <w:right w:val="none" w:sz="0" w:space="0" w:color="auto"/>
      </w:divBdr>
    </w:div>
    <w:div w:id="631516240">
      <w:bodyDiv w:val="1"/>
      <w:marLeft w:val="0"/>
      <w:marRight w:val="0"/>
      <w:marTop w:val="0"/>
      <w:marBottom w:val="0"/>
      <w:divBdr>
        <w:top w:val="none" w:sz="0" w:space="0" w:color="auto"/>
        <w:left w:val="none" w:sz="0" w:space="0" w:color="auto"/>
        <w:bottom w:val="none" w:sz="0" w:space="0" w:color="auto"/>
        <w:right w:val="none" w:sz="0" w:space="0" w:color="auto"/>
      </w:divBdr>
    </w:div>
    <w:div w:id="637999453">
      <w:bodyDiv w:val="1"/>
      <w:marLeft w:val="0"/>
      <w:marRight w:val="0"/>
      <w:marTop w:val="0"/>
      <w:marBottom w:val="0"/>
      <w:divBdr>
        <w:top w:val="none" w:sz="0" w:space="0" w:color="auto"/>
        <w:left w:val="none" w:sz="0" w:space="0" w:color="auto"/>
        <w:bottom w:val="none" w:sz="0" w:space="0" w:color="auto"/>
        <w:right w:val="none" w:sz="0" w:space="0" w:color="auto"/>
      </w:divBdr>
    </w:div>
    <w:div w:id="814832046">
      <w:bodyDiv w:val="1"/>
      <w:marLeft w:val="0"/>
      <w:marRight w:val="0"/>
      <w:marTop w:val="0"/>
      <w:marBottom w:val="0"/>
      <w:divBdr>
        <w:top w:val="none" w:sz="0" w:space="0" w:color="auto"/>
        <w:left w:val="none" w:sz="0" w:space="0" w:color="auto"/>
        <w:bottom w:val="none" w:sz="0" w:space="0" w:color="auto"/>
        <w:right w:val="none" w:sz="0" w:space="0" w:color="auto"/>
      </w:divBdr>
    </w:div>
    <w:div w:id="843059222">
      <w:bodyDiv w:val="1"/>
      <w:marLeft w:val="0"/>
      <w:marRight w:val="0"/>
      <w:marTop w:val="0"/>
      <w:marBottom w:val="0"/>
      <w:divBdr>
        <w:top w:val="none" w:sz="0" w:space="0" w:color="auto"/>
        <w:left w:val="none" w:sz="0" w:space="0" w:color="auto"/>
        <w:bottom w:val="none" w:sz="0" w:space="0" w:color="auto"/>
        <w:right w:val="none" w:sz="0" w:space="0" w:color="auto"/>
      </w:divBdr>
    </w:div>
    <w:div w:id="900365704">
      <w:bodyDiv w:val="1"/>
      <w:marLeft w:val="0"/>
      <w:marRight w:val="0"/>
      <w:marTop w:val="0"/>
      <w:marBottom w:val="0"/>
      <w:divBdr>
        <w:top w:val="none" w:sz="0" w:space="0" w:color="auto"/>
        <w:left w:val="none" w:sz="0" w:space="0" w:color="auto"/>
        <w:bottom w:val="none" w:sz="0" w:space="0" w:color="auto"/>
        <w:right w:val="none" w:sz="0" w:space="0" w:color="auto"/>
      </w:divBdr>
    </w:div>
    <w:div w:id="1001931563">
      <w:bodyDiv w:val="1"/>
      <w:marLeft w:val="0"/>
      <w:marRight w:val="0"/>
      <w:marTop w:val="0"/>
      <w:marBottom w:val="0"/>
      <w:divBdr>
        <w:top w:val="none" w:sz="0" w:space="0" w:color="auto"/>
        <w:left w:val="none" w:sz="0" w:space="0" w:color="auto"/>
        <w:bottom w:val="none" w:sz="0" w:space="0" w:color="auto"/>
        <w:right w:val="none" w:sz="0" w:space="0" w:color="auto"/>
      </w:divBdr>
    </w:div>
    <w:div w:id="1266570008">
      <w:bodyDiv w:val="1"/>
      <w:marLeft w:val="0"/>
      <w:marRight w:val="0"/>
      <w:marTop w:val="0"/>
      <w:marBottom w:val="0"/>
      <w:divBdr>
        <w:top w:val="none" w:sz="0" w:space="0" w:color="auto"/>
        <w:left w:val="none" w:sz="0" w:space="0" w:color="auto"/>
        <w:bottom w:val="none" w:sz="0" w:space="0" w:color="auto"/>
        <w:right w:val="none" w:sz="0" w:space="0" w:color="auto"/>
      </w:divBdr>
    </w:div>
    <w:div w:id="1373504864">
      <w:bodyDiv w:val="1"/>
      <w:marLeft w:val="0"/>
      <w:marRight w:val="0"/>
      <w:marTop w:val="0"/>
      <w:marBottom w:val="0"/>
      <w:divBdr>
        <w:top w:val="none" w:sz="0" w:space="0" w:color="auto"/>
        <w:left w:val="none" w:sz="0" w:space="0" w:color="auto"/>
        <w:bottom w:val="none" w:sz="0" w:space="0" w:color="auto"/>
        <w:right w:val="none" w:sz="0" w:space="0" w:color="auto"/>
      </w:divBdr>
    </w:div>
    <w:div w:id="1418481161">
      <w:bodyDiv w:val="1"/>
      <w:marLeft w:val="0"/>
      <w:marRight w:val="0"/>
      <w:marTop w:val="0"/>
      <w:marBottom w:val="0"/>
      <w:divBdr>
        <w:top w:val="none" w:sz="0" w:space="0" w:color="auto"/>
        <w:left w:val="none" w:sz="0" w:space="0" w:color="auto"/>
        <w:bottom w:val="none" w:sz="0" w:space="0" w:color="auto"/>
        <w:right w:val="none" w:sz="0" w:space="0" w:color="auto"/>
      </w:divBdr>
    </w:div>
    <w:div w:id="1531069812">
      <w:bodyDiv w:val="1"/>
      <w:marLeft w:val="0"/>
      <w:marRight w:val="0"/>
      <w:marTop w:val="0"/>
      <w:marBottom w:val="0"/>
      <w:divBdr>
        <w:top w:val="none" w:sz="0" w:space="0" w:color="auto"/>
        <w:left w:val="none" w:sz="0" w:space="0" w:color="auto"/>
        <w:bottom w:val="none" w:sz="0" w:space="0" w:color="auto"/>
        <w:right w:val="none" w:sz="0" w:space="0" w:color="auto"/>
      </w:divBdr>
    </w:div>
    <w:div w:id="1788817513">
      <w:bodyDiv w:val="1"/>
      <w:marLeft w:val="0"/>
      <w:marRight w:val="0"/>
      <w:marTop w:val="0"/>
      <w:marBottom w:val="0"/>
      <w:divBdr>
        <w:top w:val="none" w:sz="0" w:space="0" w:color="auto"/>
        <w:left w:val="none" w:sz="0" w:space="0" w:color="auto"/>
        <w:bottom w:val="none" w:sz="0" w:space="0" w:color="auto"/>
        <w:right w:val="none" w:sz="0" w:space="0" w:color="auto"/>
      </w:divBdr>
    </w:div>
    <w:div w:id="1870095956">
      <w:bodyDiv w:val="1"/>
      <w:marLeft w:val="0"/>
      <w:marRight w:val="0"/>
      <w:marTop w:val="0"/>
      <w:marBottom w:val="0"/>
      <w:divBdr>
        <w:top w:val="none" w:sz="0" w:space="0" w:color="auto"/>
        <w:left w:val="none" w:sz="0" w:space="0" w:color="auto"/>
        <w:bottom w:val="none" w:sz="0" w:space="0" w:color="auto"/>
        <w:right w:val="none" w:sz="0" w:space="0" w:color="auto"/>
      </w:divBdr>
    </w:div>
    <w:div w:id="1882744112">
      <w:bodyDiv w:val="1"/>
      <w:marLeft w:val="0"/>
      <w:marRight w:val="0"/>
      <w:marTop w:val="0"/>
      <w:marBottom w:val="0"/>
      <w:divBdr>
        <w:top w:val="none" w:sz="0" w:space="0" w:color="auto"/>
        <w:left w:val="none" w:sz="0" w:space="0" w:color="auto"/>
        <w:bottom w:val="none" w:sz="0" w:space="0" w:color="auto"/>
        <w:right w:val="none" w:sz="0" w:space="0" w:color="auto"/>
      </w:divBdr>
    </w:div>
    <w:div w:id="1923223615">
      <w:bodyDiv w:val="1"/>
      <w:marLeft w:val="0"/>
      <w:marRight w:val="0"/>
      <w:marTop w:val="0"/>
      <w:marBottom w:val="0"/>
      <w:divBdr>
        <w:top w:val="none" w:sz="0" w:space="0" w:color="auto"/>
        <w:left w:val="none" w:sz="0" w:space="0" w:color="auto"/>
        <w:bottom w:val="none" w:sz="0" w:space="0" w:color="auto"/>
        <w:right w:val="none" w:sz="0" w:space="0" w:color="auto"/>
      </w:divBdr>
    </w:div>
    <w:div w:id="1986347190">
      <w:bodyDiv w:val="1"/>
      <w:marLeft w:val="0"/>
      <w:marRight w:val="0"/>
      <w:marTop w:val="0"/>
      <w:marBottom w:val="0"/>
      <w:divBdr>
        <w:top w:val="none" w:sz="0" w:space="0" w:color="auto"/>
        <w:left w:val="none" w:sz="0" w:space="0" w:color="auto"/>
        <w:bottom w:val="none" w:sz="0" w:space="0" w:color="auto"/>
        <w:right w:val="none" w:sz="0" w:space="0" w:color="auto"/>
      </w:divBdr>
    </w:div>
    <w:div w:id="213786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fiscal@serio.rs.gov.br"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gsartori.engenharia@gmail.com"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cnj.jus.br/improbidade_adm/consultar_requerido.php)%3B"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ortaldatransparencia.gov.br/)%3B"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1494B6-2874-41A2-BFFB-AD4BF1FF2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17</Pages>
  <Words>6569</Words>
  <Characters>35475</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adm3</dc:creator>
  <cp:keywords/>
  <dc:description/>
  <cp:lastModifiedBy>compras1</cp:lastModifiedBy>
  <cp:revision>16</cp:revision>
  <cp:lastPrinted>2024-09-19T13:21:00Z</cp:lastPrinted>
  <dcterms:created xsi:type="dcterms:W3CDTF">2024-04-09T18:49:00Z</dcterms:created>
  <dcterms:modified xsi:type="dcterms:W3CDTF">2024-09-23T13:31:00Z</dcterms:modified>
</cp:coreProperties>
</file>